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footer15.xml" ContentType="application/vnd.openxmlformats-officedocument.wordprocessingml.footer+xml"/>
  <Override PartName="/word/header20.xml" ContentType="application/vnd.openxmlformats-officedocument.wordprocessingml.header+xml"/>
  <Override PartName="/word/footer16.xml" ContentType="application/vnd.openxmlformats-officedocument.wordprocessingml.footer+xml"/>
  <Override PartName="/word/header21.xml" ContentType="application/vnd.openxmlformats-officedocument.wordprocessingml.header+xml"/>
  <Override PartName="/word/footer17.xml" ContentType="application/vnd.openxmlformats-officedocument.wordprocessingml.footer+xml"/>
  <Override PartName="/word/header22.xml" ContentType="application/vnd.openxmlformats-officedocument.wordprocessingml.header+xml"/>
  <Override PartName="/word/footer18.xml" ContentType="application/vnd.openxmlformats-officedocument.wordprocessingml.footer+xml"/>
  <Override PartName="/word/header23.xml" ContentType="application/vnd.openxmlformats-officedocument.wordprocessingml.header+xml"/>
  <Override PartName="/word/footer19.xml" ContentType="application/vnd.openxmlformats-officedocument.wordprocessingml.footer+xml"/>
  <Override PartName="/word/header24.xml" ContentType="application/vnd.openxmlformats-officedocument.wordprocessingml.header+xml"/>
  <Override PartName="/word/footer20.xml" ContentType="application/vnd.openxmlformats-officedocument.wordprocessingml.footer+xml"/>
  <Override PartName="/word/header25.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B3D12" w14:textId="77777777" w:rsidR="00A4146F" w:rsidRPr="00674598" w:rsidRDefault="00A4146F" w:rsidP="00A4146F">
      <w:pPr>
        <w:spacing w:after="101"/>
        <w:ind w:left="2067"/>
        <w:rPr>
          <w:rFonts w:ascii="Times New Roman" w:hAnsi="Times New Roman" w:cs="Times New Roman"/>
          <w:sz w:val="24"/>
          <w:szCs w:val="24"/>
        </w:rPr>
      </w:pPr>
      <w:r w:rsidRPr="00674598">
        <w:rPr>
          <w:rFonts w:ascii="Times New Roman" w:hAnsi="Times New Roman" w:cs="Times New Roman"/>
          <w:noProof/>
          <w:sz w:val="24"/>
          <w:szCs w:val="24"/>
          <w:lang w:val="en-US"/>
        </w:rPr>
        <w:drawing>
          <wp:inline distT="0" distB="0" distL="0" distR="0" wp14:anchorId="5371E533" wp14:editId="5372C060">
            <wp:extent cx="3036567" cy="1104264"/>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8"/>
                    <a:stretch>
                      <a:fillRect/>
                    </a:stretch>
                  </pic:blipFill>
                  <pic:spPr>
                    <a:xfrm>
                      <a:off x="0" y="0"/>
                      <a:ext cx="3036567" cy="1104264"/>
                    </a:xfrm>
                    <a:prstGeom prst="rect">
                      <a:avLst/>
                    </a:prstGeom>
                  </pic:spPr>
                </pic:pic>
              </a:graphicData>
            </a:graphic>
          </wp:inline>
        </w:drawing>
      </w:r>
    </w:p>
    <w:p w14:paraId="66F2BF27" w14:textId="77777777" w:rsidR="00A4146F" w:rsidRPr="00674598" w:rsidRDefault="00A4146F" w:rsidP="00A4146F">
      <w:pPr>
        <w:spacing w:after="0"/>
        <w:ind w:left="919"/>
        <w:jc w:val="center"/>
        <w:rPr>
          <w:rFonts w:ascii="Times New Roman" w:hAnsi="Times New Roman" w:cs="Times New Roman"/>
          <w:sz w:val="24"/>
          <w:szCs w:val="24"/>
        </w:rPr>
      </w:pPr>
      <w:r w:rsidRPr="00674598">
        <w:rPr>
          <w:rFonts w:ascii="Times New Roman" w:eastAsia="Times New Roman" w:hAnsi="Times New Roman" w:cs="Times New Roman"/>
          <w:sz w:val="24"/>
          <w:szCs w:val="24"/>
        </w:rPr>
        <w:t xml:space="preserve"> </w:t>
      </w:r>
    </w:p>
    <w:p w14:paraId="099C3B00" w14:textId="77777777" w:rsidR="00A4146F" w:rsidRPr="00674598" w:rsidRDefault="00A4146F" w:rsidP="00A4146F">
      <w:pPr>
        <w:spacing w:after="0"/>
        <w:ind w:left="919"/>
        <w:jc w:val="center"/>
        <w:rPr>
          <w:rFonts w:ascii="Times New Roman" w:hAnsi="Times New Roman" w:cs="Times New Roman"/>
          <w:sz w:val="24"/>
          <w:szCs w:val="24"/>
        </w:rPr>
      </w:pPr>
      <w:r w:rsidRPr="00674598">
        <w:rPr>
          <w:rFonts w:ascii="Times New Roman" w:eastAsia="Times New Roman" w:hAnsi="Times New Roman" w:cs="Times New Roman"/>
          <w:sz w:val="24"/>
          <w:szCs w:val="24"/>
        </w:rPr>
        <w:t xml:space="preserve"> </w:t>
      </w:r>
    </w:p>
    <w:p w14:paraId="49901DD4" w14:textId="77777777" w:rsidR="00A4146F" w:rsidRPr="00674598" w:rsidRDefault="00A4146F" w:rsidP="00A4146F">
      <w:pPr>
        <w:spacing w:after="0"/>
        <w:ind w:left="919"/>
        <w:jc w:val="center"/>
        <w:rPr>
          <w:rFonts w:ascii="Times New Roman" w:hAnsi="Times New Roman" w:cs="Times New Roman"/>
          <w:sz w:val="24"/>
          <w:szCs w:val="24"/>
        </w:rPr>
      </w:pPr>
      <w:r w:rsidRPr="00674598">
        <w:rPr>
          <w:rFonts w:ascii="Times New Roman" w:eastAsia="Times New Roman" w:hAnsi="Times New Roman" w:cs="Times New Roman"/>
          <w:sz w:val="24"/>
          <w:szCs w:val="24"/>
        </w:rPr>
        <w:t xml:space="preserve"> </w:t>
      </w:r>
    </w:p>
    <w:p w14:paraId="38D53C03" w14:textId="77777777" w:rsidR="00A4146F" w:rsidRPr="00674598" w:rsidRDefault="00A4146F" w:rsidP="00A4146F">
      <w:pPr>
        <w:spacing w:after="0"/>
        <w:ind w:left="919"/>
        <w:jc w:val="center"/>
        <w:rPr>
          <w:rFonts w:ascii="Times New Roman" w:hAnsi="Times New Roman" w:cs="Times New Roman"/>
          <w:sz w:val="24"/>
          <w:szCs w:val="24"/>
        </w:rPr>
      </w:pPr>
      <w:r w:rsidRPr="00674598">
        <w:rPr>
          <w:rFonts w:ascii="Times New Roman" w:eastAsia="Times New Roman" w:hAnsi="Times New Roman" w:cs="Times New Roman"/>
          <w:sz w:val="24"/>
          <w:szCs w:val="24"/>
        </w:rPr>
        <w:t xml:space="preserve"> </w:t>
      </w:r>
    </w:p>
    <w:p w14:paraId="676C0B71" w14:textId="77777777" w:rsidR="00A4146F" w:rsidRPr="00674598" w:rsidRDefault="00A4146F" w:rsidP="00A4146F">
      <w:pPr>
        <w:spacing w:after="0"/>
        <w:ind w:left="919"/>
        <w:jc w:val="center"/>
        <w:rPr>
          <w:rFonts w:ascii="Times New Roman" w:hAnsi="Times New Roman" w:cs="Times New Roman"/>
          <w:sz w:val="24"/>
          <w:szCs w:val="24"/>
        </w:rPr>
      </w:pPr>
      <w:r w:rsidRPr="00674598">
        <w:rPr>
          <w:rFonts w:ascii="Times New Roman" w:eastAsia="Times New Roman" w:hAnsi="Times New Roman" w:cs="Times New Roman"/>
          <w:sz w:val="24"/>
          <w:szCs w:val="24"/>
        </w:rPr>
        <w:t xml:space="preserve"> </w:t>
      </w:r>
    </w:p>
    <w:p w14:paraId="36FFCB6A" w14:textId="77777777" w:rsidR="00A4146F" w:rsidRPr="00674598" w:rsidRDefault="00A4146F" w:rsidP="00A4146F">
      <w:pPr>
        <w:spacing w:after="19"/>
        <w:ind w:left="919"/>
        <w:jc w:val="center"/>
        <w:rPr>
          <w:rFonts w:ascii="Times New Roman" w:hAnsi="Times New Roman" w:cs="Times New Roman"/>
          <w:sz w:val="24"/>
          <w:szCs w:val="24"/>
        </w:rPr>
      </w:pPr>
      <w:r w:rsidRPr="00674598">
        <w:rPr>
          <w:rFonts w:ascii="Times New Roman" w:eastAsia="Times New Roman" w:hAnsi="Times New Roman" w:cs="Times New Roman"/>
          <w:sz w:val="24"/>
          <w:szCs w:val="24"/>
        </w:rPr>
        <w:t xml:space="preserve"> </w:t>
      </w:r>
    </w:p>
    <w:p w14:paraId="0E2B616D" w14:textId="77777777" w:rsidR="00A4146F" w:rsidRPr="00674598" w:rsidRDefault="00A4146F" w:rsidP="00A4146F">
      <w:pPr>
        <w:spacing w:after="0"/>
        <w:ind w:left="861"/>
        <w:jc w:val="center"/>
        <w:rPr>
          <w:rFonts w:ascii="Times New Roman" w:hAnsi="Times New Roman" w:cs="Times New Roman"/>
          <w:b/>
          <w:sz w:val="24"/>
          <w:szCs w:val="24"/>
        </w:rPr>
      </w:pPr>
      <w:r w:rsidRPr="00674598">
        <w:rPr>
          <w:rFonts w:ascii="Times New Roman" w:hAnsi="Times New Roman" w:cs="Times New Roman"/>
          <w:b/>
          <w:sz w:val="24"/>
          <w:szCs w:val="24"/>
          <w:shd w:val="clear" w:color="auto" w:fill="FFFFFF"/>
        </w:rPr>
        <w:t>Self-help for psychosis: Efficacy and the potential of sleep disturbance as a new target for intervention</w:t>
      </w:r>
      <w:r w:rsidRPr="00674598">
        <w:rPr>
          <w:rFonts w:ascii="Times New Roman" w:eastAsia="Times New Roman" w:hAnsi="Times New Roman" w:cs="Times New Roman"/>
          <w:b/>
          <w:color w:val="1A1A1A"/>
          <w:sz w:val="24"/>
          <w:szCs w:val="24"/>
        </w:rPr>
        <w:t xml:space="preserve">  </w:t>
      </w:r>
    </w:p>
    <w:p w14:paraId="314543C0" w14:textId="77777777" w:rsidR="00A4146F" w:rsidRPr="00674598" w:rsidRDefault="00A4146F" w:rsidP="00A4146F">
      <w:pPr>
        <w:spacing w:after="0"/>
        <w:ind w:left="928"/>
        <w:jc w:val="center"/>
        <w:rPr>
          <w:rFonts w:ascii="Times New Roman" w:hAnsi="Times New Roman" w:cs="Times New Roman"/>
          <w:sz w:val="24"/>
          <w:szCs w:val="24"/>
        </w:rPr>
      </w:pPr>
      <w:r w:rsidRPr="00674598">
        <w:rPr>
          <w:rFonts w:ascii="Times New Roman" w:eastAsia="Times New Roman" w:hAnsi="Times New Roman" w:cs="Times New Roman"/>
          <w:b/>
          <w:color w:val="1A1A1A"/>
          <w:sz w:val="24"/>
          <w:szCs w:val="24"/>
        </w:rPr>
        <w:t xml:space="preserve"> </w:t>
      </w:r>
    </w:p>
    <w:p w14:paraId="4944FC95" w14:textId="77777777" w:rsidR="00A4146F" w:rsidRPr="00674598" w:rsidRDefault="00A4146F" w:rsidP="00A4146F">
      <w:pPr>
        <w:spacing w:after="0"/>
        <w:ind w:left="928"/>
        <w:jc w:val="center"/>
        <w:rPr>
          <w:rFonts w:ascii="Times New Roman" w:hAnsi="Times New Roman" w:cs="Times New Roman"/>
          <w:sz w:val="24"/>
          <w:szCs w:val="24"/>
        </w:rPr>
      </w:pPr>
      <w:r w:rsidRPr="00674598">
        <w:rPr>
          <w:rFonts w:ascii="Times New Roman" w:eastAsia="Times New Roman" w:hAnsi="Times New Roman" w:cs="Times New Roman"/>
          <w:b/>
          <w:sz w:val="24"/>
          <w:szCs w:val="24"/>
        </w:rPr>
        <w:t xml:space="preserve"> </w:t>
      </w:r>
    </w:p>
    <w:p w14:paraId="769AC62E" w14:textId="77777777" w:rsidR="00A4146F" w:rsidRPr="00674598" w:rsidRDefault="00A4146F" w:rsidP="00A4146F">
      <w:pPr>
        <w:spacing w:after="0"/>
        <w:rPr>
          <w:rFonts w:ascii="Times New Roman" w:hAnsi="Times New Roman" w:cs="Times New Roman"/>
          <w:sz w:val="24"/>
          <w:szCs w:val="24"/>
        </w:rPr>
      </w:pPr>
      <w:r w:rsidRPr="00674598">
        <w:rPr>
          <w:rFonts w:ascii="Times New Roman" w:eastAsia="Times New Roman" w:hAnsi="Times New Roman" w:cs="Times New Roman"/>
          <w:sz w:val="24"/>
          <w:szCs w:val="24"/>
        </w:rPr>
        <w:t xml:space="preserve"> </w:t>
      </w:r>
    </w:p>
    <w:p w14:paraId="2AB1BBB0" w14:textId="77777777" w:rsidR="00A4146F" w:rsidRPr="00674598" w:rsidRDefault="00A4146F" w:rsidP="00A4146F">
      <w:pPr>
        <w:spacing w:after="0"/>
        <w:ind w:left="919"/>
        <w:jc w:val="center"/>
        <w:rPr>
          <w:rFonts w:ascii="Times New Roman" w:hAnsi="Times New Roman" w:cs="Times New Roman"/>
          <w:sz w:val="24"/>
          <w:szCs w:val="24"/>
        </w:rPr>
      </w:pPr>
      <w:r w:rsidRPr="00674598">
        <w:rPr>
          <w:rFonts w:ascii="Times New Roman" w:eastAsia="Times New Roman" w:hAnsi="Times New Roman" w:cs="Times New Roman"/>
          <w:sz w:val="24"/>
          <w:szCs w:val="24"/>
        </w:rPr>
        <w:t xml:space="preserve"> </w:t>
      </w:r>
    </w:p>
    <w:p w14:paraId="7F7A14D8" w14:textId="77777777" w:rsidR="00A4146F" w:rsidRPr="00674598" w:rsidRDefault="00A4146F" w:rsidP="00A4146F">
      <w:pPr>
        <w:spacing w:after="0"/>
        <w:ind w:left="919"/>
        <w:jc w:val="center"/>
        <w:rPr>
          <w:rFonts w:ascii="Times New Roman" w:hAnsi="Times New Roman" w:cs="Times New Roman"/>
          <w:sz w:val="24"/>
          <w:szCs w:val="24"/>
        </w:rPr>
      </w:pPr>
      <w:r w:rsidRPr="00674598">
        <w:rPr>
          <w:rFonts w:ascii="Times New Roman" w:eastAsia="Times New Roman" w:hAnsi="Times New Roman" w:cs="Times New Roman"/>
          <w:sz w:val="24"/>
          <w:szCs w:val="24"/>
        </w:rPr>
        <w:t xml:space="preserve"> </w:t>
      </w:r>
    </w:p>
    <w:p w14:paraId="097E8E5F" w14:textId="77777777" w:rsidR="00A4146F" w:rsidRPr="00674598" w:rsidRDefault="00A4146F" w:rsidP="00A4146F">
      <w:pPr>
        <w:spacing w:after="0"/>
        <w:ind w:left="859"/>
        <w:jc w:val="center"/>
        <w:rPr>
          <w:rFonts w:ascii="Times New Roman" w:hAnsi="Times New Roman" w:cs="Times New Roman"/>
          <w:sz w:val="24"/>
          <w:szCs w:val="24"/>
        </w:rPr>
      </w:pPr>
      <w:r w:rsidRPr="00674598">
        <w:rPr>
          <w:rFonts w:ascii="Times New Roman" w:eastAsia="Times New Roman" w:hAnsi="Times New Roman" w:cs="Times New Roman"/>
          <w:b/>
          <w:sz w:val="24"/>
          <w:szCs w:val="24"/>
        </w:rPr>
        <w:t xml:space="preserve">By: </w:t>
      </w:r>
    </w:p>
    <w:p w14:paraId="57287534" w14:textId="77777777" w:rsidR="00A4146F" w:rsidRPr="00674598" w:rsidRDefault="00A4146F" w:rsidP="00A4146F">
      <w:pPr>
        <w:spacing w:after="14"/>
        <w:ind w:left="919"/>
        <w:jc w:val="center"/>
        <w:rPr>
          <w:rFonts w:ascii="Times New Roman" w:hAnsi="Times New Roman" w:cs="Times New Roman"/>
          <w:sz w:val="24"/>
          <w:szCs w:val="24"/>
        </w:rPr>
      </w:pPr>
      <w:r w:rsidRPr="00674598">
        <w:rPr>
          <w:rFonts w:ascii="Times New Roman" w:eastAsia="Times New Roman" w:hAnsi="Times New Roman" w:cs="Times New Roman"/>
          <w:sz w:val="24"/>
          <w:szCs w:val="24"/>
        </w:rPr>
        <w:t xml:space="preserve"> </w:t>
      </w:r>
    </w:p>
    <w:p w14:paraId="4625298D" w14:textId="77777777" w:rsidR="00A4146F" w:rsidRPr="00674598" w:rsidRDefault="00A4146F" w:rsidP="00A4146F">
      <w:pPr>
        <w:spacing w:after="0"/>
        <w:ind w:left="862"/>
        <w:jc w:val="center"/>
        <w:rPr>
          <w:rFonts w:ascii="Times New Roman" w:hAnsi="Times New Roman" w:cs="Times New Roman"/>
          <w:sz w:val="24"/>
          <w:szCs w:val="24"/>
        </w:rPr>
      </w:pPr>
      <w:r w:rsidRPr="00674598">
        <w:rPr>
          <w:rFonts w:ascii="Times New Roman" w:eastAsia="Times New Roman" w:hAnsi="Times New Roman" w:cs="Times New Roman"/>
          <w:sz w:val="24"/>
          <w:szCs w:val="24"/>
        </w:rPr>
        <w:t xml:space="preserve">Alexander J. Scott </w:t>
      </w:r>
    </w:p>
    <w:p w14:paraId="1AB7E203" w14:textId="77777777" w:rsidR="00A4146F" w:rsidRPr="00674598" w:rsidRDefault="00A4146F" w:rsidP="00A4146F">
      <w:pPr>
        <w:spacing w:after="0"/>
        <w:rPr>
          <w:rFonts w:ascii="Times New Roman" w:hAnsi="Times New Roman" w:cs="Times New Roman"/>
          <w:sz w:val="24"/>
          <w:szCs w:val="24"/>
        </w:rPr>
      </w:pPr>
      <w:r w:rsidRPr="00674598">
        <w:rPr>
          <w:rFonts w:ascii="Times New Roman" w:eastAsia="Times New Roman" w:hAnsi="Times New Roman" w:cs="Times New Roman"/>
          <w:sz w:val="24"/>
          <w:szCs w:val="24"/>
        </w:rPr>
        <w:t xml:space="preserve"> </w:t>
      </w:r>
    </w:p>
    <w:p w14:paraId="1B665420" w14:textId="77777777" w:rsidR="00A4146F" w:rsidRPr="00674598" w:rsidRDefault="00A4146F" w:rsidP="00A4146F">
      <w:pPr>
        <w:spacing w:after="0"/>
        <w:rPr>
          <w:rFonts w:ascii="Times New Roman" w:hAnsi="Times New Roman" w:cs="Times New Roman"/>
          <w:sz w:val="24"/>
          <w:szCs w:val="24"/>
        </w:rPr>
      </w:pPr>
      <w:r w:rsidRPr="00674598">
        <w:rPr>
          <w:rFonts w:ascii="Times New Roman" w:eastAsia="Times New Roman" w:hAnsi="Times New Roman" w:cs="Times New Roman"/>
          <w:sz w:val="24"/>
          <w:szCs w:val="24"/>
        </w:rPr>
        <w:t xml:space="preserve"> </w:t>
      </w:r>
    </w:p>
    <w:p w14:paraId="3FB60A98" w14:textId="77777777" w:rsidR="00A4146F" w:rsidRPr="00674598" w:rsidRDefault="00A4146F" w:rsidP="00A4146F">
      <w:pPr>
        <w:spacing w:after="0"/>
        <w:rPr>
          <w:rFonts w:ascii="Times New Roman" w:hAnsi="Times New Roman" w:cs="Times New Roman"/>
          <w:sz w:val="24"/>
          <w:szCs w:val="24"/>
        </w:rPr>
      </w:pPr>
      <w:r w:rsidRPr="00674598">
        <w:rPr>
          <w:rFonts w:ascii="Times New Roman" w:eastAsia="Times New Roman" w:hAnsi="Times New Roman" w:cs="Times New Roman"/>
          <w:sz w:val="24"/>
          <w:szCs w:val="24"/>
        </w:rPr>
        <w:t xml:space="preserve"> </w:t>
      </w:r>
    </w:p>
    <w:p w14:paraId="45C1412F" w14:textId="77777777" w:rsidR="00A4146F" w:rsidRPr="00674598" w:rsidRDefault="00A4146F" w:rsidP="00A4146F">
      <w:pPr>
        <w:spacing w:after="0"/>
        <w:rPr>
          <w:rFonts w:ascii="Times New Roman" w:hAnsi="Times New Roman" w:cs="Times New Roman"/>
          <w:sz w:val="24"/>
          <w:szCs w:val="24"/>
        </w:rPr>
      </w:pPr>
      <w:r w:rsidRPr="00674598">
        <w:rPr>
          <w:rFonts w:ascii="Times New Roman" w:eastAsia="Times New Roman" w:hAnsi="Times New Roman" w:cs="Times New Roman"/>
          <w:sz w:val="24"/>
          <w:szCs w:val="24"/>
        </w:rPr>
        <w:t xml:space="preserve"> </w:t>
      </w:r>
    </w:p>
    <w:p w14:paraId="21EE8B5B" w14:textId="77777777" w:rsidR="00A4146F" w:rsidRPr="00674598" w:rsidRDefault="00A4146F" w:rsidP="00A4146F">
      <w:pPr>
        <w:spacing w:after="228" w:line="249" w:lineRule="auto"/>
        <w:ind w:left="537" w:hanging="10"/>
        <w:jc w:val="center"/>
        <w:rPr>
          <w:rFonts w:ascii="Times New Roman" w:hAnsi="Times New Roman" w:cs="Times New Roman"/>
          <w:sz w:val="24"/>
          <w:szCs w:val="24"/>
        </w:rPr>
      </w:pPr>
      <w:r w:rsidRPr="00674598">
        <w:rPr>
          <w:rFonts w:ascii="Times New Roman" w:eastAsia="Times New Roman" w:hAnsi="Times New Roman" w:cs="Times New Roman"/>
          <w:sz w:val="24"/>
          <w:szCs w:val="24"/>
        </w:rPr>
        <w:t xml:space="preserve">A thesis submitted in partial fulfilment of the requirements for the degree of Doctor of Philosophy  </w:t>
      </w:r>
    </w:p>
    <w:p w14:paraId="5764EF62" w14:textId="77777777" w:rsidR="00A4146F" w:rsidRPr="00674598" w:rsidRDefault="00A4146F" w:rsidP="00A4146F">
      <w:pPr>
        <w:spacing w:after="218"/>
        <w:ind w:left="919"/>
        <w:jc w:val="center"/>
        <w:rPr>
          <w:rFonts w:ascii="Times New Roman" w:hAnsi="Times New Roman" w:cs="Times New Roman"/>
          <w:sz w:val="24"/>
          <w:szCs w:val="24"/>
        </w:rPr>
      </w:pPr>
      <w:r w:rsidRPr="00674598">
        <w:rPr>
          <w:rFonts w:ascii="Times New Roman" w:eastAsia="Times New Roman" w:hAnsi="Times New Roman" w:cs="Times New Roman"/>
          <w:sz w:val="24"/>
          <w:szCs w:val="24"/>
        </w:rPr>
        <w:t xml:space="preserve"> </w:t>
      </w:r>
    </w:p>
    <w:p w14:paraId="56406DD3" w14:textId="77777777" w:rsidR="00A4146F" w:rsidRPr="00674598" w:rsidRDefault="00A4146F" w:rsidP="00A4146F">
      <w:pPr>
        <w:spacing w:after="216"/>
        <w:ind w:left="919"/>
        <w:jc w:val="center"/>
        <w:rPr>
          <w:rFonts w:ascii="Times New Roman" w:hAnsi="Times New Roman" w:cs="Times New Roman"/>
          <w:sz w:val="24"/>
          <w:szCs w:val="24"/>
        </w:rPr>
      </w:pPr>
      <w:r w:rsidRPr="00674598">
        <w:rPr>
          <w:rFonts w:ascii="Times New Roman" w:eastAsia="Times New Roman" w:hAnsi="Times New Roman" w:cs="Times New Roman"/>
          <w:sz w:val="24"/>
          <w:szCs w:val="24"/>
        </w:rPr>
        <w:t xml:space="preserve"> </w:t>
      </w:r>
    </w:p>
    <w:p w14:paraId="00C20EB9" w14:textId="77777777" w:rsidR="00A4146F" w:rsidRPr="00674598" w:rsidRDefault="00A4146F" w:rsidP="00A4146F">
      <w:pPr>
        <w:spacing w:after="216"/>
        <w:ind w:left="919"/>
        <w:jc w:val="center"/>
        <w:rPr>
          <w:rFonts w:ascii="Times New Roman" w:hAnsi="Times New Roman" w:cs="Times New Roman"/>
          <w:sz w:val="24"/>
          <w:szCs w:val="24"/>
        </w:rPr>
      </w:pPr>
      <w:r w:rsidRPr="00674598">
        <w:rPr>
          <w:rFonts w:ascii="Times New Roman" w:eastAsia="Times New Roman" w:hAnsi="Times New Roman" w:cs="Times New Roman"/>
          <w:sz w:val="24"/>
          <w:szCs w:val="24"/>
        </w:rPr>
        <w:t xml:space="preserve"> </w:t>
      </w:r>
    </w:p>
    <w:p w14:paraId="2FBB853B" w14:textId="77777777" w:rsidR="00A4146F" w:rsidRPr="00674598" w:rsidRDefault="00A4146F" w:rsidP="00A4146F">
      <w:pPr>
        <w:spacing w:after="0" w:line="249" w:lineRule="auto"/>
        <w:ind w:left="2838" w:right="1910" w:hanging="10"/>
        <w:jc w:val="center"/>
        <w:rPr>
          <w:rFonts w:ascii="Times New Roman" w:hAnsi="Times New Roman" w:cs="Times New Roman"/>
          <w:sz w:val="24"/>
          <w:szCs w:val="24"/>
        </w:rPr>
      </w:pPr>
      <w:r w:rsidRPr="00674598">
        <w:rPr>
          <w:rFonts w:ascii="Times New Roman" w:eastAsia="Times New Roman" w:hAnsi="Times New Roman" w:cs="Times New Roman"/>
          <w:sz w:val="24"/>
          <w:szCs w:val="24"/>
        </w:rPr>
        <w:t>The University of Sheffield Faculty of Science</w:t>
      </w:r>
    </w:p>
    <w:p w14:paraId="47F300DA" w14:textId="77777777" w:rsidR="00A4146F" w:rsidRPr="00674598" w:rsidRDefault="00A4146F" w:rsidP="00A4146F">
      <w:pPr>
        <w:spacing w:after="228" w:line="249" w:lineRule="auto"/>
        <w:ind w:left="2838" w:right="1968" w:hanging="10"/>
        <w:jc w:val="center"/>
        <w:rPr>
          <w:rFonts w:ascii="Times New Roman" w:hAnsi="Times New Roman" w:cs="Times New Roman"/>
          <w:sz w:val="24"/>
          <w:szCs w:val="24"/>
        </w:rPr>
      </w:pPr>
      <w:r w:rsidRPr="00674598">
        <w:rPr>
          <w:rFonts w:ascii="Times New Roman" w:eastAsia="Times New Roman" w:hAnsi="Times New Roman" w:cs="Times New Roman"/>
          <w:sz w:val="24"/>
          <w:szCs w:val="24"/>
        </w:rPr>
        <w:t>Department of Psychology</w:t>
      </w:r>
    </w:p>
    <w:p w14:paraId="5074770F" w14:textId="77777777" w:rsidR="00A4146F" w:rsidRPr="00674598" w:rsidRDefault="00A4146F" w:rsidP="00A4146F">
      <w:pPr>
        <w:spacing w:after="218"/>
        <w:ind w:left="919"/>
        <w:jc w:val="center"/>
        <w:rPr>
          <w:rFonts w:ascii="Times New Roman" w:hAnsi="Times New Roman" w:cs="Times New Roman"/>
          <w:sz w:val="24"/>
          <w:szCs w:val="24"/>
        </w:rPr>
      </w:pPr>
      <w:r w:rsidRPr="00674598">
        <w:rPr>
          <w:rFonts w:ascii="Times New Roman" w:eastAsia="Times New Roman" w:hAnsi="Times New Roman" w:cs="Times New Roman"/>
          <w:sz w:val="24"/>
          <w:szCs w:val="24"/>
        </w:rPr>
        <w:t xml:space="preserve"> </w:t>
      </w:r>
    </w:p>
    <w:p w14:paraId="1F08641A" w14:textId="77777777" w:rsidR="00A4146F" w:rsidRPr="00674598" w:rsidRDefault="00A4146F" w:rsidP="00A4146F">
      <w:pPr>
        <w:spacing w:after="218"/>
        <w:ind w:left="979"/>
        <w:jc w:val="center"/>
        <w:rPr>
          <w:rFonts w:ascii="Times New Roman" w:hAnsi="Times New Roman" w:cs="Times New Roman"/>
          <w:sz w:val="24"/>
          <w:szCs w:val="24"/>
        </w:rPr>
      </w:pPr>
      <w:r w:rsidRPr="00674598">
        <w:rPr>
          <w:rFonts w:ascii="Times New Roman" w:eastAsia="Times New Roman" w:hAnsi="Times New Roman" w:cs="Times New Roman"/>
          <w:sz w:val="24"/>
          <w:szCs w:val="24"/>
        </w:rPr>
        <w:t xml:space="preserve"> </w:t>
      </w:r>
    </w:p>
    <w:p w14:paraId="1FF4F145" w14:textId="77777777" w:rsidR="00A4146F" w:rsidRPr="00674598" w:rsidRDefault="00A4146F" w:rsidP="00A4146F">
      <w:pPr>
        <w:spacing w:after="216"/>
        <w:ind w:left="919"/>
        <w:jc w:val="center"/>
        <w:rPr>
          <w:rFonts w:ascii="Times New Roman" w:hAnsi="Times New Roman" w:cs="Times New Roman"/>
          <w:sz w:val="24"/>
          <w:szCs w:val="24"/>
        </w:rPr>
      </w:pPr>
      <w:r w:rsidRPr="00674598">
        <w:rPr>
          <w:rFonts w:ascii="Times New Roman" w:eastAsia="Times New Roman" w:hAnsi="Times New Roman" w:cs="Times New Roman"/>
          <w:sz w:val="24"/>
          <w:szCs w:val="24"/>
        </w:rPr>
        <w:t xml:space="preserve"> </w:t>
      </w:r>
    </w:p>
    <w:p w14:paraId="12D8A3E9" w14:textId="77777777" w:rsidR="00A4146F" w:rsidRPr="00674598" w:rsidRDefault="00A4146F" w:rsidP="00A4146F">
      <w:pPr>
        <w:spacing w:after="218"/>
        <w:ind w:left="919"/>
        <w:jc w:val="center"/>
        <w:rPr>
          <w:rFonts w:ascii="Times New Roman" w:eastAsia="Times New Roman" w:hAnsi="Times New Roman" w:cs="Times New Roman"/>
          <w:sz w:val="24"/>
          <w:szCs w:val="24"/>
        </w:rPr>
        <w:sectPr w:rsidR="00A4146F" w:rsidRPr="00674598" w:rsidSect="0041068C">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2268" w:header="709" w:footer="709" w:gutter="0"/>
          <w:pgNumType w:fmt="lowerRoman" w:start="1"/>
          <w:cols w:space="708"/>
          <w:docGrid w:linePitch="360"/>
        </w:sectPr>
      </w:pPr>
      <w:r w:rsidRPr="00674598">
        <w:rPr>
          <w:rFonts w:ascii="Times New Roman" w:eastAsia="Times New Roman" w:hAnsi="Times New Roman" w:cs="Times New Roman"/>
          <w:sz w:val="24"/>
          <w:szCs w:val="24"/>
        </w:rPr>
        <w:t xml:space="preserve">  September 2015</w:t>
      </w:r>
    </w:p>
    <w:p w14:paraId="64DC67F8" w14:textId="277523CF" w:rsidR="00A4146F" w:rsidRPr="00674598" w:rsidRDefault="00A4146F" w:rsidP="00A4146F">
      <w:pPr>
        <w:spacing w:after="216"/>
        <w:rPr>
          <w:rFonts w:ascii="Times New Roman" w:hAnsi="Times New Roman" w:cs="Times New Roman"/>
          <w:b/>
          <w:sz w:val="24"/>
          <w:szCs w:val="24"/>
        </w:rPr>
      </w:pPr>
    </w:p>
    <w:p w14:paraId="768D7AC5" w14:textId="77777777" w:rsidR="00A4146F" w:rsidRDefault="00A4146F" w:rsidP="00A4146F">
      <w:pPr>
        <w:pStyle w:val="Heading1"/>
      </w:pPr>
      <w:r w:rsidRPr="00674598">
        <w:br w:type="page"/>
      </w:r>
      <w:bookmarkStart w:id="0" w:name="_Toc431126260"/>
      <w:bookmarkStart w:id="1" w:name="_Toc431313945"/>
      <w:r w:rsidRPr="00674598">
        <w:lastRenderedPageBreak/>
        <w:t>Abstract</w:t>
      </w:r>
      <w:bookmarkEnd w:id="0"/>
      <w:bookmarkEnd w:id="1"/>
    </w:p>
    <w:p w14:paraId="2CABC410" w14:textId="77777777" w:rsidR="00A4146F" w:rsidRPr="00FD6814" w:rsidRDefault="00A4146F" w:rsidP="00A4146F">
      <w:pPr>
        <w:spacing w:line="480" w:lineRule="auto"/>
        <w:rPr>
          <w:rFonts w:ascii="Times New Roman" w:hAnsi="Times New Roman" w:cs="Times New Roman"/>
          <w:sz w:val="24"/>
          <w:szCs w:val="24"/>
        </w:rPr>
      </w:pPr>
      <w:r w:rsidRPr="00EB57AD">
        <w:rPr>
          <w:rFonts w:ascii="Times New Roman" w:hAnsi="Times New Roman" w:cs="Times New Roman"/>
          <w:b/>
          <w:sz w:val="24"/>
          <w:szCs w:val="24"/>
        </w:rPr>
        <w:t>Background:</w:t>
      </w:r>
      <w:r>
        <w:rPr>
          <w:rFonts w:ascii="Times New Roman" w:hAnsi="Times New Roman" w:cs="Times New Roman"/>
          <w:sz w:val="24"/>
          <w:szCs w:val="24"/>
        </w:rPr>
        <w:t xml:space="preserve"> The present thesis addresses two issues. First, little research has explored the potential of targeting sleep difficulties to reduce the impact of symptoms of psychosis. Second, while self-help interventions are widely used for common mental health problems and sleep difficulties, they are underdeveloped with respect to psychosis.</w:t>
      </w:r>
      <w:r>
        <w:rPr>
          <w:rFonts w:ascii="Times New Roman" w:hAnsi="Times New Roman" w:cs="Times New Roman"/>
          <w:b/>
          <w:sz w:val="24"/>
          <w:szCs w:val="24"/>
        </w:rPr>
        <w:t xml:space="preserve"> </w:t>
      </w:r>
      <w:r>
        <w:rPr>
          <w:rFonts w:ascii="Times New Roman" w:hAnsi="Times New Roman" w:cs="Times New Roman"/>
          <w:sz w:val="24"/>
          <w:szCs w:val="24"/>
        </w:rPr>
        <w:t xml:space="preserve">Therefore, the present thesis investigates the potential of sleep difficulties, specifically insomnia, as a target for self-help interventions designed to reduce an experience that is often associated with psychosis; namely, paranoia. </w:t>
      </w:r>
      <w:r w:rsidRPr="00C14EFD">
        <w:rPr>
          <w:rFonts w:ascii="Times New Roman" w:hAnsi="Times New Roman" w:cs="Times New Roman"/>
          <w:b/>
          <w:sz w:val="24"/>
          <w:szCs w:val="24"/>
        </w:rPr>
        <w:t>Method:</w:t>
      </w:r>
      <w:r>
        <w:rPr>
          <w:rFonts w:ascii="Times New Roman" w:hAnsi="Times New Roman" w:cs="Times New Roman"/>
          <w:sz w:val="24"/>
          <w:szCs w:val="24"/>
        </w:rPr>
        <w:t xml:space="preserve"> Meta-analysis was used in Chapter 3 to quantitatively synthesise the efficacy of extant self-help interventions for psychosis. Following this, Chapter 4 explored the link between sleep difficulties and paranoid thinking using structural equation modelling and multiple regression. Finally, Chapter 5 describes a randomised controlled trial designed to investigate the impact of an online, self-help intervention for insomnia on paranoid thinking. </w:t>
      </w:r>
      <w:r w:rsidRPr="00BF3653">
        <w:rPr>
          <w:rFonts w:ascii="Times New Roman" w:hAnsi="Times New Roman" w:cs="Times New Roman"/>
          <w:b/>
          <w:sz w:val="24"/>
          <w:szCs w:val="24"/>
        </w:rPr>
        <w:t>Results:</w:t>
      </w:r>
      <w:r>
        <w:rPr>
          <w:rFonts w:ascii="Times New Roman" w:hAnsi="Times New Roman" w:cs="Times New Roman"/>
          <w:b/>
          <w:sz w:val="24"/>
          <w:szCs w:val="24"/>
        </w:rPr>
        <w:t xml:space="preserve"> </w:t>
      </w:r>
      <w:r>
        <w:rPr>
          <w:rFonts w:ascii="Times New Roman" w:hAnsi="Times New Roman" w:cs="Times New Roman"/>
          <w:sz w:val="24"/>
          <w:szCs w:val="24"/>
        </w:rPr>
        <w:t xml:space="preserve">Chapter 3 revealed that, on average, self-help interventions have a small-to-medium sized effect on the symptoms of psychosis and a small-sized effect on associated outcomes. Chapter 4 found that </w:t>
      </w:r>
      <w:r w:rsidRPr="002F6FCA">
        <w:rPr>
          <w:rFonts w:ascii="Times New Roman" w:hAnsi="Times New Roman" w:cs="Times New Roman"/>
          <w:sz w:val="24"/>
          <w:szCs w:val="24"/>
        </w:rPr>
        <w:t>self-reported delayed sleep onset</w:t>
      </w:r>
      <w:r>
        <w:rPr>
          <w:rFonts w:ascii="Times New Roman" w:hAnsi="Times New Roman" w:cs="Times New Roman"/>
          <w:sz w:val="24"/>
          <w:szCs w:val="24"/>
        </w:rPr>
        <w:t xml:space="preserve">, but not sleep maintenance, was associated with increased paranoia. Further analysis revealed that this relationship was fully mediated by negative affect. Chapter 5 found </w:t>
      </w:r>
      <w:r w:rsidRPr="006379EE">
        <w:rPr>
          <w:rFonts w:ascii="Times New Roman" w:hAnsi="Times New Roman" w:cs="Times New Roman"/>
          <w:sz w:val="24"/>
          <w:szCs w:val="24"/>
        </w:rPr>
        <w:t xml:space="preserve">significant reductions in insomnia, negative affect and paranoia in those who received the self-help intervention when compared to those in the wait-list control group immediately post-intervention. </w:t>
      </w:r>
      <w:r w:rsidRPr="006379EE">
        <w:rPr>
          <w:rFonts w:ascii="Times New Roman" w:hAnsi="Times New Roman" w:cs="Times New Roman"/>
          <w:b/>
          <w:sz w:val="24"/>
          <w:szCs w:val="24"/>
        </w:rPr>
        <w:t xml:space="preserve">Conclusions: </w:t>
      </w:r>
      <w:r w:rsidRPr="00674598">
        <w:rPr>
          <w:rFonts w:ascii="Times New Roman" w:hAnsi="Times New Roman" w:cs="Times New Roman"/>
          <w:sz w:val="24"/>
          <w:szCs w:val="24"/>
        </w:rPr>
        <w:t>Th</w:t>
      </w:r>
      <w:r>
        <w:rPr>
          <w:rFonts w:ascii="Times New Roman" w:hAnsi="Times New Roman" w:cs="Times New Roman"/>
          <w:sz w:val="24"/>
          <w:szCs w:val="24"/>
        </w:rPr>
        <w:t>e research described in this</w:t>
      </w:r>
      <w:r w:rsidRPr="00674598">
        <w:rPr>
          <w:rFonts w:ascii="Times New Roman" w:hAnsi="Times New Roman" w:cs="Times New Roman"/>
          <w:sz w:val="24"/>
          <w:szCs w:val="24"/>
        </w:rPr>
        <w:t xml:space="preserve"> thesis </w:t>
      </w:r>
      <w:r>
        <w:rPr>
          <w:rFonts w:ascii="Times New Roman" w:hAnsi="Times New Roman" w:cs="Times New Roman"/>
          <w:sz w:val="24"/>
          <w:szCs w:val="24"/>
        </w:rPr>
        <w:t>suggests that</w:t>
      </w:r>
      <w:r w:rsidRPr="00674598">
        <w:rPr>
          <w:rFonts w:ascii="Times New Roman" w:hAnsi="Times New Roman" w:cs="Times New Roman"/>
          <w:sz w:val="24"/>
          <w:szCs w:val="24"/>
        </w:rPr>
        <w:t>; (</w:t>
      </w:r>
      <w:proofErr w:type="spellStart"/>
      <w:r w:rsidRPr="00674598">
        <w:rPr>
          <w:rFonts w:ascii="Times New Roman" w:hAnsi="Times New Roman" w:cs="Times New Roman"/>
          <w:sz w:val="24"/>
          <w:szCs w:val="24"/>
        </w:rPr>
        <w:t>i</w:t>
      </w:r>
      <w:proofErr w:type="spellEnd"/>
      <w:r w:rsidRPr="00674598">
        <w:rPr>
          <w:rFonts w:ascii="Times New Roman" w:hAnsi="Times New Roman" w:cs="Times New Roman"/>
          <w:sz w:val="24"/>
          <w:szCs w:val="24"/>
        </w:rPr>
        <w:t xml:space="preserve">) self-help interventions are a viable </w:t>
      </w:r>
      <w:r>
        <w:rPr>
          <w:rFonts w:ascii="Times New Roman" w:hAnsi="Times New Roman" w:cs="Times New Roman"/>
          <w:sz w:val="24"/>
          <w:szCs w:val="24"/>
        </w:rPr>
        <w:t>intervention</w:t>
      </w:r>
      <w:r w:rsidRPr="00674598">
        <w:rPr>
          <w:rFonts w:ascii="Times New Roman" w:hAnsi="Times New Roman" w:cs="Times New Roman"/>
          <w:sz w:val="24"/>
          <w:szCs w:val="24"/>
        </w:rPr>
        <w:t xml:space="preserve"> option </w:t>
      </w:r>
      <w:r>
        <w:rPr>
          <w:rFonts w:ascii="Times New Roman" w:hAnsi="Times New Roman" w:cs="Times New Roman"/>
          <w:sz w:val="24"/>
          <w:szCs w:val="24"/>
        </w:rPr>
        <w:t>for experiences of</w:t>
      </w:r>
      <w:r w:rsidRPr="00674598">
        <w:rPr>
          <w:rFonts w:ascii="Times New Roman" w:hAnsi="Times New Roman" w:cs="Times New Roman"/>
          <w:sz w:val="24"/>
          <w:szCs w:val="24"/>
        </w:rPr>
        <w:t xml:space="preserve"> psychosis; (ii) sleep difficulties are associated with </w:t>
      </w:r>
      <w:r>
        <w:rPr>
          <w:rFonts w:ascii="Times New Roman" w:hAnsi="Times New Roman" w:cs="Times New Roman"/>
          <w:sz w:val="24"/>
          <w:szCs w:val="24"/>
        </w:rPr>
        <w:t xml:space="preserve">negative </w:t>
      </w:r>
      <w:r w:rsidRPr="00674598">
        <w:rPr>
          <w:rFonts w:ascii="Times New Roman" w:hAnsi="Times New Roman" w:cs="Times New Roman"/>
          <w:sz w:val="24"/>
          <w:szCs w:val="24"/>
        </w:rPr>
        <w:t>affect and</w:t>
      </w:r>
      <w:r>
        <w:rPr>
          <w:rFonts w:ascii="Times New Roman" w:hAnsi="Times New Roman" w:cs="Times New Roman"/>
          <w:sz w:val="24"/>
          <w:szCs w:val="24"/>
        </w:rPr>
        <w:t>, in turn,</w:t>
      </w:r>
      <w:r w:rsidRPr="00674598">
        <w:rPr>
          <w:rFonts w:ascii="Times New Roman" w:hAnsi="Times New Roman" w:cs="Times New Roman"/>
          <w:sz w:val="24"/>
          <w:szCs w:val="24"/>
        </w:rPr>
        <w:t xml:space="preserve"> the experience of paranoia; and (iii) sleep difficulties are a possible target for self-help interventions designed to reduce paranoid thinking.</w:t>
      </w:r>
      <w:r w:rsidRPr="005C3EB6">
        <w:rPr>
          <w:rFonts w:ascii="Times New Roman" w:hAnsi="Times New Roman" w:cs="Times New Roman"/>
          <w:b/>
          <w:sz w:val="24"/>
          <w:szCs w:val="24"/>
        </w:rPr>
        <w:br w:type="page"/>
      </w:r>
    </w:p>
    <w:p w14:paraId="548D7440" w14:textId="77777777" w:rsidR="00A4146F" w:rsidRPr="006F3E23" w:rsidRDefault="00A4146F" w:rsidP="00A4146F">
      <w:pPr>
        <w:pStyle w:val="Heading1"/>
        <w:rPr>
          <w:color w:val="auto"/>
        </w:rPr>
      </w:pPr>
      <w:bookmarkStart w:id="2" w:name="_Toc431126261"/>
      <w:bookmarkStart w:id="3" w:name="_Toc431313946"/>
      <w:r w:rsidRPr="006F3E23">
        <w:rPr>
          <w:color w:val="auto"/>
        </w:rPr>
        <w:lastRenderedPageBreak/>
        <w:t>Publications, presentations and posters</w:t>
      </w:r>
      <w:bookmarkEnd w:id="2"/>
      <w:bookmarkEnd w:id="3"/>
    </w:p>
    <w:p w14:paraId="51B19E4E" w14:textId="77777777" w:rsidR="00A4146F" w:rsidRPr="006F3E23" w:rsidRDefault="00A4146F" w:rsidP="00A4146F">
      <w:pPr>
        <w:spacing w:after="216" w:line="480" w:lineRule="auto"/>
        <w:ind w:left="720" w:hanging="720"/>
        <w:rPr>
          <w:rFonts w:ascii="Times New Roman" w:hAnsi="Times New Roman" w:cs="Times New Roman"/>
          <w:b/>
          <w:sz w:val="24"/>
          <w:szCs w:val="24"/>
        </w:rPr>
      </w:pPr>
      <w:r w:rsidRPr="006F3E23">
        <w:rPr>
          <w:rFonts w:ascii="Times New Roman" w:hAnsi="Times New Roman" w:cs="Times New Roman"/>
          <w:sz w:val="24"/>
          <w:szCs w:val="24"/>
        </w:rPr>
        <w:t xml:space="preserve">Scott, A. J., Webb, T. L., &amp; </w:t>
      </w:r>
      <w:proofErr w:type="spellStart"/>
      <w:r w:rsidRPr="006F3E23">
        <w:rPr>
          <w:rFonts w:ascii="Times New Roman" w:hAnsi="Times New Roman" w:cs="Times New Roman"/>
          <w:sz w:val="24"/>
          <w:szCs w:val="24"/>
        </w:rPr>
        <w:t>Rowse</w:t>
      </w:r>
      <w:proofErr w:type="spellEnd"/>
      <w:r w:rsidRPr="006F3E23">
        <w:rPr>
          <w:rFonts w:ascii="Times New Roman" w:hAnsi="Times New Roman" w:cs="Times New Roman"/>
          <w:sz w:val="24"/>
          <w:szCs w:val="24"/>
        </w:rPr>
        <w:t xml:space="preserve">, G. (2015). Self-help interventions for psychosis: A meta-analysis. </w:t>
      </w:r>
      <w:r w:rsidRPr="006F3E23">
        <w:rPr>
          <w:rFonts w:ascii="Times New Roman" w:hAnsi="Times New Roman" w:cs="Times New Roman"/>
          <w:i/>
          <w:sz w:val="24"/>
          <w:szCs w:val="24"/>
        </w:rPr>
        <w:t>Clinical Psychology Review, 39</w:t>
      </w:r>
      <w:r w:rsidRPr="006F3E23">
        <w:rPr>
          <w:rFonts w:ascii="Times New Roman" w:hAnsi="Times New Roman" w:cs="Times New Roman"/>
          <w:sz w:val="24"/>
          <w:szCs w:val="24"/>
        </w:rPr>
        <w:t xml:space="preserve">, 96 – 112. </w:t>
      </w:r>
      <w:hyperlink r:id="rId15" w:tgtFrame="doilink" w:history="1">
        <w:proofErr w:type="spellStart"/>
        <w:r w:rsidRPr="006F3E23">
          <w:rPr>
            <w:rStyle w:val="Hyperlink"/>
            <w:rFonts w:ascii="Times New Roman" w:hAnsi="Times New Roman" w:cs="Times New Roman"/>
            <w:color w:val="auto"/>
            <w:sz w:val="24"/>
            <w:szCs w:val="24"/>
            <w:u w:val="none"/>
          </w:rPr>
          <w:t>doi</w:t>
        </w:r>
        <w:proofErr w:type="spellEnd"/>
        <w:r w:rsidRPr="006F3E23">
          <w:rPr>
            <w:rStyle w:val="Hyperlink"/>
            <w:rFonts w:ascii="Times New Roman" w:hAnsi="Times New Roman" w:cs="Times New Roman"/>
            <w:color w:val="auto"/>
            <w:sz w:val="24"/>
            <w:szCs w:val="24"/>
            <w:u w:val="none"/>
          </w:rPr>
          <w:t xml:space="preserve">: </w:t>
        </w:r>
        <w:r w:rsidRPr="006F3E23">
          <w:rPr>
            <w:rStyle w:val="Hyperlink"/>
            <w:rFonts w:ascii="Times New Roman" w:hAnsi="Times New Roman" w:cs="Times New Roman"/>
            <w:color w:val="auto"/>
            <w:sz w:val="24"/>
            <w:szCs w:val="24"/>
            <w:u w:val="none"/>
            <w:bdr w:val="none" w:sz="0" w:space="0" w:color="auto" w:frame="1"/>
            <w:shd w:val="clear" w:color="auto" w:fill="FFFFFF"/>
          </w:rPr>
          <w:t>doi:10.1016/j.cpr.2015.05.002</w:t>
        </w:r>
      </w:hyperlink>
    </w:p>
    <w:p w14:paraId="2612F51F" w14:textId="7CA8CF43" w:rsidR="00A4146F" w:rsidRPr="006F3E23" w:rsidRDefault="00A4146F" w:rsidP="00840320">
      <w:pPr>
        <w:spacing w:after="216" w:line="480" w:lineRule="auto"/>
        <w:ind w:left="720" w:hanging="720"/>
        <w:rPr>
          <w:rStyle w:val="Hyperlink"/>
          <w:rFonts w:ascii="Times New Roman" w:hAnsi="Times New Roman" w:cs="Times New Roman"/>
          <w:b/>
          <w:color w:val="auto"/>
          <w:sz w:val="24"/>
          <w:szCs w:val="24"/>
          <w:u w:val="none"/>
        </w:rPr>
      </w:pPr>
      <w:r w:rsidRPr="006F3E23">
        <w:rPr>
          <w:rStyle w:val="Hyperlink"/>
          <w:rFonts w:ascii="Times New Roman" w:hAnsi="Times New Roman" w:cs="Times New Roman"/>
          <w:color w:val="auto"/>
          <w:sz w:val="24"/>
          <w:szCs w:val="24"/>
          <w:u w:val="none"/>
          <w:bdr w:val="none" w:sz="0" w:space="0" w:color="auto" w:frame="1"/>
          <w:shd w:val="clear" w:color="auto" w:fill="FFFFFF"/>
        </w:rPr>
        <w:t xml:space="preserve">Scott, A. J., </w:t>
      </w:r>
      <w:proofErr w:type="spellStart"/>
      <w:r w:rsidRPr="006F3E23">
        <w:rPr>
          <w:rStyle w:val="Hyperlink"/>
          <w:rFonts w:ascii="Times New Roman" w:hAnsi="Times New Roman" w:cs="Times New Roman"/>
          <w:color w:val="auto"/>
          <w:sz w:val="24"/>
          <w:szCs w:val="24"/>
          <w:u w:val="none"/>
          <w:bdr w:val="none" w:sz="0" w:space="0" w:color="auto" w:frame="1"/>
          <w:shd w:val="clear" w:color="auto" w:fill="FFFFFF"/>
        </w:rPr>
        <w:t>Rowse</w:t>
      </w:r>
      <w:proofErr w:type="spellEnd"/>
      <w:r w:rsidRPr="006F3E23">
        <w:rPr>
          <w:rStyle w:val="Hyperlink"/>
          <w:rFonts w:ascii="Times New Roman" w:hAnsi="Times New Roman" w:cs="Times New Roman"/>
          <w:color w:val="auto"/>
          <w:sz w:val="24"/>
          <w:szCs w:val="24"/>
          <w:u w:val="none"/>
          <w:bdr w:val="none" w:sz="0" w:space="0" w:color="auto" w:frame="1"/>
          <w:shd w:val="clear" w:color="auto" w:fill="FFFFFF"/>
        </w:rPr>
        <w:t xml:space="preserve">, G., &amp; Webb, T. L. (2015). The relationship between insomnia, negative affect and paranoid thoughts. </w:t>
      </w:r>
      <w:r w:rsidR="00840320">
        <w:rPr>
          <w:rStyle w:val="Hyperlink"/>
          <w:rFonts w:ascii="Times New Roman" w:hAnsi="Times New Roman" w:cs="Times New Roman"/>
          <w:i/>
          <w:color w:val="auto"/>
          <w:sz w:val="24"/>
          <w:szCs w:val="24"/>
          <w:u w:val="none"/>
          <w:bdr w:val="none" w:sz="0" w:space="0" w:color="auto" w:frame="1"/>
          <w:shd w:val="clear" w:color="auto" w:fill="FFFFFF"/>
        </w:rPr>
        <w:t>Manuscript i</w:t>
      </w:r>
      <w:r w:rsidRPr="006F3E23">
        <w:rPr>
          <w:rStyle w:val="Hyperlink"/>
          <w:rFonts w:ascii="Times New Roman" w:hAnsi="Times New Roman" w:cs="Times New Roman"/>
          <w:i/>
          <w:color w:val="auto"/>
          <w:sz w:val="24"/>
          <w:szCs w:val="24"/>
          <w:u w:val="none"/>
          <w:bdr w:val="none" w:sz="0" w:space="0" w:color="auto" w:frame="1"/>
          <w:shd w:val="clear" w:color="auto" w:fill="FFFFFF"/>
        </w:rPr>
        <w:t xml:space="preserve">n preparation. </w:t>
      </w:r>
      <w:r w:rsidRPr="006F3E23">
        <w:rPr>
          <w:rStyle w:val="Hyperlink"/>
          <w:rFonts w:ascii="Times New Roman" w:hAnsi="Times New Roman" w:cs="Times New Roman"/>
          <w:color w:val="auto"/>
          <w:sz w:val="24"/>
          <w:szCs w:val="24"/>
          <w:u w:val="none"/>
          <w:bdr w:val="none" w:sz="0" w:space="0" w:color="auto" w:frame="1"/>
          <w:shd w:val="clear" w:color="auto" w:fill="FFFFFF"/>
        </w:rPr>
        <w:t xml:space="preserve"> </w:t>
      </w:r>
    </w:p>
    <w:p w14:paraId="4052777C" w14:textId="4139B903" w:rsidR="00A4146F" w:rsidRPr="006F3E23" w:rsidRDefault="00A4146F" w:rsidP="00840320">
      <w:pPr>
        <w:spacing w:after="216" w:line="480" w:lineRule="auto"/>
        <w:ind w:left="720" w:hanging="720"/>
        <w:rPr>
          <w:rStyle w:val="Hyperlink"/>
          <w:rFonts w:ascii="Times New Roman" w:hAnsi="Times New Roman" w:cs="Times New Roman"/>
          <w:b/>
          <w:color w:val="auto"/>
          <w:sz w:val="24"/>
          <w:szCs w:val="24"/>
          <w:u w:val="none"/>
        </w:rPr>
      </w:pPr>
      <w:r w:rsidRPr="006F3E23">
        <w:rPr>
          <w:rStyle w:val="Hyperlink"/>
          <w:rFonts w:ascii="Times New Roman" w:hAnsi="Times New Roman" w:cs="Times New Roman"/>
          <w:color w:val="auto"/>
          <w:sz w:val="24"/>
          <w:szCs w:val="24"/>
          <w:u w:val="none"/>
          <w:bdr w:val="none" w:sz="0" w:space="0" w:color="auto" w:frame="1"/>
          <w:shd w:val="clear" w:color="auto" w:fill="FFFFFF"/>
        </w:rPr>
        <w:t xml:space="preserve">Scott, A. J., </w:t>
      </w:r>
      <w:proofErr w:type="spellStart"/>
      <w:r w:rsidRPr="006F3E23">
        <w:rPr>
          <w:rStyle w:val="Hyperlink"/>
          <w:rFonts w:ascii="Times New Roman" w:hAnsi="Times New Roman" w:cs="Times New Roman"/>
          <w:color w:val="auto"/>
          <w:sz w:val="24"/>
          <w:szCs w:val="24"/>
          <w:u w:val="none"/>
          <w:bdr w:val="none" w:sz="0" w:space="0" w:color="auto" w:frame="1"/>
          <w:shd w:val="clear" w:color="auto" w:fill="FFFFFF"/>
        </w:rPr>
        <w:t>Rowse</w:t>
      </w:r>
      <w:proofErr w:type="spellEnd"/>
      <w:r w:rsidRPr="006F3E23">
        <w:rPr>
          <w:rStyle w:val="Hyperlink"/>
          <w:rFonts w:ascii="Times New Roman" w:hAnsi="Times New Roman" w:cs="Times New Roman"/>
          <w:color w:val="auto"/>
          <w:sz w:val="24"/>
          <w:szCs w:val="24"/>
          <w:u w:val="none"/>
          <w:bdr w:val="none" w:sz="0" w:space="0" w:color="auto" w:frame="1"/>
          <w:shd w:val="clear" w:color="auto" w:fill="FFFFFF"/>
        </w:rPr>
        <w:t xml:space="preserve">., &amp; Webb, T. L. (2015). </w:t>
      </w:r>
      <w:r w:rsidRPr="006F3E23">
        <w:rPr>
          <w:rFonts w:ascii="Times New Roman" w:hAnsi="Times New Roman" w:cs="Times New Roman"/>
          <w:sz w:val="24"/>
          <w:szCs w:val="24"/>
        </w:rPr>
        <w:t xml:space="preserve">The effect of an online self-help cognitive behavioural intervention for insomnia on paranoia and negative affect: A randomised controlled trial. </w:t>
      </w:r>
      <w:r w:rsidR="00840320">
        <w:rPr>
          <w:rStyle w:val="Hyperlink"/>
          <w:rFonts w:ascii="Times New Roman" w:hAnsi="Times New Roman" w:cs="Times New Roman"/>
          <w:i/>
          <w:color w:val="auto"/>
          <w:sz w:val="24"/>
          <w:szCs w:val="24"/>
          <w:u w:val="none"/>
          <w:bdr w:val="none" w:sz="0" w:space="0" w:color="auto" w:frame="1"/>
          <w:shd w:val="clear" w:color="auto" w:fill="FFFFFF"/>
        </w:rPr>
        <w:t>Manuscript i</w:t>
      </w:r>
      <w:r w:rsidR="00840320" w:rsidRPr="006F3E23">
        <w:rPr>
          <w:rStyle w:val="Hyperlink"/>
          <w:rFonts w:ascii="Times New Roman" w:hAnsi="Times New Roman" w:cs="Times New Roman"/>
          <w:i/>
          <w:color w:val="auto"/>
          <w:sz w:val="24"/>
          <w:szCs w:val="24"/>
          <w:u w:val="none"/>
          <w:bdr w:val="none" w:sz="0" w:space="0" w:color="auto" w:frame="1"/>
          <w:shd w:val="clear" w:color="auto" w:fill="FFFFFF"/>
        </w:rPr>
        <w:t>n preparation</w:t>
      </w:r>
      <w:r w:rsidRPr="006F3E23">
        <w:rPr>
          <w:rFonts w:ascii="Times New Roman" w:hAnsi="Times New Roman" w:cs="Times New Roman"/>
          <w:sz w:val="24"/>
          <w:szCs w:val="24"/>
        </w:rPr>
        <w:t xml:space="preserve">. </w:t>
      </w:r>
    </w:p>
    <w:p w14:paraId="36BEA5FE" w14:textId="77777777" w:rsidR="00A4146F" w:rsidRPr="006F3E23" w:rsidRDefault="00A4146F" w:rsidP="00A4146F">
      <w:pPr>
        <w:spacing w:after="216" w:line="480" w:lineRule="auto"/>
        <w:ind w:left="720" w:hanging="720"/>
        <w:rPr>
          <w:rStyle w:val="Hyperlink"/>
          <w:rFonts w:ascii="Times New Roman" w:hAnsi="Times New Roman" w:cs="Times New Roman"/>
          <w:b/>
          <w:color w:val="auto"/>
          <w:sz w:val="24"/>
          <w:szCs w:val="24"/>
          <w:u w:val="none"/>
        </w:rPr>
      </w:pPr>
      <w:r w:rsidRPr="006F3E23">
        <w:rPr>
          <w:rStyle w:val="Hyperlink"/>
          <w:rFonts w:ascii="Times New Roman" w:hAnsi="Times New Roman" w:cs="Times New Roman"/>
          <w:color w:val="auto"/>
          <w:sz w:val="24"/>
          <w:szCs w:val="24"/>
          <w:u w:val="none"/>
          <w:bdr w:val="none" w:sz="0" w:space="0" w:color="auto" w:frame="1"/>
          <w:shd w:val="clear" w:color="auto" w:fill="FFFFFF"/>
        </w:rPr>
        <w:t xml:space="preserve">Scott, A. J. (2013). </w:t>
      </w:r>
      <w:r w:rsidRPr="006F3E23">
        <w:rPr>
          <w:rStyle w:val="Hyperlink"/>
          <w:rFonts w:ascii="Times New Roman" w:hAnsi="Times New Roman" w:cs="Times New Roman"/>
          <w:i/>
          <w:color w:val="auto"/>
          <w:sz w:val="24"/>
          <w:szCs w:val="24"/>
          <w:u w:val="none"/>
          <w:bdr w:val="none" w:sz="0" w:space="0" w:color="auto" w:frame="1"/>
          <w:shd w:val="clear" w:color="auto" w:fill="FFFFFF"/>
        </w:rPr>
        <w:t>Self-help interventions for psychosis: A meta-analysis</w:t>
      </w:r>
      <w:r w:rsidRPr="006F3E23">
        <w:rPr>
          <w:rStyle w:val="Hyperlink"/>
          <w:rFonts w:ascii="Times New Roman" w:hAnsi="Times New Roman" w:cs="Times New Roman"/>
          <w:color w:val="auto"/>
          <w:sz w:val="24"/>
          <w:szCs w:val="24"/>
          <w:u w:val="none"/>
          <w:bdr w:val="none" w:sz="0" w:space="0" w:color="auto" w:frame="1"/>
          <w:shd w:val="clear" w:color="auto" w:fill="FFFFFF"/>
        </w:rPr>
        <w:t>. Poster presented at The Division of Clinical Psychology Annual Conference, York, UK.</w:t>
      </w:r>
    </w:p>
    <w:p w14:paraId="4AF2C1DC" w14:textId="77777777" w:rsidR="00A4146F" w:rsidRPr="006F3E23" w:rsidRDefault="00A4146F" w:rsidP="00A4146F">
      <w:pPr>
        <w:rPr>
          <w:rFonts w:ascii="Times New Roman" w:hAnsi="Times New Roman" w:cs="Times New Roman"/>
          <w:b/>
          <w:sz w:val="24"/>
          <w:szCs w:val="24"/>
        </w:rPr>
      </w:pPr>
      <w:r w:rsidRPr="006F3E23">
        <w:rPr>
          <w:rFonts w:ascii="Times New Roman" w:hAnsi="Times New Roman" w:cs="Times New Roman"/>
          <w:b/>
          <w:sz w:val="24"/>
          <w:szCs w:val="24"/>
        </w:rPr>
        <w:br w:type="page"/>
      </w:r>
    </w:p>
    <w:p w14:paraId="5E0404CA" w14:textId="77777777" w:rsidR="00A4146F" w:rsidRDefault="00A4146F" w:rsidP="00A4146F">
      <w:pPr>
        <w:pStyle w:val="Heading1"/>
      </w:pPr>
      <w:bookmarkStart w:id="4" w:name="_Toc431126262"/>
      <w:bookmarkStart w:id="5" w:name="_Toc431313947"/>
      <w:r w:rsidRPr="00674598">
        <w:lastRenderedPageBreak/>
        <w:t>Acknowledgments</w:t>
      </w:r>
      <w:bookmarkEnd w:id="4"/>
      <w:bookmarkEnd w:id="5"/>
    </w:p>
    <w:p w14:paraId="5B389A7D" w14:textId="0A968A62" w:rsidR="00A4146F" w:rsidRDefault="00570A1E" w:rsidP="007763D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would firstly like to thank my supervisors, Tom and </w:t>
      </w:r>
      <w:r w:rsidR="00B01E8A">
        <w:rPr>
          <w:rFonts w:ascii="Times New Roman" w:hAnsi="Times New Roman" w:cs="Times New Roman"/>
          <w:sz w:val="24"/>
          <w:szCs w:val="24"/>
        </w:rPr>
        <w:t>Georgina</w:t>
      </w:r>
      <w:r>
        <w:rPr>
          <w:rFonts w:ascii="Times New Roman" w:hAnsi="Times New Roman" w:cs="Times New Roman"/>
          <w:sz w:val="24"/>
          <w:szCs w:val="24"/>
        </w:rPr>
        <w:t xml:space="preserve"> (</w:t>
      </w:r>
      <w:proofErr w:type="spellStart"/>
      <w:r>
        <w:rPr>
          <w:rFonts w:ascii="Times New Roman" w:hAnsi="Times New Roman" w:cs="Times New Roman"/>
          <w:sz w:val="24"/>
          <w:szCs w:val="24"/>
        </w:rPr>
        <w:t>a.k.a</w:t>
      </w:r>
      <w:proofErr w:type="spellEnd"/>
      <w:r>
        <w:rPr>
          <w:rFonts w:ascii="Times New Roman" w:hAnsi="Times New Roman" w:cs="Times New Roman"/>
          <w:sz w:val="24"/>
          <w:szCs w:val="24"/>
        </w:rPr>
        <w:t xml:space="preserve"> bad cop, good cop!). Together you formed a formidable supervisory team that any PhD student would greatly benefit from. Your expertise, patience and support have been invaluable to me over the years and I certainly could not have done this without you. In particular I would like to thank Tom for your honest and constructive guidance, and for your ability to challenge my limits. I have no doubt you have made me a better researcher as a result. A</w:t>
      </w:r>
      <w:r w:rsidR="00B01E8A">
        <w:rPr>
          <w:rFonts w:ascii="Times New Roman" w:hAnsi="Times New Roman" w:cs="Times New Roman"/>
          <w:sz w:val="24"/>
          <w:szCs w:val="24"/>
        </w:rPr>
        <w:t xml:space="preserve">lso, thank </w:t>
      </w:r>
      <w:r>
        <w:rPr>
          <w:rFonts w:ascii="Times New Roman" w:hAnsi="Times New Roman" w:cs="Times New Roman"/>
          <w:sz w:val="24"/>
          <w:szCs w:val="24"/>
        </w:rPr>
        <w:t xml:space="preserve">you </w:t>
      </w:r>
      <w:r w:rsidR="00B01E8A">
        <w:rPr>
          <w:rFonts w:ascii="Times New Roman" w:hAnsi="Times New Roman" w:cs="Times New Roman"/>
          <w:sz w:val="24"/>
          <w:szCs w:val="24"/>
        </w:rPr>
        <w:t>Georgina, your creative, caring and knowledgeable approach to mental health allowed my understanding of the topic to develop</w:t>
      </w:r>
      <w:r w:rsidR="007763DE">
        <w:rPr>
          <w:rFonts w:ascii="Times New Roman" w:hAnsi="Times New Roman" w:cs="Times New Roman"/>
          <w:sz w:val="24"/>
          <w:szCs w:val="24"/>
        </w:rPr>
        <w:t xml:space="preserve"> beyond the text book learning my undergraduate course had instilled</w:t>
      </w:r>
      <w:r w:rsidR="00B01E8A">
        <w:rPr>
          <w:rFonts w:ascii="Times New Roman" w:hAnsi="Times New Roman" w:cs="Times New Roman"/>
          <w:sz w:val="24"/>
          <w:szCs w:val="24"/>
        </w:rPr>
        <w:t xml:space="preserve">.  I would also like to thank the friends I made in the Department of Psychology, in particular Jamie, Zoe, Ciara and Sarah. Camping trips, gigs, Mario Karts and hot pot nights provided a welcome break from writing and your advice was always appreciated. </w:t>
      </w:r>
      <w:r w:rsidR="00A4146F">
        <w:rPr>
          <w:rFonts w:ascii="Times New Roman" w:hAnsi="Times New Roman" w:cs="Times New Roman"/>
          <w:sz w:val="24"/>
          <w:szCs w:val="24"/>
        </w:rPr>
        <w:t xml:space="preserve">However, most importantly, I would like to thank my mum, for not only inspiring my chosen career </w:t>
      </w:r>
      <w:r w:rsidR="00B01E8A">
        <w:rPr>
          <w:rFonts w:ascii="Times New Roman" w:hAnsi="Times New Roman" w:cs="Times New Roman"/>
          <w:sz w:val="24"/>
          <w:szCs w:val="24"/>
        </w:rPr>
        <w:t>path, but for instilling in me</w:t>
      </w:r>
      <w:r w:rsidR="007763DE">
        <w:rPr>
          <w:rFonts w:ascii="Times New Roman" w:hAnsi="Times New Roman" w:cs="Times New Roman"/>
          <w:sz w:val="24"/>
          <w:szCs w:val="24"/>
        </w:rPr>
        <w:t xml:space="preserve"> at a young age</w:t>
      </w:r>
      <w:r w:rsidR="00B01E8A">
        <w:rPr>
          <w:rFonts w:ascii="Times New Roman" w:hAnsi="Times New Roman" w:cs="Times New Roman"/>
          <w:sz w:val="24"/>
          <w:szCs w:val="24"/>
        </w:rPr>
        <w:t xml:space="preserve"> the</w:t>
      </w:r>
      <w:r w:rsidR="00A4146F">
        <w:rPr>
          <w:rFonts w:ascii="Times New Roman" w:hAnsi="Times New Roman" w:cs="Times New Roman"/>
          <w:sz w:val="24"/>
          <w:szCs w:val="24"/>
        </w:rPr>
        <w:t xml:space="preserve"> tenacity</w:t>
      </w:r>
      <w:r w:rsidR="00B01E8A">
        <w:rPr>
          <w:rFonts w:ascii="Times New Roman" w:hAnsi="Times New Roman" w:cs="Times New Roman"/>
          <w:sz w:val="24"/>
          <w:szCs w:val="24"/>
        </w:rPr>
        <w:t xml:space="preserve"> to want to </w:t>
      </w:r>
      <w:r w:rsidR="007763DE">
        <w:rPr>
          <w:rFonts w:ascii="Times New Roman" w:hAnsi="Times New Roman" w:cs="Times New Roman"/>
          <w:sz w:val="24"/>
          <w:szCs w:val="24"/>
        </w:rPr>
        <w:t>better myself</w:t>
      </w:r>
      <w:r w:rsidR="00B01E8A">
        <w:rPr>
          <w:rFonts w:ascii="Times New Roman" w:hAnsi="Times New Roman" w:cs="Times New Roman"/>
          <w:sz w:val="24"/>
          <w:szCs w:val="24"/>
        </w:rPr>
        <w:t>.</w:t>
      </w:r>
      <w:r w:rsidR="007763DE">
        <w:rPr>
          <w:rFonts w:ascii="Times New Roman" w:hAnsi="Times New Roman" w:cs="Times New Roman"/>
          <w:sz w:val="24"/>
          <w:szCs w:val="24"/>
        </w:rPr>
        <w:t xml:space="preserve"> </w:t>
      </w:r>
      <w:r w:rsidR="00B01E8A">
        <w:rPr>
          <w:rFonts w:ascii="Times New Roman" w:hAnsi="Times New Roman" w:cs="Times New Roman"/>
          <w:sz w:val="24"/>
          <w:szCs w:val="24"/>
        </w:rPr>
        <w:t xml:space="preserve"> </w:t>
      </w:r>
    </w:p>
    <w:p w14:paraId="258B96D6" w14:textId="77777777" w:rsidR="00A4146F" w:rsidRDefault="00A4146F">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77265905" w14:textId="77777777" w:rsidR="00D96A81" w:rsidRPr="003D28AF" w:rsidRDefault="00D96A81" w:rsidP="003D28AF">
      <w:pPr>
        <w:pStyle w:val="Heading1"/>
        <w:rPr>
          <w:rFonts w:cs="Times New Roman"/>
          <w:szCs w:val="24"/>
        </w:rPr>
      </w:pPr>
      <w:bookmarkStart w:id="6" w:name="_Toc431313948"/>
      <w:r w:rsidRPr="003D28AF">
        <w:rPr>
          <w:rFonts w:cs="Times New Roman"/>
          <w:szCs w:val="24"/>
        </w:rPr>
        <w:lastRenderedPageBreak/>
        <w:t>Table of Contents</w:t>
      </w:r>
      <w:bookmarkEnd w:id="6"/>
    </w:p>
    <w:p w14:paraId="00414BD9" w14:textId="77777777" w:rsidR="003D28AF" w:rsidRPr="003D28AF" w:rsidRDefault="00D96A81" w:rsidP="003D28AF">
      <w:pPr>
        <w:pStyle w:val="TOC1"/>
        <w:rPr>
          <w:rFonts w:ascii="Times New Roman" w:eastAsiaTheme="minorEastAsia" w:hAnsi="Times New Roman" w:cs="Times New Roman"/>
          <w:b w:val="0"/>
          <w:bCs w:val="0"/>
          <w:noProof/>
          <w:szCs w:val="24"/>
          <w:lang w:eastAsia="en-GB"/>
        </w:rPr>
      </w:pPr>
      <w:r w:rsidRPr="003D28AF">
        <w:rPr>
          <w:rFonts w:ascii="Times New Roman" w:hAnsi="Times New Roman" w:cs="Times New Roman"/>
          <w:szCs w:val="24"/>
        </w:rPr>
        <w:fldChar w:fldCharType="begin"/>
      </w:r>
      <w:r w:rsidRPr="003D28AF">
        <w:rPr>
          <w:rFonts w:ascii="Times New Roman" w:hAnsi="Times New Roman" w:cs="Times New Roman"/>
          <w:szCs w:val="24"/>
        </w:rPr>
        <w:instrText xml:space="preserve"> TOC \o "1-5" \h \z \u </w:instrText>
      </w:r>
      <w:r w:rsidRPr="003D28AF">
        <w:rPr>
          <w:rFonts w:ascii="Times New Roman" w:hAnsi="Times New Roman" w:cs="Times New Roman"/>
          <w:szCs w:val="24"/>
        </w:rPr>
        <w:fldChar w:fldCharType="separate"/>
      </w:r>
      <w:hyperlink w:anchor="_Toc431313944" w:history="1">
        <w:r w:rsidR="003D28AF" w:rsidRPr="003D28AF">
          <w:rPr>
            <w:rStyle w:val="Hyperlink"/>
            <w:rFonts w:ascii="Times New Roman" w:hAnsi="Times New Roman" w:cs="Times New Roman"/>
            <w:noProof/>
            <w:szCs w:val="24"/>
          </w:rPr>
          <w:t>Access to thesis</w:t>
        </w:r>
        <w:r w:rsidR="003D28AF" w:rsidRPr="003D28AF">
          <w:rPr>
            <w:rFonts w:ascii="Times New Roman" w:hAnsi="Times New Roman" w:cs="Times New Roman"/>
            <w:noProof/>
            <w:webHidden/>
            <w:szCs w:val="24"/>
          </w:rPr>
          <w:tab/>
        </w:r>
        <w:r w:rsidR="003D28AF" w:rsidRPr="003D28AF">
          <w:rPr>
            <w:rFonts w:ascii="Times New Roman" w:hAnsi="Times New Roman" w:cs="Times New Roman"/>
            <w:noProof/>
            <w:webHidden/>
            <w:szCs w:val="24"/>
          </w:rPr>
          <w:fldChar w:fldCharType="begin"/>
        </w:r>
        <w:r w:rsidR="003D28AF" w:rsidRPr="003D28AF">
          <w:rPr>
            <w:rFonts w:ascii="Times New Roman" w:hAnsi="Times New Roman" w:cs="Times New Roman"/>
            <w:noProof/>
            <w:webHidden/>
            <w:szCs w:val="24"/>
          </w:rPr>
          <w:instrText xml:space="preserve"> PAGEREF _Toc431313944 \h </w:instrText>
        </w:r>
        <w:r w:rsidR="003D28AF" w:rsidRPr="003D28AF">
          <w:rPr>
            <w:rFonts w:ascii="Times New Roman" w:hAnsi="Times New Roman" w:cs="Times New Roman"/>
            <w:noProof/>
            <w:webHidden/>
            <w:szCs w:val="24"/>
          </w:rPr>
        </w:r>
        <w:r w:rsidR="003D28AF" w:rsidRPr="003D28AF">
          <w:rPr>
            <w:rFonts w:ascii="Times New Roman" w:hAnsi="Times New Roman" w:cs="Times New Roman"/>
            <w:noProof/>
            <w:webHidden/>
            <w:szCs w:val="24"/>
          </w:rPr>
          <w:fldChar w:fldCharType="separate"/>
        </w:r>
        <w:r w:rsidR="005907D3">
          <w:rPr>
            <w:rFonts w:ascii="Times New Roman" w:hAnsi="Times New Roman" w:cs="Times New Roman"/>
            <w:noProof/>
            <w:webHidden/>
            <w:szCs w:val="24"/>
          </w:rPr>
          <w:t>i</w:t>
        </w:r>
        <w:r w:rsidR="003D28AF" w:rsidRPr="003D28AF">
          <w:rPr>
            <w:rFonts w:ascii="Times New Roman" w:hAnsi="Times New Roman" w:cs="Times New Roman"/>
            <w:noProof/>
            <w:webHidden/>
            <w:szCs w:val="24"/>
          </w:rPr>
          <w:fldChar w:fldCharType="end"/>
        </w:r>
      </w:hyperlink>
    </w:p>
    <w:p w14:paraId="640786F7" w14:textId="77777777" w:rsidR="003D28AF" w:rsidRPr="003D28AF" w:rsidRDefault="00E82838" w:rsidP="003D28AF">
      <w:pPr>
        <w:pStyle w:val="TOC1"/>
        <w:rPr>
          <w:rFonts w:ascii="Times New Roman" w:eastAsiaTheme="minorEastAsia" w:hAnsi="Times New Roman" w:cs="Times New Roman"/>
          <w:b w:val="0"/>
          <w:bCs w:val="0"/>
          <w:noProof/>
          <w:szCs w:val="24"/>
          <w:lang w:eastAsia="en-GB"/>
        </w:rPr>
      </w:pPr>
      <w:hyperlink w:anchor="_Toc431313945" w:history="1">
        <w:r w:rsidR="003D28AF" w:rsidRPr="003D28AF">
          <w:rPr>
            <w:rStyle w:val="Hyperlink"/>
            <w:rFonts w:ascii="Times New Roman" w:hAnsi="Times New Roman" w:cs="Times New Roman"/>
            <w:noProof/>
            <w:szCs w:val="24"/>
          </w:rPr>
          <w:t>Abstract</w:t>
        </w:r>
        <w:r w:rsidR="003D28AF" w:rsidRPr="003D28AF">
          <w:rPr>
            <w:rFonts w:ascii="Times New Roman" w:hAnsi="Times New Roman" w:cs="Times New Roman"/>
            <w:noProof/>
            <w:webHidden/>
            <w:szCs w:val="24"/>
          </w:rPr>
          <w:tab/>
        </w:r>
        <w:r w:rsidR="003D28AF" w:rsidRPr="003D28AF">
          <w:rPr>
            <w:rFonts w:ascii="Times New Roman" w:hAnsi="Times New Roman" w:cs="Times New Roman"/>
            <w:noProof/>
            <w:webHidden/>
            <w:szCs w:val="24"/>
          </w:rPr>
          <w:fldChar w:fldCharType="begin"/>
        </w:r>
        <w:r w:rsidR="003D28AF" w:rsidRPr="003D28AF">
          <w:rPr>
            <w:rFonts w:ascii="Times New Roman" w:hAnsi="Times New Roman" w:cs="Times New Roman"/>
            <w:noProof/>
            <w:webHidden/>
            <w:szCs w:val="24"/>
          </w:rPr>
          <w:instrText xml:space="preserve"> PAGEREF _Toc431313945 \h </w:instrText>
        </w:r>
        <w:r w:rsidR="003D28AF" w:rsidRPr="003D28AF">
          <w:rPr>
            <w:rFonts w:ascii="Times New Roman" w:hAnsi="Times New Roman" w:cs="Times New Roman"/>
            <w:noProof/>
            <w:webHidden/>
            <w:szCs w:val="24"/>
          </w:rPr>
        </w:r>
        <w:r w:rsidR="003D28AF" w:rsidRPr="003D28AF">
          <w:rPr>
            <w:rFonts w:ascii="Times New Roman" w:hAnsi="Times New Roman" w:cs="Times New Roman"/>
            <w:noProof/>
            <w:webHidden/>
            <w:szCs w:val="24"/>
          </w:rPr>
          <w:fldChar w:fldCharType="separate"/>
        </w:r>
        <w:r w:rsidR="005907D3">
          <w:rPr>
            <w:rFonts w:ascii="Times New Roman" w:hAnsi="Times New Roman" w:cs="Times New Roman"/>
            <w:noProof/>
            <w:webHidden/>
            <w:szCs w:val="24"/>
          </w:rPr>
          <w:t>ii</w:t>
        </w:r>
        <w:r w:rsidR="003D28AF" w:rsidRPr="003D28AF">
          <w:rPr>
            <w:rFonts w:ascii="Times New Roman" w:hAnsi="Times New Roman" w:cs="Times New Roman"/>
            <w:noProof/>
            <w:webHidden/>
            <w:szCs w:val="24"/>
          </w:rPr>
          <w:fldChar w:fldCharType="end"/>
        </w:r>
      </w:hyperlink>
    </w:p>
    <w:p w14:paraId="0FD1A859" w14:textId="77777777" w:rsidR="003D28AF" w:rsidRPr="003D28AF" w:rsidRDefault="00E82838" w:rsidP="003D28AF">
      <w:pPr>
        <w:pStyle w:val="TOC1"/>
        <w:rPr>
          <w:rFonts w:ascii="Times New Roman" w:eastAsiaTheme="minorEastAsia" w:hAnsi="Times New Roman" w:cs="Times New Roman"/>
          <w:b w:val="0"/>
          <w:bCs w:val="0"/>
          <w:noProof/>
          <w:szCs w:val="24"/>
          <w:lang w:eastAsia="en-GB"/>
        </w:rPr>
      </w:pPr>
      <w:hyperlink w:anchor="_Toc431313946" w:history="1">
        <w:r w:rsidR="003D28AF" w:rsidRPr="003D28AF">
          <w:rPr>
            <w:rStyle w:val="Hyperlink"/>
            <w:rFonts w:ascii="Times New Roman" w:hAnsi="Times New Roman" w:cs="Times New Roman"/>
            <w:noProof/>
            <w:szCs w:val="24"/>
          </w:rPr>
          <w:t>Publications, presentations and posters</w:t>
        </w:r>
        <w:r w:rsidR="003D28AF" w:rsidRPr="003D28AF">
          <w:rPr>
            <w:rFonts w:ascii="Times New Roman" w:hAnsi="Times New Roman" w:cs="Times New Roman"/>
            <w:noProof/>
            <w:webHidden/>
            <w:szCs w:val="24"/>
          </w:rPr>
          <w:tab/>
        </w:r>
        <w:r w:rsidR="003D28AF" w:rsidRPr="003D28AF">
          <w:rPr>
            <w:rFonts w:ascii="Times New Roman" w:hAnsi="Times New Roman" w:cs="Times New Roman"/>
            <w:noProof/>
            <w:webHidden/>
            <w:szCs w:val="24"/>
          </w:rPr>
          <w:fldChar w:fldCharType="begin"/>
        </w:r>
        <w:r w:rsidR="003D28AF" w:rsidRPr="003D28AF">
          <w:rPr>
            <w:rFonts w:ascii="Times New Roman" w:hAnsi="Times New Roman" w:cs="Times New Roman"/>
            <w:noProof/>
            <w:webHidden/>
            <w:szCs w:val="24"/>
          </w:rPr>
          <w:instrText xml:space="preserve"> PAGEREF _Toc431313946 \h </w:instrText>
        </w:r>
        <w:r w:rsidR="003D28AF" w:rsidRPr="003D28AF">
          <w:rPr>
            <w:rFonts w:ascii="Times New Roman" w:hAnsi="Times New Roman" w:cs="Times New Roman"/>
            <w:noProof/>
            <w:webHidden/>
            <w:szCs w:val="24"/>
          </w:rPr>
        </w:r>
        <w:r w:rsidR="003D28AF" w:rsidRPr="003D28AF">
          <w:rPr>
            <w:rFonts w:ascii="Times New Roman" w:hAnsi="Times New Roman" w:cs="Times New Roman"/>
            <w:noProof/>
            <w:webHidden/>
            <w:szCs w:val="24"/>
          </w:rPr>
          <w:fldChar w:fldCharType="separate"/>
        </w:r>
        <w:r w:rsidR="005907D3">
          <w:rPr>
            <w:rFonts w:ascii="Times New Roman" w:hAnsi="Times New Roman" w:cs="Times New Roman"/>
            <w:noProof/>
            <w:webHidden/>
            <w:szCs w:val="24"/>
          </w:rPr>
          <w:t>iii</w:t>
        </w:r>
        <w:r w:rsidR="003D28AF" w:rsidRPr="003D28AF">
          <w:rPr>
            <w:rFonts w:ascii="Times New Roman" w:hAnsi="Times New Roman" w:cs="Times New Roman"/>
            <w:noProof/>
            <w:webHidden/>
            <w:szCs w:val="24"/>
          </w:rPr>
          <w:fldChar w:fldCharType="end"/>
        </w:r>
      </w:hyperlink>
    </w:p>
    <w:p w14:paraId="79340E6F" w14:textId="77777777" w:rsidR="003D28AF" w:rsidRPr="003D28AF" w:rsidRDefault="00E82838" w:rsidP="003D28AF">
      <w:pPr>
        <w:pStyle w:val="TOC1"/>
        <w:rPr>
          <w:rFonts w:ascii="Times New Roman" w:eastAsiaTheme="minorEastAsia" w:hAnsi="Times New Roman" w:cs="Times New Roman"/>
          <w:b w:val="0"/>
          <w:bCs w:val="0"/>
          <w:noProof/>
          <w:szCs w:val="24"/>
          <w:lang w:eastAsia="en-GB"/>
        </w:rPr>
      </w:pPr>
      <w:hyperlink w:anchor="_Toc431313947" w:history="1">
        <w:r w:rsidR="003D28AF" w:rsidRPr="003D28AF">
          <w:rPr>
            <w:rStyle w:val="Hyperlink"/>
            <w:rFonts w:ascii="Times New Roman" w:hAnsi="Times New Roman" w:cs="Times New Roman"/>
            <w:noProof/>
            <w:szCs w:val="24"/>
          </w:rPr>
          <w:t>Acknowledgments</w:t>
        </w:r>
        <w:r w:rsidR="003D28AF" w:rsidRPr="003D28AF">
          <w:rPr>
            <w:rFonts w:ascii="Times New Roman" w:hAnsi="Times New Roman" w:cs="Times New Roman"/>
            <w:noProof/>
            <w:webHidden/>
            <w:szCs w:val="24"/>
          </w:rPr>
          <w:tab/>
        </w:r>
        <w:r w:rsidR="003D28AF" w:rsidRPr="003D28AF">
          <w:rPr>
            <w:rFonts w:ascii="Times New Roman" w:hAnsi="Times New Roman" w:cs="Times New Roman"/>
            <w:noProof/>
            <w:webHidden/>
            <w:szCs w:val="24"/>
          </w:rPr>
          <w:fldChar w:fldCharType="begin"/>
        </w:r>
        <w:r w:rsidR="003D28AF" w:rsidRPr="003D28AF">
          <w:rPr>
            <w:rFonts w:ascii="Times New Roman" w:hAnsi="Times New Roman" w:cs="Times New Roman"/>
            <w:noProof/>
            <w:webHidden/>
            <w:szCs w:val="24"/>
          </w:rPr>
          <w:instrText xml:space="preserve"> PAGEREF _Toc431313947 \h </w:instrText>
        </w:r>
        <w:r w:rsidR="003D28AF" w:rsidRPr="003D28AF">
          <w:rPr>
            <w:rFonts w:ascii="Times New Roman" w:hAnsi="Times New Roman" w:cs="Times New Roman"/>
            <w:noProof/>
            <w:webHidden/>
            <w:szCs w:val="24"/>
          </w:rPr>
        </w:r>
        <w:r w:rsidR="003D28AF" w:rsidRPr="003D28AF">
          <w:rPr>
            <w:rFonts w:ascii="Times New Roman" w:hAnsi="Times New Roman" w:cs="Times New Roman"/>
            <w:noProof/>
            <w:webHidden/>
            <w:szCs w:val="24"/>
          </w:rPr>
          <w:fldChar w:fldCharType="separate"/>
        </w:r>
        <w:r w:rsidR="005907D3">
          <w:rPr>
            <w:rFonts w:ascii="Times New Roman" w:hAnsi="Times New Roman" w:cs="Times New Roman"/>
            <w:noProof/>
            <w:webHidden/>
            <w:szCs w:val="24"/>
          </w:rPr>
          <w:t>iv</w:t>
        </w:r>
        <w:r w:rsidR="003D28AF" w:rsidRPr="003D28AF">
          <w:rPr>
            <w:rFonts w:ascii="Times New Roman" w:hAnsi="Times New Roman" w:cs="Times New Roman"/>
            <w:noProof/>
            <w:webHidden/>
            <w:szCs w:val="24"/>
          </w:rPr>
          <w:fldChar w:fldCharType="end"/>
        </w:r>
      </w:hyperlink>
    </w:p>
    <w:p w14:paraId="5D1AA9B0" w14:textId="77777777" w:rsidR="003D28AF" w:rsidRPr="003D28AF" w:rsidRDefault="00E82838" w:rsidP="003D28AF">
      <w:pPr>
        <w:pStyle w:val="TOC1"/>
        <w:rPr>
          <w:rFonts w:ascii="Times New Roman" w:eastAsiaTheme="minorEastAsia" w:hAnsi="Times New Roman" w:cs="Times New Roman"/>
          <w:b w:val="0"/>
          <w:bCs w:val="0"/>
          <w:noProof/>
          <w:szCs w:val="24"/>
          <w:lang w:eastAsia="en-GB"/>
        </w:rPr>
      </w:pPr>
      <w:hyperlink w:anchor="_Toc431313948" w:history="1">
        <w:r w:rsidR="003D28AF" w:rsidRPr="003D28AF">
          <w:rPr>
            <w:rStyle w:val="Hyperlink"/>
            <w:rFonts w:ascii="Times New Roman" w:hAnsi="Times New Roman" w:cs="Times New Roman"/>
            <w:noProof/>
            <w:szCs w:val="24"/>
          </w:rPr>
          <w:t>Table of Contents</w:t>
        </w:r>
        <w:r w:rsidR="003D28AF" w:rsidRPr="003D28AF">
          <w:rPr>
            <w:rFonts w:ascii="Times New Roman" w:hAnsi="Times New Roman" w:cs="Times New Roman"/>
            <w:noProof/>
            <w:webHidden/>
            <w:szCs w:val="24"/>
          </w:rPr>
          <w:tab/>
        </w:r>
        <w:r w:rsidR="003D28AF" w:rsidRPr="003D28AF">
          <w:rPr>
            <w:rFonts w:ascii="Times New Roman" w:hAnsi="Times New Roman" w:cs="Times New Roman"/>
            <w:noProof/>
            <w:webHidden/>
            <w:szCs w:val="24"/>
          </w:rPr>
          <w:fldChar w:fldCharType="begin"/>
        </w:r>
        <w:r w:rsidR="003D28AF" w:rsidRPr="003D28AF">
          <w:rPr>
            <w:rFonts w:ascii="Times New Roman" w:hAnsi="Times New Roman" w:cs="Times New Roman"/>
            <w:noProof/>
            <w:webHidden/>
            <w:szCs w:val="24"/>
          </w:rPr>
          <w:instrText xml:space="preserve"> PAGEREF _Toc431313948 \h </w:instrText>
        </w:r>
        <w:r w:rsidR="003D28AF" w:rsidRPr="003D28AF">
          <w:rPr>
            <w:rFonts w:ascii="Times New Roman" w:hAnsi="Times New Roman" w:cs="Times New Roman"/>
            <w:noProof/>
            <w:webHidden/>
            <w:szCs w:val="24"/>
          </w:rPr>
        </w:r>
        <w:r w:rsidR="003D28AF" w:rsidRPr="003D28AF">
          <w:rPr>
            <w:rFonts w:ascii="Times New Roman" w:hAnsi="Times New Roman" w:cs="Times New Roman"/>
            <w:noProof/>
            <w:webHidden/>
            <w:szCs w:val="24"/>
          </w:rPr>
          <w:fldChar w:fldCharType="separate"/>
        </w:r>
        <w:r w:rsidR="005907D3">
          <w:rPr>
            <w:rFonts w:ascii="Times New Roman" w:hAnsi="Times New Roman" w:cs="Times New Roman"/>
            <w:noProof/>
            <w:webHidden/>
            <w:szCs w:val="24"/>
          </w:rPr>
          <w:t>v</w:t>
        </w:r>
        <w:r w:rsidR="003D28AF" w:rsidRPr="003D28AF">
          <w:rPr>
            <w:rFonts w:ascii="Times New Roman" w:hAnsi="Times New Roman" w:cs="Times New Roman"/>
            <w:noProof/>
            <w:webHidden/>
            <w:szCs w:val="24"/>
          </w:rPr>
          <w:fldChar w:fldCharType="end"/>
        </w:r>
      </w:hyperlink>
    </w:p>
    <w:p w14:paraId="62ECBE65" w14:textId="77777777" w:rsidR="003D28AF" w:rsidRPr="003D28AF" w:rsidRDefault="00E82838" w:rsidP="003D28AF">
      <w:pPr>
        <w:pStyle w:val="TOC1"/>
        <w:rPr>
          <w:rFonts w:ascii="Times New Roman" w:eastAsiaTheme="minorEastAsia" w:hAnsi="Times New Roman" w:cs="Times New Roman"/>
          <w:b w:val="0"/>
          <w:bCs w:val="0"/>
          <w:noProof/>
          <w:szCs w:val="24"/>
          <w:lang w:eastAsia="en-GB"/>
        </w:rPr>
      </w:pPr>
      <w:hyperlink w:anchor="_Toc431313949" w:history="1">
        <w:r w:rsidR="003D28AF" w:rsidRPr="003D28AF">
          <w:rPr>
            <w:rStyle w:val="Hyperlink"/>
            <w:rFonts w:ascii="Times New Roman" w:hAnsi="Times New Roman" w:cs="Times New Roman"/>
            <w:noProof/>
            <w:szCs w:val="24"/>
          </w:rPr>
          <w:t>Tables</w:t>
        </w:r>
        <w:r w:rsidR="003D28AF" w:rsidRPr="003D28AF">
          <w:rPr>
            <w:rFonts w:ascii="Times New Roman" w:hAnsi="Times New Roman" w:cs="Times New Roman"/>
            <w:noProof/>
            <w:webHidden/>
            <w:szCs w:val="24"/>
          </w:rPr>
          <w:tab/>
        </w:r>
        <w:r w:rsidR="003D28AF" w:rsidRPr="003D28AF">
          <w:rPr>
            <w:rFonts w:ascii="Times New Roman" w:hAnsi="Times New Roman" w:cs="Times New Roman"/>
            <w:noProof/>
            <w:webHidden/>
            <w:szCs w:val="24"/>
          </w:rPr>
          <w:fldChar w:fldCharType="begin"/>
        </w:r>
        <w:r w:rsidR="003D28AF" w:rsidRPr="003D28AF">
          <w:rPr>
            <w:rFonts w:ascii="Times New Roman" w:hAnsi="Times New Roman" w:cs="Times New Roman"/>
            <w:noProof/>
            <w:webHidden/>
            <w:szCs w:val="24"/>
          </w:rPr>
          <w:instrText xml:space="preserve"> PAGEREF _Toc431313949 \h </w:instrText>
        </w:r>
        <w:r w:rsidR="003D28AF" w:rsidRPr="003D28AF">
          <w:rPr>
            <w:rFonts w:ascii="Times New Roman" w:hAnsi="Times New Roman" w:cs="Times New Roman"/>
            <w:noProof/>
            <w:webHidden/>
            <w:szCs w:val="24"/>
          </w:rPr>
        </w:r>
        <w:r w:rsidR="003D28AF" w:rsidRPr="003D28AF">
          <w:rPr>
            <w:rFonts w:ascii="Times New Roman" w:hAnsi="Times New Roman" w:cs="Times New Roman"/>
            <w:noProof/>
            <w:webHidden/>
            <w:szCs w:val="24"/>
          </w:rPr>
          <w:fldChar w:fldCharType="separate"/>
        </w:r>
        <w:r w:rsidR="005907D3">
          <w:rPr>
            <w:rFonts w:ascii="Times New Roman" w:hAnsi="Times New Roman" w:cs="Times New Roman"/>
            <w:noProof/>
            <w:webHidden/>
            <w:szCs w:val="24"/>
          </w:rPr>
          <w:t>xiii</w:t>
        </w:r>
        <w:r w:rsidR="003D28AF" w:rsidRPr="003D28AF">
          <w:rPr>
            <w:rFonts w:ascii="Times New Roman" w:hAnsi="Times New Roman" w:cs="Times New Roman"/>
            <w:noProof/>
            <w:webHidden/>
            <w:szCs w:val="24"/>
          </w:rPr>
          <w:fldChar w:fldCharType="end"/>
        </w:r>
      </w:hyperlink>
    </w:p>
    <w:p w14:paraId="2F511364" w14:textId="77777777" w:rsidR="003D28AF" w:rsidRPr="003D28AF" w:rsidRDefault="00E82838" w:rsidP="003D28AF">
      <w:pPr>
        <w:pStyle w:val="TOC1"/>
        <w:rPr>
          <w:rFonts w:ascii="Times New Roman" w:eastAsiaTheme="minorEastAsia" w:hAnsi="Times New Roman" w:cs="Times New Roman"/>
          <w:b w:val="0"/>
          <w:bCs w:val="0"/>
          <w:noProof/>
          <w:szCs w:val="24"/>
          <w:lang w:eastAsia="en-GB"/>
        </w:rPr>
      </w:pPr>
      <w:hyperlink w:anchor="_Toc431313950" w:history="1">
        <w:r w:rsidR="003D28AF" w:rsidRPr="003D28AF">
          <w:rPr>
            <w:rStyle w:val="Hyperlink"/>
            <w:rFonts w:ascii="Times New Roman" w:hAnsi="Times New Roman" w:cs="Times New Roman"/>
            <w:noProof/>
            <w:szCs w:val="24"/>
          </w:rPr>
          <w:t>Figures</w:t>
        </w:r>
        <w:r w:rsidR="003D28AF" w:rsidRPr="003D28AF">
          <w:rPr>
            <w:rFonts w:ascii="Times New Roman" w:hAnsi="Times New Roman" w:cs="Times New Roman"/>
            <w:noProof/>
            <w:webHidden/>
            <w:szCs w:val="24"/>
          </w:rPr>
          <w:tab/>
        </w:r>
        <w:r w:rsidR="003D28AF" w:rsidRPr="003D28AF">
          <w:rPr>
            <w:rFonts w:ascii="Times New Roman" w:hAnsi="Times New Roman" w:cs="Times New Roman"/>
            <w:noProof/>
            <w:webHidden/>
            <w:szCs w:val="24"/>
          </w:rPr>
          <w:fldChar w:fldCharType="begin"/>
        </w:r>
        <w:r w:rsidR="003D28AF" w:rsidRPr="003D28AF">
          <w:rPr>
            <w:rFonts w:ascii="Times New Roman" w:hAnsi="Times New Roman" w:cs="Times New Roman"/>
            <w:noProof/>
            <w:webHidden/>
            <w:szCs w:val="24"/>
          </w:rPr>
          <w:instrText xml:space="preserve"> PAGEREF _Toc431313950 \h </w:instrText>
        </w:r>
        <w:r w:rsidR="003D28AF" w:rsidRPr="003D28AF">
          <w:rPr>
            <w:rFonts w:ascii="Times New Roman" w:hAnsi="Times New Roman" w:cs="Times New Roman"/>
            <w:noProof/>
            <w:webHidden/>
            <w:szCs w:val="24"/>
          </w:rPr>
        </w:r>
        <w:r w:rsidR="003D28AF" w:rsidRPr="003D28AF">
          <w:rPr>
            <w:rFonts w:ascii="Times New Roman" w:hAnsi="Times New Roman" w:cs="Times New Roman"/>
            <w:noProof/>
            <w:webHidden/>
            <w:szCs w:val="24"/>
          </w:rPr>
          <w:fldChar w:fldCharType="separate"/>
        </w:r>
        <w:r w:rsidR="005907D3">
          <w:rPr>
            <w:rFonts w:ascii="Times New Roman" w:hAnsi="Times New Roman" w:cs="Times New Roman"/>
            <w:noProof/>
            <w:webHidden/>
            <w:szCs w:val="24"/>
          </w:rPr>
          <w:t>xiv</w:t>
        </w:r>
        <w:r w:rsidR="003D28AF" w:rsidRPr="003D28AF">
          <w:rPr>
            <w:rFonts w:ascii="Times New Roman" w:hAnsi="Times New Roman" w:cs="Times New Roman"/>
            <w:noProof/>
            <w:webHidden/>
            <w:szCs w:val="24"/>
          </w:rPr>
          <w:fldChar w:fldCharType="end"/>
        </w:r>
      </w:hyperlink>
    </w:p>
    <w:p w14:paraId="5461AFFB" w14:textId="77777777" w:rsidR="003D28AF" w:rsidRPr="003D28AF" w:rsidRDefault="00E82838" w:rsidP="003D28AF">
      <w:pPr>
        <w:pStyle w:val="TOC1"/>
        <w:tabs>
          <w:tab w:val="left" w:pos="440"/>
        </w:tabs>
        <w:rPr>
          <w:rFonts w:ascii="Times New Roman" w:eastAsiaTheme="minorEastAsia" w:hAnsi="Times New Roman" w:cs="Times New Roman"/>
          <w:b w:val="0"/>
          <w:bCs w:val="0"/>
          <w:noProof/>
          <w:szCs w:val="24"/>
          <w:lang w:eastAsia="en-GB"/>
        </w:rPr>
      </w:pPr>
      <w:hyperlink w:anchor="_Toc431313951" w:history="1">
        <w:r w:rsidR="003D28AF" w:rsidRPr="003D28AF">
          <w:rPr>
            <w:rStyle w:val="Hyperlink"/>
            <w:rFonts w:ascii="Times New Roman" w:hAnsi="Times New Roman" w:cs="Times New Roman"/>
            <w:noProof/>
            <w:szCs w:val="24"/>
          </w:rPr>
          <w:t>1.</w:t>
        </w:r>
        <w:r w:rsidR="003D28AF" w:rsidRPr="003D28AF">
          <w:rPr>
            <w:rFonts w:ascii="Times New Roman" w:eastAsiaTheme="minorEastAsia" w:hAnsi="Times New Roman" w:cs="Times New Roman"/>
            <w:b w:val="0"/>
            <w:bCs w:val="0"/>
            <w:noProof/>
            <w:szCs w:val="24"/>
            <w:lang w:eastAsia="en-GB"/>
          </w:rPr>
          <w:tab/>
        </w:r>
        <w:r w:rsidR="003D28AF" w:rsidRPr="003D28AF">
          <w:rPr>
            <w:rStyle w:val="Hyperlink"/>
            <w:rFonts w:ascii="Times New Roman" w:hAnsi="Times New Roman" w:cs="Times New Roman"/>
            <w:noProof/>
            <w:szCs w:val="24"/>
          </w:rPr>
          <w:t>An introduction to psychosis and approaches to intervention</w:t>
        </w:r>
        <w:r w:rsidR="003D28AF" w:rsidRPr="003D28AF">
          <w:rPr>
            <w:rFonts w:ascii="Times New Roman" w:hAnsi="Times New Roman" w:cs="Times New Roman"/>
            <w:noProof/>
            <w:webHidden/>
            <w:szCs w:val="24"/>
          </w:rPr>
          <w:tab/>
        </w:r>
        <w:r w:rsidR="003D28AF" w:rsidRPr="003D28AF">
          <w:rPr>
            <w:rFonts w:ascii="Times New Roman" w:hAnsi="Times New Roman" w:cs="Times New Roman"/>
            <w:noProof/>
            <w:webHidden/>
            <w:szCs w:val="24"/>
          </w:rPr>
          <w:fldChar w:fldCharType="begin"/>
        </w:r>
        <w:r w:rsidR="003D28AF" w:rsidRPr="003D28AF">
          <w:rPr>
            <w:rFonts w:ascii="Times New Roman" w:hAnsi="Times New Roman" w:cs="Times New Roman"/>
            <w:noProof/>
            <w:webHidden/>
            <w:szCs w:val="24"/>
          </w:rPr>
          <w:instrText xml:space="preserve"> PAGEREF _Toc431313951 \h </w:instrText>
        </w:r>
        <w:r w:rsidR="003D28AF" w:rsidRPr="003D28AF">
          <w:rPr>
            <w:rFonts w:ascii="Times New Roman" w:hAnsi="Times New Roman" w:cs="Times New Roman"/>
            <w:noProof/>
            <w:webHidden/>
            <w:szCs w:val="24"/>
          </w:rPr>
        </w:r>
        <w:r w:rsidR="003D28AF" w:rsidRPr="003D28AF">
          <w:rPr>
            <w:rFonts w:ascii="Times New Roman" w:hAnsi="Times New Roman" w:cs="Times New Roman"/>
            <w:noProof/>
            <w:webHidden/>
            <w:szCs w:val="24"/>
          </w:rPr>
          <w:fldChar w:fldCharType="separate"/>
        </w:r>
        <w:r w:rsidR="005907D3">
          <w:rPr>
            <w:rFonts w:ascii="Times New Roman" w:hAnsi="Times New Roman" w:cs="Times New Roman"/>
            <w:noProof/>
            <w:webHidden/>
            <w:szCs w:val="24"/>
          </w:rPr>
          <w:t>1</w:t>
        </w:r>
        <w:r w:rsidR="003D28AF" w:rsidRPr="003D28AF">
          <w:rPr>
            <w:rFonts w:ascii="Times New Roman" w:hAnsi="Times New Roman" w:cs="Times New Roman"/>
            <w:noProof/>
            <w:webHidden/>
            <w:szCs w:val="24"/>
          </w:rPr>
          <w:fldChar w:fldCharType="end"/>
        </w:r>
      </w:hyperlink>
    </w:p>
    <w:p w14:paraId="42A9030E" w14:textId="77777777" w:rsidR="003D28AF" w:rsidRPr="003D28AF" w:rsidRDefault="00E82838" w:rsidP="003D28AF">
      <w:pPr>
        <w:pStyle w:val="TOC2"/>
        <w:tabs>
          <w:tab w:val="left" w:pos="880"/>
          <w:tab w:val="right" w:leader="dot" w:pos="8494"/>
        </w:tabs>
        <w:spacing w:line="480" w:lineRule="auto"/>
        <w:rPr>
          <w:rFonts w:ascii="Times New Roman" w:eastAsiaTheme="minorEastAsia" w:hAnsi="Times New Roman" w:cs="Times New Roman"/>
          <w:noProof/>
          <w:sz w:val="24"/>
          <w:szCs w:val="24"/>
          <w:lang w:eastAsia="en-GB"/>
        </w:rPr>
      </w:pPr>
      <w:hyperlink w:anchor="_Toc431313952" w:history="1">
        <w:r w:rsidR="003D28AF" w:rsidRPr="003D28AF">
          <w:rPr>
            <w:rStyle w:val="Hyperlink"/>
            <w:rFonts w:ascii="Times New Roman" w:hAnsi="Times New Roman" w:cs="Times New Roman"/>
            <w:noProof/>
            <w:sz w:val="24"/>
            <w:szCs w:val="24"/>
          </w:rPr>
          <w:t>1.1.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What is psychosis?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_Toc431313952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w:t>
        </w:r>
        <w:r w:rsidR="003D28AF" w:rsidRPr="003D28AF">
          <w:rPr>
            <w:rFonts w:ascii="Times New Roman" w:hAnsi="Times New Roman" w:cs="Times New Roman"/>
            <w:noProof/>
            <w:webHidden/>
            <w:sz w:val="24"/>
            <w:szCs w:val="24"/>
          </w:rPr>
          <w:fldChar w:fldCharType="end"/>
        </w:r>
      </w:hyperlink>
    </w:p>
    <w:p w14:paraId="68E705E0"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53" w:history="1">
        <w:r w:rsidR="003D28AF" w:rsidRPr="003D28AF">
          <w:rPr>
            <w:rStyle w:val="Hyperlink"/>
            <w:rFonts w:ascii="Times New Roman" w:hAnsi="Times New Roman" w:cs="Times New Roman"/>
            <w:noProof/>
            <w:sz w:val="24"/>
            <w:szCs w:val="24"/>
          </w:rPr>
          <w:t>1.1.1.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Hallucinations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_Toc431313953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w:t>
        </w:r>
        <w:r w:rsidR="003D28AF" w:rsidRPr="003D28AF">
          <w:rPr>
            <w:rFonts w:ascii="Times New Roman" w:hAnsi="Times New Roman" w:cs="Times New Roman"/>
            <w:noProof/>
            <w:webHidden/>
            <w:sz w:val="24"/>
            <w:szCs w:val="24"/>
          </w:rPr>
          <w:fldChar w:fldCharType="end"/>
        </w:r>
      </w:hyperlink>
    </w:p>
    <w:p w14:paraId="01D961C2"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54" w:history="1">
        <w:r w:rsidR="003D28AF" w:rsidRPr="003D28AF">
          <w:rPr>
            <w:rStyle w:val="Hyperlink"/>
            <w:rFonts w:ascii="Times New Roman" w:hAnsi="Times New Roman" w:cs="Times New Roman"/>
            <w:noProof/>
            <w:sz w:val="24"/>
            <w:szCs w:val="24"/>
          </w:rPr>
          <w:t>1.1.2.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Delusions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_Toc431313954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2</w:t>
        </w:r>
        <w:r w:rsidR="003D28AF" w:rsidRPr="003D28AF">
          <w:rPr>
            <w:rFonts w:ascii="Times New Roman" w:hAnsi="Times New Roman" w:cs="Times New Roman"/>
            <w:noProof/>
            <w:webHidden/>
            <w:sz w:val="24"/>
            <w:szCs w:val="24"/>
          </w:rPr>
          <w:fldChar w:fldCharType="end"/>
        </w:r>
      </w:hyperlink>
    </w:p>
    <w:p w14:paraId="0B87FADD"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55" w:history="1">
        <w:r w:rsidR="003D28AF" w:rsidRPr="003D28AF">
          <w:rPr>
            <w:rStyle w:val="Hyperlink"/>
            <w:rFonts w:ascii="Times New Roman" w:hAnsi="Times New Roman" w:cs="Times New Roman"/>
            <w:noProof/>
            <w:sz w:val="24"/>
            <w:szCs w:val="24"/>
          </w:rPr>
          <w:t>1.1.3.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Negative symptoms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_Toc431313955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6</w:t>
        </w:r>
        <w:r w:rsidR="003D28AF" w:rsidRPr="003D28AF">
          <w:rPr>
            <w:rFonts w:ascii="Times New Roman" w:hAnsi="Times New Roman" w:cs="Times New Roman"/>
            <w:noProof/>
            <w:webHidden/>
            <w:sz w:val="24"/>
            <w:szCs w:val="24"/>
          </w:rPr>
          <w:fldChar w:fldCharType="end"/>
        </w:r>
      </w:hyperlink>
    </w:p>
    <w:p w14:paraId="7AAFAA47"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56" w:history="1">
        <w:r w:rsidR="003D28AF" w:rsidRPr="003D28AF">
          <w:rPr>
            <w:rStyle w:val="Hyperlink"/>
            <w:rFonts w:ascii="Times New Roman" w:hAnsi="Times New Roman" w:cs="Times New Roman"/>
            <w:noProof/>
            <w:sz w:val="24"/>
            <w:szCs w:val="24"/>
          </w:rPr>
          <w:t>1.1.4.</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Quality of life and functioning</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_Toc431313956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7</w:t>
        </w:r>
        <w:r w:rsidR="003D28AF" w:rsidRPr="003D28AF">
          <w:rPr>
            <w:rFonts w:ascii="Times New Roman" w:hAnsi="Times New Roman" w:cs="Times New Roman"/>
            <w:noProof/>
            <w:webHidden/>
            <w:sz w:val="24"/>
            <w:szCs w:val="24"/>
          </w:rPr>
          <w:fldChar w:fldCharType="end"/>
        </w:r>
      </w:hyperlink>
    </w:p>
    <w:p w14:paraId="40246D41" w14:textId="77777777" w:rsidR="003D28AF" w:rsidRPr="003D28AF" w:rsidRDefault="00E82838" w:rsidP="003D28AF">
      <w:pPr>
        <w:pStyle w:val="TOC2"/>
        <w:tabs>
          <w:tab w:val="left" w:pos="880"/>
          <w:tab w:val="right" w:leader="dot" w:pos="8494"/>
        </w:tabs>
        <w:spacing w:line="480" w:lineRule="auto"/>
        <w:rPr>
          <w:rFonts w:ascii="Times New Roman" w:eastAsiaTheme="minorEastAsia" w:hAnsi="Times New Roman" w:cs="Times New Roman"/>
          <w:noProof/>
          <w:sz w:val="24"/>
          <w:szCs w:val="24"/>
          <w:lang w:eastAsia="en-GB"/>
        </w:rPr>
      </w:pPr>
      <w:hyperlink w:anchor="_Toc431313957" w:history="1">
        <w:r w:rsidR="003D28AF" w:rsidRPr="003D28AF">
          <w:rPr>
            <w:rStyle w:val="Hyperlink"/>
            <w:rFonts w:ascii="Times New Roman" w:hAnsi="Times New Roman" w:cs="Times New Roman"/>
            <w:noProof/>
            <w:sz w:val="24"/>
            <w:szCs w:val="24"/>
          </w:rPr>
          <w:t>1.2.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The psychosis continuum</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_Toc431313957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8</w:t>
        </w:r>
        <w:r w:rsidR="003D28AF" w:rsidRPr="003D28AF">
          <w:rPr>
            <w:rFonts w:ascii="Times New Roman" w:hAnsi="Times New Roman" w:cs="Times New Roman"/>
            <w:noProof/>
            <w:webHidden/>
            <w:sz w:val="24"/>
            <w:szCs w:val="24"/>
          </w:rPr>
          <w:fldChar w:fldCharType="end"/>
        </w:r>
      </w:hyperlink>
    </w:p>
    <w:p w14:paraId="508030E7"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58" w:history="1">
        <w:r w:rsidR="003D28AF" w:rsidRPr="003D28AF">
          <w:rPr>
            <w:rStyle w:val="Hyperlink"/>
            <w:rFonts w:ascii="Times New Roman" w:hAnsi="Times New Roman" w:cs="Times New Roman"/>
            <w:noProof/>
            <w:sz w:val="24"/>
            <w:szCs w:val="24"/>
          </w:rPr>
          <w:t>1.2.1.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What is the psychosis continuum</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_Toc431313958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8</w:t>
        </w:r>
        <w:r w:rsidR="003D28AF" w:rsidRPr="003D28AF">
          <w:rPr>
            <w:rFonts w:ascii="Times New Roman" w:hAnsi="Times New Roman" w:cs="Times New Roman"/>
            <w:noProof/>
            <w:webHidden/>
            <w:sz w:val="24"/>
            <w:szCs w:val="24"/>
          </w:rPr>
          <w:fldChar w:fldCharType="end"/>
        </w:r>
      </w:hyperlink>
    </w:p>
    <w:p w14:paraId="60E0E309"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59" w:history="1">
        <w:r w:rsidR="003D28AF" w:rsidRPr="003D28AF">
          <w:rPr>
            <w:rStyle w:val="Hyperlink"/>
            <w:rFonts w:ascii="Times New Roman" w:hAnsi="Times New Roman" w:cs="Times New Roman"/>
            <w:noProof/>
            <w:sz w:val="24"/>
            <w:szCs w:val="24"/>
          </w:rPr>
          <w:t>1.2.2.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Psychosis symptoms are seen in the general population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_Toc431313959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9</w:t>
        </w:r>
        <w:r w:rsidR="003D28AF" w:rsidRPr="003D28AF">
          <w:rPr>
            <w:rFonts w:ascii="Times New Roman" w:hAnsi="Times New Roman" w:cs="Times New Roman"/>
            <w:noProof/>
            <w:webHidden/>
            <w:sz w:val="24"/>
            <w:szCs w:val="24"/>
          </w:rPr>
          <w:fldChar w:fldCharType="end"/>
        </w:r>
      </w:hyperlink>
    </w:p>
    <w:p w14:paraId="2E72B74C"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60" w:history="1">
        <w:r w:rsidR="003D28AF" w:rsidRPr="003D28AF">
          <w:rPr>
            <w:rStyle w:val="Hyperlink"/>
            <w:rFonts w:ascii="Times New Roman" w:hAnsi="Times New Roman" w:cs="Times New Roman"/>
            <w:noProof/>
            <w:sz w:val="24"/>
            <w:szCs w:val="24"/>
          </w:rPr>
          <w:t>1.2.3.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Experiences in the general can inform clinical models of psychosis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_Toc431313960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10</w:t>
        </w:r>
        <w:r w:rsidR="003D28AF" w:rsidRPr="003D28AF">
          <w:rPr>
            <w:rFonts w:ascii="Times New Roman" w:hAnsi="Times New Roman" w:cs="Times New Roman"/>
            <w:noProof/>
            <w:webHidden/>
            <w:sz w:val="24"/>
            <w:szCs w:val="24"/>
          </w:rPr>
          <w:fldChar w:fldCharType="end"/>
        </w:r>
      </w:hyperlink>
    </w:p>
    <w:p w14:paraId="01EEAF16"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61" w:history="1">
        <w:r w:rsidR="003D28AF" w:rsidRPr="003D28AF">
          <w:rPr>
            <w:rStyle w:val="Hyperlink"/>
            <w:rFonts w:ascii="Times New Roman" w:hAnsi="Times New Roman" w:cs="Times New Roman"/>
            <w:noProof/>
            <w:sz w:val="24"/>
            <w:szCs w:val="24"/>
          </w:rPr>
          <w:t>1.2.4.</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The single symptom approach to psychosis research</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_Toc431313961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11</w:t>
        </w:r>
        <w:r w:rsidR="003D28AF" w:rsidRPr="003D28AF">
          <w:rPr>
            <w:rFonts w:ascii="Times New Roman" w:hAnsi="Times New Roman" w:cs="Times New Roman"/>
            <w:noProof/>
            <w:webHidden/>
            <w:sz w:val="24"/>
            <w:szCs w:val="24"/>
          </w:rPr>
          <w:fldChar w:fldCharType="end"/>
        </w:r>
      </w:hyperlink>
    </w:p>
    <w:p w14:paraId="3CBF959E" w14:textId="77777777" w:rsidR="003D28AF" w:rsidRPr="003D28AF" w:rsidRDefault="00E82838" w:rsidP="003D28AF">
      <w:pPr>
        <w:pStyle w:val="TOC2"/>
        <w:tabs>
          <w:tab w:val="left" w:pos="880"/>
          <w:tab w:val="right" w:leader="dot" w:pos="8494"/>
        </w:tabs>
        <w:spacing w:line="480" w:lineRule="auto"/>
        <w:rPr>
          <w:rFonts w:ascii="Times New Roman" w:eastAsiaTheme="minorEastAsia" w:hAnsi="Times New Roman" w:cs="Times New Roman"/>
          <w:noProof/>
          <w:sz w:val="24"/>
          <w:szCs w:val="24"/>
          <w:lang w:eastAsia="en-GB"/>
        </w:rPr>
      </w:pPr>
      <w:hyperlink w:anchor="_Toc431313962" w:history="1">
        <w:r w:rsidR="003D28AF" w:rsidRPr="003D28AF">
          <w:rPr>
            <w:rStyle w:val="Hyperlink"/>
            <w:rFonts w:ascii="Times New Roman" w:hAnsi="Times New Roman" w:cs="Times New Roman"/>
            <w:noProof/>
            <w:sz w:val="24"/>
            <w:szCs w:val="24"/>
          </w:rPr>
          <w:t>1.3.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Paranoia as the focus of the present thesis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_Toc431313962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12</w:t>
        </w:r>
        <w:r w:rsidR="003D28AF" w:rsidRPr="003D28AF">
          <w:rPr>
            <w:rFonts w:ascii="Times New Roman" w:hAnsi="Times New Roman" w:cs="Times New Roman"/>
            <w:noProof/>
            <w:webHidden/>
            <w:sz w:val="24"/>
            <w:szCs w:val="24"/>
          </w:rPr>
          <w:fldChar w:fldCharType="end"/>
        </w:r>
      </w:hyperlink>
    </w:p>
    <w:p w14:paraId="1CDB91D7"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63" w:history="1">
        <w:r w:rsidR="003D28AF" w:rsidRPr="003D28AF">
          <w:rPr>
            <w:rStyle w:val="Hyperlink"/>
            <w:rFonts w:ascii="Times New Roman" w:hAnsi="Times New Roman" w:cs="Times New Roman"/>
            <w:noProof/>
            <w:sz w:val="24"/>
            <w:szCs w:val="24"/>
          </w:rPr>
          <w:t>1.3.1.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What is paranoia?</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_Toc431313963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13</w:t>
        </w:r>
        <w:r w:rsidR="003D28AF" w:rsidRPr="003D28AF">
          <w:rPr>
            <w:rFonts w:ascii="Times New Roman" w:hAnsi="Times New Roman" w:cs="Times New Roman"/>
            <w:noProof/>
            <w:webHidden/>
            <w:sz w:val="24"/>
            <w:szCs w:val="24"/>
          </w:rPr>
          <w:fldChar w:fldCharType="end"/>
        </w:r>
      </w:hyperlink>
    </w:p>
    <w:p w14:paraId="2E769B81"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64" w:history="1">
        <w:r w:rsidR="003D28AF" w:rsidRPr="003D28AF">
          <w:rPr>
            <w:rStyle w:val="Hyperlink"/>
            <w:rFonts w:ascii="Times New Roman" w:hAnsi="Times New Roman" w:cs="Times New Roman"/>
            <w:noProof/>
            <w:sz w:val="24"/>
            <w:szCs w:val="24"/>
          </w:rPr>
          <w:t>1.3.2.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Paranoia in the general population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_Toc431313964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13</w:t>
        </w:r>
        <w:r w:rsidR="003D28AF" w:rsidRPr="003D28AF">
          <w:rPr>
            <w:rFonts w:ascii="Times New Roman" w:hAnsi="Times New Roman" w:cs="Times New Roman"/>
            <w:noProof/>
            <w:webHidden/>
            <w:sz w:val="24"/>
            <w:szCs w:val="24"/>
          </w:rPr>
          <w:fldChar w:fldCharType="end"/>
        </w:r>
      </w:hyperlink>
    </w:p>
    <w:p w14:paraId="173878C3" w14:textId="77777777" w:rsidR="003D28AF" w:rsidRPr="003D28AF" w:rsidRDefault="00E82838" w:rsidP="003D28AF">
      <w:pPr>
        <w:pStyle w:val="TOC2"/>
        <w:tabs>
          <w:tab w:val="left" w:pos="880"/>
          <w:tab w:val="right" w:leader="dot" w:pos="8494"/>
        </w:tabs>
        <w:spacing w:line="480" w:lineRule="auto"/>
        <w:rPr>
          <w:rFonts w:ascii="Times New Roman" w:eastAsiaTheme="minorEastAsia" w:hAnsi="Times New Roman" w:cs="Times New Roman"/>
          <w:noProof/>
          <w:sz w:val="24"/>
          <w:szCs w:val="24"/>
          <w:lang w:eastAsia="en-GB"/>
        </w:rPr>
      </w:pPr>
      <w:hyperlink w:anchor="_Toc431313965" w:history="1">
        <w:r w:rsidR="003D28AF" w:rsidRPr="003D28AF">
          <w:rPr>
            <w:rStyle w:val="Hyperlink"/>
            <w:rFonts w:ascii="Times New Roman" w:hAnsi="Times New Roman" w:cs="Times New Roman"/>
            <w:noProof/>
            <w:sz w:val="24"/>
            <w:szCs w:val="24"/>
          </w:rPr>
          <w:t>1.4.</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Psychological interventions for psychosis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_Toc431313965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16</w:t>
        </w:r>
        <w:r w:rsidR="003D28AF" w:rsidRPr="003D28AF">
          <w:rPr>
            <w:rFonts w:ascii="Times New Roman" w:hAnsi="Times New Roman" w:cs="Times New Roman"/>
            <w:noProof/>
            <w:webHidden/>
            <w:sz w:val="24"/>
            <w:szCs w:val="24"/>
          </w:rPr>
          <w:fldChar w:fldCharType="end"/>
        </w:r>
      </w:hyperlink>
    </w:p>
    <w:p w14:paraId="6C7D7C98"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66" w:history="1">
        <w:r w:rsidR="003D28AF" w:rsidRPr="003D28AF">
          <w:rPr>
            <w:rStyle w:val="Hyperlink"/>
            <w:rFonts w:ascii="Times New Roman" w:hAnsi="Times New Roman" w:cs="Times New Roman"/>
            <w:noProof/>
            <w:sz w:val="24"/>
            <w:szCs w:val="24"/>
          </w:rPr>
          <w:t>1.4.1.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Cognitive behavioural therapy (CBT)</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_Toc431313966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16</w:t>
        </w:r>
        <w:r w:rsidR="003D28AF" w:rsidRPr="003D28AF">
          <w:rPr>
            <w:rFonts w:ascii="Times New Roman" w:hAnsi="Times New Roman" w:cs="Times New Roman"/>
            <w:noProof/>
            <w:webHidden/>
            <w:sz w:val="24"/>
            <w:szCs w:val="24"/>
          </w:rPr>
          <w:fldChar w:fldCharType="end"/>
        </w:r>
      </w:hyperlink>
    </w:p>
    <w:p w14:paraId="2521D66C"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67" w:history="1">
        <w:r w:rsidR="003D28AF" w:rsidRPr="003D28AF">
          <w:rPr>
            <w:rStyle w:val="Hyperlink"/>
            <w:rFonts w:ascii="Times New Roman" w:hAnsi="Times New Roman" w:cs="Times New Roman"/>
            <w:noProof/>
            <w:sz w:val="24"/>
            <w:szCs w:val="24"/>
          </w:rPr>
          <w:t>1.4.2.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Family based interventions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_Toc431313967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18</w:t>
        </w:r>
        <w:r w:rsidR="003D28AF" w:rsidRPr="003D28AF">
          <w:rPr>
            <w:rFonts w:ascii="Times New Roman" w:hAnsi="Times New Roman" w:cs="Times New Roman"/>
            <w:noProof/>
            <w:webHidden/>
            <w:sz w:val="24"/>
            <w:szCs w:val="24"/>
          </w:rPr>
          <w:fldChar w:fldCharType="end"/>
        </w:r>
      </w:hyperlink>
    </w:p>
    <w:p w14:paraId="1E2BA2CF" w14:textId="77777777" w:rsidR="003D28AF" w:rsidRPr="003D28AF" w:rsidRDefault="00E82838" w:rsidP="003D28AF">
      <w:pPr>
        <w:pStyle w:val="TOC2"/>
        <w:tabs>
          <w:tab w:val="left" w:pos="880"/>
          <w:tab w:val="right" w:leader="dot" w:pos="8494"/>
        </w:tabs>
        <w:spacing w:line="480" w:lineRule="auto"/>
        <w:rPr>
          <w:rFonts w:ascii="Times New Roman" w:eastAsiaTheme="minorEastAsia" w:hAnsi="Times New Roman" w:cs="Times New Roman"/>
          <w:noProof/>
          <w:sz w:val="24"/>
          <w:szCs w:val="24"/>
          <w:lang w:eastAsia="en-GB"/>
        </w:rPr>
      </w:pPr>
      <w:hyperlink w:anchor="_Toc431313968" w:history="1">
        <w:r w:rsidR="003D28AF" w:rsidRPr="003D28AF">
          <w:rPr>
            <w:rStyle w:val="Hyperlink"/>
            <w:rFonts w:ascii="Times New Roman" w:hAnsi="Times New Roman" w:cs="Times New Roman"/>
            <w:noProof/>
            <w:sz w:val="24"/>
            <w:szCs w:val="24"/>
          </w:rPr>
          <w:t>1.5.</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Sleep difficulties as a viable target for intervention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_Toc431313968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19</w:t>
        </w:r>
        <w:r w:rsidR="003D28AF" w:rsidRPr="003D28AF">
          <w:rPr>
            <w:rFonts w:ascii="Times New Roman" w:hAnsi="Times New Roman" w:cs="Times New Roman"/>
            <w:noProof/>
            <w:webHidden/>
            <w:sz w:val="24"/>
            <w:szCs w:val="24"/>
          </w:rPr>
          <w:fldChar w:fldCharType="end"/>
        </w:r>
      </w:hyperlink>
    </w:p>
    <w:p w14:paraId="0B11B42C"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69" w:history="1">
        <w:r w:rsidR="003D28AF" w:rsidRPr="003D28AF">
          <w:rPr>
            <w:rStyle w:val="Hyperlink"/>
            <w:rFonts w:ascii="Times New Roman" w:hAnsi="Times New Roman" w:cs="Times New Roman"/>
            <w:noProof/>
            <w:sz w:val="24"/>
            <w:szCs w:val="24"/>
          </w:rPr>
          <w:t>1.5.1.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Sleep difficulties and mental health are symbiotic</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_Toc431313969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20</w:t>
        </w:r>
        <w:r w:rsidR="003D28AF" w:rsidRPr="003D28AF">
          <w:rPr>
            <w:rFonts w:ascii="Times New Roman" w:hAnsi="Times New Roman" w:cs="Times New Roman"/>
            <w:noProof/>
            <w:webHidden/>
            <w:sz w:val="24"/>
            <w:szCs w:val="24"/>
          </w:rPr>
          <w:fldChar w:fldCharType="end"/>
        </w:r>
      </w:hyperlink>
    </w:p>
    <w:p w14:paraId="4139AEB6"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70" w:history="1">
        <w:r w:rsidR="003D28AF" w:rsidRPr="003D28AF">
          <w:rPr>
            <w:rStyle w:val="Hyperlink"/>
            <w:rFonts w:ascii="Times New Roman" w:hAnsi="Times New Roman" w:cs="Times New Roman"/>
            <w:noProof/>
            <w:sz w:val="24"/>
            <w:szCs w:val="24"/>
          </w:rPr>
          <w:t>1.5.2.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Improving sleep benefits mental health</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_Toc431313970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21</w:t>
        </w:r>
        <w:r w:rsidR="003D28AF" w:rsidRPr="003D28AF">
          <w:rPr>
            <w:rFonts w:ascii="Times New Roman" w:hAnsi="Times New Roman" w:cs="Times New Roman"/>
            <w:noProof/>
            <w:webHidden/>
            <w:sz w:val="24"/>
            <w:szCs w:val="24"/>
          </w:rPr>
          <w:fldChar w:fldCharType="end"/>
        </w:r>
      </w:hyperlink>
    </w:p>
    <w:p w14:paraId="5CF054D5"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71" w:history="1">
        <w:r w:rsidR="003D28AF" w:rsidRPr="003D28AF">
          <w:rPr>
            <w:rStyle w:val="Hyperlink"/>
            <w:rFonts w:ascii="Times New Roman" w:hAnsi="Times New Roman" w:cs="Times New Roman"/>
            <w:noProof/>
            <w:sz w:val="24"/>
            <w:szCs w:val="24"/>
          </w:rPr>
          <w:t>1.5.3.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Can improving sleep ameliorate psychosis symptoms?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_Toc431313971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21</w:t>
        </w:r>
        <w:r w:rsidR="003D28AF" w:rsidRPr="003D28AF">
          <w:rPr>
            <w:rFonts w:ascii="Times New Roman" w:hAnsi="Times New Roman" w:cs="Times New Roman"/>
            <w:noProof/>
            <w:webHidden/>
            <w:sz w:val="24"/>
            <w:szCs w:val="24"/>
          </w:rPr>
          <w:fldChar w:fldCharType="end"/>
        </w:r>
      </w:hyperlink>
    </w:p>
    <w:p w14:paraId="0AF34B9F" w14:textId="77777777" w:rsidR="003D28AF" w:rsidRPr="003D28AF" w:rsidRDefault="00E82838" w:rsidP="003D28AF">
      <w:pPr>
        <w:pStyle w:val="TOC2"/>
        <w:tabs>
          <w:tab w:val="left" w:pos="880"/>
          <w:tab w:val="right" w:leader="dot" w:pos="8494"/>
        </w:tabs>
        <w:spacing w:line="480" w:lineRule="auto"/>
        <w:rPr>
          <w:rFonts w:ascii="Times New Roman" w:eastAsiaTheme="minorEastAsia" w:hAnsi="Times New Roman" w:cs="Times New Roman"/>
          <w:noProof/>
          <w:sz w:val="24"/>
          <w:szCs w:val="24"/>
          <w:lang w:eastAsia="en-GB"/>
        </w:rPr>
      </w:pPr>
      <w:hyperlink w:anchor="_Toc431313972" w:history="1">
        <w:r w:rsidR="003D28AF" w:rsidRPr="003D28AF">
          <w:rPr>
            <w:rStyle w:val="Hyperlink"/>
            <w:rFonts w:ascii="Times New Roman" w:hAnsi="Times New Roman" w:cs="Times New Roman"/>
            <w:noProof/>
            <w:sz w:val="24"/>
            <w:szCs w:val="24"/>
          </w:rPr>
          <w:t>1.6.</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Conclusion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_Toc431313972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23</w:t>
        </w:r>
        <w:r w:rsidR="003D28AF" w:rsidRPr="003D28AF">
          <w:rPr>
            <w:rFonts w:ascii="Times New Roman" w:hAnsi="Times New Roman" w:cs="Times New Roman"/>
            <w:noProof/>
            <w:webHidden/>
            <w:sz w:val="24"/>
            <w:szCs w:val="24"/>
          </w:rPr>
          <w:fldChar w:fldCharType="end"/>
        </w:r>
      </w:hyperlink>
    </w:p>
    <w:p w14:paraId="32A8B6E1" w14:textId="77777777" w:rsidR="003D28AF" w:rsidRPr="003D28AF" w:rsidRDefault="00E82838" w:rsidP="003D28AF">
      <w:pPr>
        <w:pStyle w:val="TOC1"/>
        <w:tabs>
          <w:tab w:val="left" w:pos="440"/>
        </w:tabs>
        <w:rPr>
          <w:rFonts w:ascii="Times New Roman" w:eastAsiaTheme="minorEastAsia" w:hAnsi="Times New Roman" w:cs="Times New Roman"/>
          <w:b w:val="0"/>
          <w:bCs w:val="0"/>
          <w:noProof/>
          <w:szCs w:val="24"/>
          <w:lang w:eastAsia="en-GB"/>
        </w:rPr>
      </w:pPr>
      <w:hyperlink w:anchor="_Toc431313973" w:history="1">
        <w:r w:rsidR="003D28AF" w:rsidRPr="003D28AF">
          <w:rPr>
            <w:rStyle w:val="Hyperlink"/>
            <w:rFonts w:ascii="Times New Roman" w:hAnsi="Times New Roman" w:cs="Times New Roman"/>
            <w:noProof/>
            <w:szCs w:val="24"/>
          </w:rPr>
          <w:t>2.</w:t>
        </w:r>
        <w:r w:rsidR="003D28AF" w:rsidRPr="003D28AF">
          <w:rPr>
            <w:rFonts w:ascii="Times New Roman" w:eastAsiaTheme="minorEastAsia" w:hAnsi="Times New Roman" w:cs="Times New Roman"/>
            <w:b w:val="0"/>
            <w:bCs w:val="0"/>
            <w:noProof/>
            <w:szCs w:val="24"/>
            <w:lang w:eastAsia="en-GB"/>
          </w:rPr>
          <w:tab/>
        </w:r>
        <w:r w:rsidR="003D28AF" w:rsidRPr="003D28AF">
          <w:rPr>
            <w:rStyle w:val="Hyperlink"/>
            <w:rFonts w:ascii="Times New Roman" w:hAnsi="Times New Roman" w:cs="Times New Roman"/>
            <w:noProof/>
            <w:szCs w:val="24"/>
          </w:rPr>
          <w:t>Self-help interventions for mental health problems: An introduction</w:t>
        </w:r>
        <w:r w:rsidR="003D28AF" w:rsidRPr="003D28AF">
          <w:rPr>
            <w:rFonts w:ascii="Times New Roman" w:hAnsi="Times New Roman" w:cs="Times New Roman"/>
            <w:noProof/>
            <w:webHidden/>
            <w:szCs w:val="24"/>
          </w:rPr>
          <w:tab/>
        </w:r>
        <w:r w:rsidR="003D28AF" w:rsidRPr="003D28AF">
          <w:rPr>
            <w:rFonts w:ascii="Times New Roman" w:hAnsi="Times New Roman" w:cs="Times New Roman"/>
            <w:noProof/>
            <w:webHidden/>
            <w:szCs w:val="24"/>
          </w:rPr>
          <w:fldChar w:fldCharType="begin"/>
        </w:r>
        <w:r w:rsidR="003D28AF" w:rsidRPr="003D28AF">
          <w:rPr>
            <w:rFonts w:ascii="Times New Roman" w:hAnsi="Times New Roman" w:cs="Times New Roman"/>
            <w:noProof/>
            <w:webHidden/>
            <w:szCs w:val="24"/>
          </w:rPr>
          <w:instrText xml:space="preserve"> PAGEREF _Toc431313973 \h </w:instrText>
        </w:r>
        <w:r w:rsidR="003D28AF" w:rsidRPr="003D28AF">
          <w:rPr>
            <w:rFonts w:ascii="Times New Roman" w:hAnsi="Times New Roman" w:cs="Times New Roman"/>
            <w:noProof/>
            <w:webHidden/>
            <w:szCs w:val="24"/>
          </w:rPr>
        </w:r>
        <w:r w:rsidR="003D28AF" w:rsidRPr="003D28AF">
          <w:rPr>
            <w:rFonts w:ascii="Times New Roman" w:hAnsi="Times New Roman" w:cs="Times New Roman"/>
            <w:noProof/>
            <w:webHidden/>
            <w:szCs w:val="24"/>
          </w:rPr>
          <w:fldChar w:fldCharType="separate"/>
        </w:r>
        <w:r w:rsidR="005907D3">
          <w:rPr>
            <w:rFonts w:ascii="Times New Roman" w:hAnsi="Times New Roman" w:cs="Times New Roman"/>
            <w:noProof/>
            <w:webHidden/>
            <w:szCs w:val="24"/>
          </w:rPr>
          <w:t>24</w:t>
        </w:r>
        <w:r w:rsidR="003D28AF" w:rsidRPr="003D28AF">
          <w:rPr>
            <w:rFonts w:ascii="Times New Roman" w:hAnsi="Times New Roman" w:cs="Times New Roman"/>
            <w:noProof/>
            <w:webHidden/>
            <w:szCs w:val="24"/>
          </w:rPr>
          <w:fldChar w:fldCharType="end"/>
        </w:r>
      </w:hyperlink>
    </w:p>
    <w:p w14:paraId="0D7C9E59" w14:textId="77777777" w:rsidR="003D28AF" w:rsidRPr="003D28AF" w:rsidRDefault="00E82838" w:rsidP="003D28AF">
      <w:pPr>
        <w:pStyle w:val="TOC2"/>
        <w:tabs>
          <w:tab w:val="left" w:pos="880"/>
          <w:tab w:val="right" w:leader="dot" w:pos="8494"/>
        </w:tabs>
        <w:spacing w:line="480" w:lineRule="auto"/>
        <w:rPr>
          <w:rFonts w:ascii="Times New Roman" w:eastAsiaTheme="minorEastAsia" w:hAnsi="Times New Roman" w:cs="Times New Roman"/>
          <w:noProof/>
          <w:sz w:val="24"/>
          <w:szCs w:val="24"/>
          <w:lang w:eastAsia="en-GB"/>
        </w:rPr>
      </w:pPr>
      <w:hyperlink w:anchor="_Toc431313974" w:history="1">
        <w:r w:rsidR="003D28AF" w:rsidRPr="003D28AF">
          <w:rPr>
            <w:rStyle w:val="Hyperlink"/>
            <w:rFonts w:ascii="Times New Roman" w:hAnsi="Times New Roman" w:cs="Times New Roman"/>
            <w:noProof/>
            <w:sz w:val="24"/>
            <w:szCs w:val="24"/>
          </w:rPr>
          <w:t>2.1.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What are self-help interventions?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_Toc431313974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24</w:t>
        </w:r>
        <w:r w:rsidR="003D28AF" w:rsidRPr="003D28AF">
          <w:rPr>
            <w:rFonts w:ascii="Times New Roman" w:hAnsi="Times New Roman" w:cs="Times New Roman"/>
            <w:noProof/>
            <w:webHidden/>
            <w:sz w:val="24"/>
            <w:szCs w:val="24"/>
          </w:rPr>
          <w:fldChar w:fldCharType="end"/>
        </w:r>
      </w:hyperlink>
    </w:p>
    <w:p w14:paraId="00D37030" w14:textId="77777777" w:rsidR="003D28AF" w:rsidRPr="003D28AF" w:rsidRDefault="00E82838" w:rsidP="003D28AF">
      <w:pPr>
        <w:pStyle w:val="TOC2"/>
        <w:tabs>
          <w:tab w:val="left" w:pos="880"/>
          <w:tab w:val="right" w:leader="dot" w:pos="8494"/>
        </w:tabs>
        <w:spacing w:line="480" w:lineRule="auto"/>
        <w:rPr>
          <w:rFonts w:ascii="Times New Roman" w:eastAsiaTheme="minorEastAsia" w:hAnsi="Times New Roman" w:cs="Times New Roman"/>
          <w:noProof/>
          <w:sz w:val="24"/>
          <w:szCs w:val="24"/>
          <w:lang w:eastAsia="en-GB"/>
        </w:rPr>
      </w:pPr>
      <w:hyperlink w:anchor="_Toc431313975" w:history="1">
        <w:r w:rsidR="003D28AF" w:rsidRPr="003D28AF">
          <w:rPr>
            <w:rStyle w:val="Hyperlink"/>
            <w:rFonts w:ascii="Times New Roman" w:hAnsi="Times New Roman" w:cs="Times New Roman"/>
            <w:noProof/>
            <w:sz w:val="24"/>
            <w:szCs w:val="24"/>
          </w:rPr>
          <w:t>2.2.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Do self-help interventions work?</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_Toc431313975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25</w:t>
        </w:r>
        <w:r w:rsidR="003D28AF" w:rsidRPr="003D28AF">
          <w:rPr>
            <w:rFonts w:ascii="Times New Roman" w:hAnsi="Times New Roman" w:cs="Times New Roman"/>
            <w:noProof/>
            <w:webHidden/>
            <w:sz w:val="24"/>
            <w:szCs w:val="24"/>
          </w:rPr>
          <w:fldChar w:fldCharType="end"/>
        </w:r>
      </w:hyperlink>
    </w:p>
    <w:p w14:paraId="4A838939" w14:textId="77777777" w:rsidR="003D28AF" w:rsidRPr="003D28AF" w:rsidRDefault="00E82838" w:rsidP="003D28AF">
      <w:pPr>
        <w:pStyle w:val="TOC2"/>
        <w:tabs>
          <w:tab w:val="left" w:pos="880"/>
          <w:tab w:val="right" w:leader="dot" w:pos="8494"/>
        </w:tabs>
        <w:spacing w:line="480" w:lineRule="auto"/>
        <w:rPr>
          <w:rFonts w:ascii="Times New Roman" w:eastAsiaTheme="minorEastAsia" w:hAnsi="Times New Roman" w:cs="Times New Roman"/>
          <w:noProof/>
          <w:sz w:val="24"/>
          <w:szCs w:val="24"/>
          <w:lang w:eastAsia="en-GB"/>
        </w:rPr>
      </w:pPr>
      <w:hyperlink w:anchor="_Toc431313976" w:history="1">
        <w:r w:rsidR="003D28AF" w:rsidRPr="003D28AF">
          <w:rPr>
            <w:rStyle w:val="Hyperlink"/>
            <w:rFonts w:ascii="Times New Roman" w:hAnsi="Times New Roman" w:cs="Times New Roman"/>
            <w:noProof/>
            <w:sz w:val="24"/>
            <w:szCs w:val="24"/>
          </w:rPr>
          <w:t>2.1.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What factors moderate self-help efficacy?</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_Toc431313976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32</w:t>
        </w:r>
        <w:r w:rsidR="003D28AF" w:rsidRPr="003D28AF">
          <w:rPr>
            <w:rFonts w:ascii="Times New Roman" w:hAnsi="Times New Roman" w:cs="Times New Roman"/>
            <w:noProof/>
            <w:webHidden/>
            <w:sz w:val="24"/>
            <w:szCs w:val="24"/>
          </w:rPr>
          <w:fldChar w:fldCharType="end"/>
        </w:r>
      </w:hyperlink>
    </w:p>
    <w:p w14:paraId="33343ADB"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77" w:history="1">
        <w:r w:rsidR="003D28AF" w:rsidRPr="003D28AF">
          <w:rPr>
            <w:rStyle w:val="Hyperlink"/>
            <w:rFonts w:ascii="Times New Roman" w:hAnsi="Times New Roman" w:cs="Times New Roman"/>
            <w:noProof/>
            <w:sz w:val="24"/>
            <w:szCs w:val="24"/>
          </w:rPr>
          <w:t>2.1.1.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Contact time</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_Toc431313977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32</w:t>
        </w:r>
        <w:r w:rsidR="003D28AF" w:rsidRPr="003D28AF">
          <w:rPr>
            <w:rFonts w:ascii="Times New Roman" w:hAnsi="Times New Roman" w:cs="Times New Roman"/>
            <w:noProof/>
            <w:webHidden/>
            <w:sz w:val="24"/>
            <w:szCs w:val="24"/>
          </w:rPr>
          <w:fldChar w:fldCharType="end"/>
        </w:r>
      </w:hyperlink>
    </w:p>
    <w:p w14:paraId="75C2BF1E"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78" w:history="1">
        <w:r w:rsidR="003D28AF" w:rsidRPr="003D28AF">
          <w:rPr>
            <w:rStyle w:val="Hyperlink"/>
            <w:rFonts w:ascii="Times New Roman" w:hAnsi="Times New Roman" w:cs="Times New Roman"/>
            <w:noProof/>
            <w:sz w:val="24"/>
            <w:szCs w:val="24"/>
          </w:rPr>
          <w:t>2.1.2.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Intervention duration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_Toc431313978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32</w:t>
        </w:r>
        <w:r w:rsidR="003D28AF" w:rsidRPr="003D28AF">
          <w:rPr>
            <w:rFonts w:ascii="Times New Roman" w:hAnsi="Times New Roman" w:cs="Times New Roman"/>
            <w:noProof/>
            <w:webHidden/>
            <w:sz w:val="24"/>
            <w:szCs w:val="24"/>
          </w:rPr>
          <w:fldChar w:fldCharType="end"/>
        </w:r>
      </w:hyperlink>
    </w:p>
    <w:p w14:paraId="4B2AE0C0"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79" w:history="1">
        <w:r w:rsidR="003D28AF" w:rsidRPr="003D28AF">
          <w:rPr>
            <w:rStyle w:val="Hyperlink"/>
            <w:rFonts w:ascii="Times New Roman" w:hAnsi="Times New Roman" w:cs="Times New Roman"/>
            <w:noProof/>
            <w:sz w:val="24"/>
            <w:szCs w:val="24"/>
          </w:rPr>
          <w:t>2.1.3.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Symptom severity</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_Toc431313979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33</w:t>
        </w:r>
        <w:r w:rsidR="003D28AF" w:rsidRPr="003D28AF">
          <w:rPr>
            <w:rFonts w:ascii="Times New Roman" w:hAnsi="Times New Roman" w:cs="Times New Roman"/>
            <w:noProof/>
            <w:webHidden/>
            <w:sz w:val="24"/>
            <w:szCs w:val="24"/>
          </w:rPr>
          <w:fldChar w:fldCharType="end"/>
        </w:r>
      </w:hyperlink>
    </w:p>
    <w:p w14:paraId="46FD1385"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80" w:history="1">
        <w:r w:rsidR="003D28AF" w:rsidRPr="003D28AF">
          <w:rPr>
            <w:rStyle w:val="Hyperlink"/>
            <w:rFonts w:ascii="Times New Roman" w:hAnsi="Times New Roman" w:cs="Times New Roman"/>
            <w:noProof/>
            <w:sz w:val="24"/>
            <w:szCs w:val="24"/>
          </w:rPr>
          <w:t>2.1.4.</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Study quality</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_Toc431313980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34</w:t>
        </w:r>
        <w:r w:rsidR="003D28AF" w:rsidRPr="003D28AF">
          <w:rPr>
            <w:rFonts w:ascii="Times New Roman" w:hAnsi="Times New Roman" w:cs="Times New Roman"/>
            <w:noProof/>
            <w:webHidden/>
            <w:sz w:val="24"/>
            <w:szCs w:val="24"/>
          </w:rPr>
          <w:fldChar w:fldCharType="end"/>
        </w:r>
      </w:hyperlink>
    </w:p>
    <w:p w14:paraId="75E2B320"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81" w:history="1">
        <w:r w:rsidR="003D28AF" w:rsidRPr="003D28AF">
          <w:rPr>
            <w:rStyle w:val="Hyperlink"/>
            <w:rFonts w:ascii="Times New Roman" w:hAnsi="Times New Roman" w:cs="Times New Roman"/>
            <w:noProof/>
            <w:sz w:val="24"/>
            <w:szCs w:val="24"/>
          </w:rPr>
          <w:t>2.1.5.</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Control group</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_Toc431313981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35</w:t>
        </w:r>
        <w:r w:rsidR="003D28AF" w:rsidRPr="003D28AF">
          <w:rPr>
            <w:rFonts w:ascii="Times New Roman" w:hAnsi="Times New Roman" w:cs="Times New Roman"/>
            <w:noProof/>
            <w:webHidden/>
            <w:sz w:val="24"/>
            <w:szCs w:val="24"/>
          </w:rPr>
          <w:fldChar w:fldCharType="end"/>
        </w:r>
      </w:hyperlink>
    </w:p>
    <w:p w14:paraId="14FEBC5A"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82" w:history="1">
        <w:r w:rsidR="003D28AF" w:rsidRPr="003D28AF">
          <w:rPr>
            <w:rStyle w:val="Hyperlink"/>
            <w:rFonts w:ascii="Times New Roman" w:hAnsi="Times New Roman" w:cs="Times New Roman"/>
            <w:noProof/>
            <w:sz w:val="24"/>
            <w:szCs w:val="24"/>
          </w:rPr>
          <w:t>2.1.6.</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Assessment method</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_Toc431313982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36</w:t>
        </w:r>
        <w:r w:rsidR="003D28AF" w:rsidRPr="003D28AF">
          <w:rPr>
            <w:rFonts w:ascii="Times New Roman" w:hAnsi="Times New Roman" w:cs="Times New Roman"/>
            <w:noProof/>
            <w:webHidden/>
            <w:sz w:val="24"/>
            <w:szCs w:val="24"/>
          </w:rPr>
          <w:fldChar w:fldCharType="end"/>
        </w:r>
      </w:hyperlink>
    </w:p>
    <w:p w14:paraId="0B8C8790"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83" w:history="1">
        <w:r w:rsidR="003D28AF" w:rsidRPr="003D28AF">
          <w:rPr>
            <w:rStyle w:val="Hyperlink"/>
            <w:rFonts w:ascii="Times New Roman" w:hAnsi="Times New Roman" w:cs="Times New Roman"/>
            <w:noProof/>
            <w:sz w:val="24"/>
            <w:szCs w:val="24"/>
          </w:rPr>
          <w:t>2.1.7.</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Self-help format</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_Toc431313983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37</w:t>
        </w:r>
        <w:r w:rsidR="003D28AF" w:rsidRPr="003D28AF">
          <w:rPr>
            <w:rFonts w:ascii="Times New Roman" w:hAnsi="Times New Roman" w:cs="Times New Roman"/>
            <w:noProof/>
            <w:webHidden/>
            <w:sz w:val="24"/>
            <w:szCs w:val="24"/>
          </w:rPr>
          <w:fldChar w:fldCharType="end"/>
        </w:r>
      </w:hyperlink>
    </w:p>
    <w:p w14:paraId="29396200"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84" w:history="1">
        <w:r w:rsidR="003D28AF" w:rsidRPr="003D28AF">
          <w:rPr>
            <w:rStyle w:val="Hyperlink"/>
            <w:rFonts w:ascii="Times New Roman" w:hAnsi="Times New Roman" w:cs="Times New Roman"/>
            <w:noProof/>
            <w:sz w:val="24"/>
            <w:szCs w:val="24"/>
          </w:rPr>
          <w:t>2.1.8.</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Diagnosis/symptoms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_Toc431313984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38</w:t>
        </w:r>
        <w:r w:rsidR="003D28AF" w:rsidRPr="003D28AF">
          <w:rPr>
            <w:rFonts w:ascii="Times New Roman" w:hAnsi="Times New Roman" w:cs="Times New Roman"/>
            <w:noProof/>
            <w:webHidden/>
            <w:sz w:val="24"/>
            <w:szCs w:val="24"/>
          </w:rPr>
          <w:fldChar w:fldCharType="end"/>
        </w:r>
      </w:hyperlink>
    </w:p>
    <w:p w14:paraId="197166CE" w14:textId="77777777" w:rsidR="003D28AF" w:rsidRPr="003D28AF" w:rsidRDefault="00E82838" w:rsidP="003D28AF">
      <w:pPr>
        <w:pStyle w:val="TOC2"/>
        <w:tabs>
          <w:tab w:val="left" w:pos="880"/>
          <w:tab w:val="right" w:leader="dot" w:pos="8494"/>
        </w:tabs>
        <w:spacing w:line="480" w:lineRule="auto"/>
        <w:rPr>
          <w:rFonts w:ascii="Times New Roman" w:eastAsiaTheme="minorEastAsia" w:hAnsi="Times New Roman" w:cs="Times New Roman"/>
          <w:noProof/>
          <w:sz w:val="24"/>
          <w:szCs w:val="24"/>
          <w:lang w:eastAsia="en-GB"/>
        </w:rPr>
      </w:pPr>
      <w:hyperlink w:anchor="_Toc431313985" w:history="1">
        <w:r w:rsidR="003D28AF" w:rsidRPr="003D28AF">
          <w:rPr>
            <w:rStyle w:val="Hyperlink"/>
            <w:rFonts w:ascii="Times New Roman" w:hAnsi="Times New Roman" w:cs="Times New Roman"/>
            <w:noProof/>
            <w:sz w:val="24"/>
            <w:szCs w:val="24"/>
          </w:rPr>
          <w:t>2.2.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What are the advantages of self-help interventions?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_Toc431313985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38</w:t>
        </w:r>
        <w:r w:rsidR="003D28AF" w:rsidRPr="003D28AF">
          <w:rPr>
            <w:rFonts w:ascii="Times New Roman" w:hAnsi="Times New Roman" w:cs="Times New Roman"/>
            <w:noProof/>
            <w:webHidden/>
            <w:sz w:val="24"/>
            <w:szCs w:val="24"/>
          </w:rPr>
          <w:fldChar w:fldCharType="end"/>
        </w:r>
      </w:hyperlink>
    </w:p>
    <w:p w14:paraId="2E81A748"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86" w:history="1">
        <w:r w:rsidR="003D28AF" w:rsidRPr="003D28AF">
          <w:rPr>
            <w:rStyle w:val="Hyperlink"/>
            <w:rFonts w:ascii="Times New Roman" w:hAnsi="Times New Roman" w:cs="Times New Roman"/>
            <w:noProof/>
            <w:sz w:val="24"/>
            <w:szCs w:val="24"/>
          </w:rPr>
          <w:t>2.2.1.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Practical advantages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_Toc431313986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39</w:t>
        </w:r>
        <w:r w:rsidR="003D28AF" w:rsidRPr="003D28AF">
          <w:rPr>
            <w:rFonts w:ascii="Times New Roman" w:hAnsi="Times New Roman" w:cs="Times New Roman"/>
            <w:noProof/>
            <w:webHidden/>
            <w:sz w:val="24"/>
            <w:szCs w:val="24"/>
          </w:rPr>
          <w:fldChar w:fldCharType="end"/>
        </w:r>
      </w:hyperlink>
    </w:p>
    <w:p w14:paraId="3EFB42B5"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87" w:history="1">
        <w:r w:rsidR="003D28AF" w:rsidRPr="003D28AF">
          <w:rPr>
            <w:rStyle w:val="Hyperlink"/>
            <w:rFonts w:ascii="Times New Roman" w:hAnsi="Times New Roman" w:cs="Times New Roman"/>
            <w:noProof/>
            <w:sz w:val="24"/>
            <w:szCs w:val="24"/>
          </w:rPr>
          <w:t>2.2.2.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Emotional advantages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_Toc431313987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39</w:t>
        </w:r>
        <w:r w:rsidR="003D28AF" w:rsidRPr="003D28AF">
          <w:rPr>
            <w:rFonts w:ascii="Times New Roman" w:hAnsi="Times New Roman" w:cs="Times New Roman"/>
            <w:noProof/>
            <w:webHidden/>
            <w:sz w:val="24"/>
            <w:szCs w:val="24"/>
          </w:rPr>
          <w:fldChar w:fldCharType="end"/>
        </w:r>
      </w:hyperlink>
    </w:p>
    <w:p w14:paraId="483AF385" w14:textId="77777777" w:rsidR="003D28AF" w:rsidRPr="003D28AF" w:rsidRDefault="00E82838" w:rsidP="003D28AF">
      <w:pPr>
        <w:pStyle w:val="TOC2"/>
        <w:tabs>
          <w:tab w:val="left" w:pos="880"/>
          <w:tab w:val="right" w:leader="dot" w:pos="8494"/>
        </w:tabs>
        <w:spacing w:line="480" w:lineRule="auto"/>
        <w:rPr>
          <w:rFonts w:ascii="Times New Roman" w:eastAsiaTheme="minorEastAsia" w:hAnsi="Times New Roman" w:cs="Times New Roman"/>
          <w:noProof/>
          <w:sz w:val="24"/>
          <w:szCs w:val="24"/>
          <w:lang w:eastAsia="en-GB"/>
        </w:rPr>
      </w:pPr>
      <w:hyperlink w:anchor="_Toc431313988" w:history="1">
        <w:r w:rsidR="003D28AF" w:rsidRPr="003D28AF">
          <w:rPr>
            <w:rStyle w:val="Hyperlink"/>
            <w:rFonts w:ascii="Times New Roman" w:hAnsi="Times New Roman" w:cs="Times New Roman"/>
            <w:noProof/>
            <w:sz w:val="24"/>
            <w:szCs w:val="24"/>
          </w:rPr>
          <w:t>2.3.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What are the disadvantages of self-help?</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_Toc431313988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40</w:t>
        </w:r>
        <w:r w:rsidR="003D28AF" w:rsidRPr="003D28AF">
          <w:rPr>
            <w:rFonts w:ascii="Times New Roman" w:hAnsi="Times New Roman" w:cs="Times New Roman"/>
            <w:noProof/>
            <w:webHidden/>
            <w:sz w:val="24"/>
            <w:szCs w:val="24"/>
          </w:rPr>
          <w:fldChar w:fldCharType="end"/>
        </w:r>
      </w:hyperlink>
    </w:p>
    <w:p w14:paraId="189D0006"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89" w:history="1">
        <w:r w:rsidR="003D28AF" w:rsidRPr="003D28AF">
          <w:rPr>
            <w:rStyle w:val="Hyperlink"/>
            <w:rFonts w:ascii="Times New Roman" w:hAnsi="Times New Roman" w:cs="Times New Roman"/>
            <w:noProof/>
            <w:sz w:val="24"/>
            <w:szCs w:val="24"/>
          </w:rPr>
          <w:t>2.3.1.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Self-diagnosis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_Toc431313989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40</w:t>
        </w:r>
        <w:r w:rsidR="003D28AF" w:rsidRPr="003D28AF">
          <w:rPr>
            <w:rFonts w:ascii="Times New Roman" w:hAnsi="Times New Roman" w:cs="Times New Roman"/>
            <w:noProof/>
            <w:webHidden/>
            <w:sz w:val="24"/>
            <w:szCs w:val="24"/>
          </w:rPr>
          <w:fldChar w:fldCharType="end"/>
        </w:r>
      </w:hyperlink>
    </w:p>
    <w:p w14:paraId="5A169D53"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90" w:history="1">
        <w:r w:rsidR="003D28AF" w:rsidRPr="003D28AF">
          <w:rPr>
            <w:rStyle w:val="Hyperlink"/>
            <w:rFonts w:ascii="Times New Roman" w:hAnsi="Times New Roman" w:cs="Times New Roman"/>
            <w:noProof/>
            <w:sz w:val="24"/>
            <w:szCs w:val="24"/>
          </w:rPr>
          <w:t>2.3.2.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Self-help acceptability</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_Toc431313990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40</w:t>
        </w:r>
        <w:r w:rsidR="003D28AF" w:rsidRPr="003D28AF">
          <w:rPr>
            <w:rFonts w:ascii="Times New Roman" w:hAnsi="Times New Roman" w:cs="Times New Roman"/>
            <w:noProof/>
            <w:webHidden/>
            <w:sz w:val="24"/>
            <w:szCs w:val="24"/>
          </w:rPr>
          <w:fldChar w:fldCharType="end"/>
        </w:r>
      </w:hyperlink>
    </w:p>
    <w:p w14:paraId="309E6D5E" w14:textId="77777777" w:rsidR="003D28AF" w:rsidRPr="003D28AF" w:rsidRDefault="00E82838" w:rsidP="003D28AF">
      <w:pPr>
        <w:pStyle w:val="TOC2"/>
        <w:tabs>
          <w:tab w:val="left" w:pos="880"/>
          <w:tab w:val="right" w:leader="dot" w:pos="8494"/>
        </w:tabs>
        <w:spacing w:line="480" w:lineRule="auto"/>
        <w:rPr>
          <w:rFonts w:ascii="Times New Roman" w:eastAsiaTheme="minorEastAsia" w:hAnsi="Times New Roman" w:cs="Times New Roman"/>
          <w:noProof/>
          <w:sz w:val="24"/>
          <w:szCs w:val="24"/>
          <w:lang w:eastAsia="en-GB"/>
        </w:rPr>
      </w:pPr>
      <w:hyperlink w:anchor="_Toc431313991" w:history="1">
        <w:r w:rsidR="003D28AF" w:rsidRPr="003D28AF">
          <w:rPr>
            <w:rStyle w:val="Hyperlink"/>
            <w:rFonts w:ascii="Times New Roman" w:hAnsi="Times New Roman" w:cs="Times New Roman"/>
            <w:noProof/>
            <w:sz w:val="24"/>
            <w:szCs w:val="24"/>
          </w:rPr>
          <w:t>2.4.</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Conclusion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_Toc431313991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41</w:t>
        </w:r>
        <w:r w:rsidR="003D28AF" w:rsidRPr="003D28AF">
          <w:rPr>
            <w:rFonts w:ascii="Times New Roman" w:hAnsi="Times New Roman" w:cs="Times New Roman"/>
            <w:noProof/>
            <w:webHidden/>
            <w:sz w:val="24"/>
            <w:szCs w:val="24"/>
          </w:rPr>
          <w:fldChar w:fldCharType="end"/>
        </w:r>
      </w:hyperlink>
    </w:p>
    <w:p w14:paraId="48D67E6C" w14:textId="77777777" w:rsidR="003D28AF" w:rsidRPr="003D28AF" w:rsidRDefault="00E82838" w:rsidP="003D28AF">
      <w:pPr>
        <w:pStyle w:val="TOC1"/>
        <w:tabs>
          <w:tab w:val="left" w:pos="440"/>
        </w:tabs>
        <w:rPr>
          <w:rFonts w:ascii="Times New Roman" w:eastAsiaTheme="minorEastAsia" w:hAnsi="Times New Roman" w:cs="Times New Roman"/>
          <w:b w:val="0"/>
          <w:bCs w:val="0"/>
          <w:noProof/>
          <w:szCs w:val="24"/>
          <w:lang w:eastAsia="en-GB"/>
        </w:rPr>
      </w:pPr>
      <w:hyperlink w:anchor="_Toc431313992" w:history="1">
        <w:r w:rsidR="003D28AF" w:rsidRPr="003D28AF">
          <w:rPr>
            <w:rStyle w:val="Hyperlink"/>
            <w:rFonts w:ascii="Times New Roman" w:hAnsi="Times New Roman" w:cs="Times New Roman"/>
            <w:noProof/>
            <w:szCs w:val="24"/>
          </w:rPr>
          <w:t>3.</w:t>
        </w:r>
        <w:r w:rsidR="003D28AF" w:rsidRPr="003D28AF">
          <w:rPr>
            <w:rFonts w:ascii="Times New Roman" w:eastAsiaTheme="minorEastAsia" w:hAnsi="Times New Roman" w:cs="Times New Roman"/>
            <w:b w:val="0"/>
            <w:bCs w:val="0"/>
            <w:noProof/>
            <w:szCs w:val="24"/>
            <w:lang w:eastAsia="en-GB"/>
          </w:rPr>
          <w:tab/>
        </w:r>
        <w:r w:rsidR="003D28AF" w:rsidRPr="003D28AF">
          <w:rPr>
            <w:rStyle w:val="Hyperlink"/>
            <w:rFonts w:ascii="Times New Roman" w:hAnsi="Times New Roman" w:cs="Times New Roman"/>
            <w:noProof/>
            <w:szCs w:val="24"/>
          </w:rPr>
          <w:t>Self-help interventions for psychosis: A meta-analysis</w:t>
        </w:r>
        <w:r w:rsidR="003D28AF" w:rsidRPr="003D28AF">
          <w:rPr>
            <w:rFonts w:ascii="Times New Roman" w:hAnsi="Times New Roman" w:cs="Times New Roman"/>
            <w:noProof/>
            <w:webHidden/>
            <w:szCs w:val="24"/>
          </w:rPr>
          <w:tab/>
        </w:r>
        <w:r w:rsidR="003D28AF" w:rsidRPr="003D28AF">
          <w:rPr>
            <w:rFonts w:ascii="Times New Roman" w:hAnsi="Times New Roman" w:cs="Times New Roman"/>
            <w:noProof/>
            <w:webHidden/>
            <w:szCs w:val="24"/>
          </w:rPr>
          <w:fldChar w:fldCharType="begin"/>
        </w:r>
        <w:r w:rsidR="003D28AF" w:rsidRPr="003D28AF">
          <w:rPr>
            <w:rFonts w:ascii="Times New Roman" w:hAnsi="Times New Roman" w:cs="Times New Roman"/>
            <w:noProof/>
            <w:webHidden/>
            <w:szCs w:val="24"/>
          </w:rPr>
          <w:instrText xml:space="preserve"> PAGEREF _Toc431313992 \h </w:instrText>
        </w:r>
        <w:r w:rsidR="003D28AF" w:rsidRPr="003D28AF">
          <w:rPr>
            <w:rFonts w:ascii="Times New Roman" w:hAnsi="Times New Roman" w:cs="Times New Roman"/>
            <w:noProof/>
            <w:webHidden/>
            <w:szCs w:val="24"/>
          </w:rPr>
        </w:r>
        <w:r w:rsidR="003D28AF" w:rsidRPr="003D28AF">
          <w:rPr>
            <w:rFonts w:ascii="Times New Roman" w:hAnsi="Times New Roman" w:cs="Times New Roman"/>
            <w:noProof/>
            <w:webHidden/>
            <w:szCs w:val="24"/>
          </w:rPr>
          <w:fldChar w:fldCharType="separate"/>
        </w:r>
        <w:r w:rsidR="005907D3">
          <w:rPr>
            <w:rFonts w:ascii="Times New Roman" w:hAnsi="Times New Roman" w:cs="Times New Roman"/>
            <w:noProof/>
            <w:webHidden/>
            <w:szCs w:val="24"/>
          </w:rPr>
          <w:t>42</w:t>
        </w:r>
        <w:r w:rsidR="003D28AF" w:rsidRPr="003D28AF">
          <w:rPr>
            <w:rFonts w:ascii="Times New Roman" w:hAnsi="Times New Roman" w:cs="Times New Roman"/>
            <w:noProof/>
            <w:webHidden/>
            <w:szCs w:val="24"/>
          </w:rPr>
          <w:fldChar w:fldCharType="end"/>
        </w:r>
      </w:hyperlink>
    </w:p>
    <w:p w14:paraId="67BCD5D1" w14:textId="77777777" w:rsidR="003D28AF" w:rsidRPr="003D28AF" w:rsidRDefault="00E82838" w:rsidP="003D28AF">
      <w:pPr>
        <w:pStyle w:val="TOC2"/>
        <w:tabs>
          <w:tab w:val="left" w:pos="880"/>
          <w:tab w:val="right" w:leader="dot" w:pos="8494"/>
        </w:tabs>
        <w:spacing w:line="480" w:lineRule="auto"/>
        <w:rPr>
          <w:rFonts w:ascii="Times New Roman" w:eastAsiaTheme="minorEastAsia" w:hAnsi="Times New Roman" w:cs="Times New Roman"/>
          <w:noProof/>
          <w:sz w:val="24"/>
          <w:szCs w:val="24"/>
          <w:lang w:eastAsia="en-GB"/>
        </w:rPr>
      </w:pPr>
      <w:hyperlink w:anchor="_Toc431313993" w:history="1">
        <w:r w:rsidR="003D28AF" w:rsidRPr="003D28AF">
          <w:rPr>
            <w:rStyle w:val="Hyperlink"/>
            <w:rFonts w:ascii="Times New Roman" w:hAnsi="Times New Roman" w:cs="Times New Roman"/>
            <w:noProof/>
            <w:sz w:val="24"/>
            <w:szCs w:val="24"/>
          </w:rPr>
          <w:t>3.1.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Introduction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_Toc431313993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42</w:t>
        </w:r>
        <w:r w:rsidR="003D28AF" w:rsidRPr="003D28AF">
          <w:rPr>
            <w:rFonts w:ascii="Times New Roman" w:hAnsi="Times New Roman" w:cs="Times New Roman"/>
            <w:noProof/>
            <w:webHidden/>
            <w:sz w:val="24"/>
            <w:szCs w:val="24"/>
          </w:rPr>
          <w:fldChar w:fldCharType="end"/>
        </w:r>
      </w:hyperlink>
    </w:p>
    <w:p w14:paraId="526391EF"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94" w:history="1">
        <w:r w:rsidR="003D28AF" w:rsidRPr="003D28AF">
          <w:rPr>
            <w:rStyle w:val="Hyperlink"/>
            <w:rFonts w:ascii="Times New Roman" w:hAnsi="Times New Roman" w:cs="Times New Roman"/>
            <w:noProof/>
            <w:sz w:val="24"/>
            <w:szCs w:val="24"/>
          </w:rPr>
          <w:t>3.1.1.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Current self-help interventions for psychosis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_Toc431313994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43</w:t>
        </w:r>
        <w:r w:rsidR="003D28AF" w:rsidRPr="003D28AF">
          <w:rPr>
            <w:rFonts w:ascii="Times New Roman" w:hAnsi="Times New Roman" w:cs="Times New Roman"/>
            <w:noProof/>
            <w:webHidden/>
            <w:sz w:val="24"/>
            <w:szCs w:val="24"/>
          </w:rPr>
          <w:fldChar w:fldCharType="end"/>
        </w:r>
      </w:hyperlink>
    </w:p>
    <w:p w14:paraId="50E263F3"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95" w:history="1">
        <w:r w:rsidR="003D28AF" w:rsidRPr="003D28AF">
          <w:rPr>
            <w:rStyle w:val="Hyperlink"/>
            <w:rFonts w:ascii="Times New Roman" w:hAnsi="Times New Roman" w:cs="Times New Roman"/>
            <w:noProof/>
            <w:sz w:val="24"/>
            <w:szCs w:val="24"/>
          </w:rPr>
          <w:t>3.1.2.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What factors might influence the impact of self-help on psychosis?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_Toc431313995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46</w:t>
        </w:r>
        <w:r w:rsidR="003D28AF" w:rsidRPr="003D28AF">
          <w:rPr>
            <w:rFonts w:ascii="Times New Roman" w:hAnsi="Times New Roman" w:cs="Times New Roman"/>
            <w:noProof/>
            <w:webHidden/>
            <w:sz w:val="24"/>
            <w:szCs w:val="24"/>
          </w:rPr>
          <w:fldChar w:fldCharType="end"/>
        </w:r>
      </w:hyperlink>
    </w:p>
    <w:p w14:paraId="18215139" w14:textId="77777777" w:rsidR="003D28AF" w:rsidRPr="003D28AF" w:rsidRDefault="00E82838" w:rsidP="003D28AF">
      <w:pPr>
        <w:pStyle w:val="TOC4"/>
        <w:tabs>
          <w:tab w:val="left" w:pos="1540"/>
          <w:tab w:val="right" w:leader="dot" w:pos="8494"/>
        </w:tabs>
        <w:spacing w:line="480" w:lineRule="auto"/>
        <w:rPr>
          <w:rFonts w:ascii="Times New Roman" w:eastAsiaTheme="minorEastAsia" w:hAnsi="Times New Roman" w:cs="Times New Roman"/>
          <w:noProof/>
          <w:sz w:val="24"/>
          <w:szCs w:val="24"/>
          <w:lang w:eastAsia="en-GB"/>
        </w:rPr>
      </w:pPr>
      <w:hyperlink w:anchor="_Toc431313996" w:history="1">
        <w:r w:rsidR="003D28AF" w:rsidRPr="003D28AF">
          <w:rPr>
            <w:rStyle w:val="Hyperlink"/>
            <w:rFonts w:ascii="Times New Roman" w:hAnsi="Times New Roman" w:cs="Times New Roman"/>
            <w:noProof/>
            <w:sz w:val="24"/>
            <w:szCs w:val="24"/>
          </w:rPr>
          <w:t>3.1.2.1.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Nature of the intervention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_Toc431313996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46</w:t>
        </w:r>
        <w:r w:rsidR="003D28AF" w:rsidRPr="003D28AF">
          <w:rPr>
            <w:rFonts w:ascii="Times New Roman" w:hAnsi="Times New Roman" w:cs="Times New Roman"/>
            <w:noProof/>
            <w:webHidden/>
            <w:sz w:val="24"/>
            <w:szCs w:val="24"/>
          </w:rPr>
          <w:fldChar w:fldCharType="end"/>
        </w:r>
      </w:hyperlink>
    </w:p>
    <w:p w14:paraId="5135B96B" w14:textId="77777777" w:rsidR="003D28AF" w:rsidRPr="003D28AF" w:rsidRDefault="00E82838" w:rsidP="003D28AF">
      <w:pPr>
        <w:pStyle w:val="TOC4"/>
        <w:tabs>
          <w:tab w:val="left" w:pos="1540"/>
          <w:tab w:val="right" w:leader="dot" w:pos="8494"/>
        </w:tabs>
        <w:spacing w:line="480" w:lineRule="auto"/>
        <w:rPr>
          <w:rFonts w:ascii="Times New Roman" w:eastAsiaTheme="minorEastAsia" w:hAnsi="Times New Roman" w:cs="Times New Roman"/>
          <w:noProof/>
          <w:sz w:val="24"/>
          <w:szCs w:val="24"/>
          <w:lang w:eastAsia="en-GB"/>
        </w:rPr>
      </w:pPr>
      <w:hyperlink w:anchor="_Toc431313997" w:history="1">
        <w:r w:rsidR="003D28AF" w:rsidRPr="003D28AF">
          <w:rPr>
            <w:rStyle w:val="Hyperlink"/>
            <w:rFonts w:ascii="Times New Roman" w:hAnsi="Times New Roman" w:cs="Times New Roman"/>
            <w:noProof/>
            <w:sz w:val="24"/>
            <w:szCs w:val="24"/>
          </w:rPr>
          <w:t>3.1.2.2.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Study design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_Toc431313997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48</w:t>
        </w:r>
        <w:r w:rsidR="003D28AF" w:rsidRPr="003D28AF">
          <w:rPr>
            <w:rFonts w:ascii="Times New Roman" w:hAnsi="Times New Roman" w:cs="Times New Roman"/>
            <w:noProof/>
            <w:webHidden/>
            <w:sz w:val="24"/>
            <w:szCs w:val="24"/>
          </w:rPr>
          <w:fldChar w:fldCharType="end"/>
        </w:r>
      </w:hyperlink>
    </w:p>
    <w:p w14:paraId="1517232D" w14:textId="77777777" w:rsidR="003D28AF" w:rsidRPr="003D28AF" w:rsidRDefault="00E82838" w:rsidP="003D28AF">
      <w:pPr>
        <w:pStyle w:val="TOC4"/>
        <w:tabs>
          <w:tab w:val="left" w:pos="1540"/>
          <w:tab w:val="right" w:leader="dot" w:pos="8494"/>
        </w:tabs>
        <w:spacing w:line="480" w:lineRule="auto"/>
        <w:rPr>
          <w:rFonts w:ascii="Times New Roman" w:eastAsiaTheme="minorEastAsia" w:hAnsi="Times New Roman" w:cs="Times New Roman"/>
          <w:noProof/>
          <w:sz w:val="24"/>
          <w:szCs w:val="24"/>
          <w:lang w:eastAsia="en-GB"/>
        </w:rPr>
      </w:pPr>
      <w:hyperlink w:anchor="_Toc431313998" w:history="1">
        <w:r w:rsidR="003D28AF" w:rsidRPr="003D28AF">
          <w:rPr>
            <w:rStyle w:val="Hyperlink"/>
            <w:rFonts w:ascii="Times New Roman" w:hAnsi="Times New Roman" w:cs="Times New Roman"/>
            <w:noProof/>
            <w:sz w:val="24"/>
            <w:szCs w:val="24"/>
          </w:rPr>
          <w:t>3.1.2.3.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Sample characteristics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_Toc431313998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49</w:t>
        </w:r>
        <w:r w:rsidR="003D28AF" w:rsidRPr="003D28AF">
          <w:rPr>
            <w:rFonts w:ascii="Times New Roman" w:hAnsi="Times New Roman" w:cs="Times New Roman"/>
            <w:noProof/>
            <w:webHidden/>
            <w:sz w:val="24"/>
            <w:szCs w:val="24"/>
          </w:rPr>
          <w:fldChar w:fldCharType="end"/>
        </w:r>
      </w:hyperlink>
    </w:p>
    <w:p w14:paraId="33AD3F01"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3999" w:history="1">
        <w:r w:rsidR="003D28AF" w:rsidRPr="003D28AF">
          <w:rPr>
            <w:rStyle w:val="Hyperlink"/>
            <w:rFonts w:ascii="Times New Roman" w:hAnsi="Times New Roman" w:cs="Times New Roman"/>
            <w:noProof/>
            <w:sz w:val="24"/>
            <w:szCs w:val="24"/>
          </w:rPr>
          <w:t>3.1.3.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The Present Review</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_Toc431313999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50</w:t>
        </w:r>
        <w:r w:rsidR="003D28AF" w:rsidRPr="003D28AF">
          <w:rPr>
            <w:rFonts w:ascii="Times New Roman" w:hAnsi="Times New Roman" w:cs="Times New Roman"/>
            <w:noProof/>
            <w:webHidden/>
            <w:sz w:val="24"/>
            <w:szCs w:val="24"/>
          </w:rPr>
          <w:fldChar w:fldCharType="end"/>
        </w:r>
      </w:hyperlink>
    </w:p>
    <w:p w14:paraId="1856D20C" w14:textId="77777777" w:rsidR="003D28AF" w:rsidRPr="003D28AF" w:rsidRDefault="00E82838" w:rsidP="003D28AF">
      <w:pPr>
        <w:pStyle w:val="TOC2"/>
        <w:tabs>
          <w:tab w:val="left" w:pos="880"/>
          <w:tab w:val="right" w:leader="dot" w:pos="8494"/>
        </w:tabs>
        <w:spacing w:line="480" w:lineRule="auto"/>
        <w:rPr>
          <w:rFonts w:ascii="Times New Roman" w:eastAsiaTheme="minorEastAsia" w:hAnsi="Times New Roman" w:cs="Times New Roman"/>
          <w:noProof/>
          <w:sz w:val="24"/>
          <w:szCs w:val="24"/>
          <w:lang w:eastAsia="en-GB"/>
        </w:rPr>
      </w:pPr>
      <w:hyperlink w:anchor="_Toc431314000" w:history="1">
        <w:r w:rsidR="003D28AF" w:rsidRPr="003D28AF">
          <w:rPr>
            <w:rStyle w:val="Hyperlink"/>
            <w:rFonts w:ascii="Times New Roman" w:hAnsi="Times New Roman" w:cs="Times New Roman"/>
            <w:noProof/>
            <w:sz w:val="24"/>
            <w:szCs w:val="24"/>
          </w:rPr>
          <w:t>3.2.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Method</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_Toc431314000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51</w:t>
        </w:r>
        <w:r w:rsidR="003D28AF" w:rsidRPr="003D28AF">
          <w:rPr>
            <w:rFonts w:ascii="Times New Roman" w:hAnsi="Times New Roman" w:cs="Times New Roman"/>
            <w:noProof/>
            <w:webHidden/>
            <w:sz w:val="24"/>
            <w:szCs w:val="24"/>
          </w:rPr>
          <w:fldChar w:fldCharType="end"/>
        </w:r>
      </w:hyperlink>
    </w:p>
    <w:p w14:paraId="55C4D12D"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01" w:history="1">
        <w:r w:rsidR="003D28AF" w:rsidRPr="003D28AF">
          <w:rPr>
            <w:rStyle w:val="Hyperlink"/>
            <w:rFonts w:ascii="Times New Roman" w:hAnsi="Times New Roman" w:cs="Times New Roman"/>
            <w:noProof/>
            <w:sz w:val="24"/>
            <w:szCs w:val="24"/>
          </w:rPr>
          <w:t>3.2.1.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Literature Search Strategies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_Toc431314001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51</w:t>
        </w:r>
        <w:r w:rsidR="003D28AF" w:rsidRPr="003D28AF">
          <w:rPr>
            <w:rFonts w:ascii="Times New Roman" w:hAnsi="Times New Roman" w:cs="Times New Roman"/>
            <w:noProof/>
            <w:webHidden/>
            <w:sz w:val="24"/>
            <w:szCs w:val="24"/>
          </w:rPr>
          <w:fldChar w:fldCharType="end"/>
        </w:r>
      </w:hyperlink>
    </w:p>
    <w:p w14:paraId="7A999BBD"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02" w:history="1">
        <w:r w:rsidR="003D28AF" w:rsidRPr="003D28AF">
          <w:rPr>
            <w:rStyle w:val="Hyperlink"/>
            <w:rFonts w:ascii="Times New Roman" w:hAnsi="Times New Roman" w:cs="Times New Roman"/>
            <w:noProof/>
            <w:sz w:val="24"/>
            <w:szCs w:val="24"/>
          </w:rPr>
          <w:t>3.2.2.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Inclusion and Exclusion Criteria</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_Toc431314002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51</w:t>
        </w:r>
        <w:r w:rsidR="003D28AF" w:rsidRPr="003D28AF">
          <w:rPr>
            <w:rFonts w:ascii="Times New Roman" w:hAnsi="Times New Roman" w:cs="Times New Roman"/>
            <w:noProof/>
            <w:webHidden/>
            <w:sz w:val="24"/>
            <w:szCs w:val="24"/>
          </w:rPr>
          <w:fldChar w:fldCharType="end"/>
        </w:r>
      </w:hyperlink>
    </w:p>
    <w:p w14:paraId="71F88D2E"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03" w:history="1">
        <w:r w:rsidR="003D28AF" w:rsidRPr="003D28AF">
          <w:rPr>
            <w:rStyle w:val="Hyperlink"/>
            <w:rFonts w:ascii="Times New Roman" w:eastAsia="Times New Roman" w:hAnsi="Times New Roman" w:cs="Times New Roman"/>
            <w:noProof/>
            <w:sz w:val="24"/>
            <w:szCs w:val="24"/>
          </w:rPr>
          <w:t>3.2.3.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eastAsia="Times New Roman" w:hAnsi="Times New Roman" w:cs="Times New Roman"/>
            <w:noProof/>
            <w:sz w:val="24"/>
            <w:szCs w:val="24"/>
          </w:rPr>
          <w:t>Study Selection and Data Extraction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_Toc431314003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52</w:t>
        </w:r>
        <w:r w:rsidR="003D28AF" w:rsidRPr="003D28AF">
          <w:rPr>
            <w:rFonts w:ascii="Times New Roman" w:hAnsi="Times New Roman" w:cs="Times New Roman"/>
            <w:noProof/>
            <w:webHidden/>
            <w:sz w:val="24"/>
            <w:szCs w:val="24"/>
          </w:rPr>
          <w:fldChar w:fldCharType="end"/>
        </w:r>
      </w:hyperlink>
    </w:p>
    <w:p w14:paraId="674D10B9"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04" w:history="1">
        <w:r w:rsidR="003D28AF" w:rsidRPr="003D28AF">
          <w:rPr>
            <w:rStyle w:val="Hyperlink"/>
            <w:rFonts w:ascii="Times New Roman" w:hAnsi="Times New Roman" w:cs="Times New Roman"/>
            <w:noProof/>
            <w:sz w:val="24"/>
            <w:szCs w:val="24"/>
          </w:rPr>
          <w:t>3.2.4.</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Data extraction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_Toc431314004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60</w:t>
        </w:r>
        <w:r w:rsidR="003D28AF" w:rsidRPr="003D28AF">
          <w:rPr>
            <w:rFonts w:ascii="Times New Roman" w:hAnsi="Times New Roman" w:cs="Times New Roman"/>
            <w:noProof/>
            <w:webHidden/>
            <w:sz w:val="24"/>
            <w:szCs w:val="24"/>
          </w:rPr>
          <w:fldChar w:fldCharType="end"/>
        </w:r>
      </w:hyperlink>
    </w:p>
    <w:p w14:paraId="12878285" w14:textId="77777777" w:rsidR="003D28AF" w:rsidRPr="003D28AF" w:rsidRDefault="00E82838" w:rsidP="003D28AF">
      <w:pPr>
        <w:pStyle w:val="TOC4"/>
        <w:tabs>
          <w:tab w:val="left" w:pos="1540"/>
          <w:tab w:val="right" w:leader="dot" w:pos="8494"/>
        </w:tabs>
        <w:spacing w:line="480" w:lineRule="auto"/>
        <w:rPr>
          <w:rFonts w:ascii="Times New Roman" w:eastAsiaTheme="minorEastAsia" w:hAnsi="Times New Roman" w:cs="Times New Roman"/>
          <w:noProof/>
          <w:sz w:val="24"/>
          <w:szCs w:val="24"/>
          <w:lang w:eastAsia="en-GB"/>
        </w:rPr>
      </w:pPr>
      <w:hyperlink w:anchor="_Toc431314005" w:history="1">
        <w:r w:rsidR="003D28AF" w:rsidRPr="003D28AF">
          <w:rPr>
            <w:rStyle w:val="Hyperlink"/>
            <w:rFonts w:ascii="Times New Roman" w:hAnsi="Times New Roman" w:cs="Times New Roman"/>
            <w:noProof/>
            <w:sz w:val="24"/>
            <w:szCs w:val="24"/>
          </w:rPr>
          <w:t>3.2.4.1.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Coding the nature of the intervention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_Toc431314005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60</w:t>
        </w:r>
        <w:r w:rsidR="003D28AF" w:rsidRPr="003D28AF">
          <w:rPr>
            <w:rFonts w:ascii="Times New Roman" w:hAnsi="Times New Roman" w:cs="Times New Roman"/>
            <w:noProof/>
            <w:webHidden/>
            <w:sz w:val="24"/>
            <w:szCs w:val="24"/>
          </w:rPr>
          <w:fldChar w:fldCharType="end"/>
        </w:r>
      </w:hyperlink>
    </w:p>
    <w:p w14:paraId="73A6DEB6" w14:textId="77777777" w:rsidR="003D28AF" w:rsidRPr="003D28AF" w:rsidRDefault="00E82838" w:rsidP="003D28AF">
      <w:pPr>
        <w:pStyle w:val="TOC4"/>
        <w:tabs>
          <w:tab w:val="left" w:pos="1540"/>
          <w:tab w:val="right" w:leader="dot" w:pos="8494"/>
        </w:tabs>
        <w:spacing w:line="480" w:lineRule="auto"/>
        <w:rPr>
          <w:rFonts w:ascii="Times New Roman" w:eastAsiaTheme="minorEastAsia" w:hAnsi="Times New Roman" w:cs="Times New Roman"/>
          <w:noProof/>
          <w:sz w:val="24"/>
          <w:szCs w:val="24"/>
          <w:lang w:eastAsia="en-GB"/>
        </w:rPr>
      </w:pPr>
      <w:hyperlink w:anchor="_Toc431314006" w:history="1">
        <w:r w:rsidR="003D28AF" w:rsidRPr="003D28AF">
          <w:rPr>
            <w:rStyle w:val="Hyperlink"/>
            <w:rFonts w:ascii="Times New Roman" w:hAnsi="Times New Roman" w:cs="Times New Roman"/>
            <w:noProof/>
            <w:sz w:val="24"/>
            <w:szCs w:val="24"/>
          </w:rPr>
          <w:t>3.2.4.2.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Coding study design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_Toc431314006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61</w:t>
        </w:r>
        <w:r w:rsidR="003D28AF" w:rsidRPr="003D28AF">
          <w:rPr>
            <w:rFonts w:ascii="Times New Roman" w:hAnsi="Times New Roman" w:cs="Times New Roman"/>
            <w:noProof/>
            <w:webHidden/>
            <w:sz w:val="24"/>
            <w:szCs w:val="24"/>
          </w:rPr>
          <w:fldChar w:fldCharType="end"/>
        </w:r>
      </w:hyperlink>
    </w:p>
    <w:p w14:paraId="63BAE75F" w14:textId="77777777" w:rsidR="003D28AF" w:rsidRPr="003D28AF" w:rsidRDefault="00E82838" w:rsidP="003D28AF">
      <w:pPr>
        <w:pStyle w:val="TOC4"/>
        <w:tabs>
          <w:tab w:val="left" w:pos="1540"/>
          <w:tab w:val="right" w:leader="dot" w:pos="8494"/>
        </w:tabs>
        <w:spacing w:line="480" w:lineRule="auto"/>
        <w:rPr>
          <w:rFonts w:ascii="Times New Roman" w:eastAsiaTheme="minorEastAsia" w:hAnsi="Times New Roman" w:cs="Times New Roman"/>
          <w:noProof/>
          <w:sz w:val="24"/>
          <w:szCs w:val="24"/>
          <w:lang w:eastAsia="en-GB"/>
        </w:rPr>
      </w:pPr>
      <w:hyperlink w:anchor="_Toc431314007" w:history="1">
        <w:r w:rsidR="003D28AF" w:rsidRPr="003D28AF">
          <w:rPr>
            <w:rStyle w:val="Hyperlink"/>
            <w:rFonts w:ascii="Times New Roman" w:hAnsi="Times New Roman" w:cs="Times New Roman"/>
            <w:noProof/>
            <w:sz w:val="24"/>
            <w:szCs w:val="24"/>
          </w:rPr>
          <w:t>3.2.4.3.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Coding Sample Characteristics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_Toc431314007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61</w:t>
        </w:r>
        <w:r w:rsidR="003D28AF" w:rsidRPr="003D28AF">
          <w:rPr>
            <w:rFonts w:ascii="Times New Roman" w:hAnsi="Times New Roman" w:cs="Times New Roman"/>
            <w:noProof/>
            <w:webHidden/>
            <w:sz w:val="24"/>
            <w:szCs w:val="24"/>
          </w:rPr>
          <w:fldChar w:fldCharType="end"/>
        </w:r>
      </w:hyperlink>
    </w:p>
    <w:p w14:paraId="144B2013" w14:textId="77777777" w:rsidR="003D28AF" w:rsidRPr="003D28AF" w:rsidRDefault="00E82838" w:rsidP="003D28AF">
      <w:pPr>
        <w:pStyle w:val="TOC4"/>
        <w:tabs>
          <w:tab w:val="left" w:pos="1540"/>
          <w:tab w:val="right" w:leader="dot" w:pos="8494"/>
        </w:tabs>
        <w:spacing w:line="480" w:lineRule="auto"/>
        <w:rPr>
          <w:rFonts w:ascii="Times New Roman" w:eastAsiaTheme="minorEastAsia" w:hAnsi="Times New Roman" w:cs="Times New Roman"/>
          <w:noProof/>
          <w:sz w:val="24"/>
          <w:szCs w:val="24"/>
          <w:lang w:eastAsia="en-GB"/>
        </w:rPr>
      </w:pPr>
      <w:hyperlink w:anchor="_Toc431314008" w:history="1">
        <w:r w:rsidR="003D28AF" w:rsidRPr="003D28AF">
          <w:rPr>
            <w:rStyle w:val="Hyperlink"/>
            <w:rFonts w:ascii="Times New Roman" w:hAnsi="Times New Roman" w:cs="Times New Roman"/>
            <w:noProof/>
            <w:sz w:val="24"/>
            <w:szCs w:val="24"/>
          </w:rPr>
          <w:t>3.2.4.4.</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Meta-Analytic Strategy</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_Toc431314008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62</w:t>
        </w:r>
        <w:r w:rsidR="003D28AF" w:rsidRPr="003D28AF">
          <w:rPr>
            <w:rFonts w:ascii="Times New Roman" w:hAnsi="Times New Roman" w:cs="Times New Roman"/>
            <w:noProof/>
            <w:webHidden/>
            <w:sz w:val="24"/>
            <w:szCs w:val="24"/>
          </w:rPr>
          <w:fldChar w:fldCharType="end"/>
        </w:r>
      </w:hyperlink>
    </w:p>
    <w:p w14:paraId="211A3659" w14:textId="77777777" w:rsidR="003D28AF" w:rsidRPr="003D28AF" w:rsidRDefault="00E82838" w:rsidP="003D28AF">
      <w:pPr>
        <w:pStyle w:val="TOC2"/>
        <w:tabs>
          <w:tab w:val="left" w:pos="880"/>
          <w:tab w:val="right" w:leader="dot" w:pos="8494"/>
        </w:tabs>
        <w:spacing w:line="480" w:lineRule="auto"/>
        <w:rPr>
          <w:rFonts w:ascii="Times New Roman" w:eastAsiaTheme="minorEastAsia" w:hAnsi="Times New Roman" w:cs="Times New Roman"/>
          <w:noProof/>
          <w:sz w:val="24"/>
          <w:szCs w:val="24"/>
          <w:lang w:eastAsia="en-GB"/>
        </w:rPr>
      </w:pPr>
      <w:hyperlink w:anchor="_Toc431314009" w:history="1">
        <w:r w:rsidR="003D28AF" w:rsidRPr="003D28AF">
          <w:rPr>
            <w:rStyle w:val="Hyperlink"/>
            <w:rFonts w:ascii="Times New Roman" w:hAnsi="Times New Roman" w:cs="Times New Roman"/>
            <w:noProof/>
            <w:sz w:val="24"/>
            <w:szCs w:val="24"/>
          </w:rPr>
          <w:t>3.3.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eastAsia="Times New Roman" w:hAnsi="Times New Roman" w:cs="Times New Roman"/>
            <w:noProof/>
            <w:sz w:val="24"/>
            <w:szCs w:val="24"/>
          </w:rPr>
          <w:t>Results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_Toc431314009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63</w:t>
        </w:r>
        <w:r w:rsidR="003D28AF" w:rsidRPr="003D28AF">
          <w:rPr>
            <w:rFonts w:ascii="Times New Roman" w:hAnsi="Times New Roman" w:cs="Times New Roman"/>
            <w:noProof/>
            <w:webHidden/>
            <w:sz w:val="24"/>
            <w:szCs w:val="24"/>
          </w:rPr>
          <w:fldChar w:fldCharType="end"/>
        </w:r>
      </w:hyperlink>
    </w:p>
    <w:p w14:paraId="05A3A5B7"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10" w:history="1">
        <w:r w:rsidR="003D28AF" w:rsidRPr="003D28AF">
          <w:rPr>
            <w:rStyle w:val="Hyperlink"/>
            <w:rFonts w:ascii="Times New Roman" w:hAnsi="Times New Roman" w:cs="Times New Roman"/>
            <w:noProof/>
            <w:sz w:val="24"/>
            <w:szCs w:val="24"/>
          </w:rPr>
          <w:t>3.3.1.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The Effects of Self-Help Interventions on Overall Symptoms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_Toc431314010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65</w:t>
        </w:r>
        <w:r w:rsidR="003D28AF" w:rsidRPr="003D28AF">
          <w:rPr>
            <w:rFonts w:ascii="Times New Roman" w:hAnsi="Times New Roman" w:cs="Times New Roman"/>
            <w:noProof/>
            <w:webHidden/>
            <w:sz w:val="24"/>
            <w:szCs w:val="24"/>
          </w:rPr>
          <w:fldChar w:fldCharType="end"/>
        </w:r>
      </w:hyperlink>
    </w:p>
    <w:p w14:paraId="7219057D"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11" w:history="1">
        <w:r w:rsidR="003D28AF" w:rsidRPr="003D28AF">
          <w:rPr>
            <w:rStyle w:val="Hyperlink"/>
            <w:rFonts w:ascii="Times New Roman" w:hAnsi="Times New Roman" w:cs="Times New Roman"/>
            <w:noProof/>
            <w:sz w:val="24"/>
            <w:szCs w:val="24"/>
          </w:rPr>
          <w:t>3.3.2.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The Effects of Self-Help Interventions on Positive Symptoms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_Toc431314011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67</w:t>
        </w:r>
        <w:r w:rsidR="003D28AF" w:rsidRPr="003D28AF">
          <w:rPr>
            <w:rFonts w:ascii="Times New Roman" w:hAnsi="Times New Roman" w:cs="Times New Roman"/>
            <w:noProof/>
            <w:webHidden/>
            <w:sz w:val="24"/>
            <w:szCs w:val="24"/>
          </w:rPr>
          <w:fldChar w:fldCharType="end"/>
        </w:r>
      </w:hyperlink>
    </w:p>
    <w:p w14:paraId="44F48C76"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12" w:history="1">
        <w:r w:rsidR="003D28AF" w:rsidRPr="003D28AF">
          <w:rPr>
            <w:rStyle w:val="Hyperlink"/>
            <w:rFonts w:ascii="Times New Roman" w:hAnsi="Times New Roman" w:cs="Times New Roman"/>
            <w:noProof/>
            <w:sz w:val="24"/>
            <w:szCs w:val="24"/>
          </w:rPr>
          <w:t>3.3.3.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The Effects of Self-Help Interventions on Negative Symptoms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_Toc431314012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69</w:t>
        </w:r>
        <w:r w:rsidR="003D28AF" w:rsidRPr="003D28AF">
          <w:rPr>
            <w:rFonts w:ascii="Times New Roman" w:hAnsi="Times New Roman" w:cs="Times New Roman"/>
            <w:noProof/>
            <w:webHidden/>
            <w:sz w:val="24"/>
            <w:szCs w:val="24"/>
          </w:rPr>
          <w:fldChar w:fldCharType="end"/>
        </w:r>
      </w:hyperlink>
    </w:p>
    <w:p w14:paraId="74BD750A"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13" w:history="1">
        <w:r w:rsidR="003D28AF" w:rsidRPr="003D28AF">
          <w:rPr>
            <w:rStyle w:val="Hyperlink"/>
            <w:rFonts w:ascii="Times New Roman" w:hAnsi="Times New Roman" w:cs="Times New Roman"/>
            <w:noProof/>
            <w:sz w:val="24"/>
            <w:szCs w:val="24"/>
          </w:rPr>
          <w:t>3.3.4.</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eastAsia="Times New Roman" w:hAnsi="Times New Roman" w:cs="Times New Roman"/>
            <w:noProof/>
            <w:sz w:val="24"/>
            <w:szCs w:val="24"/>
          </w:rPr>
          <w:t xml:space="preserve">The </w:t>
        </w:r>
        <w:r w:rsidR="003D28AF" w:rsidRPr="003D28AF">
          <w:rPr>
            <w:rStyle w:val="Hyperlink"/>
            <w:rFonts w:ascii="Times New Roman" w:hAnsi="Times New Roman" w:cs="Times New Roman"/>
            <w:noProof/>
            <w:sz w:val="24"/>
            <w:szCs w:val="24"/>
          </w:rPr>
          <w:t>Effects of Self-Help Interventions on Associated Outcomes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_Toc431314013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71</w:t>
        </w:r>
        <w:r w:rsidR="003D28AF" w:rsidRPr="003D28AF">
          <w:rPr>
            <w:rFonts w:ascii="Times New Roman" w:hAnsi="Times New Roman" w:cs="Times New Roman"/>
            <w:noProof/>
            <w:webHidden/>
            <w:sz w:val="24"/>
            <w:szCs w:val="24"/>
          </w:rPr>
          <w:fldChar w:fldCharType="end"/>
        </w:r>
      </w:hyperlink>
    </w:p>
    <w:p w14:paraId="233FE93C"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14" w:history="1">
        <w:r w:rsidR="003D28AF" w:rsidRPr="003D28AF">
          <w:rPr>
            <w:rStyle w:val="Hyperlink"/>
            <w:rFonts w:ascii="Times New Roman" w:hAnsi="Times New Roman" w:cs="Times New Roman"/>
            <w:noProof/>
            <w:sz w:val="24"/>
            <w:szCs w:val="24"/>
          </w:rPr>
          <w:t>3.3.5.</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Moderators of the Effects of Self-Help Interventions for Psychosis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_Toc431314014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73</w:t>
        </w:r>
        <w:r w:rsidR="003D28AF" w:rsidRPr="003D28AF">
          <w:rPr>
            <w:rFonts w:ascii="Times New Roman" w:hAnsi="Times New Roman" w:cs="Times New Roman"/>
            <w:noProof/>
            <w:webHidden/>
            <w:sz w:val="24"/>
            <w:szCs w:val="24"/>
          </w:rPr>
          <w:fldChar w:fldCharType="end"/>
        </w:r>
      </w:hyperlink>
    </w:p>
    <w:p w14:paraId="65E36C26" w14:textId="77777777" w:rsidR="003D28AF" w:rsidRPr="003D28AF" w:rsidRDefault="00E82838" w:rsidP="003D28AF">
      <w:pPr>
        <w:pStyle w:val="TOC4"/>
        <w:tabs>
          <w:tab w:val="left" w:pos="1540"/>
          <w:tab w:val="right" w:leader="dot" w:pos="8494"/>
        </w:tabs>
        <w:spacing w:line="480" w:lineRule="auto"/>
        <w:rPr>
          <w:rFonts w:ascii="Times New Roman" w:eastAsiaTheme="minorEastAsia" w:hAnsi="Times New Roman" w:cs="Times New Roman"/>
          <w:noProof/>
          <w:sz w:val="24"/>
          <w:szCs w:val="24"/>
          <w:lang w:eastAsia="en-GB"/>
        </w:rPr>
      </w:pPr>
      <w:hyperlink w:anchor="_Toc431314015" w:history="1">
        <w:r w:rsidR="003D28AF" w:rsidRPr="003D28AF">
          <w:rPr>
            <w:rStyle w:val="Hyperlink"/>
            <w:rFonts w:ascii="Times New Roman" w:hAnsi="Times New Roman" w:cs="Times New Roman"/>
            <w:noProof/>
            <w:sz w:val="24"/>
            <w:szCs w:val="24"/>
          </w:rPr>
          <w:t>3.3.5.1.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Overall symptoms of psychosis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_Toc431314015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73</w:t>
        </w:r>
        <w:r w:rsidR="003D28AF" w:rsidRPr="003D28AF">
          <w:rPr>
            <w:rFonts w:ascii="Times New Roman" w:hAnsi="Times New Roman" w:cs="Times New Roman"/>
            <w:noProof/>
            <w:webHidden/>
            <w:sz w:val="24"/>
            <w:szCs w:val="24"/>
          </w:rPr>
          <w:fldChar w:fldCharType="end"/>
        </w:r>
      </w:hyperlink>
    </w:p>
    <w:p w14:paraId="60B8E756" w14:textId="77777777" w:rsidR="003D28AF" w:rsidRPr="003D28AF" w:rsidRDefault="00E82838" w:rsidP="003D28AF">
      <w:pPr>
        <w:pStyle w:val="TOC5"/>
        <w:tabs>
          <w:tab w:val="left" w:pos="1859"/>
          <w:tab w:val="right" w:leader="dot" w:pos="8494"/>
        </w:tabs>
        <w:spacing w:line="480" w:lineRule="auto"/>
        <w:rPr>
          <w:rFonts w:ascii="Times New Roman" w:eastAsiaTheme="minorEastAsia" w:hAnsi="Times New Roman" w:cs="Times New Roman"/>
          <w:noProof/>
          <w:sz w:val="24"/>
          <w:szCs w:val="24"/>
          <w:lang w:eastAsia="en-GB"/>
        </w:rPr>
      </w:pPr>
      <w:hyperlink w:anchor="_Toc431314016" w:history="1">
        <w:r w:rsidR="003D28AF" w:rsidRPr="003D28AF">
          <w:rPr>
            <w:rStyle w:val="Hyperlink"/>
            <w:rFonts w:ascii="Times New Roman" w:hAnsi="Times New Roman" w:cs="Times New Roman"/>
            <w:noProof/>
            <w:sz w:val="24"/>
            <w:szCs w:val="24"/>
          </w:rPr>
          <w:t>3.3.5.1.1.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Nature of the intervention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_Toc431314016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73</w:t>
        </w:r>
        <w:r w:rsidR="003D28AF" w:rsidRPr="003D28AF">
          <w:rPr>
            <w:rFonts w:ascii="Times New Roman" w:hAnsi="Times New Roman" w:cs="Times New Roman"/>
            <w:noProof/>
            <w:webHidden/>
            <w:sz w:val="24"/>
            <w:szCs w:val="24"/>
          </w:rPr>
          <w:fldChar w:fldCharType="end"/>
        </w:r>
      </w:hyperlink>
    </w:p>
    <w:p w14:paraId="308FBFE9" w14:textId="77777777" w:rsidR="003D28AF" w:rsidRPr="003D28AF" w:rsidRDefault="00E82838" w:rsidP="003D28AF">
      <w:pPr>
        <w:pStyle w:val="TOC5"/>
        <w:tabs>
          <w:tab w:val="left" w:pos="1859"/>
          <w:tab w:val="right" w:leader="dot" w:pos="8494"/>
        </w:tabs>
        <w:spacing w:line="480" w:lineRule="auto"/>
        <w:rPr>
          <w:rFonts w:ascii="Times New Roman" w:eastAsiaTheme="minorEastAsia" w:hAnsi="Times New Roman" w:cs="Times New Roman"/>
          <w:noProof/>
          <w:sz w:val="24"/>
          <w:szCs w:val="24"/>
          <w:lang w:eastAsia="en-GB"/>
        </w:rPr>
      </w:pPr>
      <w:hyperlink w:anchor="_Toc431314017" w:history="1">
        <w:r w:rsidR="003D28AF" w:rsidRPr="003D28AF">
          <w:rPr>
            <w:rStyle w:val="Hyperlink"/>
            <w:rFonts w:ascii="Times New Roman" w:hAnsi="Times New Roman" w:cs="Times New Roman"/>
            <w:noProof/>
            <w:sz w:val="24"/>
            <w:szCs w:val="24"/>
          </w:rPr>
          <w:t>3.3.5.1.2.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Study design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_Toc431314017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74</w:t>
        </w:r>
        <w:r w:rsidR="003D28AF" w:rsidRPr="003D28AF">
          <w:rPr>
            <w:rFonts w:ascii="Times New Roman" w:hAnsi="Times New Roman" w:cs="Times New Roman"/>
            <w:noProof/>
            <w:webHidden/>
            <w:sz w:val="24"/>
            <w:szCs w:val="24"/>
          </w:rPr>
          <w:fldChar w:fldCharType="end"/>
        </w:r>
      </w:hyperlink>
    </w:p>
    <w:p w14:paraId="15C2162E" w14:textId="77777777" w:rsidR="003D28AF" w:rsidRPr="003D28AF" w:rsidRDefault="00E82838" w:rsidP="003D28AF">
      <w:pPr>
        <w:pStyle w:val="TOC5"/>
        <w:tabs>
          <w:tab w:val="left" w:pos="1859"/>
          <w:tab w:val="right" w:leader="dot" w:pos="8494"/>
        </w:tabs>
        <w:spacing w:line="480" w:lineRule="auto"/>
        <w:rPr>
          <w:rFonts w:ascii="Times New Roman" w:eastAsiaTheme="minorEastAsia" w:hAnsi="Times New Roman" w:cs="Times New Roman"/>
          <w:noProof/>
          <w:sz w:val="24"/>
          <w:szCs w:val="24"/>
          <w:lang w:eastAsia="en-GB"/>
        </w:rPr>
      </w:pPr>
      <w:hyperlink w:anchor="_Toc431314018" w:history="1">
        <w:r w:rsidR="003D28AF" w:rsidRPr="003D28AF">
          <w:rPr>
            <w:rStyle w:val="Hyperlink"/>
            <w:rFonts w:ascii="Times New Roman" w:hAnsi="Times New Roman" w:cs="Times New Roman"/>
            <w:noProof/>
            <w:sz w:val="24"/>
            <w:szCs w:val="24"/>
          </w:rPr>
          <w:t>3.3.5.1.3.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shd w:val="clear" w:color="auto" w:fill="FFFFFF"/>
          </w:rPr>
          <w:t>Sample characteristics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_Toc431314018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74</w:t>
        </w:r>
        <w:r w:rsidR="003D28AF" w:rsidRPr="003D28AF">
          <w:rPr>
            <w:rFonts w:ascii="Times New Roman" w:hAnsi="Times New Roman" w:cs="Times New Roman"/>
            <w:noProof/>
            <w:webHidden/>
            <w:sz w:val="24"/>
            <w:szCs w:val="24"/>
          </w:rPr>
          <w:fldChar w:fldCharType="end"/>
        </w:r>
      </w:hyperlink>
    </w:p>
    <w:p w14:paraId="51D98F98" w14:textId="77777777" w:rsidR="003D28AF" w:rsidRPr="003D28AF" w:rsidRDefault="00E82838" w:rsidP="003D28AF">
      <w:pPr>
        <w:pStyle w:val="TOC4"/>
        <w:tabs>
          <w:tab w:val="left" w:pos="1540"/>
          <w:tab w:val="right" w:leader="dot" w:pos="8494"/>
        </w:tabs>
        <w:spacing w:line="480" w:lineRule="auto"/>
        <w:rPr>
          <w:rFonts w:ascii="Times New Roman" w:eastAsiaTheme="minorEastAsia" w:hAnsi="Times New Roman" w:cs="Times New Roman"/>
          <w:noProof/>
          <w:sz w:val="24"/>
          <w:szCs w:val="24"/>
          <w:lang w:eastAsia="en-GB"/>
        </w:rPr>
      </w:pPr>
      <w:hyperlink w:anchor="_Toc431314019" w:history="1">
        <w:r w:rsidR="003D28AF" w:rsidRPr="003D28AF">
          <w:rPr>
            <w:rStyle w:val="Hyperlink"/>
            <w:rFonts w:ascii="Times New Roman" w:hAnsi="Times New Roman" w:cs="Times New Roman"/>
            <w:noProof/>
            <w:sz w:val="24"/>
            <w:szCs w:val="24"/>
          </w:rPr>
          <w:t>3.3.5.2.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Positive Symptoms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_Toc431314019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74</w:t>
        </w:r>
        <w:r w:rsidR="003D28AF" w:rsidRPr="003D28AF">
          <w:rPr>
            <w:rFonts w:ascii="Times New Roman" w:hAnsi="Times New Roman" w:cs="Times New Roman"/>
            <w:noProof/>
            <w:webHidden/>
            <w:sz w:val="24"/>
            <w:szCs w:val="24"/>
          </w:rPr>
          <w:fldChar w:fldCharType="end"/>
        </w:r>
      </w:hyperlink>
    </w:p>
    <w:p w14:paraId="22668C7E" w14:textId="77777777" w:rsidR="003D28AF" w:rsidRPr="003D28AF" w:rsidRDefault="00E82838" w:rsidP="003D28AF">
      <w:pPr>
        <w:pStyle w:val="TOC5"/>
        <w:tabs>
          <w:tab w:val="left" w:pos="1859"/>
          <w:tab w:val="right" w:leader="dot" w:pos="8494"/>
        </w:tabs>
        <w:spacing w:line="480" w:lineRule="auto"/>
        <w:rPr>
          <w:rFonts w:ascii="Times New Roman" w:eastAsiaTheme="minorEastAsia" w:hAnsi="Times New Roman" w:cs="Times New Roman"/>
          <w:noProof/>
          <w:sz w:val="24"/>
          <w:szCs w:val="24"/>
          <w:lang w:eastAsia="en-GB"/>
        </w:rPr>
      </w:pPr>
      <w:hyperlink w:anchor="_Toc431314020" w:history="1">
        <w:r w:rsidR="003D28AF" w:rsidRPr="003D28AF">
          <w:rPr>
            <w:rStyle w:val="Hyperlink"/>
            <w:rFonts w:ascii="Times New Roman" w:hAnsi="Times New Roman" w:cs="Times New Roman"/>
            <w:noProof/>
            <w:sz w:val="24"/>
            <w:szCs w:val="24"/>
          </w:rPr>
          <w:t>3.3.5.2.1.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Nature of the intervention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_Toc431314020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74</w:t>
        </w:r>
        <w:r w:rsidR="003D28AF" w:rsidRPr="003D28AF">
          <w:rPr>
            <w:rFonts w:ascii="Times New Roman" w:hAnsi="Times New Roman" w:cs="Times New Roman"/>
            <w:noProof/>
            <w:webHidden/>
            <w:sz w:val="24"/>
            <w:szCs w:val="24"/>
          </w:rPr>
          <w:fldChar w:fldCharType="end"/>
        </w:r>
      </w:hyperlink>
    </w:p>
    <w:p w14:paraId="5328822F" w14:textId="77777777" w:rsidR="003D28AF" w:rsidRPr="003D28AF" w:rsidRDefault="00E82838" w:rsidP="003D28AF">
      <w:pPr>
        <w:pStyle w:val="TOC5"/>
        <w:tabs>
          <w:tab w:val="left" w:pos="1859"/>
          <w:tab w:val="right" w:leader="dot" w:pos="8494"/>
        </w:tabs>
        <w:spacing w:line="480" w:lineRule="auto"/>
        <w:rPr>
          <w:rFonts w:ascii="Times New Roman" w:eastAsiaTheme="minorEastAsia" w:hAnsi="Times New Roman" w:cs="Times New Roman"/>
          <w:noProof/>
          <w:sz w:val="24"/>
          <w:szCs w:val="24"/>
          <w:lang w:eastAsia="en-GB"/>
        </w:rPr>
      </w:pPr>
      <w:hyperlink w:anchor="_Toc431314021" w:history="1">
        <w:r w:rsidR="003D28AF" w:rsidRPr="003D28AF">
          <w:rPr>
            <w:rStyle w:val="Hyperlink"/>
            <w:rFonts w:ascii="Times New Roman" w:hAnsi="Times New Roman" w:cs="Times New Roman"/>
            <w:noProof/>
            <w:sz w:val="24"/>
            <w:szCs w:val="24"/>
          </w:rPr>
          <w:t>3.3.5.2.2.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Study design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_Toc431314021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75</w:t>
        </w:r>
        <w:r w:rsidR="003D28AF" w:rsidRPr="003D28AF">
          <w:rPr>
            <w:rFonts w:ascii="Times New Roman" w:hAnsi="Times New Roman" w:cs="Times New Roman"/>
            <w:noProof/>
            <w:webHidden/>
            <w:sz w:val="24"/>
            <w:szCs w:val="24"/>
          </w:rPr>
          <w:fldChar w:fldCharType="end"/>
        </w:r>
      </w:hyperlink>
    </w:p>
    <w:p w14:paraId="541718B1" w14:textId="77777777" w:rsidR="003D28AF" w:rsidRPr="003D28AF" w:rsidRDefault="00E82838" w:rsidP="003D28AF">
      <w:pPr>
        <w:pStyle w:val="TOC5"/>
        <w:tabs>
          <w:tab w:val="left" w:pos="1859"/>
          <w:tab w:val="right" w:leader="dot" w:pos="8494"/>
        </w:tabs>
        <w:spacing w:line="480" w:lineRule="auto"/>
        <w:rPr>
          <w:rFonts w:ascii="Times New Roman" w:eastAsiaTheme="minorEastAsia" w:hAnsi="Times New Roman" w:cs="Times New Roman"/>
          <w:noProof/>
          <w:sz w:val="24"/>
          <w:szCs w:val="24"/>
          <w:lang w:eastAsia="en-GB"/>
        </w:rPr>
      </w:pPr>
      <w:hyperlink w:anchor="_Toc431314022" w:history="1">
        <w:r w:rsidR="003D28AF" w:rsidRPr="003D28AF">
          <w:rPr>
            <w:rStyle w:val="Hyperlink"/>
            <w:rFonts w:ascii="Times New Roman" w:hAnsi="Times New Roman" w:cs="Times New Roman"/>
            <w:noProof/>
            <w:sz w:val="24"/>
            <w:szCs w:val="24"/>
          </w:rPr>
          <w:t>3.3.5.2.3.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shd w:val="clear" w:color="auto" w:fill="FFFFFF"/>
          </w:rPr>
          <w:t>Sample characteristics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_Toc431314022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75</w:t>
        </w:r>
        <w:r w:rsidR="003D28AF" w:rsidRPr="003D28AF">
          <w:rPr>
            <w:rFonts w:ascii="Times New Roman" w:hAnsi="Times New Roman" w:cs="Times New Roman"/>
            <w:noProof/>
            <w:webHidden/>
            <w:sz w:val="24"/>
            <w:szCs w:val="24"/>
          </w:rPr>
          <w:fldChar w:fldCharType="end"/>
        </w:r>
      </w:hyperlink>
    </w:p>
    <w:p w14:paraId="151B336B" w14:textId="77777777" w:rsidR="003D28AF" w:rsidRPr="003D28AF" w:rsidRDefault="00E82838" w:rsidP="003D28AF">
      <w:pPr>
        <w:pStyle w:val="TOC4"/>
        <w:tabs>
          <w:tab w:val="left" w:pos="1540"/>
          <w:tab w:val="right" w:leader="dot" w:pos="8494"/>
        </w:tabs>
        <w:spacing w:line="480" w:lineRule="auto"/>
        <w:rPr>
          <w:rFonts w:ascii="Times New Roman" w:eastAsiaTheme="minorEastAsia" w:hAnsi="Times New Roman" w:cs="Times New Roman"/>
          <w:noProof/>
          <w:sz w:val="24"/>
          <w:szCs w:val="24"/>
          <w:lang w:eastAsia="en-GB"/>
        </w:rPr>
      </w:pPr>
      <w:hyperlink w:anchor="_Toc431314023" w:history="1">
        <w:r w:rsidR="003D28AF" w:rsidRPr="003D28AF">
          <w:rPr>
            <w:rStyle w:val="Hyperlink"/>
            <w:rFonts w:ascii="Times New Roman" w:hAnsi="Times New Roman" w:cs="Times New Roman"/>
            <w:noProof/>
            <w:sz w:val="24"/>
            <w:szCs w:val="24"/>
          </w:rPr>
          <w:t>3.3.5.3.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Negative Symptoms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_Toc431314023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75</w:t>
        </w:r>
        <w:r w:rsidR="003D28AF" w:rsidRPr="003D28AF">
          <w:rPr>
            <w:rFonts w:ascii="Times New Roman" w:hAnsi="Times New Roman" w:cs="Times New Roman"/>
            <w:noProof/>
            <w:webHidden/>
            <w:sz w:val="24"/>
            <w:szCs w:val="24"/>
          </w:rPr>
          <w:fldChar w:fldCharType="end"/>
        </w:r>
      </w:hyperlink>
    </w:p>
    <w:p w14:paraId="4F903FAD" w14:textId="77777777" w:rsidR="003D28AF" w:rsidRPr="003D28AF" w:rsidRDefault="00E82838" w:rsidP="003D28AF">
      <w:pPr>
        <w:pStyle w:val="TOC4"/>
        <w:tabs>
          <w:tab w:val="left" w:pos="1540"/>
          <w:tab w:val="right" w:leader="dot" w:pos="8494"/>
        </w:tabs>
        <w:spacing w:line="480" w:lineRule="auto"/>
        <w:rPr>
          <w:rFonts w:ascii="Times New Roman" w:eastAsiaTheme="minorEastAsia" w:hAnsi="Times New Roman" w:cs="Times New Roman"/>
          <w:noProof/>
          <w:sz w:val="24"/>
          <w:szCs w:val="24"/>
          <w:lang w:eastAsia="en-GB"/>
        </w:rPr>
      </w:pPr>
      <w:hyperlink w:anchor="_Toc431314024" w:history="1">
        <w:r w:rsidR="003D28AF" w:rsidRPr="003D28AF">
          <w:rPr>
            <w:rStyle w:val="Hyperlink"/>
            <w:rFonts w:ascii="Times New Roman" w:hAnsi="Times New Roman" w:cs="Times New Roman"/>
            <w:noProof/>
            <w:sz w:val="24"/>
            <w:szCs w:val="24"/>
          </w:rPr>
          <w:t>3.3.5.4.</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Associated Outcomes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_Toc431314024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76</w:t>
        </w:r>
        <w:r w:rsidR="003D28AF" w:rsidRPr="003D28AF">
          <w:rPr>
            <w:rFonts w:ascii="Times New Roman" w:hAnsi="Times New Roman" w:cs="Times New Roman"/>
            <w:noProof/>
            <w:webHidden/>
            <w:sz w:val="24"/>
            <w:szCs w:val="24"/>
          </w:rPr>
          <w:fldChar w:fldCharType="end"/>
        </w:r>
      </w:hyperlink>
    </w:p>
    <w:p w14:paraId="6BE7A557" w14:textId="77777777" w:rsidR="003D28AF" w:rsidRPr="003D28AF" w:rsidRDefault="00E82838" w:rsidP="003D28AF">
      <w:pPr>
        <w:pStyle w:val="TOC5"/>
        <w:tabs>
          <w:tab w:val="left" w:pos="1859"/>
          <w:tab w:val="right" w:leader="dot" w:pos="8494"/>
        </w:tabs>
        <w:spacing w:line="480" w:lineRule="auto"/>
        <w:rPr>
          <w:rFonts w:ascii="Times New Roman" w:eastAsiaTheme="minorEastAsia" w:hAnsi="Times New Roman" w:cs="Times New Roman"/>
          <w:noProof/>
          <w:sz w:val="24"/>
          <w:szCs w:val="24"/>
          <w:lang w:eastAsia="en-GB"/>
        </w:rPr>
      </w:pPr>
      <w:hyperlink w:anchor="_Toc431314025" w:history="1">
        <w:r w:rsidR="003D28AF" w:rsidRPr="003D28AF">
          <w:rPr>
            <w:rStyle w:val="Hyperlink"/>
            <w:rFonts w:ascii="Times New Roman" w:hAnsi="Times New Roman" w:cs="Times New Roman"/>
            <w:noProof/>
            <w:sz w:val="24"/>
            <w:szCs w:val="24"/>
          </w:rPr>
          <w:t>3.3.5.4.1.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Nature of the intervention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_Toc431314025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76</w:t>
        </w:r>
        <w:r w:rsidR="003D28AF" w:rsidRPr="003D28AF">
          <w:rPr>
            <w:rFonts w:ascii="Times New Roman" w:hAnsi="Times New Roman" w:cs="Times New Roman"/>
            <w:noProof/>
            <w:webHidden/>
            <w:sz w:val="24"/>
            <w:szCs w:val="24"/>
          </w:rPr>
          <w:fldChar w:fldCharType="end"/>
        </w:r>
      </w:hyperlink>
    </w:p>
    <w:p w14:paraId="30BEDE1D" w14:textId="77777777" w:rsidR="003D28AF" w:rsidRPr="003D28AF" w:rsidRDefault="00E82838" w:rsidP="003D28AF">
      <w:pPr>
        <w:pStyle w:val="TOC5"/>
        <w:tabs>
          <w:tab w:val="left" w:pos="1859"/>
          <w:tab w:val="right" w:leader="dot" w:pos="8494"/>
        </w:tabs>
        <w:spacing w:line="480" w:lineRule="auto"/>
        <w:rPr>
          <w:rFonts w:ascii="Times New Roman" w:eastAsiaTheme="minorEastAsia" w:hAnsi="Times New Roman" w:cs="Times New Roman"/>
          <w:noProof/>
          <w:sz w:val="24"/>
          <w:szCs w:val="24"/>
          <w:lang w:eastAsia="en-GB"/>
        </w:rPr>
      </w:pPr>
      <w:hyperlink w:anchor="_Toc431314026" w:history="1">
        <w:r w:rsidR="003D28AF" w:rsidRPr="003D28AF">
          <w:rPr>
            <w:rStyle w:val="Hyperlink"/>
            <w:rFonts w:ascii="Times New Roman" w:hAnsi="Times New Roman" w:cs="Times New Roman"/>
            <w:noProof/>
            <w:sz w:val="24"/>
            <w:szCs w:val="24"/>
          </w:rPr>
          <w:t>3.3.5.4.2.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Study design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_Toc431314026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76</w:t>
        </w:r>
        <w:r w:rsidR="003D28AF" w:rsidRPr="003D28AF">
          <w:rPr>
            <w:rFonts w:ascii="Times New Roman" w:hAnsi="Times New Roman" w:cs="Times New Roman"/>
            <w:noProof/>
            <w:webHidden/>
            <w:sz w:val="24"/>
            <w:szCs w:val="24"/>
          </w:rPr>
          <w:fldChar w:fldCharType="end"/>
        </w:r>
      </w:hyperlink>
    </w:p>
    <w:p w14:paraId="255BBA68" w14:textId="77777777" w:rsidR="003D28AF" w:rsidRPr="003D28AF" w:rsidRDefault="00E82838" w:rsidP="003D28AF">
      <w:pPr>
        <w:pStyle w:val="TOC5"/>
        <w:tabs>
          <w:tab w:val="left" w:pos="1859"/>
          <w:tab w:val="right" w:leader="dot" w:pos="8494"/>
        </w:tabs>
        <w:spacing w:line="480" w:lineRule="auto"/>
        <w:rPr>
          <w:rFonts w:ascii="Times New Roman" w:eastAsiaTheme="minorEastAsia" w:hAnsi="Times New Roman" w:cs="Times New Roman"/>
          <w:noProof/>
          <w:sz w:val="24"/>
          <w:szCs w:val="24"/>
          <w:lang w:eastAsia="en-GB"/>
        </w:rPr>
      </w:pPr>
      <w:hyperlink w:anchor="_Toc431314027" w:history="1">
        <w:r w:rsidR="003D28AF" w:rsidRPr="003D28AF">
          <w:rPr>
            <w:rStyle w:val="Hyperlink"/>
            <w:rFonts w:ascii="Times New Roman" w:hAnsi="Times New Roman" w:cs="Times New Roman"/>
            <w:noProof/>
            <w:sz w:val="24"/>
            <w:szCs w:val="24"/>
          </w:rPr>
          <w:t>3.3.5.4.3.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shd w:val="clear" w:color="auto" w:fill="FFFFFF"/>
          </w:rPr>
          <w:t>Sample characteristics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_Toc431314027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76</w:t>
        </w:r>
        <w:r w:rsidR="003D28AF" w:rsidRPr="003D28AF">
          <w:rPr>
            <w:rFonts w:ascii="Times New Roman" w:hAnsi="Times New Roman" w:cs="Times New Roman"/>
            <w:noProof/>
            <w:webHidden/>
            <w:sz w:val="24"/>
            <w:szCs w:val="24"/>
          </w:rPr>
          <w:fldChar w:fldCharType="end"/>
        </w:r>
      </w:hyperlink>
    </w:p>
    <w:p w14:paraId="4B0AE047" w14:textId="77777777" w:rsidR="003D28AF" w:rsidRPr="003D28AF" w:rsidRDefault="00E82838" w:rsidP="003D28AF">
      <w:pPr>
        <w:pStyle w:val="TOC2"/>
        <w:tabs>
          <w:tab w:val="left" w:pos="880"/>
          <w:tab w:val="right" w:leader="dot" w:pos="8494"/>
        </w:tabs>
        <w:spacing w:line="480" w:lineRule="auto"/>
        <w:rPr>
          <w:rFonts w:ascii="Times New Roman" w:eastAsiaTheme="minorEastAsia" w:hAnsi="Times New Roman" w:cs="Times New Roman"/>
          <w:noProof/>
          <w:sz w:val="24"/>
          <w:szCs w:val="24"/>
          <w:lang w:eastAsia="en-GB"/>
        </w:rPr>
      </w:pPr>
      <w:hyperlink w:anchor="_Toc431314028" w:history="1">
        <w:r w:rsidR="003D28AF" w:rsidRPr="003D28AF">
          <w:rPr>
            <w:rStyle w:val="Hyperlink"/>
            <w:rFonts w:ascii="Times New Roman" w:eastAsia="Times New Roman" w:hAnsi="Times New Roman" w:cs="Times New Roman"/>
            <w:noProof/>
            <w:sz w:val="24"/>
            <w:szCs w:val="24"/>
          </w:rPr>
          <w:t>3.4.</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eastAsia="Times New Roman" w:hAnsi="Times New Roman" w:cs="Times New Roman"/>
            <w:noProof/>
            <w:sz w:val="24"/>
            <w:szCs w:val="24"/>
          </w:rPr>
          <w:t>Discussion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_Toc431314028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82</w:t>
        </w:r>
        <w:r w:rsidR="003D28AF" w:rsidRPr="003D28AF">
          <w:rPr>
            <w:rFonts w:ascii="Times New Roman" w:hAnsi="Times New Roman" w:cs="Times New Roman"/>
            <w:noProof/>
            <w:webHidden/>
            <w:sz w:val="24"/>
            <w:szCs w:val="24"/>
          </w:rPr>
          <w:fldChar w:fldCharType="end"/>
        </w:r>
      </w:hyperlink>
    </w:p>
    <w:p w14:paraId="7B4ADBFB"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29" w:history="1">
        <w:r w:rsidR="003D28AF" w:rsidRPr="003D28AF">
          <w:rPr>
            <w:rStyle w:val="Hyperlink"/>
            <w:rFonts w:ascii="Times New Roman" w:hAnsi="Times New Roman" w:cs="Times New Roman"/>
            <w:noProof/>
            <w:sz w:val="24"/>
            <w:szCs w:val="24"/>
          </w:rPr>
          <w:t>3.4.1.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What Factors Influence the Effectiveness of Self-help Interventions for Psychosis?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_Toc431314029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84</w:t>
        </w:r>
        <w:r w:rsidR="003D28AF" w:rsidRPr="003D28AF">
          <w:rPr>
            <w:rFonts w:ascii="Times New Roman" w:hAnsi="Times New Roman" w:cs="Times New Roman"/>
            <w:noProof/>
            <w:webHidden/>
            <w:sz w:val="24"/>
            <w:szCs w:val="24"/>
          </w:rPr>
          <w:fldChar w:fldCharType="end"/>
        </w:r>
      </w:hyperlink>
    </w:p>
    <w:p w14:paraId="01E6245F"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30" w:history="1">
        <w:r w:rsidR="003D28AF" w:rsidRPr="003D28AF">
          <w:rPr>
            <w:rStyle w:val="Hyperlink"/>
            <w:rFonts w:ascii="Times New Roman" w:hAnsi="Times New Roman" w:cs="Times New Roman"/>
            <w:noProof/>
            <w:sz w:val="24"/>
            <w:szCs w:val="24"/>
          </w:rPr>
          <w:t>3.4.2.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Directions for Future Research</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_Toc431314030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89</w:t>
        </w:r>
        <w:r w:rsidR="003D28AF" w:rsidRPr="003D28AF">
          <w:rPr>
            <w:rFonts w:ascii="Times New Roman" w:hAnsi="Times New Roman" w:cs="Times New Roman"/>
            <w:noProof/>
            <w:webHidden/>
            <w:sz w:val="24"/>
            <w:szCs w:val="24"/>
          </w:rPr>
          <w:fldChar w:fldCharType="end"/>
        </w:r>
      </w:hyperlink>
    </w:p>
    <w:p w14:paraId="750E1179"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31" w:history="1">
        <w:r w:rsidR="003D28AF" w:rsidRPr="003D28AF">
          <w:rPr>
            <w:rStyle w:val="Hyperlink"/>
            <w:rFonts w:ascii="Times New Roman" w:hAnsi="Times New Roman" w:cs="Times New Roman"/>
            <w:noProof/>
            <w:sz w:val="24"/>
            <w:szCs w:val="24"/>
          </w:rPr>
          <w:t>3.4.3.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Conclusion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_Toc431314031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90</w:t>
        </w:r>
        <w:r w:rsidR="003D28AF" w:rsidRPr="003D28AF">
          <w:rPr>
            <w:rFonts w:ascii="Times New Roman" w:hAnsi="Times New Roman" w:cs="Times New Roman"/>
            <w:noProof/>
            <w:webHidden/>
            <w:sz w:val="24"/>
            <w:szCs w:val="24"/>
          </w:rPr>
          <w:fldChar w:fldCharType="end"/>
        </w:r>
      </w:hyperlink>
    </w:p>
    <w:p w14:paraId="37C13B4E" w14:textId="77777777" w:rsidR="003D28AF" w:rsidRPr="003D28AF" w:rsidRDefault="00E82838" w:rsidP="003D28AF">
      <w:pPr>
        <w:pStyle w:val="TOC1"/>
        <w:tabs>
          <w:tab w:val="left" w:pos="1100"/>
        </w:tabs>
        <w:rPr>
          <w:rFonts w:ascii="Times New Roman" w:eastAsiaTheme="minorEastAsia" w:hAnsi="Times New Roman" w:cs="Times New Roman"/>
          <w:b w:val="0"/>
          <w:bCs w:val="0"/>
          <w:noProof/>
          <w:szCs w:val="24"/>
          <w:lang w:eastAsia="en-GB"/>
        </w:rPr>
      </w:pPr>
      <w:hyperlink w:anchor="_Toc431314032" w:history="1">
        <w:r w:rsidR="003D28AF" w:rsidRPr="003D28AF">
          <w:rPr>
            <w:rStyle w:val="Hyperlink"/>
            <w:rFonts w:ascii="Times New Roman" w:hAnsi="Times New Roman" w:cs="Times New Roman"/>
            <w:noProof/>
            <w:szCs w:val="24"/>
          </w:rPr>
          <w:t>4.</w:t>
        </w:r>
        <w:r w:rsidR="003D28AF" w:rsidRPr="003D28AF">
          <w:rPr>
            <w:rFonts w:ascii="Times New Roman" w:eastAsiaTheme="minorEastAsia" w:hAnsi="Times New Roman" w:cs="Times New Roman"/>
            <w:b w:val="0"/>
            <w:bCs w:val="0"/>
            <w:noProof/>
            <w:szCs w:val="24"/>
            <w:lang w:eastAsia="en-GB"/>
          </w:rPr>
          <w:tab/>
        </w:r>
        <w:r w:rsidR="003D28AF" w:rsidRPr="003D28AF">
          <w:rPr>
            <w:rStyle w:val="Hyperlink"/>
            <w:rFonts w:ascii="Times New Roman" w:hAnsi="Times New Roman" w:cs="Times New Roman"/>
            <w:noProof/>
            <w:szCs w:val="24"/>
          </w:rPr>
          <w:t>Sleep difficulties and paranoid thinking: The potential of sleep as a target for intervention</w:t>
        </w:r>
        <w:r w:rsidR="003D28AF" w:rsidRPr="003D28AF">
          <w:rPr>
            <w:rFonts w:ascii="Times New Roman" w:hAnsi="Times New Roman" w:cs="Times New Roman"/>
            <w:noProof/>
            <w:webHidden/>
            <w:szCs w:val="24"/>
          </w:rPr>
          <w:tab/>
        </w:r>
        <w:r w:rsidR="003D28AF" w:rsidRPr="003D28AF">
          <w:rPr>
            <w:rFonts w:ascii="Times New Roman" w:hAnsi="Times New Roman" w:cs="Times New Roman"/>
            <w:noProof/>
            <w:webHidden/>
            <w:szCs w:val="24"/>
          </w:rPr>
          <w:fldChar w:fldCharType="begin"/>
        </w:r>
        <w:r w:rsidR="003D28AF" w:rsidRPr="003D28AF">
          <w:rPr>
            <w:rFonts w:ascii="Times New Roman" w:hAnsi="Times New Roman" w:cs="Times New Roman"/>
            <w:noProof/>
            <w:webHidden/>
            <w:szCs w:val="24"/>
          </w:rPr>
          <w:instrText xml:space="preserve"> PAGEREF _Toc431314032 \h </w:instrText>
        </w:r>
        <w:r w:rsidR="003D28AF" w:rsidRPr="003D28AF">
          <w:rPr>
            <w:rFonts w:ascii="Times New Roman" w:hAnsi="Times New Roman" w:cs="Times New Roman"/>
            <w:noProof/>
            <w:webHidden/>
            <w:szCs w:val="24"/>
          </w:rPr>
        </w:r>
        <w:r w:rsidR="003D28AF" w:rsidRPr="003D28AF">
          <w:rPr>
            <w:rFonts w:ascii="Times New Roman" w:hAnsi="Times New Roman" w:cs="Times New Roman"/>
            <w:noProof/>
            <w:webHidden/>
            <w:szCs w:val="24"/>
          </w:rPr>
          <w:fldChar w:fldCharType="separate"/>
        </w:r>
        <w:r w:rsidR="005907D3">
          <w:rPr>
            <w:rFonts w:ascii="Times New Roman" w:hAnsi="Times New Roman" w:cs="Times New Roman"/>
            <w:noProof/>
            <w:webHidden/>
            <w:szCs w:val="24"/>
          </w:rPr>
          <w:t>91</w:t>
        </w:r>
        <w:r w:rsidR="003D28AF" w:rsidRPr="003D28AF">
          <w:rPr>
            <w:rFonts w:ascii="Times New Roman" w:hAnsi="Times New Roman" w:cs="Times New Roman"/>
            <w:noProof/>
            <w:webHidden/>
            <w:szCs w:val="24"/>
          </w:rPr>
          <w:fldChar w:fldCharType="end"/>
        </w:r>
      </w:hyperlink>
    </w:p>
    <w:p w14:paraId="0B0D02EB" w14:textId="77777777" w:rsidR="003D28AF" w:rsidRPr="003D28AF" w:rsidRDefault="00E82838" w:rsidP="003D28AF">
      <w:pPr>
        <w:pStyle w:val="TOC2"/>
        <w:tabs>
          <w:tab w:val="left" w:pos="880"/>
          <w:tab w:val="right" w:leader="dot" w:pos="8494"/>
        </w:tabs>
        <w:spacing w:line="480" w:lineRule="auto"/>
        <w:rPr>
          <w:rFonts w:ascii="Times New Roman" w:eastAsiaTheme="minorEastAsia" w:hAnsi="Times New Roman" w:cs="Times New Roman"/>
          <w:noProof/>
          <w:sz w:val="24"/>
          <w:szCs w:val="24"/>
          <w:lang w:eastAsia="en-GB"/>
        </w:rPr>
      </w:pPr>
      <w:hyperlink w:anchor="_Toc431314033" w:history="1">
        <w:r w:rsidR="003D28AF" w:rsidRPr="003D28AF">
          <w:rPr>
            <w:rStyle w:val="Hyperlink"/>
            <w:rFonts w:ascii="Times New Roman" w:hAnsi="Times New Roman" w:cs="Times New Roman"/>
            <w:noProof/>
            <w:sz w:val="24"/>
            <w:szCs w:val="24"/>
          </w:rPr>
          <w:t>4.1.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Introduction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_Toc431314033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91</w:t>
        </w:r>
        <w:r w:rsidR="003D28AF" w:rsidRPr="003D28AF">
          <w:rPr>
            <w:rFonts w:ascii="Times New Roman" w:hAnsi="Times New Roman" w:cs="Times New Roman"/>
            <w:noProof/>
            <w:webHidden/>
            <w:sz w:val="24"/>
            <w:szCs w:val="24"/>
          </w:rPr>
          <w:fldChar w:fldCharType="end"/>
        </w:r>
      </w:hyperlink>
    </w:p>
    <w:p w14:paraId="0D35B436"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34" w:history="1">
        <w:r w:rsidR="003D28AF" w:rsidRPr="003D28AF">
          <w:rPr>
            <w:rStyle w:val="Hyperlink"/>
            <w:rFonts w:ascii="Times New Roman" w:hAnsi="Times New Roman" w:cs="Times New Roman"/>
            <w:noProof/>
            <w:sz w:val="24"/>
            <w:szCs w:val="24"/>
          </w:rPr>
          <w:t>4.1.1.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The relationship between insomnia and paranoia</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_Toc431314034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92</w:t>
        </w:r>
        <w:r w:rsidR="003D28AF" w:rsidRPr="003D28AF">
          <w:rPr>
            <w:rFonts w:ascii="Times New Roman" w:hAnsi="Times New Roman" w:cs="Times New Roman"/>
            <w:noProof/>
            <w:webHidden/>
            <w:sz w:val="24"/>
            <w:szCs w:val="24"/>
          </w:rPr>
          <w:fldChar w:fldCharType="end"/>
        </w:r>
      </w:hyperlink>
    </w:p>
    <w:p w14:paraId="604F2FFE"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35" w:history="1">
        <w:r w:rsidR="003D28AF" w:rsidRPr="003D28AF">
          <w:rPr>
            <w:rStyle w:val="Hyperlink"/>
            <w:rFonts w:ascii="Times New Roman" w:eastAsia="Times New Roman" w:hAnsi="Times New Roman" w:cs="Times New Roman"/>
            <w:noProof/>
            <w:sz w:val="24"/>
            <w:szCs w:val="24"/>
          </w:rPr>
          <w:t>4.1.2.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eastAsia="Times New Roman" w:hAnsi="Times New Roman" w:cs="Times New Roman"/>
            <w:noProof/>
            <w:sz w:val="24"/>
            <w:szCs w:val="24"/>
          </w:rPr>
          <w:t>Limitations of extant research</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_Toc431314035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92</w:t>
        </w:r>
        <w:r w:rsidR="003D28AF" w:rsidRPr="003D28AF">
          <w:rPr>
            <w:rFonts w:ascii="Times New Roman" w:hAnsi="Times New Roman" w:cs="Times New Roman"/>
            <w:noProof/>
            <w:webHidden/>
            <w:sz w:val="24"/>
            <w:szCs w:val="24"/>
          </w:rPr>
          <w:fldChar w:fldCharType="end"/>
        </w:r>
      </w:hyperlink>
    </w:p>
    <w:p w14:paraId="58F0FBD6"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36" w:history="1">
        <w:r w:rsidR="003D28AF" w:rsidRPr="003D28AF">
          <w:rPr>
            <w:rStyle w:val="Hyperlink"/>
            <w:rFonts w:ascii="Times New Roman" w:hAnsi="Times New Roman" w:cs="Times New Roman"/>
            <w:noProof/>
            <w:sz w:val="24"/>
            <w:szCs w:val="24"/>
          </w:rPr>
          <w:t>4.1.3.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The present research</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_Toc431314036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94</w:t>
        </w:r>
        <w:r w:rsidR="003D28AF" w:rsidRPr="003D28AF">
          <w:rPr>
            <w:rFonts w:ascii="Times New Roman" w:hAnsi="Times New Roman" w:cs="Times New Roman"/>
            <w:noProof/>
            <w:webHidden/>
            <w:sz w:val="24"/>
            <w:szCs w:val="24"/>
          </w:rPr>
          <w:fldChar w:fldCharType="end"/>
        </w:r>
      </w:hyperlink>
    </w:p>
    <w:p w14:paraId="2FFA3568" w14:textId="77777777" w:rsidR="003D28AF" w:rsidRPr="003D28AF" w:rsidRDefault="00E82838" w:rsidP="003D28AF">
      <w:pPr>
        <w:pStyle w:val="TOC2"/>
        <w:tabs>
          <w:tab w:val="left" w:pos="880"/>
          <w:tab w:val="right" w:leader="dot" w:pos="8494"/>
        </w:tabs>
        <w:spacing w:line="480" w:lineRule="auto"/>
        <w:rPr>
          <w:rFonts w:ascii="Times New Roman" w:eastAsiaTheme="minorEastAsia" w:hAnsi="Times New Roman" w:cs="Times New Roman"/>
          <w:noProof/>
          <w:sz w:val="24"/>
          <w:szCs w:val="24"/>
          <w:lang w:eastAsia="en-GB"/>
        </w:rPr>
      </w:pPr>
      <w:hyperlink w:anchor="_Toc431314037" w:history="1">
        <w:r w:rsidR="003D28AF" w:rsidRPr="003D28AF">
          <w:rPr>
            <w:rStyle w:val="Hyperlink"/>
            <w:rFonts w:ascii="Times New Roman" w:hAnsi="Times New Roman" w:cs="Times New Roman"/>
            <w:noProof/>
            <w:sz w:val="24"/>
            <w:szCs w:val="24"/>
          </w:rPr>
          <w:t>4.2.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Method</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_Toc431314037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94</w:t>
        </w:r>
        <w:r w:rsidR="003D28AF" w:rsidRPr="003D28AF">
          <w:rPr>
            <w:rFonts w:ascii="Times New Roman" w:hAnsi="Times New Roman" w:cs="Times New Roman"/>
            <w:noProof/>
            <w:webHidden/>
            <w:sz w:val="24"/>
            <w:szCs w:val="24"/>
          </w:rPr>
          <w:fldChar w:fldCharType="end"/>
        </w:r>
      </w:hyperlink>
    </w:p>
    <w:p w14:paraId="2CDFA981"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38" w:history="1">
        <w:r w:rsidR="003D28AF" w:rsidRPr="003D28AF">
          <w:rPr>
            <w:rStyle w:val="Hyperlink"/>
            <w:rFonts w:ascii="Times New Roman" w:hAnsi="Times New Roman" w:cs="Times New Roman"/>
            <w:noProof/>
            <w:sz w:val="24"/>
            <w:szCs w:val="24"/>
          </w:rPr>
          <w:t>4.2.1.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Participants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_Toc431314038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94</w:t>
        </w:r>
        <w:r w:rsidR="003D28AF" w:rsidRPr="003D28AF">
          <w:rPr>
            <w:rFonts w:ascii="Times New Roman" w:hAnsi="Times New Roman" w:cs="Times New Roman"/>
            <w:noProof/>
            <w:webHidden/>
            <w:sz w:val="24"/>
            <w:szCs w:val="24"/>
          </w:rPr>
          <w:fldChar w:fldCharType="end"/>
        </w:r>
      </w:hyperlink>
    </w:p>
    <w:p w14:paraId="1B7681B9"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39" w:history="1">
        <w:r w:rsidR="003D28AF" w:rsidRPr="003D28AF">
          <w:rPr>
            <w:rStyle w:val="Hyperlink"/>
            <w:rFonts w:ascii="Times New Roman" w:hAnsi="Times New Roman" w:cs="Times New Roman"/>
            <w:noProof/>
            <w:sz w:val="24"/>
            <w:szCs w:val="24"/>
          </w:rPr>
          <w:t>4.2.2.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Procedure</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_Toc431314039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95</w:t>
        </w:r>
        <w:r w:rsidR="003D28AF" w:rsidRPr="003D28AF">
          <w:rPr>
            <w:rFonts w:ascii="Times New Roman" w:hAnsi="Times New Roman" w:cs="Times New Roman"/>
            <w:noProof/>
            <w:webHidden/>
            <w:sz w:val="24"/>
            <w:szCs w:val="24"/>
          </w:rPr>
          <w:fldChar w:fldCharType="end"/>
        </w:r>
      </w:hyperlink>
    </w:p>
    <w:p w14:paraId="2C5B511A"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40" w:history="1">
        <w:r w:rsidR="003D28AF" w:rsidRPr="003D28AF">
          <w:rPr>
            <w:rStyle w:val="Hyperlink"/>
            <w:rFonts w:ascii="Times New Roman" w:hAnsi="Times New Roman" w:cs="Times New Roman"/>
            <w:iCs/>
            <w:noProof/>
            <w:sz w:val="24"/>
            <w:szCs w:val="24"/>
          </w:rPr>
          <w:t>4.2.3.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Measures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_Toc431314040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95</w:t>
        </w:r>
        <w:r w:rsidR="003D28AF" w:rsidRPr="003D28AF">
          <w:rPr>
            <w:rFonts w:ascii="Times New Roman" w:hAnsi="Times New Roman" w:cs="Times New Roman"/>
            <w:noProof/>
            <w:webHidden/>
            <w:sz w:val="24"/>
            <w:szCs w:val="24"/>
          </w:rPr>
          <w:fldChar w:fldCharType="end"/>
        </w:r>
      </w:hyperlink>
    </w:p>
    <w:p w14:paraId="46432371"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41" w:history="1">
        <w:r w:rsidR="003D28AF" w:rsidRPr="003D28AF">
          <w:rPr>
            <w:rStyle w:val="Hyperlink"/>
            <w:rFonts w:ascii="Times New Roman" w:hAnsi="Times New Roman" w:cs="Times New Roman"/>
            <w:noProof/>
            <w:sz w:val="24"/>
            <w:szCs w:val="24"/>
          </w:rPr>
          <w:t>4.2.4.</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Approach to Analysis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_Toc431314041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97</w:t>
        </w:r>
        <w:r w:rsidR="003D28AF" w:rsidRPr="003D28AF">
          <w:rPr>
            <w:rFonts w:ascii="Times New Roman" w:hAnsi="Times New Roman" w:cs="Times New Roman"/>
            <w:noProof/>
            <w:webHidden/>
            <w:sz w:val="24"/>
            <w:szCs w:val="24"/>
          </w:rPr>
          <w:fldChar w:fldCharType="end"/>
        </w:r>
      </w:hyperlink>
    </w:p>
    <w:p w14:paraId="18B38D74" w14:textId="77777777" w:rsidR="003D28AF" w:rsidRPr="003D28AF" w:rsidRDefault="00E82838" w:rsidP="003D28AF">
      <w:pPr>
        <w:pStyle w:val="TOC2"/>
        <w:tabs>
          <w:tab w:val="left" w:pos="880"/>
          <w:tab w:val="right" w:leader="dot" w:pos="8494"/>
        </w:tabs>
        <w:spacing w:line="480" w:lineRule="auto"/>
        <w:rPr>
          <w:rFonts w:ascii="Times New Roman" w:eastAsiaTheme="minorEastAsia" w:hAnsi="Times New Roman" w:cs="Times New Roman"/>
          <w:noProof/>
          <w:sz w:val="24"/>
          <w:szCs w:val="24"/>
          <w:lang w:eastAsia="en-GB"/>
        </w:rPr>
      </w:pPr>
      <w:hyperlink w:anchor="_Toc431314042" w:history="1">
        <w:r w:rsidR="003D28AF" w:rsidRPr="003D28AF">
          <w:rPr>
            <w:rStyle w:val="Hyperlink"/>
            <w:rFonts w:ascii="Times New Roman" w:hAnsi="Times New Roman" w:cs="Times New Roman"/>
            <w:noProof/>
            <w:sz w:val="24"/>
            <w:szCs w:val="24"/>
          </w:rPr>
          <w:t>4.3.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Results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_Toc431314042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97</w:t>
        </w:r>
        <w:r w:rsidR="003D28AF" w:rsidRPr="003D28AF">
          <w:rPr>
            <w:rFonts w:ascii="Times New Roman" w:hAnsi="Times New Roman" w:cs="Times New Roman"/>
            <w:noProof/>
            <w:webHidden/>
            <w:sz w:val="24"/>
            <w:szCs w:val="24"/>
          </w:rPr>
          <w:fldChar w:fldCharType="end"/>
        </w:r>
      </w:hyperlink>
    </w:p>
    <w:p w14:paraId="3B466818"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43" w:history="1">
        <w:r w:rsidR="003D28AF" w:rsidRPr="003D28AF">
          <w:rPr>
            <w:rStyle w:val="Hyperlink"/>
            <w:rFonts w:ascii="Times New Roman" w:hAnsi="Times New Roman" w:cs="Times New Roman"/>
            <w:noProof/>
            <w:sz w:val="24"/>
            <w:szCs w:val="24"/>
          </w:rPr>
          <w:t>4.3.1.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Exploratory Factor Analysis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_Toc431314043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97</w:t>
        </w:r>
        <w:r w:rsidR="003D28AF" w:rsidRPr="003D28AF">
          <w:rPr>
            <w:rFonts w:ascii="Times New Roman" w:hAnsi="Times New Roman" w:cs="Times New Roman"/>
            <w:noProof/>
            <w:webHidden/>
            <w:sz w:val="24"/>
            <w:szCs w:val="24"/>
          </w:rPr>
          <w:fldChar w:fldCharType="end"/>
        </w:r>
      </w:hyperlink>
    </w:p>
    <w:p w14:paraId="1714291A" w14:textId="77777777" w:rsidR="003D28AF" w:rsidRPr="003D28AF" w:rsidRDefault="00E82838" w:rsidP="003D28AF">
      <w:pPr>
        <w:pStyle w:val="TOC4"/>
        <w:tabs>
          <w:tab w:val="left" w:pos="1540"/>
          <w:tab w:val="right" w:leader="dot" w:pos="8494"/>
        </w:tabs>
        <w:spacing w:line="480" w:lineRule="auto"/>
        <w:rPr>
          <w:rFonts w:ascii="Times New Roman" w:eastAsiaTheme="minorEastAsia" w:hAnsi="Times New Roman" w:cs="Times New Roman"/>
          <w:noProof/>
          <w:sz w:val="24"/>
          <w:szCs w:val="24"/>
          <w:lang w:eastAsia="en-GB"/>
        </w:rPr>
      </w:pPr>
      <w:hyperlink w:anchor="_Toc431314044" w:history="1">
        <w:r w:rsidR="003D28AF" w:rsidRPr="003D28AF">
          <w:rPr>
            <w:rStyle w:val="Hyperlink"/>
            <w:rFonts w:ascii="Times New Roman" w:hAnsi="Times New Roman" w:cs="Times New Roman"/>
            <w:noProof/>
            <w:sz w:val="24"/>
            <w:szCs w:val="24"/>
          </w:rPr>
          <w:t>4.3.1.1.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The Depression, Anxiety, Stress Scale (DASS-21)</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_Toc431314044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97</w:t>
        </w:r>
        <w:r w:rsidR="003D28AF" w:rsidRPr="003D28AF">
          <w:rPr>
            <w:rFonts w:ascii="Times New Roman" w:hAnsi="Times New Roman" w:cs="Times New Roman"/>
            <w:noProof/>
            <w:webHidden/>
            <w:sz w:val="24"/>
            <w:szCs w:val="24"/>
          </w:rPr>
          <w:fldChar w:fldCharType="end"/>
        </w:r>
      </w:hyperlink>
    </w:p>
    <w:p w14:paraId="7B798FC0" w14:textId="77777777" w:rsidR="003D28AF" w:rsidRPr="003D28AF" w:rsidRDefault="00E82838" w:rsidP="003D28AF">
      <w:pPr>
        <w:pStyle w:val="TOC4"/>
        <w:tabs>
          <w:tab w:val="left" w:pos="1540"/>
          <w:tab w:val="right" w:leader="dot" w:pos="8494"/>
        </w:tabs>
        <w:spacing w:line="480" w:lineRule="auto"/>
        <w:rPr>
          <w:rFonts w:ascii="Times New Roman" w:eastAsiaTheme="minorEastAsia" w:hAnsi="Times New Roman" w:cs="Times New Roman"/>
          <w:noProof/>
          <w:sz w:val="24"/>
          <w:szCs w:val="24"/>
          <w:lang w:eastAsia="en-GB"/>
        </w:rPr>
      </w:pPr>
      <w:hyperlink w:anchor="_Toc431314045" w:history="1">
        <w:r w:rsidR="003D28AF" w:rsidRPr="003D28AF">
          <w:rPr>
            <w:rStyle w:val="Hyperlink"/>
            <w:rFonts w:ascii="Times New Roman" w:eastAsia="Times New Roman" w:hAnsi="Times New Roman" w:cs="Times New Roman"/>
            <w:noProof/>
            <w:sz w:val="24"/>
            <w:szCs w:val="24"/>
            <w:lang w:eastAsia="en-GB"/>
          </w:rPr>
          <w:t>4.3.1.2.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Sleep-50 Insomnia Subscale</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_Toc431314045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101</w:t>
        </w:r>
        <w:r w:rsidR="003D28AF" w:rsidRPr="003D28AF">
          <w:rPr>
            <w:rFonts w:ascii="Times New Roman" w:hAnsi="Times New Roman" w:cs="Times New Roman"/>
            <w:noProof/>
            <w:webHidden/>
            <w:sz w:val="24"/>
            <w:szCs w:val="24"/>
          </w:rPr>
          <w:fldChar w:fldCharType="end"/>
        </w:r>
      </w:hyperlink>
    </w:p>
    <w:p w14:paraId="018CB9A1" w14:textId="77777777" w:rsidR="003D28AF" w:rsidRPr="003D28AF" w:rsidRDefault="00E82838" w:rsidP="003D28AF">
      <w:pPr>
        <w:pStyle w:val="TOC4"/>
        <w:tabs>
          <w:tab w:val="left" w:pos="1540"/>
          <w:tab w:val="right" w:leader="dot" w:pos="8494"/>
        </w:tabs>
        <w:spacing w:line="480" w:lineRule="auto"/>
        <w:rPr>
          <w:rFonts w:ascii="Times New Roman" w:eastAsiaTheme="minorEastAsia" w:hAnsi="Times New Roman" w:cs="Times New Roman"/>
          <w:noProof/>
          <w:sz w:val="24"/>
          <w:szCs w:val="24"/>
          <w:lang w:eastAsia="en-GB"/>
        </w:rPr>
      </w:pPr>
      <w:hyperlink w:anchor="_Toc431314046" w:history="1">
        <w:r w:rsidR="003D28AF" w:rsidRPr="003D28AF">
          <w:rPr>
            <w:rStyle w:val="Hyperlink"/>
            <w:rFonts w:ascii="Times New Roman" w:hAnsi="Times New Roman" w:cs="Times New Roman"/>
            <w:noProof/>
            <w:sz w:val="24"/>
            <w:szCs w:val="24"/>
          </w:rPr>
          <w:t>4.3.1.3.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Green Paranoid Thoughts Scale – Part B</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_Toc431314046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103</w:t>
        </w:r>
        <w:r w:rsidR="003D28AF" w:rsidRPr="003D28AF">
          <w:rPr>
            <w:rFonts w:ascii="Times New Roman" w:hAnsi="Times New Roman" w:cs="Times New Roman"/>
            <w:noProof/>
            <w:webHidden/>
            <w:sz w:val="24"/>
            <w:szCs w:val="24"/>
          </w:rPr>
          <w:fldChar w:fldCharType="end"/>
        </w:r>
      </w:hyperlink>
    </w:p>
    <w:p w14:paraId="0EBA1927"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47" w:history="1">
        <w:r w:rsidR="003D28AF" w:rsidRPr="003D28AF">
          <w:rPr>
            <w:rStyle w:val="Hyperlink"/>
            <w:rFonts w:ascii="Times New Roman" w:hAnsi="Times New Roman" w:cs="Times New Roman"/>
            <w:noProof/>
            <w:sz w:val="24"/>
            <w:szCs w:val="24"/>
          </w:rPr>
          <w:t>4.3.2.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Confirmatory Factor Analyses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_Toc431314047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105</w:t>
        </w:r>
        <w:r w:rsidR="003D28AF" w:rsidRPr="003D28AF">
          <w:rPr>
            <w:rFonts w:ascii="Times New Roman" w:hAnsi="Times New Roman" w:cs="Times New Roman"/>
            <w:noProof/>
            <w:webHidden/>
            <w:sz w:val="24"/>
            <w:szCs w:val="24"/>
          </w:rPr>
          <w:fldChar w:fldCharType="end"/>
        </w:r>
      </w:hyperlink>
    </w:p>
    <w:p w14:paraId="1463A179" w14:textId="77777777" w:rsidR="003D28AF" w:rsidRPr="003D28AF" w:rsidRDefault="00E82838" w:rsidP="003D28AF">
      <w:pPr>
        <w:pStyle w:val="TOC4"/>
        <w:tabs>
          <w:tab w:val="left" w:pos="1540"/>
          <w:tab w:val="right" w:leader="dot" w:pos="8494"/>
        </w:tabs>
        <w:spacing w:line="480" w:lineRule="auto"/>
        <w:rPr>
          <w:rFonts w:ascii="Times New Roman" w:eastAsiaTheme="minorEastAsia" w:hAnsi="Times New Roman" w:cs="Times New Roman"/>
          <w:noProof/>
          <w:sz w:val="24"/>
          <w:szCs w:val="24"/>
          <w:lang w:eastAsia="en-GB"/>
        </w:rPr>
      </w:pPr>
      <w:hyperlink w:anchor="_Toc431314048" w:history="1">
        <w:r w:rsidR="003D28AF" w:rsidRPr="003D28AF">
          <w:rPr>
            <w:rStyle w:val="Hyperlink"/>
            <w:rFonts w:ascii="Times New Roman" w:hAnsi="Times New Roman" w:cs="Times New Roman"/>
            <w:noProof/>
            <w:sz w:val="24"/>
            <w:szCs w:val="24"/>
          </w:rPr>
          <w:t>4.3.2.1.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Proposed model CFA</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_Toc431314048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107</w:t>
        </w:r>
        <w:r w:rsidR="003D28AF" w:rsidRPr="003D28AF">
          <w:rPr>
            <w:rFonts w:ascii="Times New Roman" w:hAnsi="Times New Roman" w:cs="Times New Roman"/>
            <w:noProof/>
            <w:webHidden/>
            <w:sz w:val="24"/>
            <w:szCs w:val="24"/>
          </w:rPr>
          <w:fldChar w:fldCharType="end"/>
        </w:r>
      </w:hyperlink>
    </w:p>
    <w:p w14:paraId="4D3655B1"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49" w:history="1">
        <w:r w:rsidR="003D28AF" w:rsidRPr="003D28AF">
          <w:rPr>
            <w:rStyle w:val="Hyperlink"/>
            <w:rFonts w:ascii="Times New Roman" w:hAnsi="Times New Roman" w:cs="Times New Roman"/>
            <w:noProof/>
            <w:sz w:val="24"/>
            <w:szCs w:val="24"/>
          </w:rPr>
          <w:t>4.3.3.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Path analyses of a partially and fully mediated model</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_Toc431314049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109</w:t>
        </w:r>
        <w:r w:rsidR="003D28AF" w:rsidRPr="003D28AF">
          <w:rPr>
            <w:rFonts w:ascii="Times New Roman" w:hAnsi="Times New Roman" w:cs="Times New Roman"/>
            <w:noProof/>
            <w:webHidden/>
            <w:sz w:val="24"/>
            <w:szCs w:val="24"/>
          </w:rPr>
          <w:fldChar w:fldCharType="end"/>
        </w:r>
      </w:hyperlink>
    </w:p>
    <w:p w14:paraId="3882485F"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50" w:history="1">
        <w:r w:rsidR="003D28AF" w:rsidRPr="003D28AF">
          <w:rPr>
            <w:rStyle w:val="Hyperlink"/>
            <w:rFonts w:ascii="Times New Roman" w:hAnsi="Times New Roman" w:cs="Times New Roman"/>
            <w:noProof/>
            <w:sz w:val="24"/>
            <w:szCs w:val="24"/>
          </w:rPr>
          <w:t>4.3.4.</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Analysis of Objective Data on Sleep Quality</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_Toc431314050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113</w:t>
        </w:r>
        <w:r w:rsidR="003D28AF" w:rsidRPr="003D28AF">
          <w:rPr>
            <w:rFonts w:ascii="Times New Roman" w:hAnsi="Times New Roman" w:cs="Times New Roman"/>
            <w:noProof/>
            <w:webHidden/>
            <w:sz w:val="24"/>
            <w:szCs w:val="24"/>
          </w:rPr>
          <w:fldChar w:fldCharType="end"/>
        </w:r>
      </w:hyperlink>
    </w:p>
    <w:p w14:paraId="791F373B" w14:textId="77777777" w:rsidR="003D28AF" w:rsidRPr="003D28AF" w:rsidRDefault="00E82838" w:rsidP="003D28AF">
      <w:pPr>
        <w:pStyle w:val="TOC2"/>
        <w:tabs>
          <w:tab w:val="left" w:pos="880"/>
          <w:tab w:val="right" w:leader="dot" w:pos="8494"/>
        </w:tabs>
        <w:spacing w:line="480" w:lineRule="auto"/>
        <w:rPr>
          <w:rFonts w:ascii="Times New Roman" w:eastAsiaTheme="minorEastAsia" w:hAnsi="Times New Roman" w:cs="Times New Roman"/>
          <w:noProof/>
          <w:sz w:val="24"/>
          <w:szCs w:val="24"/>
          <w:lang w:eastAsia="en-GB"/>
        </w:rPr>
      </w:pPr>
      <w:hyperlink w:anchor="_Toc431314051" w:history="1">
        <w:r w:rsidR="003D28AF" w:rsidRPr="003D28AF">
          <w:rPr>
            <w:rStyle w:val="Hyperlink"/>
            <w:rFonts w:ascii="Times New Roman" w:hAnsi="Times New Roman" w:cs="Times New Roman"/>
            <w:noProof/>
            <w:sz w:val="24"/>
            <w:szCs w:val="24"/>
          </w:rPr>
          <w:t>4.4.</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Discussion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_Toc431314051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115</w:t>
        </w:r>
        <w:r w:rsidR="003D28AF" w:rsidRPr="003D28AF">
          <w:rPr>
            <w:rFonts w:ascii="Times New Roman" w:hAnsi="Times New Roman" w:cs="Times New Roman"/>
            <w:noProof/>
            <w:webHidden/>
            <w:sz w:val="24"/>
            <w:szCs w:val="24"/>
          </w:rPr>
          <w:fldChar w:fldCharType="end"/>
        </w:r>
      </w:hyperlink>
    </w:p>
    <w:p w14:paraId="3D96C0A7"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52" w:history="1">
        <w:r w:rsidR="003D28AF" w:rsidRPr="003D28AF">
          <w:rPr>
            <w:rStyle w:val="Hyperlink"/>
            <w:rFonts w:ascii="Times New Roman" w:hAnsi="Times New Roman" w:cs="Times New Roman"/>
            <w:noProof/>
            <w:sz w:val="24"/>
            <w:szCs w:val="24"/>
          </w:rPr>
          <w:t>4.4.1.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Insomnia is not directly related to paranoia</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_Toc431314052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115</w:t>
        </w:r>
        <w:r w:rsidR="003D28AF" w:rsidRPr="003D28AF">
          <w:rPr>
            <w:rFonts w:ascii="Times New Roman" w:hAnsi="Times New Roman" w:cs="Times New Roman"/>
            <w:noProof/>
            <w:webHidden/>
            <w:sz w:val="24"/>
            <w:szCs w:val="24"/>
          </w:rPr>
          <w:fldChar w:fldCharType="end"/>
        </w:r>
      </w:hyperlink>
    </w:p>
    <w:p w14:paraId="5B69A800"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53" w:history="1">
        <w:r w:rsidR="003D28AF" w:rsidRPr="003D28AF">
          <w:rPr>
            <w:rStyle w:val="Hyperlink"/>
            <w:rFonts w:ascii="Times New Roman" w:hAnsi="Times New Roman" w:cs="Times New Roman"/>
            <w:noProof/>
            <w:sz w:val="24"/>
            <w:szCs w:val="24"/>
          </w:rPr>
          <w:t>4.4.2.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The differing impact of onset and maintenance insomnia</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_Toc431314053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116</w:t>
        </w:r>
        <w:r w:rsidR="003D28AF" w:rsidRPr="003D28AF">
          <w:rPr>
            <w:rFonts w:ascii="Times New Roman" w:hAnsi="Times New Roman" w:cs="Times New Roman"/>
            <w:noProof/>
            <w:webHidden/>
            <w:sz w:val="24"/>
            <w:szCs w:val="24"/>
          </w:rPr>
          <w:fldChar w:fldCharType="end"/>
        </w:r>
      </w:hyperlink>
    </w:p>
    <w:p w14:paraId="7F5EDFF6"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54" w:history="1">
        <w:r w:rsidR="003D28AF" w:rsidRPr="003D28AF">
          <w:rPr>
            <w:rStyle w:val="Hyperlink"/>
            <w:rFonts w:ascii="Times New Roman" w:hAnsi="Times New Roman" w:cs="Times New Roman"/>
            <w:noProof/>
            <w:sz w:val="24"/>
            <w:szCs w:val="24"/>
          </w:rPr>
          <w:t>4.4.3.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Objective measures of sleep quality are not associated with the experience of paranoia</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_Toc431314054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117</w:t>
        </w:r>
        <w:r w:rsidR="003D28AF" w:rsidRPr="003D28AF">
          <w:rPr>
            <w:rFonts w:ascii="Times New Roman" w:hAnsi="Times New Roman" w:cs="Times New Roman"/>
            <w:noProof/>
            <w:webHidden/>
            <w:sz w:val="24"/>
            <w:szCs w:val="24"/>
          </w:rPr>
          <w:fldChar w:fldCharType="end"/>
        </w:r>
      </w:hyperlink>
    </w:p>
    <w:p w14:paraId="75C2EA02"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55" w:history="1">
        <w:r w:rsidR="003D28AF" w:rsidRPr="003D28AF">
          <w:rPr>
            <w:rStyle w:val="Hyperlink"/>
            <w:rFonts w:ascii="Times New Roman" w:hAnsi="Times New Roman" w:cs="Times New Roman"/>
            <w:noProof/>
            <w:sz w:val="24"/>
            <w:szCs w:val="24"/>
          </w:rPr>
          <w:t>4.4.4.</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Limitations and future directions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_Toc431314055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118</w:t>
        </w:r>
        <w:r w:rsidR="003D28AF" w:rsidRPr="003D28AF">
          <w:rPr>
            <w:rFonts w:ascii="Times New Roman" w:hAnsi="Times New Roman" w:cs="Times New Roman"/>
            <w:noProof/>
            <w:webHidden/>
            <w:sz w:val="24"/>
            <w:szCs w:val="24"/>
          </w:rPr>
          <w:fldChar w:fldCharType="end"/>
        </w:r>
      </w:hyperlink>
    </w:p>
    <w:p w14:paraId="5198427D"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56" w:history="1">
        <w:r w:rsidR="003D28AF" w:rsidRPr="003D28AF">
          <w:rPr>
            <w:rStyle w:val="Hyperlink"/>
            <w:rFonts w:ascii="Times New Roman" w:eastAsia="Times New Roman" w:hAnsi="Times New Roman" w:cs="Times New Roman"/>
            <w:noProof/>
            <w:sz w:val="24"/>
            <w:szCs w:val="24"/>
            <w:lang w:val="en-US" w:eastAsia="zh-CN"/>
          </w:rPr>
          <w:t>4.4.5.</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eastAsia="Times New Roman" w:hAnsi="Times New Roman" w:cs="Times New Roman"/>
            <w:noProof/>
            <w:sz w:val="24"/>
            <w:szCs w:val="24"/>
            <w:lang w:val="en-US" w:eastAsia="zh-CN"/>
          </w:rPr>
          <w:t>Conclusion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_Toc431314056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120</w:t>
        </w:r>
        <w:r w:rsidR="003D28AF" w:rsidRPr="003D28AF">
          <w:rPr>
            <w:rFonts w:ascii="Times New Roman" w:hAnsi="Times New Roman" w:cs="Times New Roman"/>
            <w:noProof/>
            <w:webHidden/>
            <w:sz w:val="24"/>
            <w:szCs w:val="24"/>
          </w:rPr>
          <w:fldChar w:fldCharType="end"/>
        </w:r>
      </w:hyperlink>
    </w:p>
    <w:p w14:paraId="593BA7AD" w14:textId="77777777" w:rsidR="003D28AF" w:rsidRPr="003D28AF" w:rsidRDefault="00E82838" w:rsidP="003D28AF">
      <w:pPr>
        <w:pStyle w:val="TOC1"/>
        <w:tabs>
          <w:tab w:val="left" w:pos="660"/>
        </w:tabs>
        <w:rPr>
          <w:rFonts w:ascii="Times New Roman" w:eastAsiaTheme="minorEastAsia" w:hAnsi="Times New Roman" w:cs="Times New Roman"/>
          <w:b w:val="0"/>
          <w:bCs w:val="0"/>
          <w:noProof/>
          <w:szCs w:val="24"/>
          <w:lang w:eastAsia="en-GB"/>
        </w:rPr>
      </w:pPr>
      <w:hyperlink w:anchor="_Toc431314057" w:history="1">
        <w:r w:rsidR="003D28AF" w:rsidRPr="003D28AF">
          <w:rPr>
            <w:rStyle w:val="Hyperlink"/>
            <w:rFonts w:ascii="Times New Roman" w:hAnsi="Times New Roman" w:cs="Times New Roman"/>
            <w:noProof/>
            <w:szCs w:val="24"/>
          </w:rPr>
          <w:t>5.</w:t>
        </w:r>
        <w:r w:rsidR="003D28AF" w:rsidRPr="003D28AF">
          <w:rPr>
            <w:rFonts w:ascii="Times New Roman" w:eastAsiaTheme="minorEastAsia" w:hAnsi="Times New Roman" w:cs="Times New Roman"/>
            <w:b w:val="0"/>
            <w:bCs w:val="0"/>
            <w:noProof/>
            <w:szCs w:val="24"/>
            <w:lang w:eastAsia="en-GB"/>
          </w:rPr>
          <w:tab/>
        </w:r>
        <w:r w:rsidR="003D28AF" w:rsidRPr="003D28AF">
          <w:rPr>
            <w:rStyle w:val="Hyperlink"/>
            <w:rFonts w:ascii="Times New Roman" w:hAnsi="Times New Roman" w:cs="Times New Roman"/>
            <w:noProof/>
            <w:szCs w:val="24"/>
          </w:rPr>
          <w:t>The effect of an online self-help cognitive behavioural intervention for insomnia on paranoia and negative affect: A randomised controlled trial</w:t>
        </w:r>
        <w:r w:rsidR="003D28AF" w:rsidRPr="003D28AF">
          <w:rPr>
            <w:rFonts w:ascii="Times New Roman" w:hAnsi="Times New Roman" w:cs="Times New Roman"/>
            <w:noProof/>
            <w:webHidden/>
            <w:szCs w:val="24"/>
          </w:rPr>
          <w:tab/>
        </w:r>
        <w:r w:rsidR="003D28AF" w:rsidRPr="003D28AF">
          <w:rPr>
            <w:rFonts w:ascii="Times New Roman" w:hAnsi="Times New Roman" w:cs="Times New Roman"/>
            <w:noProof/>
            <w:webHidden/>
            <w:szCs w:val="24"/>
          </w:rPr>
          <w:fldChar w:fldCharType="begin"/>
        </w:r>
        <w:r w:rsidR="003D28AF" w:rsidRPr="003D28AF">
          <w:rPr>
            <w:rFonts w:ascii="Times New Roman" w:hAnsi="Times New Roman" w:cs="Times New Roman"/>
            <w:noProof/>
            <w:webHidden/>
            <w:szCs w:val="24"/>
          </w:rPr>
          <w:instrText xml:space="preserve"> PAGEREF _Toc431314057 \h </w:instrText>
        </w:r>
        <w:r w:rsidR="003D28AF" w:rsidRPr="003D28AF">
          <w:rPr>
            <w:rFonts w:ascii="Times New Roman" w:hAnsi="Times New Roman" w:cs="Times New Roman"/>
            <w:noProof/>
            <w:webHidden/>
            <w:szCs w:val="24"/>
          </w:rPr>
        </w:r>
        <w:r w:rsidR="003D28AF" w:rsidRPr="003D28AF">
          <w:rPr>
            <w:rFonts w:ascii="Times New Roman" w:hAnsi="Times New Roman" w:cs="Times New Roman"/>
            <w:noProof/>
            <w:webHidden/>
            <w:szCs w:val="24"/>
          </w:rPr>
          <w:fldChar w:fldCharType="separate"/>
        </w:r>
        <w:r w:rsidR="005907D3">
          <w:rPr>
            <w:rFonts w:ascii="Times New Roman" w:hAnsi="Times New Roman" w:cs="Times New Roman"/>
            <w:noProof/>
            <w:webHidden/>
            <w:szCs w:val="24"/>
          </w:rPr>
          <w:t>121</w:t>
        </w:r>
        <w:r w:rsidR="003D28AF" w:rsidRPr="003D28AF">
          <w:rPr>
            <w:rFonts w:ascii="Times New Roman" w:hAnsi="Times New Roman" w:cs="Times New Roman"/>
            <w:noProof/>
            <w:webHidden/>
            <w:szCs w:val="24"/>
          </w:rPr>
          <w:fldChar w:fldCharType="end"/>
        </w:r>
      </w:hyperlink>
    </w:p>
    <w:p w14:paraId="609C71C3" w14:textId="77777777" w:rsidR="003D28AF" w:rsidRPr="003D28AF" w:rsidRDefault="00E82838" w:rsidP="003D28AF">
      <w:pPr>
        <w:pStyle w:val="TOC2"/>
        <w:tabs>
          <w:tab w:val="left" w:pos="880"/>
          <w:tab w:val="right" w:leader="dot" w:pos="8494"/>
        </w:tabs>
        <w:spacing w:line="480" w:lineRule="auto"/>
        <w:rPr>
          <w:rFonts w:ascii="Times New Roman" w:eastAsiaTheme="minorEastAsia" w:hAnsi="Times New Roman" w:cs="Times New Roman"/>
          <w:noProof/>
          <w:sz w:val="24"/>
          <w:szCs w:val="24"/>
          <w:lang w:eastAsia="en-GB"/>
        </w:rPr>
      </w:pPr>
      <w:hyperlink w:anchor="_Toc431314058" w:history="1">
        <w:r w:rsidR="003D28AF" w:rsidRPr="003D28AF">
          <w:rPr>
            <w:rStyle w:val="Hyperlink"/>
            <w:rFonts w:ascii="Times New Roman" w:hAnsi="Times New Roman" w:cs="Times New Roman"/>
            <w:noProof/>
            <w:sz w:val="24"/>
            <w:szCs w:val="24"/>
          </w:rPr>
          <w:t>5.1.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Introduction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_Toc431314058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121</w:t>
        </w:r>
        <w:r w:rsidR="003D28AF" w:rsidRPr="003D28AF">
          <w:rPr>
            <w:rFonts w:ascii="Times New Roman" w:hAnsi="Times New Roman" w:cs="Times New Roman"/>
            <w:noProof/>
            <w:webHidden/>
            <w:sz w:val="24"/>
            <w:szCs w:val="24"/>
          </w:rPr>
          <w:fldChar w:fldCharType="end"/>
        </w:r>
      </w:hyperlink>
    </w:p>
    <w:p w14:paraId="6CC51E7A"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59" w:history="1">
        <w:r w:rsidR="003D28AF" w:rsidRPr="003D28AF">
          <w:rPr>
            <w:rStyle w:val="Hyperlink"/>
            <w:rFonts w:ascii="Times New Roman" w:hAnsi="Times New Roman" w:cs="Times New Roman"/>
            <w:noProof/>
            <w:sz w:val="24"/>
            <w:szCs w:val="24"/>
          </w:rPr>
          <w:t>5.1.1.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The Present Research</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_Toc431314059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124</w:t>
        </w:r>
        <w:r w:rsidR="003D28AF" w:rsidRPr="003D28AF">
          <w:rPr>
            <w:rFonts w:ascii="Times New Roman" w:hAnsi="Times New Roman" w:cs="Times New Roman"/>
            <w:noProof/>
            <w:webHidden/>
            <w:sz w:val="24"/>
            <w:szCs w:val="24"/>
          </w:rPr>
          <w:fldChar w:fldCharType="end"/>
        </w:r>
      </w:hyperlink>
    </w:p>
    <w:p w14:paraId="612F29F3" w14:textId="77777777" w:rsidR="003D28AF" w:rsidRPr="003D28AF" w:rsidRDefault="00E82838" w:rsidP="003D28AF">
      <w:pPr>
        <w:pStyle w:val="TOC2"/>
        <w:tabs>
          <w:tab w:val="left" w:pos="880"/>
          <w:tab w:val="right" w:leader="dot" w:pos="8494"/>
        </w:tabs>
        <w:spacing w:line="480" w:lineRule="auto"/>
        <w:rPr>
          <w:rFonts w:ascii="Times New Roman" w:eastAsiaTheme="minorEastAsia" w:hAnsi="Times New Roman" w:cs="Times New Roman"/>
          <w:noProof/>
          <w:sz w:val="24"/>
          <w:szCs w:val="24"/>
          <w:lang w:eastAsia="en-GB"/>
        </w:rPr>
      </w:pPr>
      <w:hyperlink w:anchor="_Toc431314060" w:history="1">
        <w:r w:rsidR="003D28AF" w:rsidRPr="003D28AF">
          <w:rPr>
            <w:rStyle w:val="Hyperlink"/>
            <w:rFonts w:ascii="Times New Roman" w:hAnsi="Times New Roman" w:cs="Times New Roman"/>
            <w:noProof/>
            <w:sz w:val="24"/>
            <w:szCs w:val="24"/>
          </w:rPr>
          <w:t>5.2.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Method</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_Toc431314060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124</w:t>
        </w:r>
        <w:r w:rsidR="003D28AF" w:rsidRPr="003D28AF">
          <w:rPr>
            <w:rFonts w:ascii="Times New Roman" w:hAnsi="Times New Roman" w:cs="Times New Roman"/>
            <w:noProof/>
            <w:webHidden/>
            <w:sz w:val="24"/>
            <w:szCs w:val="24"/>
          </w:rPr>
          <w:fldChar w:fldCharType="end"/>
        </w:r>
      </w:hyperlink>
    </w:p>
    <w:p w14:paraId="69694463"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61" w:history="1">
        <w:r w:rsidR="003D28AF" w:rsidRPr="003D28AF">
          <w:rPr>
            <w:rStyle w:val="Hyperlink"/>
            <w:rFonts w:ascii="Times New Roman" w:hAnsi="Times New Roman" w:cs="Times New Roman"/>
            <w:noProof/>
            <w:sz w:val="24"/>
            <w:szCs w:val="24"/>
          </w:rPr>
          <w:t>5.2.1.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Participants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_Toc431314061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124</w:t>
        </w:r>
        <w:r w:rsidR="003D28AF" w:rsidRPr="003D28AF">
          <w:rPr>
            <w:rFonts w:ascii="Times New Roman" w:hAnsi="Times New Roman" w:cs="Times New Roman"/>
            <w:noProof/>
            <w:webHidden/>
            <w:sz w:val="24"/>
            <w:szCs w:val="24"/>
          </w:rPr>
          <w:fldChar w:fldCharType="end"/>
        </w:r>
      </w:hyperlink>
    </w:p>
    <w:p w14:paraId="06718680"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62" w:history="1">
        <w:r w:rsidR="003D28AF" w:rsidRPr="003D28AF">
          <w:rPr>
            <w:rStyle w:val="Hyperlink"/>
            <w:rFonts w:ascii="Times New Roman" w:hAnsi="Times New Roman" w:cs="Times New Roman"/>
            <w:noProof/>
            <w:sz w:val="24"/>
            <w:szCs w:val="24"/>
          </w:rPr>
          <w:t>5.2.2.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Design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_Toc431314062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126</w:t>
        </w:r>
        <w:r w:rsidR="003D28AF" w:rsidRPr="003D28AF">
          <w:rPr>
            <w:rFonts w:ascii="Times New Roman" w:hAnsi="Times New Roman" w:cs="Times New Roman"/>
            <w:noProof/>
            <w:webHidden/>
            <w:sz w:val="24"/>
            <w:szCs w:val="24"/>
          </w:rPr>
          <w:fldChar w:fldCharType="end"/>
        </w:r>
      </w:hyperlink>
    </w:p>
    <w:p w14:paraId="4C418BA1"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63" w:history="1">
        <w:r w:rsidR="003D28AF" w:rsidRPr="003D28AF">
          <w:rPr>
            <w:rStyle w:val="Hyperlink"/>
            <w:rFonts w:ascii="Times New Roman" w:hAnsi="Times New Roman" w:cs="Times New Roman"/>
            <w:noProof/>
            <w:sz w:val="24"/>
            <w:szCs w:val="24"/>
          </w:rPr>
          <w:t>5.2.3.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Procedure</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_Toc431314063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126</w:t>
        </w:r>
        <w:r w:rsidR="003D28AF" w:rsidRPr="003D28AF">
          <w:rPr>
            <w:rFonts w:ascii="Times New Roman" w:hAnsi="Times New Roman" w:cs="Times New Roman"/>
            <w:noProof/>
            <w:webHidden/>
            <w:sz w:val="24"/>
            <w:szCs w:val="24"/>
          </w:rPr>
          <w:fldChar w:fldCharType="end"/>
        </w:r>
      </w:hyperlink>
    </w:p>
    <w:p w14:paraId="099682FF"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64" w:history="1">
        <w:r w:rsidR="003D28AF" w:rsidRPr="003D28AF">
          <w:rPr>
            <w:rStyle w:val="Hyperlink"/>
            <w:rFonts w:ascii="Times New Roman" w:hAnsi="Times New Roman" w:cs="Times New Roman"/>
            <w:noProof/>
            <w:sz w:val="24"/>
            <w:szCs w:val="24"/>
          </w:rPr>
          <w:t>5.2.4.</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The Sleep Healthy intervention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_Toc431314064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127</w:t>
        </w:r>
        <w:r w:rsidR="003D28AF" w:rsidRPr="003D28AF">
          <w:rPr>
            <w:rFonts w:ascii="Times New Roman" w:hAnsi="Times New Roman" w:cs="Times New Roman"/>
            <w:noProof/>
            <w:webHidden/>
            <w:sz w:val="24"/>
            <w:szCs w:val="24"/>
          </w:rPr>
          <w:fldChar w:fldCharType="end"/>
        </w:r>
      </w:hyperlink>
    </w:p>
    <w:p w14:paraId="6E2C2C80"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65" w:history="1">
        <w:r w:rsidR="003D28AF" w:rsidRPr="003D28AF">
          <w:rPr>
            <w:rStyle w:val="Hyperlink"/>
            <w:rFonts w:ascii="Times New Roman" w:hAnsi="Times New Roman" w:cs="Times New Roman"/>
            <w:noProof/>
            <w:sz w:val="24"/>
            <w:szCs w:val="24"/>
          </w:rPr>
          <w:t>5.2.5.</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Measures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_Toc431314065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130</w:t>
        </w:r>
        <w:r w:rsidR="003D28AF" w:rsidRPr="003D28AF">
          <w:rPr>
            <w:rFonts w:ascii="Times New Roman" w:hAnsi="Times New Roman" w:cs="Times New Roman"/>
            <w:noProof/>
            <w:webHidden/>
            <w:sz w:val="24"/>
            <w:szCs w:val="24"/>
          </w:rPr>
          <w:fldChar w:fldCharType="end"/>
        </w:r>
      </w:hyperlink>
    </w:p>
    <w:p w14:paraId="2FB42FB9"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66" w:history="1">
        <w:r w:rsidR="003D28AF" w:rsidRPr="003D28AF">
          <w:rPr>
            <w:rStyle w:val="Hyperlink"/>
            <w:rFonts w:ascii="Times New Roman" w:hAnsi="Times New Roman" w:cs="Times New Roman"/>
            <w:noProof/>
            <w:sz w:val="24"/>
            <w:szCs w:val="24"/>
          </w:rPr>
          <w:t>5.2.6.</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Approach to data analysis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_Toc431314066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131</w:t>
        </w:r>
        <w:r w:rsidR="003D28AF" w:rsidRPr="003D28AF">
          <w:rPr>
            <w:rFonts w:ascii="Times New Roman" w:hAnsi="Times New Roman" w:cs="Times New Roman"/>
            <w:noProof/>
            <w:webHidden/>
            <w:sz w:val="24"/>
            <w:szCs w:val="24"/>
          </w:rPr>
          <w:fldChar w:fldCharType="end"/>
        </w:r>
      </w:hyperlink>
    </w:p>
    <w:p w14:paraId="2E97A48D" w14:textId="77777777" w:rsidR="003D28AF" w:rsidRPr="003D28AF" w:rsidRDefault="00E82838" w:rsidP="003D28AF">
      <w:pPr>
        <w:pStyle w:val="TOC2"/>
        <w:tabs>
          <w:tab w:val="left" w:pos="880"/>
          <w:tab w:val="right" w:leader="dot" w:pos="8494"/>
        </w:tabs>
        <w:spacing w:line="480" w:lineRule="auto"/>
        <w:rPr>
          <w:rFonts w:ascii="Times New Roman" w:eastAsiaTheme="minorEastAsia" w:hAnsi="Times New Roman" w:cs="Times New Roman"/>
          <w:noProof/>
          <w:sz w:val="24"/>
          <w:szCs w:val="24"/>
          <w:lang w:eastAsia="en-GB"/>
        </w:rPr>
      </w:pPr>
      <w:hyperlink w:anchor="_Toc431314067" w:history="1">
        <w:r w:rsidR="003D28AF" w:rsidRPr="003D28AF">
          <w:rPr>
            <w:rStyle w:val="Hyperlink"/>
            <w:rFonts w:ascii="Times New Roman" w:hAnsi="Times New Roman" w:cs="Times New Roman"/>
            <w:noProof/>
            <w:sz w:val="24"/>
            <w:szCs w:val="24"/>
          </w:rPr>
          <w:t>5.3.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Results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_Toc431314067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131</w:t>
        </w:r>
        <w:r w:rsidR="003D28AF" w:rsidRPr="003D28AF">
          <w:rPr>
            <w:rFonts w:ascii="Times New Roman" w:hAnsi="Times New Roman" w:cs="Times New Roman"/>
            <w:noProof/>
            <w:webHidden/>
            <w:sz w:val="24"/>
            <w:szCs w:val="24"/>
          </w:rPr>
          <w:fldChar w:fldCharType="end"/>
        </w:r>
      </w:hyperlink>
    </w:p>
    <w:p w14:paraId="0A906E9F"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68" w:history="1">
        <w:r w:rsidR="003D28AF" w:rsidRPr="003D28AF">
          <w:rPr>
            <w:rStyle w:val="Hyperlink"/>
            <w:rFonts w:ascii="Times New Roman" w:hAnsi="Times New Roman" w:cs="Times New Roman"/>
            <w:noProof/>
            <w:sz w:val="24"/>
            <w:szCs w:val="24"/>
          </w:rPr>
          <w:t>5.3.1.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Randomisation check</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_Toc431314068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131</w:t>
        </w:r>
        <w:r w:rsidR="003D28AF" w:rsidRPr="003D28AF">
          <w:rPr>
            <w:rFonts w:ascii="Times New Roman" w:hAnsi="Times New Roman" w:cs="Times New Roman"/>
            <w:noProof/>
            <w:webHidden/>
            <w:sz w:val="24"/>
            <w:szCs w:val="24"/>
          </w:rPr>
          <w:fldChar w:fldCharType="end"/>
        </w:r>
      </w:hyperlink>
    </w:p>
    <w:p w14:paraId="61F0827B"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69" w:history="1">
        <w:r w:rsidR="003D28AF" w:rsidRPr="003D28AF">
          <w:rPr>
            <w:rStyle w:val="Hyperlink"/>
            <w:rFonts w:ascii="Times New Roman" w:hAnsi="Times New Roman" w:cs="Times New Roman"/>
            <w:noProof/>
            <w:sz w:val="24"/>
            <w:szCs w:val="24"/>
          </w:rPr>
          <w:t>5.3.2.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One-way repeated measures MANOVA</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_Toc431314069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134</w:t>
        </w:r>
        <w:r w:rsidR="003D28AF" w:rsidRPr="003D28AF">
          <w:rPr>
            <w:rFonts w:ascii="Times New Roman" w:hAnsi="Times New Roman" w:cs="Times New Roman"/>
            <w:noProof/>
            <w:webHidden/>
            <w:sz w:val="24"/>
            <w:szCs w:val="24"/>
          </w:rPr>
          <w:fldChar w:fldCharType="end"/>
        </w:r>
      </w:hyperlink>
    </w:p>
    <w:p w14:paraId="62CA95C7"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70" w:history="1">
        <w:r w:rsidR="003D28AF" w:rsidRPr="003D28AF">
          <w:rPr>
            <w:rStyle w:val="Hyperlink"/>
            <w:rFonts w:ascii="Times New Roman" w:hAnsi="Times New Roman" w:cs="Times New Roman"/>
            <w:noProof/>
            <w:sz w:val="24"/>
            <w:szCs w:val="24"/>
          </w:rPr>
          <w:t>5.3.3.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One-way independent measures MANOVA</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_Toc431314070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135</w:t>
        </w:r>
        <w:r w:rsidR="003D28AF" w:rsidRPr="003D28AF">
          <w:rPr>
            <w:rFonts w:ascii="Times New Roman" w:hAnsi="Times New Roman" w:cs="Times New Roman"/>
            <w:noProof/>
            <w:webHidden/>
            <w:sz w:val="24"/>
            <w:szCs w:val="24"/>
          </w:rPr>
          <w:fldChar w:fldCharType="end"/>
        </w:r>
      </w:hyperlink>
    </w:p>
    <w:p w14:paraId="10E0DF1E"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71" w:history="1">
        <w:r w:rsidR="003D28AF" w:rsidRPr="003D28AF">
          <w:rPr>
            <w:rStyle w:val="Hyperlink"/>
            <w:rFonts w:ascii="Times New Roman" w:hAnsi="Times New Roman" w:cs="Times New Roman"/>
            <w:noProof/>
            <w:sz w:val="24"/>
            <w:szCs w:val="24"/>
          </w:rPr>
          <w:t>5.3.4.</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Effect size analysis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_Toc431314071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136</w:t>
        </w:r>
        <w:r w:rsidR="003D28AF" w:rsidRPr="003D28AF">
          <w:rPr>
            <w:rFonts w:ascii="Times New Roman" w:hAnsi="Times New Roman" w:cs="Times New Roman"/>
            <w:noProof/>
            <w:webHidden/>
            <w:sz w:val="24"/>
            <w:szCs w:val="24"/>
          </w:rPr>
          <w:fldChar w:fldCharType="end"/>
        </w:r>
      </w:hyperlink>
    </w:p>
    <w:p w14:paraId="1DDC43FD" w14:textId="77777777" w:rsidR="003D28AF" w:rsidRPr="003D28AF" w:rsidRDefault="00E82838" w:rsidP="003D28AF">
      <w:pPr>
        <w:pStyle w:val="TOC4"/>
        <w:tabs>
          <w:tab w:val="left" w:pos="1540"/>
          <w:tab w:val="right" w:leader="dot" w:pos="8494"/>
        </w:tabs>
        <w:spacing w:line="480" w:lineRule="auto"/>
        <w:rPr>
          <w:rFonts w:ascii="Times New Roman" w:eastAsiaTheme="minorEastAsia" w:hAnsi="Times New Roman" w:cs="Times New Roman"/>
          <w:noProof/>
          <w:sz w:val="24"/>
          <w:szCs w:val="24"/>
          <w:lang w:eastAsia="en-GB"/>
        </w:rPr>
      </w:pPr>
      <w:hyperlink w:anchor="_Toc431314072" w:history="1">
        <w:r w:rsidR="003D28AF" w:rsidRPr="003D28AF">
          <w:rPr>
            <w:rStyle w:val="Hyperlink"/>
            <w:rFonts w:ascii="Times New Roman" w:hAnsi="Times New Roman" w:cs="Times New Roman"/>
            <w:noProof/>
            <w:sz w:val="24"/>
            <w:szCs w:val="24"/>
          </w:rPr>
          <w:t>5.3.4.1.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Effects on insomnia</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_Toc431314072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139</w:t>
        </w:r>
        <w:r w:rsidR="003D28AF" w:rsidRPr="003D28AF">
          <w:rPr>
            <w:rFonts w:ascii="Times New Roman" w:hAnsi="Times New Roman" w:cs="Times New Roman"/>
            <w:noProof/>
            <w:webHidden/>
            <w:sz w:val="24"/>
            <w:szCs w:val="24"/>
          </w:rPr>
          <w:fldChar w:fldCharType="end"/>
        </w:r>
      </w:hyperlink>
    </w:p>
    <w:p w14:paraId="2628FC55" w14:textId="77777777" w:rsidR="003D28AF" w:rsidRPr="003D28AF" w:rsidRDefault="00E82838" w:rsidP="003D28AF">
      <w:pPr>
        <w:pStyle w:val="TOC4"/>
        <w:tabs>
          <w:tab w:val="left" w:pos="1540"/>
          <w:tab w:val="right" w:leader="dot" w:pos="8494"/>
        </w:tabs>
        <w:spacing w:line="480" w:lineRule="auto"/>
        <w:rPr>
          <w:rFonts w:ascii="Times New Roman" w:eastAsiaTheme="minorEastAsia" w:hAnsi="Times New Roman" w:cs="Times New Roman"/>
          <w:noProof/>
          <w:sz w:val="24"/>
          <w:szCs w:val="24"/>
          <w:lang w:eastAsia="en-GB"/>
        </w:rPr>
      </w:pPr>
      <w:hyperlink w:anchor="_Toc431314073" w:history="1">
        <w:r w:rsidR="003D28AF" w:rsidRPr="003D28AF">
          <w:rPr>
            <w:rStyle w:val="Hyperlink"/>
            <w:rFonts w:ascii="Times New Roman" w:hAnsi="Times New Roman" w:cs="Times New Roman"/>
            <w:noProof/>
            <w:sz w:val="24"/>
            <w:szCs w:val="24"/>
          </w:rPr>
          <w:t>5.3.4.2.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Effects on negative affect</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_Toc431314073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139</w:t>
        </w:r>
        <w:r w:rsidR="003D28AF" w:rsidRPr="003D28AF">
          <w:rPr>
            <w:rFonts w:ascii="Times New Roman" w:hAnsi="Times New Roman" w:cs="Times New Roman"/>
            <w:noProof/>
            <w:webHidden/>
            <w:sz w:val="24"/>
            <w:szCs w:val="24"/>
          </w:rPr>
          <w:fldChar w:fldCharType="end"/>
        </w:r>
      </w:hyperlink>
    </w:p>
    <w:p w14:paraId="0D64FDEE" w14:textId="77777777" w:rsidR="003D28AF" w:rsidRPr="003D28AF" w:rsidRDefault="00E82838" w:rsidP="003D28AF">
      <w:pPr>
        <w:pStyle w:val="TOC4"/>
        <w:tabs>
          <w:tab w:val="left" w:pos="1540"/>
          <w:tab w:val="right" w:leader="dot" w:pos="8494"/>
        </w:tabs>
        <w:spacing w:line="480" w:lineRule="auto"/>
        <w:rPr>
          <w:rFonts w:ascii="Times New Roman" w:eastAsiaTheme="minorEastAsia" w:hAnsi="Times New Roman" w:cs="Times New Roman"/>
          <w:noProof/>
          <w:sz w:val="24"/>
          <w:szCs w:val="24"/>
          <w:lang w:eastAsia="en-GB"/>
        </w:rPr>
      </w:pPr>
      <w:hyperlink w:anchor="_Toc431314074" w:history="1">
        <w:r w:rsidR="003D28AF" w:rsidRPr="003D28AF">
          <w:rPr>
            <w:rStyle w:val="Hyperlink"/>
            <w:rFonts w:ascii="Times New Roman" w:hAnsi="Times New Roman" w:cs="Times New Roman"/>
            <w:noProof/>
            <w:sz w:val="24"/>
            <w:szCs w:val="24"/>
          </w:rPr>
          <w:t>5.3.4.3.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Effects on paranoia</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_Toc431314074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140</w:t>
        </w:r>
        <w:r w:rsidR="003D28AF" w:rsidRPr="003D28AF">
          <w:rPr>
            <w:rFonts w:ascii="Times New Roman" w:hAnsi="Times New Roman" w:cs="Times New Roman"/>
            <w:noProof/>
            <w:webHidden/>
            <w:sz w:val="24"/>
            <w:szCs w:val="24"/>
          </w:rPr>
          <w:fldChar w:fldCharType="end"/>
        </w:r>
      </w:hyperlink>
    </w:p>
    <w:p w14:paraId="766E5E03"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75" w:history="1">
        <w:r w:rsidR="003D28AF" w:rsidRPr="003D28AF">
          <w:rPr>
            <w:rStyle w:val="Hyperlink"/>
            <w:rFonts w:ascii="Times New Roman" w:hAnsi="Times New Roman" w:cs="Times New Roman"/>
            <w:noProof/>
            <w:sz w:val="24"/>
            <w:szCs w:val="24"/>
          </w:rPr>
          <w:t>5.3.5.</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Attrition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_Toc431314075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140</w:t>
        </w:r>
        <w:r w:rsidR="003D28AF" w:rsidRPr="003D28AF">
          <w:rPr>
            <w:rFonts w:ascii="Times New Roman" w:hAnsi="Times New Roman" w:cs="Times New Roman"/>
            <w:noProof/>
            <w:webHidden/>
            <w:sz w:val="24"/>
            <w:szCs w:val="24"/>
          </w:rPr>
          <w:fldChar w:fldCharType="end"/>
        </w:r>
      </w:hyperlink>
    </w:p>
    <w:p w14:paraId="03198F08" w14:textId="77777777" w:rsidR="003D28AF" w:rsidRPr="003D28AF" w:rsidRDefault="00E82838" w:rsidP="003D28AF">
      <w:pPr>
        <w:pStyle w:val="TOC2"/>
        <w:tabs>
          <w:tab w:val="left" w:pos="880"/>
          <w:tab w:val="right" w:leader="dot" w:pos="8494"/>
        </w:tabs>
        <w:spacing w:line="480" w:lineRule="auto"/>
        <w:rPr>
          <w:rFonts w:ascii="Times New Roman" w:eastAsiaTheme="minorEastAsia" w:hAnsi="Times New Roman" w:cs="Times New Roman"/>
          <w:noProof/>
          <w:sz w:val="24"/>
          <w:szCs w:val="24"/>
          <w:lang w:eastAsia="en-GB"/>
        </w:rPr>
      </w:pPr>
      <w:hyperlink w:anchor="_Toc431314076" w:history="1">
        <w:r w:rsidR="003D28AF" w:rsidRPr="003D28AF">
          <w:rPr>
            <w:rStyle w:val="Hyperlink"/>
            <w:rFonts w:ascii="Times New Roman" w:hAnsi="Times New Roman" w:cs="Times New Roman"/>
            <w:noProof/>
            <w:sz w:val="24"/>
            <w:szCs w:val="24"/>
          </w:rPr>
          <w:t>5.4.</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Discussion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_Toc431314076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141</w:t>
        </w:r>
        <w:r w:rsidR="003D28AF" w:rsidRPr="003D28AF">
          <w:rPr>
            <w:rFonts w:ascii="Times New Roman" w:hAnsi="Times New Roman" w:cs="Times New Roman"/>
            <w:noProof/>
            <w:webHidden/>
            <w:sz w:val="24"/>
            <w:szCs w:val="24"/>
          </w:rPr>
          <w:fldChar w:fldCharType="end"/>
        </w:r>
      </w:hyperlink>
    </w:p>
    <w:p w14:paraId="0690D5CA"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77" w:history="1">
        <w:r w:rsidR="003D28AF" w:rsidRPr="003D28AF">
          <w:rPr>
            <w:rStyle w:val="Hyperlink"/>
            <w:rFonts w:ascii="Times New Roman" w:hAnsi="Times New Roman" w:cs="Times New Roman"/>
            <w:noProof/>
            <w:sz w:val="24"/>
            <w:szCs w:val="24"/>
          </w:rPr>
          <w:t>5.4.1.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Theoretical implications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_Toc431314077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142</w:t>
        </w:r>
        <w:r w:rsidR="003D28AF" w:rsidRPr="003D28AF">
          <w:rPr>
            <w:rFonts w:ascii="Times New Roman" w:hAnsi="Times New Roman" w:cs="Times New Roman"/>
            <w:noProof/>
            <w:webHidden/>
            <w:sz w:val="24"/>
            <w:szCs w:val="24"/>
          </w:rPr>
          <w:fldChar w:fldCharType="end"/>
        </w:r>
      </w:hyperlink>
    </w:p>
    <w:p w14:paraId="7D665C7B"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78" w:history="1">
        <w:r w:rsidR="003D28AF" w:rsidRPr="003D28AF">
          <w:rPr>
            <w:rStyle w:val="Hyperlink"/>
            <w:rFonts w:ascii="Times New Roman" w:hAnsi="Times New Roman" w:cs="Times New Roman"/>
            <w:noProof/>
            <w:sz w:val="24"/>
            <w:szCs w:val="24"/>
          </w:rPr>
          <w:t>5.4.2.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Limitations and future directions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_Toc431314078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143</w:t>
        </w:r>
        <w:r w:rsidR="003D28AF" w:rsidRPr="003D28AF">
          <w:rPr>
            <w:rFonts w:ascii="Times New Roman" w:hAnsi="Times New Roman" w:cs="Times New Roman"/>
            <w:noProof/>
            <w:webHidden/>
            <w:sz w:val="24"/>
            <w:szCs w:val="24"/>
          </w:rPr>
          <w:fldChar w:fldCharType="end"/>
        </w:r>
      </w:hyperlink>
    </w:p>
    <w:p w14:paraId="5AF6D10F"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79" w:history="1">
        <w:r w:rsidR="003D28AF" w:rsidRPr="003D28AF">
          <w:rPr>
            <w:rStyle w:val="Hyperlink"/>
            <w:rFonts w:ascii="Times New Roman" w:hAnsi="Times New Roman" w:cs="Times New Roman"/>
            <w:noProof/>
            <w:sz w:val="24"/>
            <w:szCs w:val="24"/>
          </w:rPr>
          <w:t>5.4.3.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Conclusions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_Toc431314079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146</w:t>
        </w:r>
        <w:r w:rsidR="003D28AF" w:rsidRPr="003D28AF">
          <w:rPr>
            <w:rFonts w:ascii="Times New Roman" w:hAnsi="Times New Roman" w:cs="Times New Roman"/>
            <w:noProof/>
            <w:webHidden/>
            <w:sz w:val="24"/>
            <w:szCs w:val="24"/>
          </w:rPr>
          <w:fldChar w:fldCharType="end"/>
        </w:r>
      </w:hyperlink>
    </w:p>
    <w:p w14:paraId="49BF1D37" w14:textId="77777777" w:rsidR="003D28AF" w:rsidRPr="003D28AF" w:rsidRDefault="00E82838" w:rsidP="003D28AF">
      <w:pPr>
        <w:pStyle w:val="TOC1"/>
        <w:tabs>
          <w:tab w:val="left" w:pos="440"/>
        </w:tabs>
        <w:rPr>
          <w:rFonts w:ascii="Times New Roman" w:eastAsiaTheme="minorEastAsia" w:hAnsi="Times New Roman" w:cs="Times New Roman"/>
          <w:b w:val="0"/>
          <w:bCs w:val="0"/>
          <w:noProof/>
          <w:szCs w:val="24"/>
          <w:lang w:eastAsia="en-GB"/>
        </w:rPr>
      </w:pPr>
      <w:hyperlink w:anchor="_Toc431314080" w:history="1">
        <w:r w:rsidR="003D28AF" w:rsidRPr="003D28AF">
          <w:rPr>
            <w:rStyle w:val="Hyperlink"/>
            <w:rFonts w:ascii="Times New Roman" w:hAnsi="Times New Roman" w:cs="Times New Roman"/>
            <w:noProof/>
            <w:szCs w:val="24"/>
          </w:rPr>
          <w:t>6.</w:t>
        </w:r>
        <w:r w:rsidR="003D28AF" w:rsidRPr="003D28AF">
          <w:rPr>
            <w:rFonts w:ascii="Times New Roman" w:eastAsiaTheme="minorEastAsia" w:hAnsi="Times New Roman" w:cs="Times New Roman"/>
            <w:b w:val="0"/>
            <w:bCs w:val="0"/>
            <w:noProof/>
            <w:szCs w:val="24"/>
            <w:lang w:eastAsia="en-GB"/>
          </w:rPr>
          <w:tab/>
        </w:r>
        <w:r w:rsidR="003D28AF" w:rsidRPr="003D28AF">
          <w:rPr>
            <w:rStyle w:val="Hyperlink"/>
            <w:rFonts w:ascii="Times New Roman" w:hAnsi="Times New Roman" w:cs="Times New Roman"/>
            <w:noProof/>
            <w:szCs w:val="24"/>
          </w:rPr>
          <w:t>General discussion</w:t>
        </w:r>
        <w:r w:rsidR="003D28AF" w:rsidRPr="003D28AF">
          <w:rPr>
            <w:rFonts w:ascii="Times New Roman" w:hAnsi="Times New Roman" w:cs="Times New Roman"/>
            <w:noProof/>
            <w:webHidden/>
            <w:szCs w:val="24"/>
          </w:rPr>
          <w:tab/>
        </w:r>
        <w:r w:rsidR="003D28AF" w:rsidRPr="003D28AF">
          <w:rPr>
            <w:rFonts w:ascii="Times New Roman" w:hAnsi="Times New Roman" w:cs="Times New Roman"/>
            <w:noProof/>
            <w:webHidden/>
            <w:szCs w:val="24"/>
          </w:rPr>
          <w:fldChar w:fldCharType="begin"/>
        </w:r>
        <w:r w:rsidR="003D28AF" w:rsidRPr="003D28AF">
          <w:rPr>
            <w:rFonts w:ascii="Times New Roman" w:hAnsi="Times New Roman" w:cs="Times New Roman"/>
            <w:noProof/>
            <w:webHidden/>
            <w:szCs w:val="24"/>
          </w:rPr>
          <w:instrText xml:space="preserve"> PAGEREF _Toc431314080 \h </w:instrText>
        </w:r>
        <w:r w:rsidR="003D28AF" w:rsidRPr="003D28AF">
          <w:rPr>
            <w:rFonts w:ascii="Times New Roman" w:hAnsi="Times New Roman" w:cs="Times New Roman"/>
            <w:noProof/>
            <w:webHidden/>
            <w:szCs w:val="24"/>
          </w:rPr>
        </w:r>
        <w:r w:rsidR="003D28AF" w:rsidRPr="003D28AF">
          <w:rPr>
            <w:rFonts w:ascii="Times New Roman" w:hAnsi="Times New Roman" w:cs="Times New Roman"/>
            <w:noProof/>
            <w:webHidden/>
            <w:szCs w:val="24"/>
          </w:rPr>
          <w:fldChar w:fldCharType="separate"/>
        </w:r>
        <w:r w:rsidR="005907D3">
          <w:rPr>
            <w:rFonts w:ascii="Times New Roman" w:hAnsi="Times New Roman" w:cs="Times New Roman"/>
            <w:noProof/>
            <w:webHidden/>
            <w:szCs w:val="24"/>
          </w:rPr>
          <w:t>147</w:t>
        </w:r>
        <w:r w:rsidR="003D28AF" w:rsidRPr="003D28AF">
          <w:rPr>
            <w:rFonts w:ascii="Times New Roman" w:hAnsi="Times New Roman" w:cs="Times New Roman"/>
            <w:noProof/>
            <w:webHidden/>
            <w:szCs w:val="24"/>
          </w:rPr>
          <w:fldChar w:fldCharType="end"/>
        </w:r>
      </w:hyperlink>
    </w:p>
    <w:p w14:paraId="43D0AEFB" w14:textId="77777777" w:rsidR="003D28AF" w:rsidRPr="003D28AF" w:rsidRDefault="00E82838" w:rsidP="003D28AF">
      <w:pPr>
        <w:pStyle w:val="TOC2"/>
        <w:tabs>
          <w:tab w:val="left" w:pos="880"/>
          <w:tab w:val="right" w:leader="dot" w:pos="8494"/>
        </w:tabs>
        <w:spacing w:line="480" w:lineRule="auto"/>
        <w:rPr>
          <w:rFonts w:ascii="Times New Roman" w:eastAsiaTheme="minorEastAsia" w:hAnsi="Times New Roman" w:cs="Times New Roman"/>
          <w:noProof/>
          <w:sz w:val="24"/>
          <w:szCs w:val="24"/>
          <w:lang w:eastAsia="en-GB"/>
        </w:rPr>
      </w:pPr>
      <w:hyperlink w:anchor="_Toc431314081" w:history="1">
        <w:r w:rsidR="003D28AF" w:rsidRPr="003D28AF">
          <w:rPr>
            <w:rStyle w:val="Hyperlink"/>
            <w:rFonts w:ascii="Times New Roman" w:hAnsi="Times New Roman" w:cs="Times New Roman"/>
            <w:noProof/>
            <w:sz w:val="24"/>
            <w:szCs w:val="24"/>
          </w:rPr>
          <w:t>6.1.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Summary of main findings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_Toc431314081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147</w:t>
        </w:r>
        <w:r w:rsidR="003D28AF" w:rsidRPr="003D28AF">
          <w:rPr>
            <w:rFonts w:ascii="Times New Roman" w:hAnsi="Times New Roman" w:cs="Times New Roman"/>
            <w:noProof/>
            <w:webHidden/>
            <w:sz w:val="24"/>
            <w:szCs w:val="24"/>
          </w:rPr>
          <w:fldChar w:fldCharType="end"/>
        </w:r>
      </w:hyperlink>
    </w:p>
    <w:p w14:paraId="37D5B185"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82" w:history="1">
        <w:r w:rsidR="003D28AF" w:rsidRPr="003D28AF">
          <w:rPr>
            <w:rStyle w:val="Hyperlink"/>
            <w:rFonts w:ascii="Times New Roman" w:hAnsi="Times New Roman" w:cs="Times New Roman"/>
            <w:noProof/>
            <w:sz w:val="24"/>
            <w:szCs w:val="24"/>
          </w:rPr>
          <w:t>6.1.1.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Self-help interventions have potential for psychosis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_Toc431314082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147</w:t>
        </w:r>
        <w:r w:rsidR="003D28AF" w:rsidRPr="003D28AF">
          <w:rPr>
            <w:rFonts w:ascii="Times New Roman" w:hAnsi="Times New Roman" w:cs="Times New Roman"/>
            <w:noProof/>
            <w:webHidden/>
            <w:sz w:val="24"/>
            <w:szCs w:val="24"/>
          </w:rPr>
          <w:fldChar w:fldCharType="end"/>
        </w:r>
      </w:hyperlink>
    </w:p>
    <w:p w14:paraId="1C080918"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83" w:history="1">
        <w:r w:rsidR="003D28AF" w:rsidRPr="003D28AF">
          <w:rPr>
            <w:rStyle w:val="Hyperlink"/>
            <w:rFonts w:ascii="Times New Roman" w:hAnsi="Times New Roman" w:cs="Times New Roman"/>
            <w:noProof/>
            <w:sz w:val="24"/>
            <w:szCs w:val="24"/>
          </w:rPr>
          <w:t>6.1.2.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Insomnia types differentially impact on negative affect and paranoia</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_Toc431314083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148</w:t>
        </w:r>
        <w:r w:rsidR="003D28AF" w:rsidRPr="003D28AF">
          <w:rPr>
            <w:rFonts w:ascii="Times New Roman" w:hAnsi="Times New Roman" w:cs="Times New Roman"/>
            <w:noProof/>
            <w:webHidden/>
            <w:sz w:val="24"/>
            <w:szCs w:val="24"/>
          </w:rPr>
          <w:fldChar w:fldCharType="end"/>
        </w:r>
      </w:hyperlink>
    </w:p>
    <w:p w14:paraId="7B51A605"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84" w:history="1">
        <w:r w:rsidR="003D28AF" w:rsidRPr="003D28AF">
          <w:rPr>
            <w:rStyle w:val="Hyperlink"/>
            <w:rFonts w:ascii="Times New Roman" w:hAnsi="Times New Roman" w:cs="Times New Roman"/>
            <w:noProof/>
            <w:sz w:val="24"/>
            <w:szCs w:val="24"/>
          </w:rPr>
          <w:t>6.1.3.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Perceived, but not objective sleep difficulties, are associated with paranoia</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_Toc431314084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149</w:t>
        </w:r>
        <w:r w:rsidR="003D28AF" w:rsidRPr="003D28AF">
          <w:rPr>
            <w:rFonts w:ascii="Times New Roman" w:hAnsi="Times New Roman" w:cs="Times New Roman"/>
            <w:noProof/>
            <w:webHidden/>
            <w:sz w:val="24"/>
            <w:szCs w:val="24"/>
          </w:rPr>
          <w:fldChar w:fldCharType="end"/>
        </w:r>
      </w:hyperlink>
    </w:p>
    <w:p w14:paraId="065B18E3"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85" w:history="1">
        <w:r w:rsidR="003D28AF" w:rsidRPr="003D28AF">
          <w:rPr>
            <w:rStyle w:val="Hyperlink"/>
            <w:rFonts w:ascii="Times New Roman" w:hAnsi="Times New Roman" w:cs="Times New Roman"/>
            <w:noProof/>
            <w:sz w:val="24"/>
            <w:szCs w:val="24"/>
          </w:rPr>
          <w:t>6.1.4.</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Sleep difficulties are not directly linked to paranoia</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_Toc431314085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149</w:t>
        </w:r>
        <w:r w:rsidR="003D28AF" w:rsidRPr="003D28AF">
          <w:rPr>
            <w:rFonts w:ascii="Times New Roman" w:hAnsi="Times New Roman" w:cs="Times New Roman"/>
            <w:noProof/>
            <w:webHidden/>
            <w:sz w:val="24"/>
            <w:szCs w:val="24"/>
          </w:rPr>
          <w:fldChar w:fldCharType="end"/>
        </w:r>
      </w:hyperlink>
    </w:p>
    <w:p w14:paraId="6FD674BC"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86" w:history="1">
        <w:r w:rsidR="003D28AF" w:rsidRPr="003D28AF">
          <w:rPr>
            <w:rStyle w:val="Hyperlink"/>
            <w:rFonts w:ascii="Times New Roman" w:hAnsi="Times New Roman" w:cs="Times New Roman"/>
            <w:noProof/>
            <w:sz w:val="24"/>
            <w:szCs w:val="24"/>
          </w:rPr>
          <w:t>6.1.5.</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Self-help interventions for sleep difficulties can reduce paranoia</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_Toc431314086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150</w:t>
        </w:r>
        <w:r w:rsidR="003D28AF" w:rsidRPr="003D28AF">
          <w:rPr>
            <w:rFonts w:ascii="Times New Roman" w:hAnsi="Times New Roman" w:cs="Times New Roman"/>
            <w:noProof/>
            <w:webHidden/>
            <w:sz w:val="24"/>
            <w:szCs w:val="24"/>
          </w:rPr>
          <w:fldChar w:fldCharType="end"/>
        </w:r>
      </w:hyperlink>
    </w:p>
    <w:p w14:paraId="114939F3" w14:textId="77777777" w:rsidR="003D28AF" w:rsidRPr="003D28AF" w:rsidRDefault="00E82838" w:rsidP="003D28AF">
      <w:pPr>
        <w:pStyle w:val="TOC2"/>
        <w:tabs>
          <w:tab w:val="left" w:pos="880"/>
          <w:tab w:val="right" w:leader="dot" w:pos="8494"/>
        </w:tabs>
        <w:spacing w:line="480" w:lineRule="auto"/>
        <w:rPr>
          <w:rFonts w:ascii="Times New Roman" w:eastAsiaTheme="minorEastAsia" w:hAnsi="Times New Roman" w:cs="Times New Roman"/>
          <w:noProof/>
          <w:sz w:val="24"/>
          <w:szCs w:val="24"/>
          <w:lang w:eastAsia="en-GB"/>
        </w:rPr>
      </w:pPr>
      <w:hyperlink w:anchor="_Toc431314087" w:history="1">
        <w:r w:rsidR="003D28AF" w:rsidRPr="003D28AF">
          <w:rPr>
            <w:rStyle w:val="Hyperlink"/>
            <w:rFonts w:ascii="Times New Roman" w:hAnsi="Times New Roman" w:cs="Times New Roman"/>
            <w:noProof/>
            <w:sz w:val="24"/>
            <w:szCs w:val="24"/>
          </w:rPr>
          <w:t>6.2.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Theoretical and practical implications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_Toc431314087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151</w:t>
        </w:r>
        <w:r w:rsidR="003D28AF" w:rsidRPr="003D28AF">
          <w:rPr>
            <w:rFonts w:ascii="Times New Roman" w:hAnsi="Times New Roman" w:cs="Times New Roman"/>
            <w:noProof/>
            <w:webHidden/>
            <w:sz w:val="24"/>
            <w:szCs w:val="24"/>
          </w:rPr>
          <w:fldChar w:fldCharType="end"/>
        </w:r>
      </w:hyperlink>
    </w:p>
    <w:p w14:paraId="4140D740"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88" w:history="1">
        <w:r w:rsidR="003D28AF" w:rsidRPr="003D28AF">
          <w:rPr>
            <w:rStyle w:val="Hyperlink"/>
            <w:rFonts w:ascii="Times New Roman" w:hAnsi="Times New Roman" w:cs="Times New Roman"/>
            <w:noProof/>
            <w:sz w:val="24"/>
            <w:szCs w:val="24"/>
          </w:rPr>
          <w:t>6.2.1.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Self-help interventions for psychosis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_Toc431314088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151</w:t>
        </w:r>
        <w:r w:rsidR="003D28AF" w:rsidRPr="003D28AF">
          <w:rPr>
            <w:rFonts w:ascii="Times New Roman" w:hAnsi="Times New Roman" w:cs="Times New Roman"/>
            <w:noProof/>
            <w:webHidden/>
            <w:sz w:val="24"/>
            <w:szCs w:val="24"/>
          </w:rPr>
          <w:fldChar w:fldCharType="end"/>
        </w:r>
      </w:hyperlink>
    </w:p>
    <w:p w14:paraId="6F8E8006" w14:textId="77777777" w:rsidR="003D28AF" w:rsidRPr="003D28AF" w:rsidRDefault="00E82838" w:rsidP="003D28AF">
      <w:pPr>
        <w:pStyle w:val="TOC4"/>
        <w:tabs>
          <w:tab w:val="left" w:pos="1540"/>
          <w:tab w:val="right" w:leader="dot" w:pos="8494"/>
        </w:tabs>
        <w:spacing w:line="480" w:lineRule="auto"/>
        <w:rPr>
          <w:rFonts w:ascii="Times New Roman" w:eastAsiaTheme="minorEastAsia" w:hAnsi="Times New Roman" w:cs="Times New Roman"/>
          <w:noProof/>
          <w:sz w:val="24"/>
          <w:szCs w:val="24"/>
          <w:lang w:eastAsia="en-GB"/>
        </w:rPr>
      </w:pPr>
      <w:hyperlink w:anchor="_Toc431314089" w:history="1">
        <w:r w:rsidR="003D28AF" w:rsidRPr="003D28AF">
          <w:rPr>
            <w:rStyle w:val="Hyperlink"/>
            <w:rFonts w:ascii="Times New Roman" w:hAnsi="Times New Roman" w:cs="Times New Roman"/>
            <w:noProof/>
            <w:sz w:val="24"/>
            <w:szCs w:val="24"/>
          </w:rPr>
          <w:t>6.2.1.1.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Where would self-help for psychosis fit in models of treatment delivery?</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_Toc431314089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152</w:t>
        </w:r>
        <w:r w:rsidR="003D28AF" w:rsidRPr="003D28AF">
          <w:rPr>
            <w:rFonts w:ascii="Times New Roman" w:hAnsi="Times New Roman" w:cs="Times New Roman"/>
            <w:noProof/>
            <w:webHidden/>
            <w:sz w:val="24"/>
            <w:szCs w:val="24"/>
          </w:rPr>
          <w:fldChar w:fldCharType="end"/>
        </w:r>
      </w:hyperlink>
    </w:p>
    <w:p w14:paraId="48D254D9" w14:textId="77777777" w:rsidR="003D28AF" w:rsidRPr="003D28AF" w:rsidRDefault="00E82838" w:rsidP="003D28AF">
      <w:pPr>
        <w:pStyle w:val="TOC4"/>
        <w:tabs>
          <w:tab w:val="left" w:pos="1540"/>
          <w:tab w:val="right" w:leader="dot" w:pos="8494"/>
        </w:tabs>
        <w:spacing w:line="480" w:lineRule="auto"/>
        <w:rPr>
          <w:rFonts w:ascii="Times New Roman" w:eastAsiaTheme="minorEastAsia" w:hAnsi="Times New Roman" w:cs="Times New Roman"/>
          <w:noProof/>
          <w:sz w:val="24"/>
          <w:szCs w:val="24"/>
          <w:lang w:eastAsia="en-GB"/>
        </w:rPr>
      </w:pPr>
      <w:hyperlink w:anchor="_Toc431314090" w:history="1">
        <w:r w:rsidR="003D28AF" w:rsidRPr="003D28AF">
          <w:rPr>
            <w:rStyle w:val="Hyperlink"/>
            <w:rFonts w:ascii="Times New Roman" w:hAnsi="Times New Roman" w:cs="Times New Roman"/>
            <w:noProof/>
            <w:sz w:val="24"/>
            <w:szCs w:val="24"/>
          </w:rPr>
          <w:t>6.2.1.2.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Barriers to uptake and engagement</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_Toc431314090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152</w:t>
        </w:r>
        <w:r w:rsidR="003D28AF" w:rsidRPr="003D28AF">
          <w:rPr>
            <w:rFonts w:ascii="Times New Roman" w:hAnsi="Times New Roman" w:cs="Times New Roman"/>
            <w:noProof/>
            <w:webHidden/>
            <w:sz w:val="24"/>
            <w:szCs w:val="24"/>
          </w:rPr>
          <w:fldChar w:fldCharType="end"/>
        </w:r>
      </w:hyperlink>
    </w:p>
    <w:p w14:paraId="480DED9C"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91" w:history="1">
        <w:r w:rsidR="003D28AF" w:rsidRPr="003D28AF">
          <w:rPr>
            <w:rStyle w:val="Hyperlink"/>
            <w:rFonts w:ascii="Times New Roman" w:hAnsi="Times New Roman" w:cs="Times New Roman"/>
            <w:noProof/>
            <w:sz w:val="24"/>
            <w:szCs w:val="24"/>
          </w:rPr>
          <w:t>6.2.2.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Sleep difficulties are in the eye of the beholder</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_Toc431314091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155</w:t>
        </w:r>
        <w:r w:rsidR="003D28AF" w:rsidRPr="003D28AF">
          <w:rPr>
            <w:rFonts w:ascii="Times New Roman" w:hAnsi="Times New Roman" w:cs="Times New Roman"/>
            <w:noProof/>
            <w:webHidden/>
            <w:sz w:val="24"/>
            <w:szCs w:val="24"/>
          </w:rPr>
          <w:fldChar w:fldCharType="end"/>
        </w:r>
      </w:hyperlink>
    </w:p>
    <w:p w14:paraId="59615F46"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92" w:history="1">
        <w:r w:rsidR="003D28AF" w:rsidRPr="003D28AF">
          <w:rPr>
            <w:rStyle w:val="Hyperlink"/>
            <w:rFonts w:ascii="Times New Roman" w:hAnsi="Times New Roman" w:cs="Times New Roman"/>
            <w:noProof/>
            <w:sz w:val="24"/>
            <w:szCs w:val="24"/>
          </w:rPr>
          <w:t>6.2.3.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Self-help for sleep difficulties and paranoia: a role for emotion regulation?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_Toc431314092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155</w:t>
        </w:r>
        <w:r w:rsidR="003D28AF" w:rsidRPr="003D28AF">
          <w:rPr>
            <w:rFonts w:ascii="Times New Roman" w:hAnsi="Times New Roman" w:cs="Times New Roman"/>
            <w:noProof/>
            <w:webHidden/>
            <w:sz w:val="24"/>
            <w:szCs w:val="24"/>
          </w:rPr>
          <w:fldChar w:fldCharType="end"/>
        </w:r>
      </w:hyperlink>
    </w:p>
    <w:p w14:paraId="0790E5F6"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93" w:history="1">
        <w:r w:rsidR="003D28AF" w:rsidRPr="003D28AF">
          <w:rPr>
            <w:rStyle w:val="Hyperlink"/>
            <w:rFonts w:ascii="Times New Roman" w:hAnsi="Times New Roman" w:cs="Times New Roman"/>
            <w:noProof/>
            <w:sz w:val="24"/>
            <w:szCs w:val="24"/>
          </w:rPr>
          <w:t>6.2.4.</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Augmenting self-help interventions to improve efficacy</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_Toc431314093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157</w:t>
        </w:r>
        <w:r w:rsidR="003D28AF" w:rsidRPr="003D28AF">
          <w:rPr>
            <w:rFonts w:ascii="Times New Roman" w:hAnsi="Times New Roman" w:cs="Times New Roman"/>
            <w:noProof/>
            <w:webHidden/>
            <w:sz w:val="24"/>
            <w:szCs w:val="24"/>
          </w:rPr>
          <w:fldChar w:fldCharType="end"/>
        </w:r>
      </w:hyperlink>
    </w:p>
    <w:p w14:paraId="5CD2C690"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94" w:history="1">
        <w:r w:rsidR="003D28AF" w:rsidRPr="003D28AF">
          <w:rPr>
            <w:rStyle w:val="Hyperlink"/>
            <w:rFonts w:ascii="Times New Roman" w:hAnsi="Times New Roman" w:cs="Times New Roman"/>
            <w:noProof/>
            <w:sz w:val="24"/>
            <w:szCs w:val="24"/>
          </w:rPr>
          <w:t>6.2.5.</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Sleep as a risk factor for psychosis transition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_Toc431314094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157</w:t>
        </w:r>
        <w:r w:rsidR="003D28AF" w:rsidRPr="003D28AF">
          <w:rPr>
            <w:rFonts w:ascii="Times New Roman" w:hAnsi="Times New Roman" w:cs="Times New Roman"/>
            <w:noProof/>
            <w:webHidden/>
            <w:sz w:val="24"/>
            <w:szCs w:val="24"/>
          </w:rPr>
          <w:fldChar w:fldCharType="end"/>
        </w:r>
      </w:hyperlink>
    </w:p>
    <w:p w14:paraId="1D1864FF" w14:textId="77777777" w:rsidR="003D28AF" w:rsidRPr="003D28AF" w:rsidRDefault="00E82838" w:rsidP="003D28AF">
      <w:pPr>
        <w:pStyle w:val="TOC2"/>
        <w:tabs>
          <w:tab w:val="left" w:pos="880"/>
          <w:tab w:val="right" w:leader="dot" w:pos="8494"/>
        </w:tabs>
        <w:spacing w:line="480" w:lineRule="auto"/>
        <w:rPr>
          <w:rFonts w:ascii="Times New Roman" w:eastAsiaTheme="minorEastAsia" w:hAnsi="Times New Roman" w:cs="Times New Roman"/>
          <w:noProof/>
          <w:sz w:val="24"/>
          <w:szCs w:val="24"/>
          <w:lang w:eastAsia="en-GB"/>
        </w:rPr>
      </w:pPr>
      <w:hyperlink w:anchor="_Toc431314095" w:history="1">
        <w:r w:rsidR="003D28AF" w:rsidRPr="003D28AF">
          <w:rPr>
            <w:rStyle w:val="Hyperlink"/>
            <w:rFonts w:ascii="Times New Roman" w:hAnsi="Times New Roman" w:cs="Times New Roman"/>
            <w:noProof/>
            <w:sz w:val="24"/>
            <w:szCs w:val="24"/>
          </w:rPr>
          <w:t>6.3.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Directions for future research</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_Toc431314095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158</w:t>
        </w:r>
        <w:r w:rsidR="003D28AF" w:rsidRPr="003D28AF">
          <w:rPr>
            <w:rFonts w:ascii="Times New Roman" w:hAnsi="Times New Roman" w:cs="Times New Roman"/>
            <w:noProof/>
            <w:webHidden/>
            <w:sz w:val="24"/>
            <w:szCs w:val="24"/>
          </w:rPr>
          <w:fldChar w:fldCharType="end"/>
        </w:r>
      </w:hyperlink>
    </w:p>
    <w:p w14:paraId="4BE74694" w14:textId="5735039A"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96" w:history="1">
        <w:r w:rsidR="003D28AF" w:rsidRPr="003D28AF">
          <w:rPr>
            <w:rStyle w:val="Hyperlink"/>
            <w:rFonts w:ascii="Times New Roman" w:hAnsi="Times New Roman" w:cs="Times New Roman"/>
            <w:noProof/>
            <w:sz w:val="24"/>
            <w:szCs w:val="24"/>
          </w:rPr>
          <w:t>6.3.1.</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 xml:space="preserve">CBT based self-help for psychosis: The need for high quality </w:t>
        </w:r>
        <w:r w:rsidR="00ED7AF2">
          <w:rPr>
            <w:rStyle w:val="Hyperlink"/>
            <w:rFonts w:ascii="Times New Roman" w:hAnsi="Times New Roman" w:cs="Times New Roman"/>
            <w:noProof/>
            <w:sz w:val="24"/>
            <w:szCs w:val="24"/>
          </w:rPr>
          <w:t>randomised</w:t>
        </w:r>
        <w:r w:rsidR="003D28AF" w:rsidRPr="003D28AF">
          <w:rPr>
            <w:rStyle w:val="Hyperlink"/>
            <w:rFonts w:ascii="Times New Roman" w:hAnsi="Times New Roman" w:cs="Times New Roman"/>
            <w:noProof/>
            <w:sz w:val="24"/>
            <w:szCs w:val="24"/>
          </w:rPr>
          <w:t xml:space="preserve"> controlled trials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_Toc431314096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159</w:t>
        </w:r>
        <w:r w:rsidR="003D28AF" w:rsidRPr="003D28AF">
          <w:rPr>
            <w:rFonts w:ascii="Times New Roman" w:hAnsi="Times New Roman" w:cs="Times New Roman"/>
            <w:noProof/>
            <w:webHidden/>
            <w:sz w:val="24"/>
            <w:szCs w:val="24"/>
          </w:rPr>
          <w:fldChar w:fldCharType="end"/>
        </w:r>
      </w:hyperlink>
    </w:p>
    <w:p w14:paraId="028B8199"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97" w:history="1">
        <w:r w:rsidR="003D28AF" w:rsidRPr="003D28AF">
          <w:rPr>
            <w:rStyle w:val="Hyperlink"/>
            <w:rFonts w:ascii="Times New Roman" w:hAnsi="Times New Roman" w:cs="Times New Roman"/>
            <w:noProof/>
            <w:sz w:val="24"/>
            <w:szCs w:val="24"/>
          </w:rPr>
          <w:t>6.3.2.</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The impact of a self-help intervention for insomnia on the symptoms of psychosis: A randomised controlled trial</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_Toc431314097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161</w:t>
        </w:r>
        <w:r w:rsidR="003D28AF" w:rsidRPr="003D28AF">
          <w:rPr>
            <w:rFonts w:ascii="Times New Roman" w:hAnsi="Times New Roman" w:cs="Times New Roman"/>
            <w:noProof/>
            <w:webHidden/>
            <w:sz w:val="24"/>
            <w:szCs w:val="24"/>
          </w:rPr>
          <w:fldChar w:fldCharType="end"/>
        </w:r>
      </w:hyperlink>
    </w:p>
    <w:p w14:paraId="3CF7784A"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98" w:history="1">
        <w:r w:rsidR="003D28AF" w:rsidRPr="003D28AF">
          <w:rPr>
            <w:rStyle w:val="Hyperlink"/>
            <w:rFonts w:ascii="Times New Roman" w:hAnsi="Times New Roman" w:cs="Times New Roman"/>
            <w:noProof/>
            <w:sz w:val="24"/>
            <w:szCs w:val="24"/>
          </w:rPr>
          <w:t>6.3.3.</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The need for longitudinal studies of insomnia as a predictor of persecutory ideation</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_Toc431314098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162</w:t>
        </w:r>
        <w:r w:rsidR="003D28AF" w:rsidRPr="003D28AF">
          <w:rPr>
            <w:rFonts w:ascii="Times New Roman" w:hAnsi="Times New Roman" w:cs="Times New Roman"/>
            <w:noProof/>
            <w:webHidden/>
            <w:sz w:val="24"/>
            <w:szCs w:val="24"/>
          </w:rPr>
          <w:fldChar w:fldCharType="end"/>
        </w:r>
      </w:hyperlink>
    </w:p>
    <w:p w14:paraId="7CCE8114" w14:textId="77777777" w:rsidR="003D28AF" w:rsidRPr="003D28AF" w:rsidRDefault="00E82838" w:rsidP="003D28AF">
      <w:pPr>
        <w:pStyle w:val="TOC3"/>
        <w:tabs>
          <w:tab w:val="left" w:pos="1320"/>
          <w:tab w:val="right" w:leader="dot" w:pos="8494"/>
        </w:tabs>
        <w:spacing w:line="480" w:lineRule="auto"/>
        <w:rPr>
          <w:rFonts w:ascii="Times New Roman" w:eastAsiaTheme="minorEastAsia" w:hAnsi="Times New Roman" w:cs="Times New Roman"/>
          <w:noProof/>
          <w:sz w:val="24"/>
          <w:szCs w:val="24"/>
          <w:lang w:eastAsia="en-GB"/>
        </w:rPr>
      </w:pPr>
      <w:hyperlink w:anchor="_Toc431314099" w:history="1">
        <w:r w:rsidR="003D28AF" w:rsidRPr="003D28AF">
          <w:rPr>
            <w:rStyle w:val="Hyperlink"/>
            <w:rFonts w:ascii="Times New Roman" w:hAnsi="Times New Roman" w:cs="Times New Roman"/>
            <w:noProof/>
            <w:sz w:val="24"/>
            <w:szCs w:val="24"/>
          </w:rPr>
          <w:t>6.3.4.</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Sleep difficulties as a risk factor for psychosis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_Toc431314099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163</w:t>
        </w:r>
        <w:r w:rsidR="003D28AF" w:rsidRPr="003D28AF">
          <w:rPr>
            <w:rFonts w:ascii="Times New Roman" w:hAnsi="Times New Roman" w:cs="Times New Roman"/>
            <w:noProof/>
            <w:webHidden/>
            <w:sz w:val="24"/>
            <w:szCs w:val="24"/>
          </w:rPr>
          <w:fldChar w:fldCharType="end"/>
        </w:r>
      </w:hyperlink>
    </w:p>
    <w:p w14:paraId="193AD713" w14:textId="77777777" w:rsidR="003D28AF" w:rsidRPr="003D28AF" w:rsidRDefault="00E82838" w:rsidP="003D28AF">
      <w:pPr>
        <w:pStyle w:val="TOC2"/>
        <w:tabs>
          <w:tab w:val="left" w:pos="880"/>
          <w:tab w:val="right" w:leader="dot" w:pos="8494"/>
        </w:tabs>
        <w:spacing w:line="480" w:lineRule="auto"/>
        <w:rPr>
          <w:rFonts w:ascii="Times New Roman" w:eastAsiaTheme="minorEastAsia" w:hAnsi="Times New Roman" w:cs="Times New Roman"/>
          <w:noProof/>
          <w:sz w:val="24"/>
          <w:szCs w:val="24"/>
          <w:lang w:eastAsia="en-GB"/>
        </w:rPr>
      </w:pPr>
      <w:hyperlink w:anchor="_Toc431314100" w:history="1">
        <w:r w:rsidR="003D28AF" w:rsidRPr="003D28AF">
          <w:rPr>
            <w:rStyle w:val="Hyperlink"/>
            <w:rFonts w:ascii="Times New Roman" w:hAnsi="Times New Roman" w:cs="Times New Roman"/>
            <w:noProof/>
            <w:sz w:val="24"/>
            <w:szCs w:val="24"/>
          </w:rPr>
          <w:t>6.4.</w:t>
        </w:r>
        <w:r w:rsidR="003D28AF" w:rsidRPr="003D28AF">
          <w:rPr>
            <w:rFonts w:ascii="Times New Roman" w:eastAsiaTheme="minorEastAsia" w:hAnsi="Times New Roman" w:cs="Times New Roman"/>
            <w:noProof/>
            <w:sz w:val="24"/>
            <w:szCs w:val="24"/>
            <w:lang w:eastAsia="en-GB"/>
          </w:rPr>
          <w:tab/>
        </w:r>
        <w:r w:rsidR="003D28AF" w:rsidRPr="003D28AF">
          <w:rPr>
            <w:rStyle w:val="Hyperlink"/>
            <w:rFonts w:ascii="Times New Roman" w:hAnsi="Times New Roman" w:cs="Times New Roman"/>
            <w:noProof/>
            <w:sz w:val="24"/>
            <w:szCs w:val="24"/>
          </w:rPr>
          <w:t>Concluding remarks</w:t>
        </w:r>
        <w:r w:rsidR="003D28AF" w:rsidRPr="003D28AF">
          <w:rPr>
            <w:rFonts w:ascii="Times New Roman" w:hAnsi="Times New Roman" w:cs="Times New Roman"/>
            <w:noProof/>
            <w:webHidden/>
            <w:sz w:val="24"/>
            <w:szCs w:val="24"/>
          </w:rPr>
          <w:tab/>
        </w:r>
        <w:r w:rsidR="003D28AF" w:rsidRPr="003D28AF">
          <w:rPr>
            <w:rFonts w:ascii="Times New Roman" w:hAnsi="Times New Roman" w:cs="Times New Roman"/>
            <w:noProof/>
            <w:webHidden/>
            <w:sz w:val="24"/>
            <w:szCs w:val="24"/>
          </w:rPr>
          <w:fldChar w:fldCharType="begin"/>
        </w:r>
        <w:r w:rsidR="003D28AF" w:rsidRPr="003D28AF">
          <w:rPr>
            <w:rFonts w:ascii="Times New Roman" w:hAnsi="Times New Roman" w:cs="Times New Roman"/>
            <w:noProof/>
            <w:webHidden/>
            <w:sz w:val="24"/>
            <w:szCs w:val="24"/>
          </w:rPr>
          <w:instrText xml:space="preserve"> PAGEREF _Toc431314100 \h </w:instrText>
        </w:r>
        <w:r w:rsidR="003D28AF" w:rsidRPr="003D28AF">
          <w:rPr>
            <w:rFonts w:ascii="Times New Roman" w:hAnsi="Times New Roman" w:cs="Times New Roman"/>
            <w:noProof/>
            <w:webHidden/>
            <w:sz w:val="24"/>
            <w:szCs w:val="24"/>
          </w:rPr>
        </w:r>
        <w:r w:rsidR="003D28AF" w:rsidRPr="003D28AF">
          <w:rPr>
            <w:rFonts w:ascii="Times New Roman" w:hAnsi="Times New Roman" w:cs="Times New Roman"/>
            <w:noProof/>
            <w:webHidden/>
            <w:sz w:val="24"/>
            <w:szCs w:val="24"/>
          </w:rPr>
          <w:fldChar w:fldCharType="separate"/>
        </w:r>
        <w:r w:rsidR="005907D3">
          <w:rPr>
            <w:rFonts w:ascii="Times New Roman" w:hAnsi="Times New Roman" w:cs="Times New Roman"/>
            <w:noProof/>
            <w:webHidden/>
            <w:sz w:val="24"/>
            <w:szCs w:val="24"/>
          </w:rPr>
          <w:t>163</w:t>
        </w:r>
        <w:r w:rsidR="003D28AF" w:rsidRPr="003D28AF">
          <w:rPr>
            <w:rFonts w:ascii="Times New Roman" w:hAnsi="Times New Roman" w:cs="Times New Roman"/>
            <w:noProof/>
            <w:webHidden/>
            <w:sz w:val="24"/>
            <w:szCs w:val="24"/>
          </w:rPr>
          <w:fldChar w:fldCharType="end"/>
        </w:r>
      </w:hyperlink>
    </w:p>
    <w:p w14:paraId="0159C2A8" w14:textId="77777777" w:rsidR="003D28AF" w:rsidRPr="003D28AF" w:rsidRDefault="00E82838" w:rsidP="003D28AF">
      <w:pPr>
        <w:pStyle w:val="TOC1"/>
        <w:tabs>
          <w:tab w:val="left" w:pos="440"/>
        </w:tabs>
        <w:rPr>
          <w:rFonts w:ascii="Times New Roman" w:eastAsiaTheme="minorEastAsia" w:hAnsi="Times New Roman" w:cs="Times New Roman"/>
          <w:b w:val="0"/>
          <w:bCs w:val="0"/>
          <w:noProof/>
          <w:szCs w:val="24"/>
          <w:lang w:eastAsia="en-GB"/>
        </w:rPr>
      </w:pPr>
      <w:hyperlink w:anchor="_Toc431314101" w:history="1">
        <w:r w:rsidR="003D28AF" w:rsidRPr="003D28AF">
          <w:rPr>
            <w:rStyle w:val="Hyperlink"/>
            <w:rFonts w:ascii="Times New Roman" w:hAnsi="Times New Roman" w:cs="Times New Roman"/>
            <w:noProof/>
            <w:szCs w:val="24"/>
          </w:rPr>
          <w:t>7.</w:t>
        </w:r>
        <w:r w:rsidR="003D28AF" w:rsidRPr="003D28AF">
          <w:rPr>
            <w:rFonts w:ascii="Times New Roman" w:eastAsiaTheme="minorEastAsia" w:hAnsi="Times New Roman" w:cs="Times New Roman"/>
            <w:b w:val="0"/>
            <w:bCs w:val="0"/>
            <w:noProof/>
            <w:szCs w:val="24"/>
            <w:lang w:eastAsia="en-GB"/>
          </w:rPr>
          <w:tab/>
        </w:r>
        <w:r w:rsidR="003D28AF" w:rsidRPr="003D28AF">
          <w:rPr>
            <w:rStyle w:val="Hyperlink"/>
            <w:rFonts w:ascii="Times New Roman" w:hAnsi="Times New Roman" w:cs="Times New Roman"/>
            <w:noProof/>
            <w:szCs w:val="24"/>
          </w:rPr>
          <w:t>References</w:t>
        </w:r>
        <w:r w:rsidR="003D28AF" w:rsidRPr="003D28AF">
          <w:rPr>
            <w:rFonts w:ascii="Times New Roman" w:hAnsi="Times New Roman" w:cs="Times New Roman"/>
            <w:noProof/>
            <w:webHidden/>
            <w:szCs w:val="24"/>
          </w:rPr>
          <w:tab/>
        </w:r>
        <w:r w:rsidR="003D28AF" w:rsidRPr="003D28AF">
          <w:rPr>
            <w:rFonts w:ascii="Times New Roman" w:hAnsi="Times New Roman" w:cs="Times New Roman"/>
            <w:noProof/>
            <w:webHidden/>
            <w:szCs w:val="24"/>
          </w:rPr>
          <w:fldChar w:fldCharType="begin"/>
        </w:r>
        <w:r w:rsidR="003D28AF" w:rsidRPr="003D28AF">
          <w:rPr>
            <w:rFonts w:ascii="Times New Roman" w:hAnsi="Times New Roman" w:cs="Times New Roman"/>
            <w:noProof/>
            <w:webHidden/>
            <w:szCs w:val="24"/>
          </w:rPr>
          <w:instrText xml:space="preserve"> PAGEREF _Toc431314101 \h </w:instrText>
        </w:r>
        <w:r w:rsidR="003D28AF" w:rsidRPr="003D28AF">
          <w:rPr>
            <w:rFonts w:ascii="Times New Roman" w:hAnsi="Times New Roman" w:cs="Times New Roman"/>
            <w:noProof/>
            <w:webHidden/>
            <w:szCs w:val="24"/>
          </w:rPr>
        </w:r>
        <w:r w:rsidR="003D28AF" w:rsidRPr="003D28AF">
          <w:rPr>
            <w:rFonts w:ascii="Times New Roman" w:hAnsi="Times New Roman" w:cs="Times New Roman"/>
            <w:noProof/>
            <w:webHidden/>
            <w:szCs w:val="24"/>
          </w:rPr>
          <w:fldChar w:fldCharType="separate"/>
        </w:r>
        <w:r w:rsidR="005907D3">
          <w:rPr>
            <w:rFonts w:ascii="Times New Roman" w:hAnsi="Times New Roman" w:cs="Times New Roman"/>
            <w:noProof/>
            <w:webHidden/>
            <w:szCs w:val="24"/>
          </w:rPr>
          <w:t>165</w:t>
        </w:r>
        <w:r w:rsidR="003D28AF" w:rsidRPr="003D28AF">
          <w:rPr>
            <w:rFonts w:ascii="Times New Roman" w:hAnsi="Times New Roman" w:cs="Times New Roman"/>
            <w:noProof/>
            <w:webHidden/>
            <w:szCs w:val="24"/>
          </w:rPr>
          <w:fldChar w:fldCharType="end"/>
        </w:r>
      </w:hyperlink>
    </w:p>
    <w:p w14:paraId="629A02AD" w14:textId="77777777" w:rsidR="00D96A81" w:rsidRDefault="00D96A81" w:rsidP="003D28AF">
      <w:pPr>
        <w:spacing w:line="480" w:lineRule="auto"/>
        <w:rPr>
          <w:rFonts w:asciiTheme="majorBidi" w:hAnsiTheme="majorBidi"/>
          <w:sz w:val="24"/>
        </w:rPr>
      </w:pPr>
      <w:r w:rsidRPr="003D28AF">
        <w:rPr>
          <w:rFonts w:ascii="Times New Roman" w:hAnsi="Times New Roman" w:cs="Times New Roman"/>
          <w:sz w:val="24"/>
          <w:szCs w:val="24"/>
        </w:rPr>
        <w:fldChar w:fldCharType="end"/>
      </w:r>
      <w:r>
        <w:rPr>
          <w:rFonts w:asciiTheme="majorBidi" w:hAnsiTheme="majorBidi"/>
          <w:sz w:val="24"/>
        </w:rPr>
        <w:br w:type="page"/>
      </w:r>
    </w:p>
    <w:p w14:paraId="4965919F" w14:textId="77777777" w:rsidR="00D96A81" w:rsidRDefault="00D96A81" w:rsidP="00D96A81">
      <w:pPr>
        <w:pStyle w:val="Heading1"/>
      </w:pPr>
      <w:bookmarkStart w:id="7" w:name="_Toc431126264"/>
      <w:bookmarkStart w:id="8" w:name="_Toc431313949"/>
      <w:r>
        <w:lastRenderedPageBreak/>
        <w:t>Tables</w:t>
      </w:r>
      <w:bookmarkEnd w:id="7"/>
      <w:bookmarkEnd w:id="8"/>
    </w:p>
    <w:p w14:paraId="7104B6C0" w14:textId="1D6A5A5F" w:rsidR="00EA0BD8" w:rsidRDefault="00D96A81">
      <w:pPr>
        <w:pStyle w:val="TableofFigures"/>
        <w:tabs>
          <w:tab w:val="right" w:leader="dot" w:pos="8494"/>
        </w:tabs>
        <w:rPr>
          <w:rFonts w:asciiTheme="minorHAnsi" w:eastAsiaTheme="minorEastAsia" w:hAnsiTheme="minorHAnsi"/>
          <w:noProof/>
          <w:szCs w:val="24"/>
          <w:lang w:val="en-US"/>
        </w:rPr>
      </w:pPr>
      <w:r>
        <w:fldChar w:fldCharType="begin"/>
      </w:r>
      <w:r>
        <w:instrText xml:space="preserve"> TOC \c "Table" </w:instrText>
      </w:r>
      <w:r>
        <w:fldChar w:fldCharType="separate"/>
      </w:r>
      <w:r w:rsidR="00EA0BD8" w:rsidRPr="00DE0174">
        <w:rPr>
          <w:b/>
          <w:bCs/>
          <w:noProof/>
        </w:rPr>
        <w:t>Table 1</w:t>
      </w:r>
      <w:r w:rsidR="00AD68EC" w:rsidRPr="00DE0174">
        <w:rPr>
          <w:b/>
          <w:bCs/>
          <w:noProof/>
        </w:rPr>
        <w:t>:</w:t>
      </w:r>
      <w:r w:rsidR="00AD68EC">
        <w:rPr>
          <w:noProof/>
        </w:rPr>
        <w:t xml:space="preserve"> Commonly reported clinical delusions</w:t>
      </w:r>
      <w:r w:rsidR="00EA0BD8">
        <w:rPr>
          <w:noProof/>
        </w:rPr>
        <w:tab/>
      </w:r>
      <w:r w:rsidR="00EA0BD8">
        <w:rPr>
          <w:noProof/>
        </w:rPr>
        <w:fldChar w:fldCharType="begin"/>
      </w:r>
      <w:r w:rsidR="00EA0BD8">
        <w:rPr>
          <w:noProof/>
        </w:rPr>
        <w:instrText xml:space="preserve"> PAGEREF _Toc441571973 \h </w:instrText>
      </w:r>
      <w:r w:rsidR="00EA0BD8">
        <w:rPr>
          <w:noProof/>
        </w:rPr>
      </w:r>
      <w:r w:rsidR="00EA0BD8">
        <w:rPr>
          <w:noProof/>
        </w:rPr>
        <w:fldChar w:fldCharType="separate"/>
      </w:r>
      <w:r w:rsidR="00EA0BD8">
        <w:rPr>
          <w:noProof/>
        </w:rPr>
        <w:t>4</w:t>
      </w:r>
      <w:r w:rsidR="00EA0BD8">
        <w:rPr>
          <w:noProof/>
        </w:rPr>
        <w:fldChar w:fldCharType="end"/>
      </w:r>
    </w:p>
    <w:p w14:paraId="5CE3CB60" w14:textId="3583B765" w:rsidR="00EA0BD8" w:rsidRDefault="00EA0BD8">
      <w:pPr>
        <w:pStyle w:val="TableofFigures"/>
        <w:tabs>
          <w:tab w:val="right" w:leader="dot" w:pos="8494"/>
        </w:tabs>
        <w:rPr>
          <w:rFonts w:asciiTheme="minorHAnsi" w:eastAsiaTheme="minorEastAsia" w:hAnsiTheme="minorHAnsi"/>
          <w:noProof/>
          <w:szCs w:val="24"/>
          <w:lang w:val="en-US"/>
        </w:rPr>
      </w:pPr>
      <w:r w:rsidRPr="00DE0174">
        <w:rPr>
          <w:b/>
          <w:bCs/>
          <w:noProof/>
        </w:rPr>
        <w:t>Table 2</w:t>
      </w:r>
      <w:r w:rsidR="00AD68EC" w:rsidRPr="00DE0174">
        <w:rPr>
          <w:b/>
          <w:bCs/>
          <w:noProof/>
        </w:rPr>
        <w:t>:</w:t>
      </w:r>
      <w:r w:rsidR="00AD68EC">
        <w:rPr>
          <w:noProof/>
        </w:rPr>
        <w:t xml:space="preserve"> Overview of self-help for depression and anxiety</w:t>
      </w:r>
      <w:r>
        <w:rPr>
          <w:noProof/>
        </w:rPr>
        <w:tab/>
      </w:r>
      <w:r>
        <w:rPr>
          <w:noProof/>
        </w:rPr>
        <w:fldChar w:fldCharType="begin"/>
      </w:r>
      <w:r>
        <w:rPr>
          <w:noProof/>
        </w:rPr>
        <w:instrText xml:space="preserve"> PAGEREF _Toc441571974 \h </w:instrText>
      </w:r>
      <w:r>
        <w:rPr>
          <w:noProof/>
        </w:rPr>
      </w:r>
      <w:r>
        <w:rPr>
          <w:noProof/>
        </w:rPr>
        <w:fldChar w:fldCharType="separate"/>
      </w:r>
      <w:r>
        <w:rPr>
          <w:noProof/>
        </w:rPr>
        <w:t>27</w:t>
      </w:r>
      <w:r>
        <w:rPr>
          <w:noProof/>
        </w:rPr>
        <w:fldChar w:fldCharType="end"/>
      </w:r>
    </w:p>
    <w:p w14:paraId="29FE03CF" w14:textId="66BB8D63" w:rsidR="00EA0BD8" w:rsidRDefault="00EA0BD8" w:rsidP="00556E2F">
      <w:pPr>
        <w:pStyle w:val="TableofFigures"/>
        <w:tabs>
          <w:tab w:val="right" w:leader="dot" w:pos="8494"/>
        </w:tabs>
        <w:rPr>
          <w:rFonts w:asciiTheme="minorHAnsi" w:eastAsiaTheme="minorEastAsia" w:hAnsiTheme="minorHAnsi"/>
          <w:noProof/>
          <w:szCs w:val="24"/>
          <w:lang w:val="en-US"/>
        </w:rPr>
      </w:pPr>
      <w:r w:rsidRPr="00DE0174">
        <w:rPr>
          <w:b/>
          <w:bCs/>
          <w:noProof/>
        </w:rPr>
        <w:t>Table 3</w:t>
      </w:r>
      <w:r w:rsidR="00AD68EC" w:rsidRPr="00DE0174">
        <w:rPr>
          <w:b/>
          <w:bCs/>
          <w:noProof/>
        </w:rPr>
        <w:t>:</w:t>
      </w:r>
      <w:r w:rsidR="00AD68EC">
        <w:rPr>
          <w:noProof/>
        </w:rPr>
        <w:t xml:space="preserve"> </w:t>
      </w:r>
      <w:r w:rsidR="00556E2F">
        <w:rPr>
          <w:noProof/>
        </w:rPr>
        <w:t>Characteristics of self-help for psychosis primary studies</w:t>
      </w:r>
      <w:r>
        <w:rPr>
          <w:noProof/>
        </w:rPr>
        <w:tab/>
      </w:r>
      <w:r>
        <w:rPr>
          <w:noProof/>
        </w:rPr>
        <w:fldChar w:fldCharType="begin"/>
      </w:r>
      <w:r>
        <w:rPr>
          <w:noProof/>
        </w:rPr>
        <w:instrText xml:space="preserve"> PAGEREF _Toc441571975 \h </w:instrText>
      </w:r>
      <w:r>
        <w:rPr>
          <w:noProof/>
        </w:rPr>
      </w:r>
      <w:r>
        <w:rPr>
          <w:noProof/>
        </w:rPr>
        <w:fldChar w:fldCharType="separate"/>
      </w:r>
      <w:r>
        <w:rPr>
          <w:noProof/>
        </w:rPr>
        <w:t>56</w:t>
      </w:r>
      <w:r>
        <w:rPr>
          <w:noProof/>
        </w:rPr>
        <w:fldChar w:fldCharType="end"/>
      </w:r>
    </w:p>
    <w:p w14:paraId="10E4DF30" w14:textId="442BEA87" w:rsidR="00EA0BD8" w:rsidRDefault="00EA0BD8">
      <w:pPr>
        <w:pStyle w:val="TableofFigures"/>
        <w:tabs>
          <w:tab w:val="right" w:leader="dot" w:pos="8494"/>
        </w:tabs>
        <w:rPr>
          <w:rFonts w:asciiTheme="minorHAnsi" w:eastAsiaTheme="minorEastAsia" w:hAnsiTheme="minorHAnsi"/>
          <w:noProof/>
          <w:szCs w:val="24"/>
          <w:lang w:val="en-US"/>
        </w:rPr>
      </w:pPr>
      <w:r w:rsidRPr="00DE0174">
        <w:rPr>
          <w:b/>
          <w:bCs/>
          <w:noProof/>
        </w:rPr>
        <w:t>Table 4</w:t>
      </w:r>
      <w:r w:rsidR="00556E2F" w:rsidRPr="00DE0174">
        <w:rPr>
          <w:b/>
          <w:bCs/>
          <w:noProof/>
        </w:rPr>
        <w:t>:</w:t>
      </w:r>
      <w:r w:rsidR="00556E2F">
        <w:rPr>
          <w:noProof/>
        </w:rPr>
        <w:t xml:space="preserve"> Sample weighted effect sizes of self-help for psychosis</w:t>
      </w:r>
      <w:r>
        <w:rPr>
          <w:noProof/>
        </w:rPr>
        <w:tab/>
      </w:r>
      <w:r>
        <w:rPr>
          <w:noProof/>
        </w:rPr>
        <w:fldChar w:fldCharType="begin"/>
      </w:r>
      <w:r>
        <w:rPr>
          <w:noProof/>
        </w:rPr>
        <w:instrText xml:space="preserve"> PAGEREF _Toc441571976 \h </w:instrText>
      </w:r>
      <w:r>
        <w:rPr>
          <w:noProof/>
        </w:rPr>
      </w:r>
      <w:r>
        <w:rPr>
          <w:noProof/>
        </w:rPr>
        <w:fldChar w:fldCharType="separate"/>
      </w:r>
      <w:r>
        <w:rPr>
          <w:noProof/>
        </w:rPr>
        <w:t>65</w:t>
      </w:r>
      <w:r>
        <w:rPr>
          <w:noProof/>
        </w:rPr>
        <w:fldChar w:fldCharType="end"/>
      </w:r>
    </w:p>
    <w:p w14:paraId="3752F6C0" w14:textId="63D11588" w:rsidR="00EA0BD8" w:rsidRDefault="00EA0BD8">
      <w:pPr>
        <w:pStyle w:val="TableofFigures"/>
        <w:tabs>
          <w:tab w:val="right" w:leader="dot" w:pos="8494"/>
        </w:tabs>
        <w:rPr>
          <w:rFonts w:asciiTheme="minorHAnsi" w:eastAsiaTheme="minorEastAsia" w:hAnsiTheme="minorHAnsi"/>
          <w:noProof/>
          <w:szCs w:val="24"/>
          <w:lang w:val="en-US"/>
        </w:rPr>
      </w:pPr>
      <w:r w:rsidRPr="00DE0174">
        <w:rPr>
          <w:b/>
          <w:bCs/>
          <w:noProof/>
        </w:rPr>
        <w:t>Table 5</w:t>
      </w:r>
      <w:r w:rsidR="00556E2F" w:rsidRPr="00DE0174">
        <w:rPr>
          <w:b/>
          <w:bCs/>
          <w:noProof/>
        </w:rPr>
        <w:t>:</w:t>
      </w:r>
      <w:r w:rsidR="00556E2F">
        <w:rPr>
          <w:noProof/>
        </w:rPr>
        <w:t xml:space="preserve"> Dichotomous moderators of self-help for psychosis</w:t>
      </w:r>
      <w:r>
        <w:rPr>
          <w:noProof/>
        </w:rPr>
        <w:tab/>
      </w:r>
      <w:r>
        <w:rPr>
          <w:noProof/>
        </w:rPr>
        <w:fldChar w:fldCharType="begin"/>
      </w:r>
      <w:r>
        <w:rPr>
          <w:noProof/>
        </w:rPr>
        <w:instrText xml:space="preserve"> PAGEREF _Toc441571977 \h </w:instrText>
      </w:r>
      <w:r>
        <w:rPr>
          <w:noProof/>
        </w:rPr>
      </w:r>
      <w:r>
        <w:rPr>
          <w:noProof/>
        </w:rPr>
        <w:fldChar w:fldCharType="separate"/>
      </w:r>
      <w:r>
        <w:rPr>
          <w:noProof/>
        </w:rPr>
        <w:t>79</w:t>
      </w:r>
      <w:r>
        <w:rPr>
          <w:noProof/>
        </w:rPr>
        <w:fldChar w:fldCharType="end"/>
      </w:r>
    </w:p>
    <w:p w14:paraId="04D0F414" w14:textId="3BE2B032" w:rsidR="00EA0BD8" w:rsidRDefault="00EA0BD8">
      <w:pPr>
        <w:pStyle w:val="TableofFigures"/>
        <w:tabs>
          <w:tab w:val="right" w:leader="dot" w:pos="8494"/>
        </w:tabs>
        <w:rPr>
          <w:rFonts w:asciiTheme="minorHAnsi" w:eastAsiaTheme="minorEastAsia" w:hAnsiTheme="minorHAnsi"/>
          <w:noProof/>
          <w:szCs w:val="24"/>
          <w:lang w:val="en-US"/>
        </w:rPr>
      </w:pPr>
      <w:r w:rsidRPr="00DE0174">
        <w:rPr>
          <w:b/>
          <w:bCs/>
          <w:noProof/>
        </w:rPr>
        <w:t>Table 6</w:t>
      </w:r>
      <w:r w:rsidR="00556E2F" w:rsidRPr="00DE0174">
        <w:rPr>
          <w:b/>
          <w:bCs/>
          <w:noProof/>
        </w:rPr>
        <w:t>:</w:t>
      </w:r>
      <w:r w:rsidR="00556E2F">
        <w:rPr>
          <w:noProof/>
        </w:rPr>
        <w:t xml:space="preserve"> Continuous moderators of self-help for psychosis</w:t>
      </w:r>
      <w:r>
        <w:rPr>
          <w:noProof/>
        </w:rPr>
        <w:tab/>
      </w:r>
      <w:r>
        <w:rPr>
          <w:noProof/>
        </w:rPr>
        <w:fldChar w:fldCharType="begin"/>
      </w:r>
      <w:r>
        <w:rPr>
          <w:noProof/>
        </w:rPr>
        <w:instrText xml:space="preserve"> PAGEREF _Toc441571978 \h </w:instrText>
      </w:r>
      <w:r>
        <w:rPr>
          <w:noProof/>
        </w:rPr>
      </w:r>
      <w:r>
        <w:rPr>
          <w:noProof/>
        </w:rPr>
        <w:fldChar w:fldCharType="separate"/>
      </w:r>
      <w:r>
        <w:rPr>
          <w:noProof/>
        </w:rPr>
        <w:t>82</w:t>
      </w:r>
      <w:r>
        <w:rPr>
          <w:noProof/>
        </w:rPr>
        <w:fldChar w:fldCharType="end"/>
      </w:r>
    </w:p>
    <w:p w14:paraId="5F304BF3" w14:textId="028E508D" w:rsidR="00EA0BD8" w:rsidRDefault="00EA0BD8">
      <w:pPr>
        <w:pStyle w:val="TableofFigures"/>
        <w:tabs>
          <w:tab w:val="right" w:leader="dot" w:pos="8494"/>
        </w:tabs>
        <w:rPr>
          <w:rFonts w:asciiTheme="minorHAnsi" w:eastAsiaTheme="minorEastAsia" w:hAnsiTheme="minorHAnsi"/>
          <w:noProof/>
          <w:szCs w:val="24"/>
          <w:lang w:val="en-US"/>
        </w:rPr>
      </w:pPr>
      <w:r w:rsidRPr="00DE0174">
        <w:rPr>
          <w:b/>
          <w:bCs/>
          <w:noProof/>
        </w:rPr>
        <w:t>Table 7</w:t>
      </w:r>
      <w:r w:rsidR="00556E2F" w:rsidRPr="00DE0174">
        <w:rPr>
          <w:b/>
          <w:bCs/>
          <w:noProof/>
        </w:rPr>
        <w:t>:</w:t>
      </w:r>
      <w:r w:rsidR="00556E2F">
        <w:rPr>
          <w:noProof/>
        </w:rPr>
        <w:t xml:space="preserve"> Exploratory factor analysis of the Depression, Anxiety, Stress Scale</w:t>
      </w:r>
      <w:r>
        <w:rPr>
          <w:noProof/>
        </w:rPr>
        <w:tab/>
      </w:r>
      <w:r>
        <w:rPr>
          <w:noProof/>
        </w:rPr>
        <w:fldChar w:fldCharType="begin"/>
      </w:r>
      <w:r>
        <w:rPr>
          <w:noProof/>
        </w:rPr>
        <w:instrText xml:space="preserve"> PAGEREF _Toc441571979 \h </w:instrText>
      </w:r>
      <w:r>
        <w:rPr>
          <w:noProof/>
        </w:rPr>
      </w:r>
      <w:r>
        <w:rPr>
          <w:noProof/>
        </w:rPr>
        <w:fldChar w:fldCharType="separate"/>
      </w:r>
      <w:r>
        <w:rPr>
          <w:noProof/>
        </w:rPr>
        <w:t>100</w:t>
      </w:r>
      <w:r>
        <w:rPr>
          <w:noProof/>
        </w:rPr>
        <w:fldChar w:fldCharType="end"/>
      </w:r>
    </w:p>
    <w:p w14:paraId="5ADE9B51" w14:textId="659E21B2" w:rsidR="00EA0BD8" w:rsidRDefault="00EA0BD8">
      <w:pPr>
        <w:pStyle w:val="TableofFigures"/>
        <w:tabs>
          <w:tab w:val="right" w:leader="dot" w:pos="8494"/>
        </w:tabs>
        <w:rPr>
          <w:rFonts w:asciiTheme="minorHAnsi" w:eastAsiaTheme="minorEastAsia" w:hAnsiTheme="minorHAnsi"/>
          <w:noProof/>
          <w:szCs w:val="24"/>
          <w:lang w:val="en-US"/>
        </w:rPr>
      </w:pPr>
      <w:r w:rsidRPr="00DE0174">
        <w:rPr>
          <w:b/>
          <w:bCs/>
          <w:noProof/>
        </w:rPr>
        <w:t>Table 8</w:t>
      </w:r>
      <w:r w:rsidR="00556E2F" w:rsidRPr="00DE0174">
        <w:rPr>
          <w:b/>
          <w:bCs/>
          <w:noProof/>
        </w:rPr>
        <w:t>:</w:t>
      </w:r>
      <w:r w:rsidR="00556E2F">
        <w:rPr>
          <w:noProof/>
        </w:rPr>
        <w:t xml:space="preserve"> Exploratory factor analysis of the Sleep-50 insomnia subscale</w:t>
      </w:r>
      <w:r>
        <w:rPr>
          <w:noProof/>
        </w:rPr>
        <w:tab/>
      </w:r>
      <w:r>
        <w:rPr>
          <w:noProof/>
        </w:rPr>
        <w:fldChar w:fldCharType="begin"/>
      </w:r>
      <w:r>
        <w:rPr>
          <w:noProof/>
        </w:rPr>
        <w:instrText xml:space="preserve"> PAGEREF _Toc441571980 \h </w:instrText>
      </w:r>
      <w:r>
        <w:rPr>
          <w:noProof/>
        </w:rPr>
      </w:r>
      <w:r>
        <w:rPr>
          <w:noProof/>
        </w:rPr>
        <w:fldChar w:fldCharType="separate"/>
      </w:r>
      <w:r>
        <w:rPr>
          <w:noProof/>
        </w:rPr>
        <w:t>103</w:t>
      </w:r>
      <w:r>
        <w:rPr>
          <w:noProof/>
        </w:rPr>
        <w:fldChar w:fldCharType="end"/>
      </w:r>
    </w:p>
    <w:p w14:paraId="28F95DCD" w14:textId="69A0765B" w:rsidR="00EA0BD8" w:rsidRDefault="00EA0BD8">
      <w:pPr>
        <w:pStyle w:val="TableofFigures"/>
        <w:tabs>
          <w:tab w:val="right" w:leader="dot" w:pos="8494"/>
        </w:tabs>
        <w:rPr>
          <w:rFonts w:asciiTheme="minorHAnsi" w:eastAsiaTheme="minorEastAsia" w:hAnsiTheme="minorHAnsi"/>
          <w:noProof/>
          <w:szCs w:val="24"/>
          <w:lang w:val="en-US"/>
        </w:rPr>
      </w:pPr>
      <w:r w:rsidRPr="00DE0174">
        <w:rPr>
          <w:b/>
          <w:bCs/>
          <w:noProof/>
        </w:rPr>
        <w:t>Table 9</w:t>
      </w:r>
      <w:r w:rsidR="00556E2F" w:rsidRPr="00DE0174">
        <w:rPr>
          <w:b/>
          <w:bCs/>
          <w:noProof/>
        </w:rPr>
        <w:t>:</w:t>
      </w:r>
      <w:r w:rsidR="00556E2F">
        <w:rPr>
          <w:noProof/>
        </w:rPr>
        <w:t xml:space="preserve"> Exploratory factor analysis of the Green Paranoid Thoughts Scale</w:t>
      </w:r>
      <w:r>
        <w:rPr>
          <w:noProof/>
        </w:rPr>
        <w:tab/>
      </w:r>
      <w:r>
        <w:rPr>
          <w:noProof/>
        </w:rPr>
        <w:fldChar w:fldCharType="begin"/>
      </w:r>
      <w:r>
        <w:rPr>
          <w:noProof/>
        </w:rPr>
        <w:instrText xml:space="preserve"> PAGEREF _Toc441571981 \h </w:instrText>
      </w:r>
      <w:r>
        <w:rPr>
          <w:noProof/>
        </w:rPr>
      </w:r>
      <w:r>
        <w:rPr>
          <w:noProof/>
        </w:rPr>
        <w:fldChar w:fldCharType="separate"/>
      </w:r>
      <w:r>
        <w:rPr>
          <w:noProof/>
        </w:rPr>
        <w:t>105</w:t>
      </w:r>
      <w:r>
        <w:rPr>
          <w:noProof/>
        </w:rPr>
        <w:fldChar w:fldCharType="end"/>
      </w:r>
    </w:p>
    <w:p w14:paraId="0190401E" w14:textId="4BE972A7" w:rsidR="00EA0BD8" w:rsidRDefault="00EA0BD8">
      <w:pPr>
        <w:pStyle w:val="TableofFigures"/>
        <w:tabs>
          <w:tab w:val="right" w:leader="dot" w:pos="8494"/>
        </w:tabs>
        <w:rPr>
          <w:rFonts w:asciiTheme="minorHAnsi" w:eastAsiaTheme="minorEastAsia" w:hAnsiTheme="minorHAnsi"/>
          <w:noProof/>
          <w:szCs w:val="24"/>
          <w:lang w:val="en-US"/>
        </w:rPr>
      </w:pPr>
      <w:r w:rsidRPr="00DE0174">
        <w:rPr>
          <w:b/>
          <w:bCs/>
          <w:noProof/>
        </w:rPr>
        <w:t>Table 10</w:t>
      </w:r>
      <w:r w:rsidR="00556E2F" w:rsidRPr="00DE0174">
        <w:rPr>
          <w:b/>
          <w:bCs/>
          <w:noProof/>
        </w:rPr>
        <w:t>:</w:t>
      </w:r>
      <w:r w:rsidR="00556E2F">
        <w:rPr>
          <w:noProof/>
        </w:rPr>
        <w:t xml:space="preserve"> Covariance matrix for confirmatory factor analysis</w:t>
      </w:r>
      <w:r>
        <w:rPr>
          <w:noProof/>
        </w:rPr>
        <w:tab/>
      </w:r>
      <w:r>
        <w:rPr>
          <w:noProof/>
        </w:rPr>
        <w:fldChar w:fldCharType="begin"/>
      </w:r>
      <w:r>
        <w:rPr>
          <w:noProof/>
        </w:rPr>
        <w:instrText xml:space="preserve"> PAGEREF _Toc441571982 \h </w:instrText>
      </w:r>
      <w:r>
        <w:rPr>
          <w:noProof/>
        </w:rPr>
      </w:r>
      <w:r>
        <w:rPr>
          <w:noProof/>
        </w:rPr>
        <w:fldChar w:fldCharType="separate"/>
      </w:r>
      <w:r>
        <w:rPr>
          <w:noProof/>
        </w:rPr>
        <w:t>107</w:t>
      </w:r>
      <w:r>
        <w:rPr>
          <w:noProof/>
        </w:rPr>
        <w:fldChar w:fldCharType="end"/>
      </w:r>
    </w:p>
    <w:p w14:paraId="15F86CAF" w14:textId="55E03DB1" w:rsidR="00EA0BD8" w:rsidRDefault="00EA0BD8">
      <w:pPr>
        <w:pStyle w:val="TableofFigures"/>
        <w:tabs>
          <w:tab w:val="right" w:leader="dot" w:pos="8494"/>
        </w:tabs>
        <w:rPr>
          <w:rFonts w:asciiTheme="minorHAnsi" w:eastAsiaTheme="minorEastAsia" w:hAnsiTheme="minorHAnsi"/>
          <w:noProof/>
          <w:szCs w:val="24"/>
          <w:lang w:val="en-US"/>
        </w:rPr>
      </w:pPr>
      <w:r w:rsidRPr="00DE0174">
        <w:rPr>
          <w:b/>
          <w:bCs/>
          <w:noProof/>
        </w:rPr>
        <w:t>Table 11</w:t>
      </w:r>
      <w:r w:rsidR="00556E2F" w:rsidRPr="00DE0174">
        <w:rPr>
          <w:b/>
          <w:bCs/>
          <w:noProof/>
        </w:rPr>
        <w:t xml:space="preserve">: </w:t>
      </w:r>
      <w:r w:rsidR="00556E2F">
        <w:rPr>
          <w:noProof/>
        </w:rPr>
        <w:t>Correaltions between self-report and objective measures of sleep</w:t>
      </w:r>
      <w:r>
        <w:rPr>
          <w:noProof/>
        </w:rPr>
        <w:tab/>
      </w:r>
      <w:r>
        <w:rPr>
          <w:noProof/>
        </w:rPr>
        <w:fldChar w:fldCharType="begin"/>
      </w:r>
      <w:r>
        <w:rPr>
          <w:noProof/>
        </w:rPr>
        <w:instrText xml:space="preserve"> PAGEREF _Toc441571983 \h </w:instrText>
      </w:r>
      <w:r>
        <w:rPr>
          <w:noProof/>
        </w:rPr>
      </w:r>
      <w:r>
        <w:rPr>
          <w:noProof/>
        </w:rPr>
        <w:fldChar w:fldCharType="separate"/>
      </w:r>
      <w:r>
        <w:rPr>
          <w:noProof/>
        </w:rPr>
        <w:t>115</w:t>
      </w:r>
      <w:r>
        <w:rPr>
          <w:noProof/>
        </w:rPr>
        <w:fldChar w:fldCharType="end"/>
      </w:r>
    </w:p>
    <w:p w14:paraId="766E2860" w14:textId="1E9F4855" w:rsidR="00EA0BD8" w:rsidRDefault="00EA0BD8">
      <w:pPr>
        <w:pStyle w:val="TableofFigures"/>
        <w:tabs>
          <w:tab w:val="right" w:leader="dot" w:pos="8494"/>
        </w:tabs>
        <w:rPr>
          <w:rFonts w:asciiTheme="minorHAnsi" w:eastAsiaTheme="minorEastAsia" w:hAnsiTheme="minorHAnsi"/>
          <w:noProof/>
          <w:szCs w:val="24"/>
          <w:lang w:val="en-US"/>
        </w:rPr>
      </w:pPr>
      <w:r w:rsidRPr="00DE0174">
        <w:rPr>
          <w:b/>
          <w:bCs/>
          <w:noProof/>
        </w:rPr>
        <w:t>Table 12</w:t>
      </w:r>
      <w:r w:rsidR="00DE0174" w:rsidRPr="00DE0174">
        <w:rPr>
          <w:b/>
          <w:bCs/>
          <w:noProof/>
        </w:rPr>
        <w:t>:</w:t>
      </w:r>
      <w:r w:rsidR="00DE0174">
        <w:rPr>
          <w:noProof/>
        </w:rPr>
        <w:t xml:space="preserve"> Regression of paranoia and negative effect on indicators of sleep quality</w:t>
      </w:r>
      <w:r>
        <w:rPr>
          <w:noProof/>
        </w:rPr>
        <w:tab/>
      </w:r>
      <w:r>
        <w:rPr>
          <w:noProof/>
        </w:rPr>
        <w:fldChar w:fldCharType="begin"/>
      </w:r>
      <w:r>
        <w:rPr>
          <w:noProof/>
        </w:rPr>
        <w:instrText xml:space="preserve"> PAGEREF _Toc441571984 \h </w:instrText>
      </w:r>
      <w:r>
        <w:rPr>
          <w:noProof/>
        </w:rPr>
      </w:r>
      <w:r>
        <w:rPr>
          <w:noProof/>
        </w:rPr>
        <w:fldChar w:fldCharType="separate"/>
      </w:r>
      <w:r>
        <w:rPr>
          <w:noProof/>
        </w:rPr>
        <w:t>116</w:t>
      </w:r>
      <w:r>
        <w:rPr>
          <w:noProof/>
        </w:rPr>
        <w:fldChar w:fldCharType="end"/>
      </w:r>
    </w:p>
    <w:p w14:paraId="7B0FD60F" w14:textId="16ABA504" w:rsidR="00EA0BD8" w:rsidRDefault="00EA0BD8">
      <w:pPr>
        <w:pStyle w:val="TableofFigures"/>
        <w:tabs>
          <w:tab w:val="right" w:leader="dot" w:pos="8494"/>
        </w:tabs>
        <w:rPr>
          <w:rFonts w:asciiTheme="minorHAnsi" w:eastAsiaTheme="minorEastAsia" w:hAnsiTheme="minorHAnsi"/>
          <w:noProof/>
          <w:szCs w:val="24"/>
          <w:lang w:val="en-US"/>
        </w:rPr>
      </w:pPr>
      <w:r w:rsidRPr="00DE0174">
        <w:rPr>
          <w:b/>
          <w:bCs/>
          <w:noProof/>
        </w:rPr>
        <w:t>Table 13</w:t>
      </w:r>
      <w:r w:rsidR="00556E2F" w:rsidRPr="00DE0174">
        <w:rPr>
          <w:b/>
          <w:bCs/>
          <w:noProof/>
        </w:rPr>
        <w:t>:</w:t>
      </w:r>
      <w:r w:rsidR="00556E2F">
        <w:rPr>
          <w:noProof/>
        </w:rPr>
        <w:t xml:space="preserve"> Insomnia, negative affect and paranoia throughout the study</w:t>
      </w:r>
      <w:r>
        <w:rPr>
          <w:noProof/>
        </w:rPr>
        <w:tab/>
      </w:r>
      <w:r>
        <w:rPr>
          <w:noProof/>
        </w:rPr>
        <w:fldChar w:fldCharType="begin"/>
      </w:r>
      <w:r>
        <w:rPr>
          <w:noProof/>
        </w:rPr>
        <w:instrText xml:space="preserve"> PAGEREF _Toc441571985 \h </w:instrText>
      </w:r>
      <w:r>
        <w:rPr>
          <w:noProof/>
        </w:rPr>
      </w:r>
      <w:r>
        <w:rPr>
          <w:noProof/>
        </w:rPr>
        <w:fldChar w:fldCharType="separate"/>
      </w:r>
      <w:r>
        <w:rPr>
          <w:noProof/>
        </w:rPr>
        <w:t>134</w:t>
      </w:r>
      <w:r>
        <w:rPr>
          <w:noProof/>
        </w:rPr>
        <w:fldChar w:fldCharType="end"/>
      </w:r>
    </w:p>
    <w:p w14:paraId="2993E454" w14:textId="51E64BA4" w:rsidR="00EA0BD8" w:rsidRDefault="00EA0BD8">
      <w:pPr>
        <w:pStyle w:val="TableofFigures"/>
        <w:tabs>
          <w:tab w:val="right" w:leader="dot" w:pos="8494"/>
        </w:tabs>
        <w:rPr>
          <w:rFonts w:asciiTheme="minorHAnsi" w:eastAsiaTheme="minorEastAsia" w:hAnsiTheme="minorHAnsi"/>
          <w:noProof/>
          <w:szCs w:val="24"/>
          <w:lang w:val="en-US"/>
        </w:rPr>
      </w:pPr>
      <w:r w:rsidRPr="00DE0174">
        <w:rPr>
          <w:b/>
          <w:bCs/>
          <w:noProof/>
        </w:rPr>
        <w:t>Table 14</w:t>
      </w:r>
      <w:r w:rsidR="00556E2F" w:rsidRPr="00DE0174">
        <w:rPr>
          <w:b/>
          <w:bCs/>
          <w:noProof/>
        </w:rPr>
        <w:t>:</w:t>
      </w:r>
      <w:r w:rsidR="00556E2F">
        <w:rPr>
          <w:noProof/>
        </w:rPr>
        <w:t xml:space="preserve"> Effect size estimates for all comparisons throughout the study</w:t>
      </w:r>
      <w:r>
        <w:rPr>
          <w:noProof/>
        </w:rPr>
        <w:tab/>
      </w:r>
      <w:r>
        <w:rPr>
          <w:noProof/>
        </w:rPr>
        <w:fldChar w:fldCharType="begin"/>
      </w:r>
      <w:r>
        <w:rPr>
          <w:noProof/>
        </w:rPr>
        <w:instrText xml:space="preserve"> PAGEREF _Toc441571986 \h </w:instrText>
      </w:r>
      <w:r>
        <w:rPr>
          <w:noProof/>
        </w:rPr>
      </w:r>
      <w:r>
        <w:rPr>
          <w:noProof/>
        </w:rPr>
        <w:fldChar w:fldCharType="separate"/>
      </w:r>
      <w:r>
        <w:rPr>
          <w:noProof/>
        </w:rPr>
        <w:t>139</w:t>
      </w:r>
      <w:r>
        <w:rPr>
          <w:noProof/>
        </w:rPr>
        <w:fldChar w:fldCharType="end"/>
      </w:r>
    </w:p>
    <w:p w14:paraId="0E293458" w14:textId="77777777" w:rsidR="00D96A81" w:rsidRDefault="00D96A81" w:rsidP="00D96A81">
      <w:pPr>
        <w:spacing w:line="480" w:lineRule="auto"/>
      </w:pPr>
      <w:r>
        <w:fldChar w:fldCharType="end"/>
      </w:r>
    </w:p>
    <w:p w14:paraId="5DC9D5AE" w14:textId="77777777" w:rsidR="00D96A81" w:rsidRDefault="00D96A81">
      <w:pPr>
        <w:spacing w:after="200" w:line="276" w:lineRule="auto"/>
      </w:pPr>
      <w:r>
        <w:br w:type="page"/>
      </w:r>
    </w:p>
    <w:p w14:paraId="23175984" w14:textId="77777777" w:rsidR="00D96A81" w:rsidRDefault="00D96A81" w:rsidP="00D96A81">
      <w:pPr>
        <w:pStyle w:val="Heading1"/>
      </w:pPr>
      <w:bookmarkStart w:id="9" w:name="_Toc431126265"/>
      <w:bookmarkStart w:id="10" w:name="_Toc431313950"/>
      <w:r w:rsidRPr="00674598">
        <w:lastRenderedPageBreak/>
        <w:t>Figures</w:t>
      </w:r>
      <w:bookmarkEnd w:id="9"/>
      <w:bookmarkEnd w:id="10"/>
    </w:p>
    <w:p w14:paraId="51D1E69B" w14:textId="77777777" w:rsidR="00D96A81" w:rsidRDefault="00D96A81" w:rsidP="00D96A81">
      <w:pPr>
        <w:pStyle w:val="TableofFigures"/>
        <w:tabs>
          <w:tab w:val="right" w:leader="dot" w:pos="8494"/>
        </w:tabs>
        <w:rPr>
          <w:rFonts w:asciiTheme="minorHAnsi" w:eastAsiaTheme="minorEastAsia" w:hAnsiTheme="minorHAnsi"/>
          <w:noProof/>
          <w:szCs w:val="24"/>
          <w:lang w:eastAsia="ja-JP"/>
        </w:rPr>
      </w:pPr>
      <w:r>
        <w:fldChar w:fldCharType="begin"/>
      </w:r>
      <w:r>
        <w:instrText xml:space="preserve"> TOC \f F \c "Figure" </w:instrText>
      </w:r>
      <w:r>
        <w:fldChar w:fldCharType="separate"/>
      </w:r>
      <w:r w:rsidRPr="00ED2701">
        <w:rPr>
          <w:b/>
          <w:noProof/>
        </w:rPr>
        <w:t xml:space="preserve">Figure 1: </w:t>
      </w:r>
      <w:r>
        <w:rPr>
          <w:noProof/>
        </w:rPr>
        <w:t xml:space="preserve">The paranoia </w:t>
      </w:r>
      <w:r w:rsidRPr="00BD1C0C">
        <w:t>hierarchy</w:t>
      </w:r>
      <w:r>
        <w:rPr>
          <w:noProof/>
        </w:rPr>
        <w:tab/>
      </w:r>
      <w:r>
        <w:rPr>
          <w:noProof/>
        </w:rPr>
        <w:fldChar w:fldCharType="begin"/>
      </w:r>
      <w:r>
        <w:rPr>
          <w:noProof/>
        </w:rPr>
        <w:instrText xml:space="preserve"> PAGEREF _Toc304936616 \h </w:instrText>
      </w:r>
      <w:r>
        <w:rPr>
          <w:noProof/>
        </w:rPr>
      </w:r>
      <w:r>
        <w:rPr>
          <w:noProof/>
        </w:rPr>
        <w:fldChar w:fldCharType="separate"/>
      </w:r>
      <w:r w:rsidR="005907D3">
        <w:rPr>
          <w:noProof/>
        </w:rPr>
        <w:t>15</w:t>
      </w:r>
      <w:r>
        <w:rPr>
          <w:noProof/>
        </w:rPr>
        <w:fldChar w:fldCharType="end"/>
      </w:r>
    </w:p>
    <w:p w14:paraId="7C88B759" w14:textId="77777777" w:rsidR="00D96A81" w:rsidRDefault="00D96A81" w:rsidP="00D96A81">
      <w:pPr>
        <w:pStyle w:val="TableofFigures"/>
        <w:tabs>
          <w:tab w:val="right" w:leader="dot" w:pos="8494"/>
        </w:tabs>
        <w:rPr>
          <w:rFonts w:asciiTheme="minorHAnsi" w:eastAsiaTheme="minorEastAsia" w:hAnsiTheme="minorHAnsi"/>
          <w:noProof/>
          <w:szCs w:val="24"/>
          <w:lang w:eastAsia="ja-JP"/>
        </w:rPr>
      </w:pPr>
      <w:r w:rsidRPr="00ED2701">
        <w:rPr>
          <w:b/>
          <w:noProof/>
        </w:rPr>
        <w:t xml:space="preserve">Figure 2: </w:t>
      </w:r>
      <w:r>
        <w:rPr>
          <w:noProof/>
        </w:rPr>
        <w:t>Flow of studies through the meta-analysis</w:t>
      </w:r>
      <w:r>
        <w:rPr>
          <w:noProof/>
        </w:rPr>
        <w:tab/>
      </w:r>
      <w:r>
        <w:rPr>
          <w:noProof/>
        </w:rPr>
        <w:fldChar w:fldCharType="begin"/>
      </w:r>
      <w:r>
        <w:rPr>
          <w:noProof/>
        </w:rPr>
        <w:instrText xml:space="preserve"> PAGEREF _Toc304936617 \h </w:instrText>
      </w:r>
      <w:r>
        <w:rPr>
          <w:noProof/>
        </w:rPr>
      </w:r>
      <w:r>
        <w:rPr>
          <w:noProof/>
        </w:rPr>
        <w:fldChar w:fldCharType="separate"/>
      </w:r>
      <w:r w:rsidR="005907D3">
        <w:rPr>
          <w:noProof/>
        </w:rPr>
        <w:t>53</w:t>
      </w:r>
      <w:r>
        <w:rPr>
          <w:noProof/>
        </w:rPr>
        <w:fldChar w:fldCharType="end"/>
      </w:r>
    </w:p>
    <w:p w14:paraId="23EED8E1" w14:textId="77777777" w:rsidR="00D96A81" w:rsidRDefault="00D96A81" w:rsidP="00D96A81">
      <w:pPr>
        <w:pStyle w:val="TableofFigures"/>
        <w:tabs>
          <w:tab w:val="right" w:leader="dot" w:pos="8494"/>
        </w:tabs>
        <w:rPr>
          <w:rFonts w:asciiTheme="minorHAnsi" w:eastAsiaTheme="minorEastAsia" w:hAnsiTheme="minorHAnsi"/>
          <w:noProof/>
          <w:szCs w:val="24"/>
          <w:lang w:eastAsia="ja-JP"/>
        </w:rPr>
      </w:pPr>
      <w:r w:rsidRPr="00ED2701">
        <w:rPr>
          <w:b/>
          <w:noProof/>
        </w:rPr>
        <w:t>Figure 3:</w:t>
      </w:r>
      <w:r>
        <w:rPr>
          <w:noProof/>
        </w:rPr>
        <w:t xml:space="preserve"> Forrest plot of the effects of self-help on overall symptoms</w:t>
      </w:r>
      <w:r>
        <w:rPr>
          <w:noProof/>
        </w:rPr>
        <w:tab/>
      </w:r>
      <w:r>
        <w:rPr>
          <w:noProof/>
        </w:rPr>
        <w:fldChar w:fldCharType="begin"/>
      </w:r>
      <w:r>
        <w:rPr>
          <w:noProof/>
        </w:rPr>
        <w:instrText xml:space="preserve"> PAGEREF _Toc304936618 \h </w:instrText>
      </w:r>
      <w:r>
        <w:rPr>
          <w:noProof/>
        </w:rPr>
      </w:r>
      <w:r>
        <w:rPr>
          <w:noProof/>
        </w:rPr>
        <w:fldChar w:fldCharType="separate"/>
      </w:r>
      <w:r w:rsidR="005907D3">
        <w:rPr>
          <w:noProof/>
        </w:rPr>
        <w:t>66</w:t>
      </w:r>
      <w:r>
        <w:rPr>
          <w:noProof/>
        </w:rPr>
        <w:fldChar w:fldCharType="end"/>
      </w:r>
    </w:p>
    <w:p w14:paraId="1D02F9D8" w14:textId="77777777" w:rsidR="00D96A81" w:rsidRDefault="00D96A81" w:rsidP="00D96A81">
      <w:pPr>
        <w:pStyle w:val="TableofFigures"/>
        <w:tabs>
          <w:tab w:val="right" w:leader="dot" w:pos="8494"/>
        </w:tabs>
        <w:rPr>
          <w:rFonts w:asciiTheme="minorHAnsi" w:eastAsiaTheme="minorEastAsia" w:hAnsiTheme="minorHAnsi"/>
          <w:noProof/>
          <w:szCs w:val="24"/>
          <w:lang w:eastAsia="ja-JP"/>
        </w:rPr>
      </w:pPr>
      <w:r w:rsidRPr="00ED2701">
        <w:rPr>
          <w:b/>
          <w:noProof/>
        </w:rPr>
        <w:t>Figure 4:</w:t>
      </w:r>
      <w:r>
        <w:rPr>
          <w:noProof/>
        </w:rPr>
        <w:t xml:space="preserve"> Forrest plot of the effects of self-help on positive symptoms</w:t>
      </w:r>
      <w:r>
        <w:rPr>
          <w:noProof/>
        </w:rPr>
        <w:tab/>
      </w:r>
      <w:r>
        <w:rPr>
          <w:noProof/>
        </w:rPr>
        <w:fldChar w:fldCharType="begin"/>
      </w:r>
      <w:r>
        <w:rPr>
          <w:noProof/>
        </w:rPr>
        <w:instrText xml:space="preserve"> PAGEREF _Toc304936619 \h </w:instrText>
      </w:r>
      <w:r>
        <w:rPr>
          <w:noProof/>
        </w:rPr>
      </w:r>
      <w:r>
        <w:rPr>
          <w:noProof/>
        </w:rPr>
        <w:fldChar w:fldCharType="separate"/>
      </w:r>
      <w:r w:rsidR="005907D3">
        <w:rPr>
          <w:noProof/>
        </w:rPr>
        <w:t>68</w:t>
      </w:r>
      <w:r>
        <w:rPr>
          <w:noProof/>
        </w:rPr>
        <w:fldChar w:fldCharType="end"/>
      </w:r>
    </w:p>
    <w:p w14:paraId="16379F99" w14:textId="77777777" w:rsidR="00D96A81" w:rsidRDefault="00D96A81" w:rsidP="00D96A81">
      <w:pPr>
        <w:pStyle w:val="TableofFigures"/>
        <w:tabs>
          <w:tab w:val="right" w:leader="dot" w:pos="8494"/>
        </w:tabs>
        <w:rPr>
          <w:rFonts w:asciiTheme="minorHAnsi" w:eastAsiaTheme="minorEastAsia" w:hAnsiTheme="minorHAnsi"/>
          <w:noProof/>
          <w:szCs w:val="24"/>
          <w:lang w:eastAsia="ja-JP"/>
        </w:rPr>
      </w:pPr>
      <w:r w:rsidRPr="00ED2701">
        <w:rPr>
          <w:b/>
          <w:noProof/>
        </w:rPr>
        <w:t>Figure 5:</w:t>
      </w:r>
      <w:r>
        <w:rPr>
          <w:noProof/>
        </w:rPr>
        <w:t xml:space="preserve"> Forrest plot of the effects of self-help on negative symptoms</w:t>
      </w:r>
      <w:r>
        <w:rPr>
          <w:noProof/>
        </w:rPr>
        <w:tab/>
      </w:r>
      <w:r>
        <w:rPr>
          <w:noProof/>
        </w:rPr>
        <w:fldChar w:fldCharType="begin"/>
      </w:r>
      <w:r>
        <w:rPr>
          <w:noProof/>
        </w:rPr>
        <w:instrText xml:space="preserve"> PAGEREF _Toc304936620 \h </w:instrText>
      </w:r>
      <w:r>
        <w:rPr>
          <w:noProof/>
        </w:rPr>
      </w:r>
      <w:r>
        <w:rPr>
          <w:noProof/>
        </w:rPr>
        <w:fldChar w:fldCharType="separate"/>
      </w:r>
      <w:r w:rsidR="005907D3">
        <w:rPr>
          <w:noProof/>
        </w:rPr>
        <w:t>70</w:t>
      </w:r>
      <w:r>
        <w:rPr>
          <w:noProof/>
        </w:rPr>
        <w:fldChar w:fldCharType="end"/>
      </w:r>
    </w:p>
    <w:p w14:paraId="6EF27909" w14:textId="77777777" w:rsidR="00D96A81" w:rsidRDefault="00D96A81" w:rsidP="00D96A81">
      <w:pPr>
        <w:pStyle w:val="TableofFigures"/>
        <w:tabs>
          <w:tab w:val="right" w:leader="dot" w:pos="8494"/>
        </w:tabs>
        <w:rPr>
          <w:rFonts w:asciiTheme="minorHAnsi" w:eastAsiaTheme="minorEastAsia" w:hAnsiTheme="minorHAnsi"/>
          <w:noProof/>
          <w:szCs w:val="24"/>
          <w:lang w:eastAsia="ja-JP"/>
        </w:rPr>
      </w:pPr>
      <w:r w:rsidRPr="00ED2701">
        <w:rPr>
          <w:b/>
          <w:noProof/>
        </w:rPr>
        <w:t>Figure 6:</w:t>
      </w:r>
      <w:r>
        <w:rPr>
          <w:noProof/>
        </w:rPr>
        <w:t xml:space="preserve"> Forrest plot of the effects of self-help on associated outcomes</w:t>
      </w:r>
      <w:r>
        <w:rPr>
          <w:noProof/>
        </w:rPr>
        <w:tab/>
      </w:r>
      <w:r>
        <w:rPr>
          <w:noProof/>
        </w:rPr>
        <w:fldChar w:fldCharType="begin"/>
      </w:r>
      <w:r>
        <w:rPr>
          <w:noProof/>
        </w:rPr>
        <w:instrText xml:space="preserve"> PAGEREF _Toc304936621 \h </w:instrText>
      </w:r>
      <w:r>
        <w:rPr>
          <w:noProof/>
        </w:rPr>
      </w:r>
      <w:r>
        <w:rPr>
          <w:noProof/>
        </w:rPr>
        <w:fldChar w:fldCharType="separate"/>
      </w:r>
      <w:r w:rsidR="005907D3">
        <w:rPr>
          <w:noProof/>
        </w:rPr>
        <w:t>72</w:t>
      </w:r>
      <w:r>
        <w:rPr>
          <w:noProof/>
        </w:rPr>
        <w:fldChar w:fldCharType="end"/>
      </w:r>
    </w:p>
    <w:p w14:paraId="671A40E8" w14:textId="77777777" w:rsidR="00D96A81" w:rsidRDefault="00D96A81" w:rsidP="00D96A81">
      <w:pPr>
        <w:pStyle w:val="TableofFigures"/>
        <w:tabs>
          <w:tab w:val="right" w:leader="dot" w:pos="8494"/>
        </w:tabs>
        <w:rPr>
          <w:rFonts w:asciiTheme="minorHAnsi" w:eastAsiaTheme="minorEastAsia" w:hAnsiTheme="minorHAnsi"/>
          <w:noProof/>
          <w:szCs w:val="24"/>
          <w:lang w:eastAsia="ja-JP"/>
        </w:rPr>
      </w:pPr>
      <w:r w:rsidRPr="00ED2701">
        <w:rPr>
          <w:b/>
          <w:noProof/>
        </w:rPr>
        <w:t>Figure 7:</w:t>
      </w:r>
      <w:r>
        <w:rPr>
          <w:noProof/>
        </w:rPr>
        <w:t xml:space="preserve"> Confirmatory factor analysis model diagram</w:t>
      </w:r>
      <w:r>
        <w:rPr>
          <w:noProof/>
        </w:rPr>
        <w:tab/>
      </w:r>
      <w:r>
        <w:rPr>
          <w:noProof/>
        </w:rPr>
        <w:fldChar w:fldCharType="begin"/>
      </w:r>
      <w:r>
        <w:rPr>
          <w:noProof/>
        </w:rPr>
        <w:instrText xml:space="preserve"> PAGEREF _Toc304936622 \h </w:instrText>
      </w:r>
      <w:r>
        <w:rPr>
          <w:noProof/>
        </w:rPr>
      </w:r>
      <w:r>
        <w:rPr>
          <w:noProof/>
        </w:rPr>
        <w:fldChar w:fldCharType="separate"/>
      </w:r>
      <w:r w:rsidR="005907D3">
        <w:rPr>
          <w:noProof/>
        </w:rPr>
        <w:t>108</w:t>
      </w:r>
      <w:r>
        <w:rPr>
          <w:noProof/>
        </w:rPr>
        <w:fldChar w:fldCharType="end"/>
      </w:r>
    </w:p>
    <w:p w14:paraId="7539012F" w14:textId="77777777" w:rsidR="00D96A81" w:rsidRDefault="00D96A81" w:rsidP="00D96A81">
      <w:pPr>
        <w:pStyle w:val="TableofFigures"/>
        <w:tabs>
          <w:tab w:val="right" w:leader="dot" w:pos="8494"/>
        </w:tabs>
        <w:rPr>
          <w:rFonts w:asciiTheme="minorHAnsi" w:eastAsiaTheme="minorEastAsia" w:hAnsiTheme="minorHAnsi"/>
          <w:noProof/>
          <w:szCs w:val="24"/>
          <w:lang w:eastAsia="ja-JP"/>
        </w:rPr>
      </w:pPr>
      <w:r w:rsidRPr="00ED2701">
        <w:rPr>
          <w:b/>
          <w:noProof/>
        </w:rPr>
        <w:t>Figure 8:</w:t>
      </w:r>
      <w:r>
        <w:rPr>
          <w:noProof/>
        </w:rPr>
        <w:t xml:space="preserve"> Full and partially mediated path analysis models</w:t>
      </w:r>
      <w:r>
        <w:rPr>
          <w:noProof/>
        </w:rPr>
        <w:tab/>
      </w:r>
      <w:r>
        <w:rPr>
          <w:noProof/>
        </w:rPr>
        <w:fldChar w:fldCharType="begin"/>
      </w:r>
      <w:r>
        <w:rPr>
          <w:noProof/>
        </w:rPr>
        <w:instrText xml:space="preserve"> PAGEREF _Toc304936623 \h </w:instrText>
      </w:r>
      <w:r>
        <w:rPr>
          <w:noProof/>
        </w:rPr>
      </w:r>
      <w:r>
        <w:rPr>
          <w:noProof/>
        </w:rPr>
        <w:fldChar w:fldCharType="separate"/>
      </w:r>
      <w:r w:rsidR="005907D3">
        <w:rPr>
          <w:noProof/>
        </w:rPr>
        <w:t>111</w:t>
      </w:r>
      <w:r>
        <w:rPr>
          <w:noProof/>
        </w:rPr>
        <w:fldChar w:fldCharType="end"/>
      </w:r>
    </w:p>
    <w:p w14:paraId="26EF6069" w14:textId="77777777" w:rsidR="00D96A81" w:rsidRDefault="00D96A81" w:rsidP="00D96A81">
      <w:pPr>
        <w:pStyle w:val="TableofFigures"/>
        <w:tabs>
          <w:tab w:val="right" w:leader="dot" w:pos="8494"/>
        </w:tabs>
        <w:rPr>
          <w:rFonts w:asciiTheme="minorHAnsi" w:eastAsiaTheme="minorEastAsia" w:hAnsiTheme="minorHAnsi"/>
          <w:noProof/>
          <w:szCs w:val="24"/>
          <w:lang w:eastAsia="ja-JP"/>
        </w:rPr>
      </w:pPr>
      <w:r w:rsidRPr="00ED2701">
        <w:rPr>
          <w:b/>
          <w:noProof/>
        </w:rPr>
        <w:t>Figure 9:</w:t>
      </w:r>
      <w:r>
        <w:rPr>
          <w:noProof/>
        </w:rPr>
        <w:t xml:space="preserve"> Flow of participants through the randomised controlled trial</w:t>
      </w:r>
      <w:r>
        <w:rPr>
          <w:noProof/>
        </w:rPr>
        <w:tab/>
      </w:r>
      <w:r>
        <w:rPr>
          <w:noProof/>
        </w:rPr>
        <w:fldChar w:fldCharType="begin"/>
      </w:r>
      <w:r>
        <w:rPr>
          <w:noProof/>
        </w:rPr>
        <w:instrText xml:space="preserve"> PAGEREF _Toc304936624 \h </w:instrText>
      </w:r>
      <w:r>
        <w:rPr>
          <w:noProof/>
        </w:rPr>
      </w:r>
      <w:r>
        <w:rPr>
          <w:noProof/>
        </w:rPr>
        <w:fldChar w:fldCharType="separate"/>
      </w:r>
      <w:r w:rsidR="005907D3">
        <w:rPr>
          <w:noProof/>
        </w:rPr>
        <w:t>125</w:t>
      </w:r>
      <w:r>
        <w:rPr>
          <w:noProof/>
        </w:rPr>
        <w:fldChar w:fldCharType="end"/>
      </w:r>
    </w:p>
    <w:p w14:paraId="48526B32" w14:textId="77777777" w:rsidR="00D96A81" w:rsidRDefault="00D96A81" w:rsidP="00D96A81">
      <w:pPr>
        <w:pStyle w:val="TableofFigures"/>
        <w:tabs>
          <w:tab w:val="right" w:leader="dot" w:pos="8494"/>
        </w:tabs>
        <w:rPr>
          <w:rFonts w:asciiTheme="minorHAnsi" w:eastAsiaTheme="minorEastAsia" w:hAnsiTheme="minorHAnsi"/>
          <w:noProof/>
          <w:szCs w:val="24"/>
          <w:lang w:eastAsia="ja-JP"/>
        </w:rPr>
      </w:pPr>
      <w:r w:rsidRPr="00ED2701">
        <w:rPr>
          <w:b/>
          <w:noProof/>
        </w:rPr>
        <w:t>Figure 10:</w:t>
      </w:r>
      <w:r>
        <w:rPr>
          <w:noProof/>
        </w:rPr>
        <w:t xml:space="preserve"> An overview of the Sleep Healthy self-help intervention</w:t>
      </w:r>
      <w:r>
        <w:rPr>
          <w:noProof/>
        </w:rPr>
        <w:tab/>
      </w:r>
      <w:r>
        <w:rPr>
          <w:noProof/>
        </w:rPr>
        <w:fldChar w:fldCharType="begin"/>
      </w:r>
      <w:r>
        <w:rPr>
          <w:noProof/>
        </w:rPr>
        <w:instrText xml:space="preserve"> PAGEREF _Toc304936625 \h </w:instrText>
      </w:r>
      <w:r>
        <w:rPr>
          <w:noProof/>
        </w:rPr>
      </w:r>
      <w:r>
        <w:rPr>
          <w:noProof/>
        </w:rPr>
        <w:fldChar w:fldCharType="separate"/>
      </w:r>
      <w:r w:rsidR="005907D3">
        <w:rPr>
          <w:noProof/>
        </w:rPr>
        <w:t>128</w:t>
      </w:r>
      <w:r>
        <w:rPr>
          <w:noProof/>
        </w:rPr>
        <w:fldChar w:fldCharType="end"/>
      </w:r>
    </w:p>
    <w:p w14:paraId="1CE728D8" w14:textId="77777777" w:rsidR="002052DE" w:rsidRDefault="00D96A81" w:rsidP="002052DE">
      <w:pPr>
        <w:spacing w:line="480" w:lineRule="auto"/>
        <w:sectPr w:rsidR="002052DE" w:rsidSect="002052DE">
          <w:headerReference w:type="default" r:id="rId16"/>
          <w:headerReference w:type="first" r:id="rId17"/>
          <w:pgSz w:w="11906" w:h="16838"/>
          <w:pgMar w:top="1134" w:right="1134" w:bottom="1134" w:left="2268" w:header="708" w:footer="708" w:gutter="0"/>
          <w:pgNumType w:fmt="lowerRoman" w:start="1"/>
          <w:cols w:space="708"/>
          <w:docGrid w:linePitch="360"/>
        </w:sectPr>
      </w:pPr>
      <w:r>
        <w:fldChar w:fldCharType="end"/>
      </w:r>
    </w:p>
    <w:p w14:paraId="6B16AB7A" w14:textId="77777777" w:rsidR="0041068C" w:rsidRPr="00714399" w:rsidRDefault="0041068C" w:rsidP="002052DE">
      <w:pPr>
        <w:pStyle w:val="Heading1"/>
        <w:numPr>
          <w:ilvl w:val="0"/>
          <w:numId w:val="31"/>
        </w:numPr>
      </w:pPr>
      <w:bookmarkStart w:id="11" w:name="_Toc430620287"/>
      <w:bookmarkStart w:id="12" w:name="_Toc431126266"/>
      <w:bookmarkStart w:id="13" w:name="_Toc431313951"/>
      <w:r w:rsidRPr="00714399">
        <w:lastRenderedPageBreak/>
        <w:t>An introduction to psychosis and approaches to intervention</w:t>
      </w:r>
      <w:bookmarkEnd w:id="11"/>
      <w:bookmarkEnd w:id="12"/>
      <w:bookmarkEnd w:id="13"/>
    </w:p>
    <w:p w14:paraId="5FBD4C52" w14:textId="77777777" w:rsidR="0041068C" w:rsidRPr="00674598" w:rsidRDefault="0041068C" w:rsidP="0041068C">
      <w:pPr>
        <w:spacing w:line="480" w:lineRule="auto"/>
        <w:ind w:firstLine="360"/>
        <w:rPr>
          <w:rFonts w:ascii="Times New Roman" w:hAnsi="Times New Roman" w:cs="Times New Roman"/>
          <w:sz w:val="24"/>
          <w:szCs w:val="24"/>
        </w:rPr>
      </w:pPr>
      <w:r w:rsidRPr="00674598">
        <w:rPr>
          <w:rFonts w:ascii="Times New Roman" w:hAnsi="Times New Roman" w:cs="Times New Roman"/>
          <w:sz w:val="24"/>
          <w:szCs w:val="24"/>
        </w:rPr>
        <w:t xml:space="preserve">This opening chapter </w:t>
      </w:r>
      <w:r>
        <w:rPr>
          <w:rFonts w:ascii="Times New Roman" w:hAnsi="Times New Roman" w:cs="Times New Roman"/>
          <w:sz w:val="24"/>
          <w:szCs w:val="24"/>
        </w:rPr>
        <w:t>intends</w:t>
      </w:r>
      <w:r w:rsidRPr="00674598">
        <w:rPr>
          <w:rFonts w:ascii="Times New Roman" w:hAnsi="Times New Roman" w:cs="Times New Roman"/>
          <w:sz w:val="24"/>
          <w:szCs w:val="24"/>
        </w:rPr>
        <w:t xml:space="preserve"> to achieve three aims; (</w:t>
      </w:r>
      <w:proofErr w:type="spellStart"/>
      <w:r w:rsidRPr="00674598">
        <w:rPr>
          <w:rFonts w:ascii="Times New Roman" w:hAnsi="Times New Roman" w:cs="Times New Roman"/>
          <w:sz w:val="24"/>
          <w:szCs w:val="24"/>
        </w:rPr>
        <w:t>i</w:t>
      </w:r>
      <w:proofErr w:type="spellEnd"/>
      <w:r w:rsidRPr="00674598">
        <w:rPr>
          <w:rFonts w:ascii="Times New Roman" w:hAnsi="Times New Roman" w:cs="Times New Roman"/>
          <w:sz w:val="24"/>
          <w:szCs w:val="24"/>
        </w:rPr>
        <w:t xml:space="preserve">) to describe the experience of psychosis; (ii) to conceptualise the experience of psychosis within a continuum model framework; and (iii) to introduce sleep as a possible target for intervention in order to reduce a common </w:t>
      </w:r>
      <w:r>
        <w:rPr>
          <w:rFonts w:ascii="Times New Roman" w:hAnsi="Times New Roman" w:cs="Times New Roman"/>
          <w:sz w:val="24"/>
          <w:szCs w:val="24"/>
        </w:rPr>
        <w:t>symptom of psychosis</w:t>
      </w:r>
      <w:r w:rsidRPr="00674598">
        <w:rPr>
          <w:rFonts w:ascii="Times New Roman" w:hAnsi="Times New Roman" w:cs="Times New Roman"/>
          <w:sz w:val="24"/>
          <w:szCs w:val="24"/>
        </w:rPr>
        <w:t>, paranoia.</w:t>
      </w:r>
    </w:p>
    <w:p w14:paraId="7C25E04B" w14:textId="77777777" w:rsidR="0041068C" w:rsidRPr="00674598" w:rsidRDefault="0041068C" w:rsidP="0041068C">
      <w:pPr>
        <w:pStyle w:val="Heading2"/>
        <w:numPr>
          <w:ilvl w:val="1"/>
          <w:numId w:val="1"/>
        </w:numPr>
        <w:rPr>
          <w:rFonts w:cs="Times New Roman"/>
          <w:szCs w:val="24"/>
        </w:rPr>
      </w:pPr>
      <w:bookmarkStart w:id="14" w:name="_Toc427843420"/>
      <w:bookmarkStart w:id="15" w:name="_Toc427843669"/>
      <w:bookmarkStart w:id="16" w:name="_Toc427844058"/>
      <w:bookmarkStart w:id="17" w:name="_Toc429485258"/>
      <w:bookmarkStart w:id="18" w:name="_Toc430620288"/>
      <w:bookmarkStart w:id="19" w:name="_Toc431126267"/>
      <w:bookmarkStart w:id="20" w:name="_Toc431313952"/>
      <w:r w:rsidRPr="00674598">
        <w:rPr>
          <w:rFonts w:cs="Times New Roman"/>
          <w:szCs w:val="24"/>
        </w:rPr>
        <w:t>What is psychosis?</w:t>
      </w:r>
      <w:bookmarkEnd w:id="14"/>
      <w:bookmarkEnd w:id="15"/>
      <w:bookmarkEnd w:id="16"/>
      <w:bookmarkEnd w:id="17"/>
      <w:bookmarkEnd w:id="18"/>
      <w:bookmarkEnd w:id="19"/>
      <w:bookmarkEnd w:id="20"/>
    </w:p>
    <w:p w14:paraId="541A9CC6" w14:textId="77777777" w:rsidR="0041068C" w:rsidRDefault="0041068C" w:rsidP="0041068C">
      <w:pPr>
        <w:spacing w:line="480" w:lineRule="auto"/>
        <w:ind w:firstLine="360"/>
        <w:rPr>
          <w:rFonts w:ascii="Times New Roman" w:hAnsi="Times New Roman" w:cs="Times New Roman"/>
          <w:sz w:val="24"/>
          <w:szCs w:val="24"/>
        </w:rPr>
      </w:pPr>
      <w:r w:rsidRPr="00674598">
        <w:rPr>
          <w:rFonts w:ascii="Times New Roman" w:hAnsi="Times New Roman" w:cs="Times New Roman"/>
          <w:sz w:val="24"/>
          <w:szCs w:val="24"/>
        </w:rPr>
        <w:t>Psychosis is a highly variable experience; however it typically involves a loss of contact with reality. This loss of contact is generally</w:t>
      </w:r>
      <w:r>
        <w:rPr>
          <w:rFonts w:ascii="Times New Roman" w:hAnsi="Times New Roman" w:cs="Times New Roman"/>
          <w:sz w:val="24"/>
          <w:szCs w:val="24"/>
        </w:rPr>
        <w:t xml:space="preserve"> associated with what are called ‘positive </w:t>
      </w:r>
      <w:r w:rsidRPr="00C87F1B">
        <w:rPr>
          <w:rFonts w:ascii="Times New Roman" w:hAnsi="Times New Roman" w:cs="Times New Roman"/>
          <w:sz w:val="24"/>
          <w:szCs w:val="24"/>
        </w:rPr>
        <w:t>symptoms’</w:t>
      </w:r>
      <w:r>
        <w:rPr>
          <w:rFonts w:ascii="Times New Roman" w:hAnsi="Times New Roman" w:cs="Times New Roman"/>
          <w:sz w:val="24"/>
          <w:szCs w:val="24"/>
        </w:rPr>
        <w:t xml:space="preserve"> </w:t>
      </w:r>
      <w:r>
        <w:rPr>
          <w:rFonts w:ascii="Times New Roman" w:hAnsi="Times New Roman" w:cs="Times New Roman"/>
          <w:noProof/>
          <w:sz w:val="24"/>
          <w:szCs w:val="24"/>
        </w:rPr>
        <w:t>(a sensory perception experienced in the absence of an external stimulus, Silbersweig et al., 1995)</w:t>
      </w:r>
      <w:r w:rsidRPr="00C87F1B">
        <w:rPr>
          <w:rFonts w:ascii="Times New Roman" w:hAnsi="Times New Roman" w:cs="Times New Roman"/>
          <w:sz w:val="24"/>
          <w:szCs w:val="24"/>
        </w:rPr>
        <w:t xml:space="preserve"> and is </w:t>
      </w:r>
      <w:r>
        <w:rPr>
          <w:rFonts w:ascii="Times New Roman" w:hAnsi="Times New Roman" w:cs="Times New Roman"/>
          <w:sz w:val="24"/>
          <w:szCs w:val="24"/>
        </w:rPr>
        <w:t>primarily the result of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Pr="00C87F1B">
        <w:rPr>
          <w:rFonts w:ascii="Times New Roman" w:hAnsi="Times New Roman" w:cs="Times New Roman"/>
          <w:sz w:val="24"/>
          <w:szCs w:val="24"/>
        </w:rPr>
        <w:t xml:space="preserve"> hallucinations and/or </w:t>
      </w:r>
      <w:r>
        <w:rPr>
          <w:rFonts w:ascii="Times New Roman" w:hAnsi="Times New Roman" w:cs="Times New Roman"/>
          <w:sz w:val="24"/>
          <w:szCs w:val="24"/>
        </w:rPr>
        <w:t>(ii)</w:t>
      </w:r>
      <w:r w:rsidRPr="00C87F1B">
        <w:rPr>
          <w:rFonts w:ascii="Times New Roman" w:hAnsi="Times New Roman" w:cs="Times New Roman"/>
          <w:sz w:val="24"/>
          <w:szCs w:val="24"/>
        </w:rPr>
        <w:t xml:space="preserve"> delusions. In addition to positive symptoms, those experiencing psychosis may also display negative symptoms </w:t>
      </w:r>
      <w:r>
        <w:rPr>
          <w:rFonts w:asciiTheme="majorBidi" w:hAnsiTheme="majorBidi" w:cstheme="majorBidi"/>
          <w:noProof/>
          <w:color w:val="000000"/>
          <w:sz w:val="24"/>
          <w:szCs w:val="24"/>
        </w:rPr>
        <w:t>(e.g., withdrawal or lack of thoughts, feelings, and behaviors that are usually present, Sommers, 1985)</w:t>
      </w:r>
      <w:r w:rsidRPr="00C87F1B">
        <w:rPr>
          <w:rFonts w:ascii="Times New Roman" w:hAnsi="Times New Roman" w:cs="Times New Roman"/>
          <w:sz w:val="24"/>
          <w:szCs w:val="24"/>
        </w:rPr>
        <w:t>.</w:t>
      </w:r>
      <w:r>
        <w:rPr>
          <w:rFonts w:ascii="Times New Roman" w:hAnsi="Times New Roman" w:cs="Times New Roman"/>
          <w:sz w:val="24"/>
          <w:szCs w:val="24"/>
        </w:rPr>
        <w:t xml:space="preserve"> Finally, psychotic experiences are often concomitant with other factors such as reduced quality of life and functioning.</w:t>
      </w:r>
      <w:r w:rsidRPr="00C87F1B">
        <w:rPr>
          <w:rFonts w:ascii="Times New Roman" w:hAnsi="Times New Roman" w:cs="Times New Roman"/>
          <w:sz w:val="24"/>
          <w:szCs w:val="24"/>
        </w:rPr>
        <w:t xml:space="preserve"> This first</w:t>
      </w:r>
      <w:r w:rsidRPr="00674598">
        <w:rPr>
          <w:rFonts w:ascii="Times New Roman" w:hAnsi="Times New Roman" w:cs="Times New Roman"/>
          <w:sz w:val="24"/>
          <w:szCs w:val="24"/>
        </w:rPr>
        <w:t xml:space="preserve"> section will </w:t>
      </w:r>
      <w:r>
        <w:rPr>
          <w:rFonts w:ascii="Times New Roman" w:hAnsi="Times New Roman" w:cs="Times New Roman"/>
          <w:sz w:val="24"/>
          <w:szCs w:val="24"/>
        </w:rPr>
        <w:t>outline, and delineate between, these three factors that define the experience of psychosis.</w:t>
      </w:r>
    </w:p>
    <w:p w14:paraId="1BFD37C4" w14:textId="77777777" w:rsidR="0041068C" w:rsidRDefault="0041068C" w:rsidP="0041068C">
      <w:pPr>
        <w:pStyle w:val="Heading3"/>
        <w:numPr>
          <w:ilvl w:val="2"/>
          <w:numId w:val="1"/>
        </w:numPr>
        <w:spacing w:before="40" w:line="480" w:lineRule="auto"/>
        <w:ind w:left="1077"/>
      </w:pPr>
      <w:bookmarkStart w:id="21" w:name="_Toc429485259"/>
      <w:bookmarkStart w:id="22" w:name="_Toc430620290"/>
      <w:bookmarkStart w:id="23" w:name="_Toc431126268"/>
      <w:bookmarkStart w:id="24" w:name="_Toc431313953"/>
      <w:r w:rsidRPr="00674598">
        <w:t>Hallucinations</w:t>
      </w:r>
      <w:bookmarkEnd w:id="21"/>
      <w:bookmarkEnd w:id="22"/>
      <w:bookmarkEnd w:id="23"/>
      <w:bookmarkEnd w:id="24"/>
    </w:p>
    <w:p w14:paraId="5C5119E4" w14:textId="77777777" w:rsidR="0041068C" w:rsidRPr="006B7E96" w:rsidRDefault="0041068C" w:rsidP="0041068C">
      <w:pPr>
        <w:spacing w:line="480" w:lineRule="auto"/>
        <w:ind w:firstLine="360"/>
      </w:pPr>
      <w:r w:rsidRPr="00674598">
        <w:rPr>
          <w:rFonts w:ascii="Times New Roman" w:hAnsi="Times New Roman" w:cs="Times New Roman"/>
          <w:sz w:val="24"/>
          <w:szCs w:val="24"/>
        </w:rPr>
        <w:t>Attempts to define the distinctive features and characteristics of hallucinations highlight the variety of experiences</w:t>
      </w:r>
      <w:r>
        <w:rPr>
          <w:rFonts w:ascii="Times New Roman" w:hAnsi="Times New Roman" w:cs="Times New Roman"/>
          <w:sz w:val="24"/>
          <w:szCs w:val="24"/>
        </w:rPr>
        <w:t xml:space="preserve"> that can be defined as</w:t>
      </w:r>
      <w:r w:rsidRPr="00674598">
        <w:rPr>
          <w:rFonts w:ascii="Times New Roman" w:hAnsi="Times New Roman" w:cs="Times New Roman"/>
          <w:sz w:val="24"/>
          <w:szCs w:val="24"/>
        </w:rPr>
        <w:t xml:space="preserve"> hallucinations. Consequently Bentall </w:t>
      </w:r>
      <w:r>
        <w:rPr>
          <w:rFonts w:ascii="Times New Roman" w:hAnsi="Times New Roman" w:cs="Times New Roman"/>
          <w:noProof/>
          <w:sz w:val="24"/>
          <w:szCs w:val="24"/>
        </w:rPr>
        <w:t>(1990)</w:t>
      </w:r>
      <w:r w:rsidRPr="00674598">
        <w:rPr>
          <w:rFonts w:ascii="Times New Roman" w:hAnsi="Times New Roman" w:cs="Times New Roman"/>
          <w:sz w:val="24"/>
          <w:szCs w:val="24"/>
        </w:rPr>
        <w:t xml:space="preserve"> advocates a broader approach to defining hallucinations. Namely, </w:t>
      </w:r>
      <w:r>
        <w:rPr>
          <w:rFonts w:ascii="Times New Roman" w:hAnsi="Times New Roman" w:cs="Times New Roman"/>
          <w:sz w:val="24"/>
          <w:szCs w:val="24"/>
        </w:rPr>
        <w:t xml:space="preserve">as </w:t>
      </w:r>
      <w:r w:rsidRPr="00674598">
        <w:rPr>
          <w:rFonts w:ascii="Times New Roman" w:hAnsi="Times New Roman" w:cs="Times New Roman"/>
          <w:sz w:val="24"/>
          <w:szCs w:val="24"/>
        </w:rPr>
        <w:t xml:space="preserve">"any percept-like experience which (a) occurs in the absence of an appropriate stimulus, (b) has the full force or impact of the corresponding actual (real) perception and (c) is not amenable to direct and voluntary control by the experiencer" </w:t>
      </w:r>
      <w:r>
        <w:rPr>
          <w:rFonts w:ascii="Times New Roman" w:hAnsi="Times New Roman" w:cs="Times New Roman"/>
          <w:noProof/>
          <w:sz w:val="24"/>
          <w:szCs w:val="24"/>
        </w:rPr>
        <w:t>(Bentall, 1990, p. 82)</w:t>
      </w:r>
      <w:r w:rsidRPr="00674598">
        <w:rPr>
          <w:rFonts w:ascii="Times New Roman" w:hAnsi="Times New Roman" w:cs="Times New Roman"/>
          <w:sz w:val="24"/>
          <w:szCs w:val="24"/>
        </w:rPr>
        <w:t xml:space="preserve">. </w:t>
      </w:r>
      <w:r>
        <w:rPr>
          <w:rFonts w:ascii="Times New Roman" w:hAnsi="Times New Roman" w:cs="Times New Roman"/>
          <w:sz w:val="24"/>
          <w:szCs w:val="24"/>
        </w:rPr>
        <w:t xml:space="preserve">Hallucinations can occur in all sensory modalities and are experienced by around 70% of those with a schizophrenia diagnosis </w:t>
      </w:r>
      <w:r>
        <w:rPr>
          <w:rFonts w:ascii="Times New Roman" w:hAnsi="Times New Roman" w:cs="Times New Roman"/>
          <w:noProof/>
          <w:sz w:val="24"/>
          <w:szCs w:val="24"/>
        </w:rPr>
        <w:t>(Sartorius et al., 1986)</w:t>
      </w:r>
      <w:r>
        <w:rPr>
          <w:rFonts w:ascii="Times New Roman" w:hAnsi="Times New Roman" w:cs="Times New Roman"/>
          <w:sz w:val="24"/>
          <w:szCs w:val="24"/>
        </w:rPr>
        <w:t xml:space="preserve">. Hallucinations may be </w:t>
      </w:r>
      <w:r>
        <w:rPr>
          <w:rFonts w:ascii="Times New Roman" w:hAnsi="Times New Roman" w:cs="Times New Roman"/>
          <w:sz w:val="24"/>
          <w:szCs w:val="24"/>
        </w:rPr>
        <w:lastRenderedPageBreak/>
        <w:t xml:space="preserve">tactile, in which an individual perceives a physical sensation such the feeling of being touched </w:t>
      </w:r>
      <w:r>
        <w:rPr>
          <w:rFonts w:ascii="Times New Roman" w:hAnsi="Times New Roman" w:cs="Times New Roman"/>
          <w:noProof/>
          <w:sz w:val="24"/>
          <w:szCs w:val="24"/>
        </w:rPr>
        <w:t>(Kathirvel &amp; Mortimer, 2013)</w:t>
      </w:r>
      <w:r>
        <w:rPr>
          <w:rFonts w:ascii="Times New Roman" w:hAnsi="Times New Roman" w:cs="Times New Roman"/>
          <w:sz w:val="24"/>
          <w:szCs w:val="24"/>
        </w:rPr>
        <w:t xml:space="preserve">. Hallucinations can also be olfactory, whereby an individual will detect smells that are not present in the environment </w:t>
      </w:r>
      <w:r>
        <w:rPr>
          <w:rFonts w:ascii="Times New Roman" w:hAnsi="Times New Roman" w:cs="Times New Roman"/>
          <w:noProof/>
          <w:sz w:val="24"/>
          <w:szCs w:val="24"/>
        </w:rPr>
        <w:t>(Greenberg, 1995)</w:t>
      </w:r>
      <w:r>
        <w:rPr>
          <w:rFonts w:ascii="Times New Roman" w:hAnsi="Times New Roman" w:cs="Times New Roman"/>
          <w:sz w:val="24"/>
          <w:szCs w:val="24"/>
        </w:rPr>
        <w:t xml:space="preserve">, a phenomenon experienced by around 11% of those with a formal schizophrenia spectrum diagnosis </w:t>
      </w:r>
      <w:r>
        <w:rPr>
          <w:rFonts w:ascii="Times New Roman" w:hAnsi="Times New Roman" w:cs="Times New Roman"/>
          <w:noProof/>
          <w:sz w:val="24"/>
          <w:szCs w:val="24"/>
        </w:rPr>
        <w:t>(Mueser, Bellack, &amp; Brady, 1990)</w:t>
      </w:r>
      <w:r>
        <w:rPr>
          <w:rFonts w:ascii="Times New Roman" w:hAnsi="Times New Roman" w:cs="Times New Roman"/>
          <w:sz w:val="24"/>
          <w:szCs w:val="24"/>
        </w:rPr>
        <w:t xml:space="preserve">. A further hallucinatory experience are gustatory hallucinations, which refer to the experience of taste in the absence of an appropriate stimulus </w:t>
      </w:r>
      <w:r>
        <w:rPr>
          <w:rFonts w:ascii="Times New Roman" w:hAnsi="Times New Roman" w:cs="Times New Roman"/>
          <w:noProof/>
          <w:sz w:val="24"/>
          <w:szCs w:val="24"/>
        </w:rPr>
        <w:t>(Brasic, 1998)</w:t>
      </w:r>
      <w:r>
        <w:rPr>
          <w:rFonts w:ascii="Times New Roman" w:hAnsi="Times New Roman" w:cs="Times New Roman"/>
          <w:sz w:val="24"/>
          <w:szCs w:val="24"/>
        </w:rPr>
        <w:t xml:space="preserve">. However, tactile, olfactory and gustatory hallucinations are reported relatively infrequently when compared to visual (a false perception of a visual stimulus) and auditory (a false perception of sound) hallucinations which are by far the most prevalent hallucinatory experiences </w:t>
      </w:r>
      <w:r>
        <w:rPr>
          <w:rFonts w:ascii="Times New Roman" w:hAnsi="Times New Roman" w:cs="Times New Roman"/>
          <w:noProof/>
          <w:sz w:val="24"/>
          <w:szCs w:val="24"/>
        </w:rPr>
        <w:t>(Chaudhury, 2010)</w:t>
      </w:r>
      <w:r>
        <w:rPr>
          <w:rFonts w:ascii="Times New Roman" w:hAnsi="Times New Roman" w:cs="Times New Roman"/>
          <w:sz w:val="24"/>
          <w:szCs w:val="24"/>
        </w:rPr>
        <w:t xml:space="preserve">. For example, </w:t>
      </w:r>
      <w:r>
        <w:rPr>
          <w:rFonts w:ascii="Times New Roman" w:hAnsi="Times New Roman" w:cs="Times New Roman"/>
          <w:noProof/>
          <w:sz w:val="24"/>
          <w:szCs w:val="24"/>
        </w:rPr>
        <w:t>Bauer et al.</w:t>
      </w:r>
      <w:r>
        <w:rPr>
          <w:rFonts w:ascii="Times New Roman" w:hAnsi="Times New Roman" w:cs="Times New Roman"/>
          <w:sz w:val="24"/>
          <w:szCs w:val="24"/>
        </w:rPr>
        <w:t xml:space="preserve"> </w:t>
      </w:r>
      <w:r>
        <w:rPr>
          <w:rFonts w:ascii="Times New Roman" w:hAnsi="Times New Roman" w:cs="Times New Roman"/>
          <w:noProof/>
          <w:sz w:val="24"/>
          <w:szCs w:val="24"/>
        </w:rPr>
        <w:t>(2011)</w:t>
      </w:r>
      <w:r>
        <w:rPr>
          <w:rFonts w:ascii="Times New Roman" w:hAnsi="Times New Roman" w:cs="Times New Roman"/>
          <w:sz w:val="24"/>
          <w:szCs w:val="24"/>
        </w:rPr>
        <w:t xml:space="preserve"> investigated the prevalence of hallucinations in over 1000 participants with a schizophrenia diagnosis recruited from seven different countries. Bauer et al. reported that the most prevalent hallucinatory experience was auditory hallucinations (75%) followed by visual hallucinations (40%), with tactile, olfactory and gustatory hallucinations reported much less frequently (1.3% to 6.6% prevalence).</w:t>
      </w:r>
    </w:p>
    <w:p w14:paraId="2E5B28CE" w14:textId="77777777" w:rsidR="0041068C" w:rsidRPr="00674598" w:rsidRDefault="0041068C" w:rsidP="0041068C">
      <w:pPr>
        <w:pStyle w:val="Heading3"/>
        <w:numPr>
          <w:ilvl w:val="2"/>
          <w:numId w:val="1"/>
        </w:numPr>
        <w:spacing w:before="40" w:line="480" w:lineRule="auto"/>
        <w:ind w:left="1077"/>
      </w:pPr>
      <w:bookmarkStart w:id="25" w:name="_Toc429485260"/>
      <w:bookmarkStart w:id="26" w:name="_Toc430620291"/>
      <w:bookmarkStart w:id="27" w:name="_Toc431126269"/>
      <w:bookmarkStart w:id="28" w:name="_Toc431313954"/>
      <w:r w:rsidRPr="00674598">
        <w:t>Delusions</w:t>
      </w:r>
      <w:bookmarkEnd w:id="25"/>
      <w:bookmarkEnd w:id="26"/>
      <w:bookmarkEnd w:id="27"/>
      <w:bookmarkEnd w:id="28"/>
    </w:p>
    <w:p w14:paraId="7A392CAA" w14:textId="60A991D3" w:rsidR="0041068C" w:rsidRDefault="0041068C" w:rsidP="00753359">
      <w:pPr>
        <w:spacing w:line="480" w:lineRule="auto"/>
        <w:ind w:firstLine="360"/>
        <w:rPr>
          <w:rFonts w:ascii="Times" w:hAnsi="Times" w:cs="Times New Roman"/>
          <w:sz w:val="24"/>
          <w:szCs w:val="24"/>
        </w:rPr>
      </w:pPr>
      <w:r w:rsidRPr="00185656">
        <w:rPr>
          <w:rFonts w:ascii="Times" w:hAnsi="Times" w:cs="Times New Roman"/>
          <w:sz w:val="24"/>
          <w:szCs w:val="24"/>
        </w:rPr>
        <w:t xml:space="preserve">Delusions are strongly held beliefs which are maintained despite a lack of evidence and often in the face of evidence to suggest the contrary </w:t>
      </w:r>
      <w:r>
        <w:rPr>
          <w:rFonts w:ascii="Times" w:hAnsi="Times" w:cs="Times New Roman"/>
          <w:noProof/>
          <w:sz w:val="24"/>
          <w:szCs w:val="24"/>
        </w:rPr>
        <w:t>(Bentall, Corcoran, Howard, Blackwood, &amp; Kinderman, 2001)</w:t>
      </w:r>
      <w:r w:rsidRPr="00185656">
        <w:rPr>
          <w:rFonts w:ascii="Times" w:hAnsi="Times" w:cs="Times New Roman"/>
          <w:sz w:val="24"/>
          <w:szCs w:val="24"/>
        </w:rPr>
        <w:t xml:space="preserve">. Delusional experiences are often complicated and vary in content from person to person </w:t>
      </w:r>
      <w:r>
        <w:rPr>
          <w:rFonts w:ascii="Times" w:hAnsi="Times" w:cs="Times New Roman"/>
          <w:noProof/>
          <w:sz w:val="24"/>
          <w:szCs w:val="24"/>
        </w:rPr>
        <w:t>(Bell, Halligan, &amp; Ellis, 2006)</w:t>
      </w:r>
      <w:r w:rsidRPr="00185656">
        <w:rPr>
          <w:rFonts w:ascii="Times" w:hAnsi="Times" w:cs="Times New Roman"/>
          <w:sz w:val="24"/>
          <w:szCs w:val="24"/>
        </w:rPr>
        <w:t>. However, there are several distinct categories that often emerge including</w:t>
      </w:r>
      <w:r>
        <w:rPr>
          <w:rFonts w:ascii="Times" w:hAnsi="Times" w:cs="Times New Roman"/>
          <w:sz w:val="24"/>
          <w:szCs w:val="24"/>
        </w:rPr>
        <w:t>; (</w:t>
      </w:r>
      <w:proofErr w:type="spellStart"/>
      <w:r>
        <w:rPr>
          <w:rFonts w:ascii="Times" w:hAnsi="Times" w:cs="Times New Roman"/>
          <w:sz w:val="24"/>
          <w:szCs w:val="24"/>
        </w:rPr>
        <w:t>i</w:t>
      </w:r>
      <w:proofErr w:type="spellEnd"/>
      <w:r>
        <w:rPr>
          <w:rFonts w:ascii="Times" w:hAnsi="Times" w:cs="Times New Roman"/>
          <w:sz w:val="24"/>
          <w:szCs w:val="24"/>
        </w:rPr>
        <w:t>)</w:t>
      </w:r>
      <w:r w:rsidRPr="00185656">
        <w:rPr>
          <w:rFonts w:ascii="Times" w:hAnsi="Times" w:cs="Times New Roman"/>
          <w:sz w:val="24"/>
          <w:szCs w:val="24"/>
        </w:rPr>
        <w:t xml:space="preserve"> persecutory delusions</w:t>
      </w:r>
      <w:r>
        <w:rPr>
          <w:rFonts w:ascii="Times" w:hAnsi="Times" w:cs="Times New Roman"/>
          <w:sz w:val="24"/>
          <w:szCs w:val="24"/>
        </w:rPr>
        <w:t xml:space="preserve"> </w:t>
      </w:r>
      <w:r>
        <w:rPr>
          <w:rFonts w:ascii="Times" w:hAnsi="Times" w:cs="Times New Roman"/>
          <w:noProof/>
          <w:sz w:val="24"/>
          <w:szCs w:val="24"/>
        </w:rPr>
        <w:t>("a belief that harm is occuring, or is going to occur" and that "the perpetrator has the intention to cause harm", Freeman &amp; Garety, 2000, p. 412)</w:t>
      </w:r>
      <w:r w:rsidRPr="00185656">
        <w:rPr>
          <w:rFonts w:ascii="Times" w:hAnsi="Times" w:cs="Times New Roman"/>
          <w:sz w:val="24"/>
          <w:szCs w:val="24"/>
        </w:rPr>
        <w:t>, somatic delusions</w:t>
      </w:r>
      <w:r w:rsidR="002410FE">
        <w:rPr>
          <w:rFonts w:ascii="Times" w:hAnsi="Times" w:cs="Times New Roman"/>
          <w:sz w:val="24"/>
          <w:szCs w:val="24"/>
        </w:rPr>
        <w:t xml:space="preserve"> (</w:t>
      </w:r>
      <w:r w:rsidR="00753359">
        <w:rPr>
          <w:rFonts w:ascii="Times" w:hAnsi="Times" w:cs="Times New Roman"/>
          <w:sz w:val="24"/>
          <w:szCs w:val="24"/>
        </w:rPr>
        <w:t>beliefs related to a physical or bodily origin)</w:t>
      </w:r>
      <w:r w:rsidRPr="00185656">
        <w:rPr>
          <w:rFonts w:ascii="Times" w:hAnsi="Times" w:cs="Times New Roman"/>
          <w:sz w:val="24"/>
          <w:szCs w:val="24"/>
        </w:rPr>
        <w:t xml:space="preserve"> and delusions of grandeur</w:t>
      </w:r>
      <w:r w:rsidR="00753359">
        <w:rPr>
          <w:rFonts w:ascii="Times" w:hAnsi="Times" w:cs="Times New Roman"/>
          <w:sz w:val="24"/>
          <w:szCs w:val="24"/>
        </w:rPr>
        <w:t xml:space="preserve"> (</w:t>
      </w:r>
      <w:r w:rsidR="00710C84">
        <w:rPr>
          <w:rFonts w:ascii="Times" w:hAnsi="Times" w:cs="Times New Roman"/>
          <w:sz w:val="24"/>
          <w:szCs w:val="24"/>
        </w:rPr>
        <w:t>an</w:t>
      </w:r>
      <w:r w:rsidR="00753359">
        <w:rPr>
          <w:rFonts w:ascii="Times" w:hAnsi="Times" w:cs="Times New Roman"/>
          <w:sz w:val="24"/>
          <w:szCs w:val="24"/>
        </w:rPr>
        <w:t xml:space="preserve"> </w:t>
      </w:r>
      <w:r w:rsidR="00710C84">
        <w:rPr>
          <w:rFonts w:ascii="Times" w:hAnsi="Times" w:cs="Times New Roman"/>
          <w:sz w:val="24"/>
          <w:szCs w:val="24"/>
        </w:rPr>
        <w:t xml:space="preserve">exaggerated </w:t>
      </w:r>
      <w:r w:rsidR="00753359">
        <w:rPr>
          <w:rFonts w:ascii="Times" w:hAnsi="Times" w:cs="Times New Roman"/>
          <w:sz w:val="24"/>
          <w:szCs w:val="24"/>
        </w:rPr>
        <w:t>belief in one’s own importance, knowledge or power)</w:t>
      </w:r>
      <w:r w:rsidRPr="00185656">
        <w:rPr>
          <w:rFonts w:ascii="Times" w:hAnsi="Times" w:cs="Times New Roman"/>
          <w:sz w:val="24"/>
          <w:szCs w:val="24"/>
        </w:rPr>
        <w:t xml:space="preserve">. </w:t>
      </w:r>
      <w:r w:rsidRPr="00185656">
        <w:rPr>
          <w:rFonts w:ascii="Times" w:eastAsia="Times New Roman" w:hAnsi="Times" w:cs="Times New Roman"/>
          <w:color w:val="000000"/>
          <w:sz w:val="24"/>
          <w:szCs w:val="24"/>
        </w:rPr>
        <w:t xml:space="preserve">For example, </w:t>
      </w:r>
      <w:r w:rsidRPr="00185656">
        <w:rPr>
          <w:rFonts w:ascii="Times" w:hAnsi="Times" w:cs="Times New Roman"/>
          <w:noProof/>
          <w:sz w:val="24"/>
          <w:szCs w:val="24"/>
        </w:rPr>
        <w:t>Rhodes and Jakes</w:t>
      </w:r>
      <w:r w:rsidRPr="00185656">
        <w:rPr>
          <w:rFonts w:ascii="Times" w:hAnsi="Times" w:cs="Times New Roman"/>
          <w:sz w:val="24"/>
          <w:szCs w:val="24"/>
        </w:rPr>
        <w:t xml:space="preserve"> </w:t>
      </w:r>
      <w:r>
        <w:rPr>
          <w:rFonts w:ascii="Times" w:hAnsi="Times" w:cs="Times New Roman"/>
          <w:noProof/>
          <w:sz w:val="24"/>
          <w:szCs w:val="24"/>
        </w:rPr>
        <w:t>(2000)</w:t>
      </w:r>
      <w:r w:rsidRPr="00185656">
        <w:rPr>
          <w:rFonts w:ascii="Times" w:hAnsi="Times" w:cs="Times New Roman"/>
          <w:sz w:val="24"/>
          <w:szCs w:val="24"/>
        </w:rPr>
        <w:t xml:space="preserve"> </w:t>
      </w:r>
      <w:r w:rsidRPr="00185656">
        <w:rPr>
          <w:rFonts w:ascii="Times" w:hAnsi="Times" w:cs="Times New Roman"/>
          <w:sz w:val="24"/>
          <w:szCs w:val="24"/>
        </w:rPr>
        <w:lastRenderedPageBreak/>
        <w:t>conducted a qualitative investigation into the delusion experiences of those with a psychosis spectrum disorder, reporting that some delusions were persecutory (e.g. “</w:t>
      </w:r>
      <w:r w:rsidRPr="00185656">
        <w:rPr>
          <w:rFonts w:ascii="Times" w:hAnsi="Times"/>
          <w:sz w:val="24"/>
          <w:szCs w:val="24"/>
        </w:rPr>
        <w:t>the ministry of defence are trying to drive me mad” p. 219), others were tactile/somatic (e.g. “</w:t>
      </w:r>
      <w:r w:rsidRPr="00185656">
        <w:rPr>
          <w:rFonts w:ascii="Times" w:eastAsia="Times New Roman" w:hAnsi="Times" w:cs="Times New Roman"/>
          <w:color w:val="000000"/>
          <w:sz w:val="24"/>
          <w:szCs w:val="24"/>
        </w:rPr>
        <w:t>I believe that in 1995, insects and spiders were crawling through</w:t>
      </w:r>
      <w:r w:rsidRPr="00185656">
        <w:rPr>
          <w:rFonts w:ascii="Times" w:hAnsi="Times"/>
          <w:sz w:val="24"/>
          <w:szCs w:val="24"/>
        </w:rPr>
        <w:t xml:space="preserve"> me” p. </w:t>
      </w:r>
      <w:r w:rsidRPr="00185656">
        <w:rPr>
          <w:rFonts w:ascii="Times" w:hAnsi="Times" w:cs="Times New Roman"/>
          <w:sz w:val="24"/>
          <w:szCs w:val="24"/>
        </w:rPr>
        <w:t xml:space="preserve"> 218) while others were grandiose in nature (e.g. </w:t>
      </w:r>
      <w:r w:rsidRPr="00185656">
        <w:rPr>
          <w:rFonts w:ascii="Times" w:eastAsia="Times New Roman" w:hAnsi="Times" w:cs="Times New Roman"/>
          <w:color w:val="000000"/>
          <w:sz w:val="24"/>
          <w:szCs w:val="24"/>
        </w:rPr>
        <w:t>“I can communicate with aliens and have special powers” p. 216) (for more examples see Table</w:t>
      </w:r>
      <w:r>
        <w:rPr>
          <w:rFonts w:ascii="Times" w:eastAsia="Times New Roman" w:hAnsi="Times" w:cs="Times New Roman"/>
          <w:color w:val="000000"/>
          <w:sz w:val="24"/>
          <w:szCs w:val="24"/>
        </w:rPr>
        <w:t xml:space="preserve"> 1</w:t>
      </w:r>
      <w:r w:rsidRPr="00185656">
        <w:rPr>
          <w:rFonts w:ascii="Times" w:eastAsia="Times New Roman" w:hAnsi="Times" w:cs="Times New Roman"/>
          <w:color w:val="000000"/>
          <w:sz w:val="24"/>
          <w:szCs w:val="24"/>
        </w:rPr>
        <w:t>).</w:t>
      </w:r>
      <w:r>
        <w:rPr>
          <w:rFonts w:ascii="Times" w:eastAsia="Times New Roman" w:hAnsi="Times" w:cs="Times New Roman"/>
          <w:color w:val="000000"/>
          <w:sz w:val="24"/>
          <w:szCs w:val="24"/>
        </w:rPr>
        <w:t xml:space="preserve"> In terms of prevalence, </w:t>
      </w:r>
      <w:r w:rsidRPr="00185656">
        <w:rPr>
          <w:rFonts w:ascii="Times" w:hAnsi="Times"/>
          <w:noProof/>
          <w:sz w:val="24"/>
          <w:szCs w:val="24"/>
        </w:rPr>
        <w:t>Appelbaum, Robbins, and Roth</w:t>
      </w:r>
      <w:r w:rsidRPr="00185656">
        <w:rPr>
          <w:rFonts w:ascii="Times" w:hAnsi="Times"/>
          <w:sz w:val="24"/>
          <w:szCs w:val="24"/>
        </w:rPr>
        <w:t xml:space="preserve"> </w:t>
      </w:r>
      <w:r>
        <w:rPr>
          <w:rFonts w:ascii="Times" w:hAnsi="Times"/>
          <w:noProof/>
          <w:sz w:val="24"/>
          <w:szCs w:val="24"/>
        </w:rPr>
        <w:t>(1999)</w:t>
      </w:r>
      <w:r w:rsidRPr="00185656">
        <w:rPr>
          <w:rFonts w:ascii="Times" w:hAnsi="Times"/>
          <w:sz w:val="24"/>
          <w:szCs w:val="24"/>
        </w:rPr>
        <w:t xml:space="preserve"> investigated delusional experiences in a sample of 1136 people with a variety of psychiatric diagnoses. Of the total sample, 324 had self-reported experiences of delusions with the vast majority of these people having a psychosis spectrum diagnosis (73%). Most of the delusional experiences were persecutory in nature (78%), followed by delusions of mind/body control (60%) and grandiose delusions (34%).</w:t>
      </w:r>
      <w:r w:rsidRPr="00185656">
        <w:rPr>
          <w:rFonts w:ascii="Times" w:hAnsi="Times" w:cs="Times New Roman"/>
          <w:sz w:val="24"/>
          <w:szCs w:val="24"/>
        </w:rPr>
        <w:t xml:space="preserve"> </w:t>
      </w:r>
    </w:p>
    <w:p w14:paraId="7E73810C" w14:textId="77777777" w:rsidR="0041068C" w:rsidRPr="00185656" w:rsidRDefault="0041068C" w:rsidP="0041068C">
      <w:pPr>
        <w:spacing w:line="480" w:lineRule="auto"/>
        <w:ind w:firstLine="360"/>
        <w:rPr>
          <w:rFonts w:ascii="Times" w:hAnsi="Times" w:cs="Times New Roman"/>
          <w:sz w:val="24"/>
          <w:szCs w:val="24"/>
        </w:rPr>
      </w:pPr>
      <w:r w:rsidRPr="00185656">
        <w:rPr>
          <w:rFonts w:ascii="Times" w:hAnsi="Times"/>
          <w:sz w:val="24"/>
          <w:szCs w:val="24"/>
        </w:rPr>
        <w:br w:type="page"/>
      </w:r>
    </w:p>
    <w:p w14:paraId="302A9CFA" w14:textId="77777777" w:rsidR="0041068C" w:rsidRDefault="0041068C" w:rsidP="0041068C">
      <w:pPr>
        <w:pStyle w:val="Caption"/>
        <w:spacing w:after="0"/>
        <w:rPr>
          <w:b w:val="0"/>
          <w:bCs w:val="0"/>
          <w:i/>
          <w:iCs/>
        </w:rPr>
      </w:pPr>
      <w:bookmarkStart w:id="29" w:name="_Toc441571973"/>
      <w:r>
        <w:lastRenderedPageBreak/>
        <w:t xml:space="preserve">Table </w:t>
      </w:r>
      <w:r w:rsidR="00E82838">
        <w:fldChar w:fldCharType="begin"/>
      </w:r>
      <w:r w:rsidR="00E82838">
        <w:instrText xml:space="preserve"> SEQ Table \* ARABIC </w:instrText>
      </w:r>
      <w:r w:rsidR="00E82838">
        <w:fldChar w:fldCharType="separate"/>
      </w:r>
      <w:r w:rsidR="000C60B4">
        <w:rPr>
          <w:noProof/>
        </w:rPr>
        <w:t>1</w:t>
      </w:r>
      <w:bookmarkEnd w:id="29"/>
      <w:r w:rsidR="00E82838">
        <w:rPr>
          <w:noProof/>
        </w:rPr>
        <w:fldChar w:fldCharType="end"/>
      </w:r>
    </w:p>
    <w:p w14:paraId="6DD4E0C9" w14:textId="77777777" w:rsidR="0041068C" w:rsidRPr="003B27D5" w:rsidRDefault="0041068C" w:rsidP="0041068C">
      <w:pPr>
        <w:pStyle w:val="Caption"/>
        <w:spacing w:after="0"/>
        <w:rPr>
          <w:rFonts w:ascii="Times New Roman" w:hAnsi="Times New Roman"/>
          <w:b w:val="0"/>
          <w:szCs w:val="24"/>
        </w:rPr>
      </w:pPr>
      <w:r w:rsidRPr="00593817">
        <w:rPr>
          <w:b w:val="0"/>
          <w:bCs w:val="0"/>
          <w:i/>
          <w:iCs/>
        </w:rPr>
        <w:t>Commonly Reported Themes of Clinical Delusions (adapted from Bell, Halligan, Peter &amp; Ellis, 2006)</w:t>
      </w:r>
    </w:p>
    <w:p w14:paraId="1AC0612E" w14:textId="77777777" w:rsidR="0041068C" w:rsidRPr="006C4CBD" w:rsidRDefault="0041068C" w:rsidP="0041068C">
      <w:pPr>
        <w:pBdr>
          <w:bottom w:val="single" w:sz="6" w:space="1" w:color="auto"/>
        </w:pBdr>
        <w:tabs>
          <w:tab w:val="left" w:pos="4820"/>
        </w:tabs>
        <w:spacing w:after="240" w:line="240" w:lineRule="auto"/>
        <w:rPr>
          <w:rFonts w:ascii="Times New Roman" w:hAnsi="Times New Roman" w:cs="Times New Roman"/>
          <w:b/>
          <w:sz w:val="24"/>
          <w:szCs w:val="24"/>
        </w:rPr>
      </w:pPr>
      <w:r w:rsidRPr="006C4CBD">
        <w:rPr>
          <w:rFonts w:ascii="Times New Roman" w:hAnsi="Times New Roman" w:cs="Times New Roman"/>
          <w:b/>
          <w:sz w:val="24"/>
          <w:szCs w:val="24"/>
        </w:rPr>
        <w:t>Theme</w:t>
      </w:r>
      <w:r w:rsidRPr="006C4CBD">
        <w:rPr>
          <w:rFonts w:ascii="Times New Roman" w:hAnsi="Times New Roman" w:cs="Times New Roman"/>
          <w:b/>
          <w:sz w:val="24"/>
          <w:szCs w:val="24"/>
        </w:rPr>
        <w:tab/>
        <w:t>Example</w:t>
      </w:r>
    </w:p>
    <w:p w14:paraId="615CD363" w14:textId="77777777" w:rsidR="0041068C" w:rsidRPr="006C4CBD" w:rsidRDefault="0041068C" w:rsidP="0041068C">
      <w:pPr>
        <w:tabs>
          <w:tab w:val="left" w:pos="4678"/>
        </w:tabs>
        <w:spacing w:before="120" w:after="0" w:line="240" w:lineRule="auto"/>
        <w:rPr>
          <w:rFonts w:ascii="Times New Roman" w:hAnsi="Times New Roman" w:cs="Times New Roman"/>
          <w:b/>
          <w:i/>
          <w:sz w:val="24"/>
          <w:szCs w:val="24"/>
        </w:rPr>
      </w:pPr>
      <w:r w:rsidRPr="006C4CBD">
        <w:rPr>
          <w:rFonts w:ascii="Times New Roman" w:hAnsi="Times New Roman" w:cs="Times New Roman"/>
          <w:b/>
          <w:i/>
          <w:sz w:val="24"/>
          <w:szCs w:val="24"/>
        </w:rPr>
        <w:t>Defined by DSM</w:t>
      </w:r>
    </w:p>
    <w:p w14:paraId="41266737" w14:textId="77777777" w:rsidR="0041068C" w:rsidRDefault="0041068C" w:rsidP="0041068C">
      <w:pPr>
        <w:tabs>
          <w:tab w:val="left" w:pos="426"/>
          <w:tab w:val="left" w:pos="4678"/>
        </w:tabs>
        <w:spacing w:before="120" w:after="240" w:line="240" w:lineRule="auto"/>
        <w:ind w:left="4678" w:hanging="4678"/>
        <w:rPr>
          <w:rFonts w:ascii="Times New Roman" w:hAnsi="Times New Roman" w:cs="Times New Roman"/>
          <w:i/>
          <w:sz w:val="24"/>
          <w:szCs w:val="24"/>
        </w:rPr>
      </w:pPr>
      <w:r>
        <w:rPr>
          <w:rFonts w:ascii="Times New Roman" w:hAnsi="Times New Roman" w:cs="Times New Roman"/>
          <w:sz w:val="24"/>
          <w:szCs w:val="24"/>
        </w:rPr>
        <w:tab/>
        <w:t>Persecutory</w:t>
      </w:r>
      <w:r>
        <w:rPr>
          <w:rFonts w:ascii="Times New Roman" w:hAnsi="Times New Roman" w:cs="Times New Roman"/>
          <w:sz w:val="24"/>
          <w:szCs w:val="24"/>
        </w:rPr>
        <w:tab/>
      </w:r>
      <w:r w:rsidRPr="006C4CBD">
        <w:rPr>
          <w:rFonts w:ascii="Times New Roman" w:hAnsi="Times New Roman" w:cs="Times New Roman"/>
          <w:i/>
          <w:sz w:val="24"/>
          <w:szCs w:val="24"/>
        </w:rPr>
        <w:t>“My food is being poisoned by the police”</w:t>
      </w:r>
    </w:p>
    <w:p w14:paraId="7952722F" w14:textId="77777777" w:rsidR="0041068C" w:rsidRDefault="0041068C" w:rsidP="0041068C">
      <w:pPr>
        <w:tabs>
          <w:tab w:val="left" w:pos="426"/>
          <w:tab w:val="left" w:pos="4678"/>
        </w:tabs>
        <w:spacing w:after="240" w:line="240" w:lineRule="auto"/>
        <w:ind w:left="4678" w:hanging="4678"/>
        <w:rPr>
          <w:rFonts w:ascii="Times New Roman" w:hAnsi="Times New Roman" w:cs="Times New Roman"/>
          <w:sz w:val="24"/>
          <w:szCs w:val="24"/>
        </w:rPr>
      </w:pPr>
      <w:r>
        <w:rPr>
          <w:rFonts w:ascii="Times New Roman" w:hAnsi="Times New Roman" w:cs="Times New Roman"/>
          <w:sz w:val="24"/>
          <w:szCs w:val="24"/>
        </w:rPr>
        <w:tab/>
        <w:t>Grandiose</w:t>
      </w:r>
      <w:r>
        <w:rPr>
          <w:rFonts w:ascii="Times New Roman" w:hAnsi="Times New Roman" w:cs="Times New Roman"/>
          <w:sz w:val="24"/>
          <w:szCs w:val="24"/>
        </w:rPr>
        <w:tab/>
      </w:r>
      <w:r w:rsidRPr="006C4CBD">
        <w:rPr>
          <w:rFonts w:ascii="Times New Roman" w:hAnsi="Times New Roman" w:cs="Times New Roman"/>
          <w:i/>
          <w:sz w:val="24"/>
          <w:szCs w:val="24"/>
        </w:rPr>
        <w:t>“I have the power to heal all illnesses”</w:t>
      </w:r>
    </w:p>
    <w:p w14:paraId="6AF360AB" w14:textId="77777777" w:rsidR="0041068C" w:rsidRDefault="0041068C" w:rsidP="0041068C">
      <w:pPr>
        <w:tabs>
          <w:tab w:val="left" w:pos="426"/>
          <w:tab w:val="left" w:pos="4678"/>
        </w:tabs>
        <w:spacing w:after="240" w:line="240" w:lineRule="auto"/>
        <w:rPr>
          <w:rFonts w:ascii="Times New Roman" w:hAnsi="Times New Roman" w:cs="Times New Roman"/>
          <w:sz w:val="24"/>
          <w:szCs w:val="24"/>
        </w:rPr>
      </w:pPr>
      <w:r>
        <w:rPr>
          <w:rFonts w:ascii="Times New Roman" w:hAnsi="Times New Roman" w:cs="Times New Roman"/>
          <w:sz w:val="24"/>
          <w:szCs w:val="24"/>
        </w:rPr>
        <w:tab/>
        <w:t>Jealous (Otello syndrome)</w:t>
      </w:r>
      <w:r>
        <w:rPr>
          <w:rFonts w:ascii="Times New Roman" w:hAnsi="Times New Roman" w:cs="Times New Roman"/>
          <w:sz w:val="24"/>
          <w:szCs w:val="24"/>
        </w:rPr>
        <w:tab/>
      </w:r>
      <w:r w:rsidRPr="006C4CBD">
        <w:rPr>
          <w:rFonts w:ascii="Times New Roman" w:hAnsi="Times New Roman" w:cs="Times New Roman"/>
          <w:i/>
          <w:sz w:val="24"/>
          <w:szCs w:val="24"/>
        </w:rPr>
        <w:t>“My partner is cheating on me”</w:t>
      </w:r>
    </w:p>
    <w:p w14:paraId="15D07A08" w14:textId="77777777" w:rsidR="0041068C" w:rsidRPr="006C4CBD" w:rsidRDefault="0041068C" w:rsidP="0041068C">
      <w:pPr>
        <w:tabs>
          <w:tab w:val="left" w:pos="426"/>
          <w:tab w:val="left" w:pos="4536"/>
        </w:tabs>
        <w:spacing w:after="240" w:line="240" w:lineRule="auto"/>
        <w:ind w:left="4678" w:hanging="4428"/>
        <w:rPr>
          <w:rFonts w:ascii="Times New Roman" w:hAnsi="Times New Roman" w:cs="Times New Roman"/>
          <w:i/>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Erotomanic</w:t>
      </w:r>
      <w:proofErr w:type="spellEnd"/>
      <w:r>
        <w:rPr>
          <w:rFonts w:ascii="Times New Roman" w:hAnsi="Times New Roman" w:cs="Times New Roman"/>
          <w:sz w:val="24"/>
          <w:szCs w:val="24"/>
        </w:rPr>
        <w:tab/>
      </w:r>
      <w:r>
        <w:rPr>
          <w:rFonts w:ascii="Times New Roman" w:hAnsi="Times New Roman" w:cs="Times New Roman"/>
          <w:sz w:val="24"/>
          <w:szCs w:val="24"/>
        </w:rPr>
        <w:tab/>
      </w:r>
      <w:r w:rsidRPr="006C4CBD">
        <w:rPr>
          <w:rFonts w:ascii="Times New Roman" w:hAnsi="Times New Roman" w:cs="Times New Roman"/>
          <w:i/>
          <w:sz w:val="24"/>
          <w:szCs w:val="24"/>
        </w:rPr>
        <w:t>“A famous pop star secretly signals her love to me over the radio”</w:t>
      </w:r>
    </w:p>
    <w:p w14:paraId="79E64CC2" w14:textId="77777777" w:rsidR="0041068C" w:rsidRDefault="0041068C" w:rsidP="0041068C">
      <w:pPr>
        <w:tabs>
          <w:tab w:val="left" w:pos="426"/>
          <w:tab w:val="left" w:pos="4678"/>
        </w:tabs>
        <w:spacing w:after="240" w:line="240" w:lineRule="auto"/>
        <w:ind w:left="4678" w:hanging="4252"/>
        <w:rPr>
          <w:rFonts w:ascii="Times New Roman" w:hAnsi="Times New Roman" w:cs="Times New Roman"/>
          <w:sz w:val="24"/>
          <w:szCs w:val="24"/>
        </w:rPr>
      </w:pPr>
      <w:r>
        <w:rPr>
          <w:rFonts w:ascii="Times New Roman" w:hAnsi="Times New Roman" w:cs="Times New Roman"/>
          <w:sz w:val="24"/>
          <w:szCs w:val="24"/>
        </w:rPr>
        <w:t>Somatic</w:t>
      </w:r>
      <w:r>
        <w:rPr>
          <w:rFonts w:ascii="Times New Roman" w:hAnsi="Times New Roman" w:cs="Times New Roman"/>
          <w:sz w:val="24"/>
          <w:szCs w:val="24"/>
        </w:rPr>
        <w:tab/>
      </w:r>
      <w:r w:rsidRPr="006C4CBD">
        <w:rPr>
          <w:rFonts w:ascii="Times New Roman" w:hAnsi="Times New Roman" w:cs="Times New Roman"/>
          <w:i/>
          <w:sz w:val="24"/>
          <w:szCs w:val="24"/>
        </w:rPr>
        <w:t>“I am infected by tiny parasites”</w:t>
      </w:r>
      <w:r w:rsidRPr="006C4CBD">
        <w:rPr>
          <w:rFonts w:ascii="Times New Roman" w:hAnsi="Times New Roman" w:cs="Times New Roman"/>
          <w:i/>
          <w:sz w:val="24"/>
          <w:szCs w:val="24"/>
        </w:rPr>
        <w:tab/>
      </w:r>
    </w:p>
    <w:p w14:paraId="131BB61A" w14:textId="77777777" w:rsidR="0041068C" w:rsidRPr="006C4CBD" w:rsidRDefault="0041068C" w:rsidP="0041068C">
      <w:pPr>
        <w:tabs>
          <w:tab w:val="left" w:pos="426"/>
          <w:tab w:val="left" w:pos="4678"/>
        </w:tabs>
        <w:spacing w:after="240" w:line="240" w:lineRule="auto"/>
        <w:ind w:left="4678" w:hanging="4252"/>
        <w:rPr>
          <w:rFonts w:ascii="Times New Roman" w:hAnsi="Times New Roman" w:cs="Times New Roman"/>
          <w:i/>
          <w:sz w:val="24"/>
          <w:szCs w:val="24"/>
        </w:rPr>
      </w:pPr>
      <w:r>
        <w:rPr>
          <w:rFonts w:ascii="Times New Roman" w:hAnsi="Times New Roman" w:cs="Times New Roman"/>
          <w:sz w:val="24"/>
          <w:szCs w:val="24"/>
        </w:rPr>
        <w:t>Bizarre</w:t>
      </w:r>
      <w:r>
        <w:rPr>
          <w:rFonts w:ascii="Times New Roman" w:hAnsi="Times New Roman" w:cs="Times New Roman"/>
          <w:sz w:val="24"/>
          <w:szCs w:val="24"/>
        </w:rPr>
        <w:tab/>
      </w:r>
      <w:r w:rsidRPr="006C4CBD">
        <w:rPr>
          <w:rFonts w:ascii="Times New Roman" w:hAnsi="Times New Roman" w:cs="Times New Roman"/>
          <w:i/>
          <w:sz w:val="24"/>
          <w:szCs w:val="24"/>
        </w:rPr>
        <w:t>“My mother’s thoughts are being carried on raindrops that fall on the air conditioner”</w:t>
      </w:r>
    </w:p>
    <w:p w14:paraId="2925AE3B" w14:textId="77777777" w:rsidR="0041068C" w:rsidRPr="006C4CBD" w:rsidRDefault="0041068C" w:rsidP="0041068C">
      <w:pPr>
        <w:tabs>
          <w:tab w:val="left" w:pos="426"/>
          <w:tab w:val="left" w:pos="4678"/>
        </w:tabs>
        <w:spacing w:after="120" w:line="240" w:lineRule="auto"/>
        <w:rPr>
          <w:rFonts w:ascii="Times New Roman" w:hAnsi="Times New Roman" w:cs="Times New Roman"/>
          <w:b/>
          <w:i/>
          <w:sz w:val="24"/>
          <w:szCs w:val="24"/>
        </w:rPr>
      </w:pPr>
      <w:r w:rsidRPr="006C4CBD">
        <w:rPr>
          <w:rFonts w:ascii="Times New Roman" w:hAnsi="Times New Roman" w:cs="Times New Roman"/>
          <w:b/>
          <w:i/>
          <w:sz w:val="24"/>
          <w:szCs w:val="24"/>
        </w:rPr>
        <w:t>Misidentification</w:t>
      </w:r>
    </w:p>
    <w:p w14:paraId="2599DC69" w14:textId="77777777" w:rsidR="0041068C" w:rsidRPr="006C4CBD" w:rsidRDefault="0041068C" w:rsidP="0041068C">
      <w:pPr>
        <w:tabs>
          <w:tab w:val="left" w:pos="426"/>
          <w:tab w:val="left" w:pos="4678"/>
        </w:tabs>
        <w:spacing w:after="120" w:line="240" w:lineRule="auto"/>
        <w:ind w:left="4678" w:hanging="5845"/>
        <w:rPr>
          <w:rFonts w:ascii="Times New Roman" w:hAnsi="Times New Roman" w:cs="Times New Roman"/>
          <w:i/>
          <w:sz w:val="24"/>
          <w:szCs w:val="24"/>
        </w:rPr>
      </w:pPr>
      <w:r>
        <w:rPr>
          <w:rFonts w:ascii="Times New Roman" w:hAnsi="Times New Roman" w:cs="Times New Roman"/>
          <w:sz w:val="24"/>
          <w:szCs w:val="24"/>
        </w:rPr>
        <w:tab/>
        <w:t>Capgras syndrome</w:t>
      </w:r>
      <w:r>
        <w:rPr>
          <w:rFonts w:ascii="Times New Roman" w:hAnsi="Times New Roman" w:cs="Times New Roman"/>
          <w:sz w:val="24"/>
          <w:szCs w:val="24"/>
        </w:rPr>
        <w:tab/>
      </w:r>
      <w:r w:rsidRPr="006C4CBD">
        <w:rPr>
          <w:rFonts w:ascii="Times New Roman" w:hAnsi="Times New Roman" w:cs="Times New Roman"/>
          <w:i/>
          <w:sz w:val="24"/>
          <w:szCs w:val="24"/>
        </w:rPr>
        <w:t>“My relatives have been replaced by identical imposters”</w:t>
      </w:r>
    </w:p>
    <w:p w14:paraId="1AA96CDB" w14:textId="77777777" w:rsidR="0041068C" w:rsidRPr="00BE4979" w:rsidRDefault="0041068C" w:rsidP="0041068C">
      <w:pPr>
        <w:tabs>
          <w:tab w:val="left" w:pos="426"/>
          <w:tab w:val="left" w:pos="4678"/>
        </w:tabs>
        <w:spacing w:line="240" w:lineRule="auto"/>
        <w:ind w:left="4678" w:hanging="4678"/>
        <w:rPr>
          <w:rFonts w:ascii="Times" w:eastAsia="Times New Roman" w:hAnsi="Times" w:cs="Times New Roman"/>
          <w:sz w:val="20"/>
          <w:szCs w:val="20"/>
        </w:rPr>
      </w:pPr>
      <w:r>
        <w:rPr>
          <w:rFonts w:ascii="Times New Roman" w:hAnsi="Times New Roman" w:cs="Times New Roman"/>
          <w:sz w:val="24"/>
          <w:szCs w:val="24"/>
        </w:rPr>
        <w:tab/>
      </w:r>
      <w:proofErr w:type="spellStart"/>
      <w:r>
        <w:rPr>
          <w:rFonts w:ascii="Times New Roman" w:hAnsi="Times New Roman" w:cs="Times New Roman"/>
          <w:sz w:val="24"/>
          <w:szCs w:val="24"/>
        </w:rPr>
        <w:t>Fregoli</w:t>
      </w:r>
      <w:proofErr w:type="spellEnd"/>
      <w:r>
        <w:rPr>
          <w:rFonts w:ascii="Times New Roman" w:hAnsi="Times New Roman" w:cs="Times New Roman"/>
          <w:sz w:val="24"/>
          <w:szCs w:val="24"/>
        </w:rPr>
        <w:t xml:space="preserve"> syndrome</w:t>
      </w:r>
      <w:r>
        <w:rPr>
          <w:rFonts w:ascii="Times New Roman" w:hAnsi="Times New Roman" w:cs="Times New Roman"/>
          <w:sz w:val="24"/>
          <w:szCs w:val="24"/>
        </w:rPr>
        <w:tab/>
      </w:r>
      <w:r w:rsidRPr="00BE4979">
        <w:rPr>
          <w:rFonts w:ascii="Times" w:eastAsia="Times New Roman" w:hAnsi="Times" w:cs="Times New Roman"/>
          <w:i/>
          <w:sz w:val="24"/>
          <w:szCs w:val="24"/>
        </w:rPr>
        <w:t>“The same person is disguising himself as others”</w:t>
      </w:r>
    </w:p>
    <w:p w14:paraId="70C1D6B0" w14:textId="77777777" w:rsidR="0041068C" w:rsidRDefault="0041068C" w:rsidP="0041068C">
      <w:pPr>
        <w:tabs>
          <w:tab w:val="left" w:pos="426"/>
          <w:tab w:val="left" w:pos="4678"/>
        </w:tabs>
        <w:spacing w:after="240" w:line="240" w:lineRule="auto"/>
        <w:ind w:left="4678" w:hanging="4678"/>
        <w:rPr>
          <w:rFonts w:ascii="Times New Roman" w:hAnsi="Times New Roman" w:cs="Times New Roman"/>
          <w:sz w:val="24"/>
          <w:szCs w:val="24"/>
        </w:rPr>
      </w:pPr>
    </w:p>
    <w:p w14:paraId="57560291" w14:textId="77777777" w:rsidR="0041068C" w:rsidRPr="00BE4979" w:rsidRDefault="0041068C" w:rsidP="0041068C">
      <w:pPr>
        <w:tabs>
          <w:tab w:val="left" w:pos="4678"/>
        </w:tabs>
        <w:spacing w:line="240" w:lineRule="auto"/>
        <w:ind w:left="4678" w:hanging="4252"/>
        <w:rPr>
          <w:rFonts w:ascii="Times" w:eastAsia="Times New Roman" w:hAnsi="Times" w:cs="Times New Roman"/>
          <w:sz w:val="20"/>
          <w:szCs w:val="20"/>
        </w:rPr>
      </w:pPr>
      <w:r>
        <w:rPr>
          <w:rFonts w:ascii="Times New Roman" w:hAnsi="Times New Roman" w:cs="Times New Roman"/>
          <w:sz w:val="24"/>
          <w:szCs w:val="24"/>
        </w:rPr>
        <w:t>Reduplicative paramnesia</w:t>
      </w:r>
      <w:r>
        <w:rPr>
          <w:rFonts w:ascii="Times New Roman" w:hAnsi="Times New Roman" w:cs="Times New Roman"/>
          <w:sz w:val="24"/>
          <w:szCs w:val="24"/>
        </w:rPr>
        <w:tab/>
      </w:r>
      <w:r w:rsidRPr="00BE4979">
        <w:rPr>
          <w:rFonts w:ascii="Times" w:eastAsia="Times New Roman" w:hAnsi="Times" w:cs="Times New Roman"/>
          <w:sz w:val="24"/>
          <w:szCs w:val="24"/>
        </w:rPr>
        <w:t>“My present location exists in two places simultaneously”</w:t>
      </w:r>
    </w:p>
    <w:p w14:paraId="19AD4C6B" w14:textId="77777777" w:rsidR="0041068C" w:rsidRDefault="0041068C" w:rsidP="0041068C">
      <w:pPr>
        <w:tabs>
          <w:tab w:val="left" w:pos="426"/>
          <w:tab w:val="left" w:pos="4678"/>
        </w:tabs>
        <w:spacing w:after="240" w:line="240" w:lineRule="auto"/>
        <w:ind w:left="4678" w:hanging="4678"/>
        <w:rPr>
          <w:rFonts w:ascii="Times New Roman" w:hAnsi="Times New Roman" w:cs="Times New Roman"/>
          <w:sz w:val="24"/>
          <w:szCs w:val="24"/>
        </w:rPr>
      </w:pPr>
    </w:p>
    <w:p w14:paraId="2859733F" w14:textId="77777777" w:rsidR="0041068C" w:rsidRDefault="0041068C" w:rsidP="0041068C">
      <w:pPr>
        <w:tabs>
          <w:tab w:val="left" w:pos="426"/>
          <w:tab w:val="left" w:pos="4678"/>
        </w:tabs>
        <w:spacing w:after="240" w:line="240" w:lineRule="auto"/>
        <w:ind w:left="4678" w:hanging="4678"/>
        <w:rPr>
          <w:rFonts w:ascii="Times New Roman" w:hAnsi="Times New Roman" w:cs="Times New Roman"/>
          <w:sz w:val="24"/>
          <w:szCs w:val="24"/>
        </w:rPr>
      </w:pPr>
      <w:r>
        <w:rPr>
          <w:rFonts w:ascii="Times New Roman" w:hAnsi="Times New Roman" w:cs="Times New Roman"/>
          <w:sz w:val="24"/>
          <w:szCs w:val="24"/>
        </w:rPr>
        <w:tab/>
        <w:t>Mirror self-misidentification</w:t>
      </w:r>
      <w:r>
        <w:rPr>
          <w:rFonts w:ascii="Times New Roman" w:hAnsi="Times New Roman" w:cs="Times New Roman"/>
          <w:sz w:val="24"/>
          <w:szCs w:val="24"/>
        </w:rPr>
        <w:tab/>
        <w:t>“</w:t>
      </w:r>
      <w:r w:rsidRPr="00BE4979">
        <w:rPr>
          <w:rFonts w:ascii="Times New Roman" w:hAnsi="Times New Roman" w:cs="Times New Roman"/>
          <w:i/>
          <w:sz w:val="24"/>
          <w:szCs w:val="24"/>
        </w:rPr>
        <w:t>The reflection in the mirror is another person</w:t>
      </w:r>
      <w:r>
        <w:rPr>
          <w:rFonts w:ascii="Times New Roman" w:hAnsi="Times New Roman" w:cs="Times New Roman"/>
          <w:sz w:val="24"/>
          <w:szCs w:val="24"/>
        </w:rPr>
        <w:t>”</w:t>
      </w:r>
    </w:p>
    <w:p w14:paraId="0AA71194" w14:textId="77777777" w:rsidR="0041068C" w:rsidRPr="006C4CBD" w:rsidRDefault="0041068C" w:rsidP="0041068C">
      <w:pPr>
        <w:tabs>
          <w:tab w:val="left" w:pos="426"/>
          <w:tab w:val="left" w:pos="4678"/>
        </w:tabs>
        <w:spacing w:after="120" w:line="240" w:lineRule="auto"/>
        <w:ind w:left="4678" w:hanging="4678"/>
        <w:rPr>
          <w:rFonts w:ascii="Times New Roman" w:hAnsi="Times New Roman" w:cs="Times New Roman"/>
          <w:b/>
          <w:i/>
          <w:sz w:val="24"/>
          <w:szCs w:val="24"/>
        </w:rPr>
      </w:pPr>
      <w:r w:rsidRPr="006C4CBD">
        <w:rPr>
          <w:rFonts w:ascii="Times New Roman" w:hAnsi="Times New Roman" w:cs="Times New Roman"/>
          <w:b/>
          <w:i/>
          <w:sz w:val="24"/>
          <w:szCs w:val="24"/>
        </w:rPr>
        <w:t>Other</w:t>
      </w:r>
    </w:p>
    <w:p w14:paraId="465A1E80" w14:textId="77777777" w:rsidR="0041068C" w:rsidRPr="006C4CBD" w:rsidRDefault="0041068C" w:rsidP="0041068C">
      <w:pPr>
        <w:tabs>
          <w:tab w:val="left" w:pos="426"/>
          <w:tab w:val="left" w:pos="4678"/>
        </w:tabs>
        <w:spacing w:after="120" w:line="240" w:lineRule="auto"/>
        <w:ind w:left="4678" w:hanging="4678"/>
        <w:rPr>
          <w:rFonts w:ascii="Times New Roman" w:hAnsi="Times New Roman" w:cs="Times New Roman"/>
          <w:i/>
          <w:sz w:val="24"/>
          <w:szCs w:val="24"/>
        </w:rPr>
      </w:pPr>
      <w:r>
        <w:rPr>
          <w:rFonts w:ascii="Times New Roman" w:hAnsi="Times New Roman" w:cs="Times New Roman"/>
          <w:sz w:val="24"/>
          <w:szCs w:val="24"/>
        </w:rPr>
        <w:tab/>
        <w:t>Thought insertion/withdrawal</w:t>
      </w:r>
      <w:r>
        <w:rPr>
          <w:rFonts w:ascii="Times New Roman" w:hAnsi="Times New Roman" w:cs="Times New Roman"/>
          <w:sz w:val="24"/>
          <w:szCs w:val="24"/>
        </w:rPr>
        <w:tab/>
      </w:r>
      <w:r w:rsidRPr="006C4CBD">
        <w:rPr>
          <w:rFonts w:ascii="Times New Roman" w:hAnsi="Times New Roman" w:cs="Times New Roman"/>
          <w:i/>
          <w:sz w:val="24"/>
          <w:szCs w:val="24"/>
        </w:rPr>
        <w:t>“Thoughts are being inserted into</w:t>
      </w:r>
      <w:r>
        <w:rPr>
          <w:rFonts w:ascii="Times New Roman" w:hAnsi="Times New Roman" w:cs="Times New Roman"/>
          <w:i/>
          <w:sz w:val="24"/>
          <w:szCs w:val="24"/>
        </w:rPr>
        <w:t xml:space="preserve"> and</w:t>
      </w:r>
      <w:r w:rsidRPr="006C4CBD">
        <w:rPr>
          <w:rFonts w:ascii="Times New Roman" w:hAnsi="Times New Roman" w:cs="Times New Roman"/>
          <w:i/>
          <w:sz w:val="24"/>
          <w:szCs w:val="24"/>
        </w:rPr>
        <w:t>/</w:t>
      </w:r>
      <w:r>
        <w:rPr>
          <w:rFonts w:ascii="Times New Roman" w:hAnsi="Times New Roman" w:cs="Times New Roman"/>
          <w:i/>
          <w:sz w:val="24"/>
          <w:szCs w:val="24"/>
        </w:rPr>
        <w:t xml:space="preserve">or </w:t>
      </w:r>
      <w:r w:rsidRPr="006C4CBD">
        <w:rPr>
          <w:rFonts w:ascii="Times New Roman" w:hAnsi="Times New Roman" w:cs="Times New Roman"/>
          <w:i/>
          <w:sz w:val="24"/>
          <w:szCs w:val="24"/>
        </w:rPr>
        <w:t>withdrawn from my mind”</w:t>
      </w:r>
    </w:p>
    <w:p w14:paraId="0A50F623" w14:textId="77777777" w:rsidR="0041068C" w:rsidRDefault="0041068C" w:rsidP="0041068C">
      <w:pPr>
        <w:tabs>
          <w:tab w:val="left" w:pos="426"/>
          <w:tab w:val="left" w:pos="4678"/>
        </w:tabs>
        <w:spacing w:after="240" w:line="240" w:lineRule="auto"/>
        <w:ind w:left="4678" w:hanging="4678"/>
        <w:rPr>
          <w:rFonts w:ascii="Times New Roman" w:hAnsi="Times New Roman" w:cs="Times New Roman"/>
          <w:sz w:val="24"/>
          <w:szCs w:val="24"/>
        </w:rPr>
      </w:pPr>
      <w:r>
        <w:rPr>
          <w:rFonts w:ascii="Times New Roman" w:hAnsi="Times New Roman" w:cs="Times New Roman"/>
          <w:sz w:val="24"/>
          <w:szCs w:val="24"/>
        </w:rPr>
        <w:tab/>
        <w:t>External control</w:t>
      </w:r>
      <w:r>
        <w:rPr>
          <w:rFonts w:ascii="Times New Roman" w:hAnsi="Times New Roman" w:cs="Times New Roman"/>
          <w:sz w:val="24"/>
          <w:szCs w:val="24"/>
        </w:rPr>
        <w:tab/>
      </w:r>
      <w:r w:rsidRPr="006C4CBD">
        <w:rPr>
          <w:rFonts w:ascii="Times New Roman" w:hAnsi="Times New Roman" w:cs="Times New Roman"/>
          <w:i/>
          <w:sz w:val="24"/>
          <w:szCs w:val="24"/>
        </w:rPr>
        <w:t>“My mind</w:t>
      </w:r>
      <w:r>
        <w:rPr>
          <w:rFonts w:ascii="Times New Roman" w:hAnsi="Times New Roman" w:cs="Times New Roman"/>
          <w:i/>
          <w:sz w:val="24"/>
          <w:szCs w:val="24"/>
        </w:rPr>
        <w:t xml:space="preserve"> and</w:t>
      </w:r>
      <w:r w:rsidRPr="006C4CBD">
        <w:rPr>
          <w:rFonts w:ascii="Times New Roman" w:hAnsi="Times New Roman" w:cs="Times New Roman"/>
          <w:i/>
          <w:sz w:val="24"/>
          <w:szCs w:val="24"/>
        </w:rPr>
        <w:t>/</w:t>
      </w:r>
      <w:r>
        <w:rPr>
          <w:rFonts w:ascii="Times New Roman" w:hAnsi="Times New Roman" w:cs="Times New Roman"/>
          <w:i/>
          <w:sz w:val="24"/>
          <w:szCs w:val="24"/>
        </w:rPr>
        <w:t xml:space="preserve">or </w:t>
      </w:r>
      <w:r w:rsidRPr="006C4CBD">
        <w:rPr>
          <w:rFonts w:ascii="Times New Roman" w:hAnsi="Times New Roman" w:cs="Times New Roman"/>
          <w:i/>
          <w:sz w:val="24"/>
          <w:szCs w:val="24"/>
        </w:rPr>
        <w:t>body is being controlled by an external agent”</w:t>
      </w:r>
    </w:p>
    <w:p w14:paraId="5EFF43D3" w14:textId="77777777" w:rsidR="0041068C" w:rsidRDefault="0041068C" w:rsidP="0041068C">
      <w:pPr>
        <w:tabs>
          <w:tab w:val="left" w:pos="426"/>
          <w:tab w:val="left" w:pos="4678"/>
        </w:tabs>
        <w:spacing w:after="240" w:line="240" w:lineRule="auto"/>
        <w:ind w:left="4678" w:hanging="4678"/>
        <w:rPr>
          <w:rFonts w:ascii="Times New Roman" w:hAnsi="Times New Roman" w:cs="Times New Roman"/>
          <w:sz w:val="24"/>
          <w:szCs w:val="24"/>
        </w:rPr>
      </w:pPr>
      <w:r>
        <w:rPr>
          <w:rFonts w:ascii="Times New Roman" w:hAnsi="Times New Roman" w:cs="Times New Roman"/>
          <w:sz w:val="24"/>
          <w:szCs w:val="24"/>
        </w:rPr>
        <w:tab/>
        <w:t>Guilt</w:t>
      </w:r>
      <w:r>
        <w:rPr>
          <w:rFonts w:ascii="Times New Roman" w:hAnsi="Times New Roman" w:cs="Times New Roman"/>
          <w:sz w:val="24"/>
          <w:szCs w:val="24"/>
        </w:rPr>
        <w:tab/>
      </w:r>
      <w:r w:rsidRPr="006C4CBD">
        <w:rPr>
          <w:rFonts w:ascii="Times New Roman" w:hAnsi="Times New Roman" w:cs="Times New Roman"/>
          <w:i/>
          <w:sz w:val="24"/>
          <w:szCs w:val="24"/>
        </w:rPr>
        <w:t>“I am responsible for the AIDS epidemic”</w:t>
      </w:r>
    </w:p>
    <w:p w14:paraId="01D9EED1" w14:textId="77777777" w:rsidR="0041068C" w:rsidRDefault="0041068C" w:rsidP="0041068C">
      <w:pPr>
        <w:tabs>
          <w:tab w:val="left" w:pos="426"/>
          <w:tab w:val="left" w:pos="4678"/>
        </w:tabs>
        <w:spacing w:after="240" w:line="240" w:lineRule="auto"/>
        <w:ind w:left="4678" w:hanging="4678"/>
        <w:rPr>
          <w:rFonts w:ascii="Times New Roman" w:hAnsi="Times New Roman" w:cs="Times New Roman"/>
          <w:sz w:val="24"/>
          <w:szCs w:val="24"/>
        </w:rPr>
      </w:pPr>
      <w:r>
        <w:rPr>
          <w:rFonts w:ascii="Times New Roman" w:hAnsi="Times New Roman" w:cs="Times New Roman"/>
          <w:sz w:val="24"/>
          <w:szCs w:val="24"/>
        </w:rPr>
        <w:tab/>
        <w:t>Religious</w:t>
      </w:r>
      <w:r>
        <w:rPr>
          <w:rFonts w:ascii="Times New Roman" w:hAnsi="Times New Roman" w:cs="Times New Roman"/>
          <w:sz w:val="24"/>
          <w:szCs w:val="24"/>
        </w:rPr>
        <w:tab/>
      </w:r>
      <w:r w:rsidRPr="006C4CBD">
        <w:rPr>
          <w:rFonts w:ascii="Times New Roman" w:hAnsi="Times New Roman" w:cs="Times New Roman"/>
          <w:i/>
          <w:sz w:val="24"/>
          <w:szCs w:val="24"/>
        </w:rPr>
        <w:t>“I am the reincarnation of Solomon”</w:t>
      </w:r>
    </w:p>
    <w:p w14:paraId="20AB7064" w14:textId="77777777" w:rsidR="0041068C" w:rsidRPr="006C4CBD" w:rsidRDefault="0041068C" w:rsidP="0041068C">
      <w:pPr>
        <w:pBdr>
          <w:bottom w:val="single" w:sz="6" w:space="1" w:color="auto"/>
        </w:pBdr>
        <w:tabs>
          <w:tab w:val="left" w:pos="426"/>
          <w:tab w:val="left" w:pos="4678"/>
        </w:tabs>
        <w:spacing w:after="240" w:line="240" w:lineRule="auto"/>
        <w:ind w:left="4678" w:hanging="4678"/>
        <w:rPr>
          <w:rFonts w:ascii="Times New Roman" w:hAnsi="Times New Roman" w:cs="Times New Roman"/>
          <w:i/>
          <w:sz w:val="24"/>
          <w:szCs w:val="24"/>
        </w:rPr>
      </w:pPr>
      <w:r>
        <w:rPr>
          <w:rFonts w:ascii="Times New Roman" w:hAnsi="Times New Roman" w:cs="Times New Roman"/>
          <w:sz w:val="24"/>
          <w:szCs w:val="24"/>
        </w:rPr>
        <w:lastRenderedPageBreak/>
        <w:tab/>
      </w:r>
      <w:proofErr w:type="spellStart"/>
      <w:r>
        <w:rPr>
          <w:rFonts w:ascii="Times New Roman" w:hAnsi="Times New Roman" w:cs="Times New Roman"/>
          <w:sz w:val="24"/>
          <w:szCs w:val="24"/>
        </w:rPr>
        <w:t>Cotard</w:t>
      </w:r>
      <w:proofErr w:type="spellEnd"/>
      <w:r>
        <w:rPr>
          <w:rFonts w:ascii="Times New Roman" w:hAnsi="Times New Roman" w:cs="Times New Roman"/>
          <w:sz w:val="24"/>
          <w:szCs w:val="24"/>
        </w:rPr>
        <w:t xml:space="preserve"> delusion</w:t>
      </w:r>
      <w:r>
        <w:rPr>
          <w:rFonts w:ascii="Times New Roman" w:hAnsi="Times New Roman" w:cs="Times New Roman"/>
          <w:sz w:val="24"/>
          <w:szCs w:val="24"/>
        </w:rPr>
        <w:tab/>
      </w:r>
      <w:r w:rsidRPr="006C4CBD">
        <w:rPr>
          <w:rFonts w:ascii="Times New Roman" w:hAnsi="Times New Roman" w:cs="Times New Roman"/>
          <w:i/>
          <w:sz w:val="24"/>
          <w:szCs w:val="24"/>
        </w:rPr>
        <w:t>“I am dead/do not exist,” or “My body is decaying”</w:t>
      </w:r>
    </w:p>
    <w:p w14:paraId="6C03631A" w14:textId="77777777" w:rsidR="0041068C" w:rsidRDefault="0041068C" w:rsidP="0041068C">
      <w:pPr>
        <w:rPr>
          <w:rFonts w:ascii="Times New Roman" w:hAnsi="Times New Roman" w:cs="Times New Roman"/>
          <w:sz w:val="24"/>
          <w:szCs w:val="24"/>
        </w:rPr>
      </w:pPr>
      <w:r>
        <w:rPr>
          <w:rFonts w:cs="Times New Roman"/>
          <w:b/>
        </w:rPr>
        <w:br w:type="page"/>
      </w:r>
    </w:p>
    <w:p w14:paraId="58FDC4D2" w14:textId="77777777" w:rsidR="0041068C" w:rsidRPr="003B27D5" w:rsidRDefault="0041068C" w:rsidP="0041068C">
      <w:pPr>
        <w:pStyle w:val="Heading3"/>
        <w:numPr>
          <w:ilvl w:val="2"/>
          <w:numId w:val="1"/>
        </w:numPr>
        <w:spacing w:before="40" w:line="480" w:lineRule="auto"/>
        <w:ind w:left="1077"/>
      </w:pPr>
      <w:bookmarkStart w:id="30" w:name="_Toc430620292"/>
      <w:bookmarkStart w:id="31" w:name="_Toc431126270"/>
      <w:bookmarkStart w:id="32" w:name="_Toc431313955"/>
      <w:r w:rsidRPr="003B27D5">
        <w:lastRenderedPageBreak/>
        <w:t>Negative symptoms</w:t>
      </w:r>
      <w:bookmarkEnd w:id="30"/>
      <w:bookmarkEnd w:id="31"/>
      <w:bookmarkEnd w:id="32"/>
    </w:p>
    <w:p w14:paraId="1A74872E" w14:textId="02D867D8" w:rsidR="0041068C" w:rsidRDefault="0041068C" w:rsidP="0041068C">
      <w:pPr>
        <w:spacing w:line="480" w:lineRule="auto"/>
        <w:ind w:firstLine="426"/>
        <w:rPr>
          <w:rFonts w:ascii="Times New Roman" w:hAnsi="Times New Roman" w:cs="Times New Roman"/>
          <w:sz w:val="24"/>
          <w:szCs w:val="24"/>
        </w:rPr>
      </w:pPr>
      <w:r>
        <w:rPr>
          <w:rFonts w:ascii="Times New Roman" w:hAnsi="Times New Roman" w:cs="Times New Roman"/>
          <w:sz w:val="24"/>
          <w:szCs w:val="24"/>
        </w:rPr>
        <w:t xml:space="preserve">The term ‘negative symptoms’ originated more than 100 years ago in the </w:t>
      </w:r>
      <w:r w:rsidRPr="00180348">
        <w:rPr>
          <w:rFonts w:ascii="Times New Roman" w:hAnsi="Times New Roman" w:cs="Times New Roman"/>
          <w:sz w:val="24"/>
          <w:szCs w:val="24"/>
        </w:rPr>
        <w:t>field of neurology</w:t>
      </w:r>
      <w:r>
        <w:rPr>
          <w:rFonts w:ascii="Times New Roman" w:hAnsi="Times New Roman" w:cs="Times New Roman"/>
          <w:sz w:val="24"/>
          <w:szCs w:val="24"/>
        </w:rPr>
        <w:t xml:space="preserve"> </w:t>
      </w:r>
      <w:r>
        <w:rPr>
          <w:rFonts w:ascii="Times New Roman" w:hAnsi="Times New Roman" w:cs="Times New Roman"/>
          <w:noProof/>
          <w:sz w:val="24"/>
          <w:szCs w:val="24"/>
        </w:rPr>
        <w:t>(Jackson, 1904)</w:t>
      </w:r>
      <w:r w:rsidRPr="00180348">
        <w:rPr>
          <w:rFonts w:ascii="Times New Roman" w:hAnsi="Times New Roman" w:cs="Times New Roman"/>
          <w:sz w:val="24"/>
          <w:szCs w:val="24"/>
        </w:rPr>
        <w:t xml:space="preserve"> and </w:t>
      </w:r>
      <w:r>
        <w:rPr>
          <w:rFonts w:ascii="Times New Roman" w:hAnsi="Times New Roman" w:cs="Times New Roman"/>
          <w:sz w:val="24"/>
          <w:szCs w:val="24"/>
        </w:rPr>
        <w:t>was used to refer to</w:t>
      </w:r>
      <w:r w:rsidRPr="00180348">
        <w:rPr>
          <w:rFonts w:ascii="Times New Roman" w:hAnsi="Times New Roman" w:cs="Times New Roman"/>
          <w:sz w:val="24"/>
          <w:szCs w:val="24"/>
        </w:rPr>
        <w:t xml:space="preserve"> “</w:t>
      </w:r>
      <w:r w:rsidRPr="00180348">
        <w:rPr>
          <w:rFonts w:ascii="Times New Roman" w:eastAsia="Times New Roman" w:hAnsi="Times New Roman" w:cs="Times New Roman"/>
          <w:sz w:val="24"/>
          <w:szCs w:val="24"/>
        </w:rPr>
        <w:t xml:space="preserve">an essential loss, or diminished level of normal function across the domains of movement, cognition and emotional states” </w:t>
      </w:r>
      <w:r>
        <w:rPr>
          <w:rFonts w:ascii="Times New Roman" w:eastAsia="Times New Roman" w:hAnsi="Times New Roman" w:cs="Times New Roman"/>
          <w:noProof/>
          <w:sz w:val="24"/>
          <w:szCs w:val="24"/>
        </w:rPr>
        <w:t>(Winograd-Gurvich, Fitzgerald, Georgiou-Karistianis, Bradshaw, &amp; White, 2006, p. 313)</w:t>
      </w:r>
      <w:r w:rsidRPr="00180348">
        <w:rPr>
          <w:rFonts w:ascii="Times New Roman" w:eastAsia="Times New Roman" w:hAnsi="Times New Roman" w:cs="Times New Roman"/>
          <w:sz w:val="24"/>
          <w:szCs w:val="24"/>
        </w:rPr>
        <w:t>.</w:t>
      </w:r>
      <w:r>
        <w:rPr>
          <w:rFonts w:ascii="Times" w:eastAsia="Times New Roman" w:hAnsi="Times" w:cs="Times New Roman"/>
          <w:sz w:val="20"/>
          <w:szCs w:val="20"/>
        </w:rPr>
        <w:t xml:space="preserve"> </w:t>
      </w:r>
      <w:r>
        <w:rPr>
          <w:rFonts w:ascii="Times New Roman" w:hAnsi="Times New Roman" w:cs="Times New Roman"/>
          <w:sz w:val="24"/>
          <w:szCs w:val="24"/>
        </w:rPr>
        <w:t xml:space="preserve"> More specifically, this loss of function can occur in up to five areas; </w:t>
      </w:r>
      <w:r w:rsidRPr="001B4F4E">
        <w:rPr>
          <w:rFonts w:ascii="Times New Roman" w:eastAsia="Times New Roman" w:hAnsi="Times New Roman" w:cs="Times New Roman"/>
          <w:sz w:val="24"/>
          <w:szCs w:val="24"/>
        </w:rPr>
        <w:t>blunted affect</w:t>
      </w:r>
      <w:r>
        <w:rPr>
          <w:rFonts w:ascii="Times New Roman" w:eastAsia="Times New Roman" w:hAnsi="Times New Roman" w:cs="Times New Roman"/>
          <w:sz w:val="24"/>
          <w:szCs w:val="24"/>
        </w:rPr>
        <w:t xml:space="preserve"> (a lack of emotional reactivity)</w:t>
      </w:r>
      <w:r w:rsidRPr="001B4F4E">
        <w:rPr>
          <w:rFonts w:ascii="Times New Roman" w:eastAsia="Times New Roman" w:hAnsi="Times New Roman" w:cs="Times New Roman"/>
          <w:sz w:val="24"/>
          <w:szCs w:val="24"/>
        </w:rPr>
        <w:t>, alogia</w:t>
      </w:r>
      <w:r>
        <w:rPr>
          <w:rFonts w:ascii="Times New Roman" w:eastAsia="Times New Roman" w:hAnsi="Times New Roman" w:cs="Times New Roman"/>
          <w:sz w:val="24"/>
          <w:szCs w:val="24"/>
        </w:rPr>
        <w:t xml:space="preserve"> (a poverty of speech)</w:t>
      </w:r>
      <w:r w:rsidRPr="001B4F4E">
        <w:rPr>
          <w:rFonts w:ascii="Times New Roman" w:eastAsia="Times New Roman" w:hAnsi="Times New Roman" w:cs="Times New Roman"/>
          <w:sz w:val="24"/>
          <w:szCs w:val="24"/>
        </w:rPr>
        <w:t>, anhedonia</w:t>
      </w:r>
      <w:r>
        <w:rPr>
          <w:rFonts w:ascii="Times New Roman" w:eastAsia="Times New Roman" w:hAnsi="Times New Roman" w:cs="Times New Roman"/>
          <w:sz w:val="24"/>
          <w:szCs w:val="24"/>
        </w:rPr>
        <w:t xml:space="preserve"> (an inability to feel pleasure)</w:t>
      </w:r>
      <w:r w:rsidRPr="001B4F4E">
        <w:rPr>
          <w:rFonts w:ascii="Times New Roman" w:eastAsia="Times New Roman" w:hAnsi="Times New Roman" w:cs="Times New Roman"/>
          <w:sz w:val="24"/>
          <w:szCs w:val="24"/>
        </w:rPr>
        <w:t>, avolition</w:t>
      </w:r>
      <w:r>
        <w:rPr>
          <w:rFonts w:ascii="Times New Roman" w:eastAsia="Times New Roman" w:hAnsi="Times New Roman" w:cs="Times New Roman"/>
          <w:sz w:val="24"/>
          <w:szCs w:val="24"/>
        </w:rPr>
        <w:t xml:space="preserve"> (decreased motivation),</w:t>
      </w:r>
      <w:r w:rsidRPr="001B4F4E">
        <w:rPr>
          <w:rFonts w:ascii="Times New Roman" w:eastAsia="Times New Roman" w:hAnsi="Times New Roman" w:cs="Times New Roman"/>
          <w:sz w:val="24"/>
          <w:szCs w:val="24"/>
        </w:rPr>
        <w:t xml:space="preserve"> and </w:t>
      </w:r>
      <w:proofErr w:type="spellStart"/>
      <w:r w:rsidRPr="001B4F4E">
        <w:rPr>
          <w:rFonts w:ascii="Times New Roman" w:eastAsia="Times New Roman" w:hAnsi="Times New Roman" w:cs="Times New Roman"/>
          <w:sz w:val="24"/>
          <w:szCs w:val="24"/>
        </w:rPr>
        <w:t>asociality</w:t>
      </w:r>
      <w:proofErr w:type="spellEnd"/>
      <w:r>
        <w:rPr>
          <w:rFonts w:ascii="Times New Roman" w:eastAsia="Times New Roman" w:hAnsi="Times New Roman" w:cs="Times New Roman"/>
          <w:sz w:val="24"/>
          <w:szCs w:val="24"/>
        </w:rPr>
        <w:t xml:space="preserve"> (lack of interest in socialising) </w:t>
      </w:r>
      <w:r>
        <w:rPr>
          <w:rFonts w:ascii="Times New Roman" w:eastAsia="Times New Roman" w:hAnsi="Times New Roman" w:cs="Times New Roman"/>
          <w:noProof/>
          <w:sz w:val="24"/>
          <w:szCs w:val="24"/>
        </w:rPr>
        <w:t>(Blanchard, Horan, &amp; Collins, 2005; Kirkpatrick, Fenton, Carpenter, &amp; Marder, 2006; Makinen, Miettunen, Isohanni, &amp; Koponen, 2008)</w:t>
      </w:r>
      <w:r>
        <w:rPr>
          <w:rFonts w:ascii="Times New Roman" w:hAnsi="Times New Roman" w:cs="Times New Roman"/>
          <w:sz w:val="24"/>
          <w:szCs w:val="24"/>
        </w:rPr>
        <w:t xml:space="preserve">. Negative symptoms are common in those experiencing psychosis </w:t>
      </w:r>
      <w:r>
        <w:rPr>
          <w:rFonts w:ascii="Times New Roman" w:hAnsi="Times New Roman" w:cs="Times New Roman"/>
          <w:noProof/>
          <w:sz w:val="24"/>
          <w:szCs w:val="24"/>
        </w:rPr>
        <w:t>(Boonstra et al., 2012)</w:t>
      </w:r>
      <w:r>
        <w:rPr>
          <w:rFonts w:ascii="Times New Roman" w:hAnsi="Times New Roman" w:cs="Times New Roman"/>
          <w:sz w:val="24"/>
          <w:szCs w:val="24"/>
        </w:rPr>
        <w:t xml:space="preserve"> with studies reporting prevalence rates of between 20%  and 45% </w:t>
      </w:r>
      <w:r>
        <w:rPr>
          <w:rFonts w:ascii="Times New Roman" w:hAnsi="Times New Roman" w:cs="Times New Roman"/>
          <w:noProof/>
          <w:sz w:val="24"/>
          <w:szCs w:val="24"/>
        </w:rPr>
        <w:t>(Herbener &amp; Harrow, 2001; Malla et al., 2004; Malla et a</w:t>
      </w:r>
      <w:r w:rsidR="00F14B29">
        <w:rPr>
          <w:rFonts w:ascii="Times New Roman" w:hAnsi="Times New Roman" w:cs="Times New Roman"/>
          <w:noProof/>
          <w:sz w:val="24"/>
          <w:szCs w:val="24"/>
        </w:rPr>
        <w:t xml:space="preserve"> </w:t>
      </w:r>
      <w:r>
        <w:rPr>
          <w:rFonts w:ascii="Times New Roman" w:hAnsi="Times New Roman" w:cs="Times New Roman"/>
          <w:noProof/>
          <w:sz w:val="24"/>
          <w:szCs w:val="24"/>
        </w:rPr>
        <w:t>l., 2002; Poguegeile &amp; Harrow, 1985)</w:t>
      </w:r>
      <w:r>
        <w:rPr>
          <w:rFonts w:ascii="Times New Roman" w:hAnsi="Times New Roman" w:cs="Times New Roman"/>
          <w:sz w:val="24"/>
          <w:szCs w:val="24"/>
        </w:rPr>
        <w:t>.</w:t>
      </w:r>
    </w:p>
    <w:p w14:paraId="0372AFDB" w14:textId="4B852350" w:rsidR="0041068C" w:rsidRPr="00CA4771" w:rsidRDefault="0041068C" w:rsidP="004B5B82">
      <w:pPr>
        <w:spacing w:line="480" w:lineRule="auto"/>
        <w:ind w:firstLine="426"/>
        <w:rPr>
          <w:rFonts w:ascii="Times New Roman" w:hAnsi="Times New Roman" w:cs="Times New Roman"/>
          <w:sz w:val="24"/>
          <w:szCs w:val="24"/>
        </w:rPr>
      </w:pPr>
      <w:r>
        <w:rPr>
          <w:rFonts w:ascii="Times New Roman" w:hAnsi="Times New Roman" w:cs="Times New Roman"/>
          <w:sz w:val="24"/>
          <w:szCs w:val="24"/>
        </w:rPr>
        <w:t xml:space="preserve">Negative symptoms have been largely understudied relative to positive symptoms </w:t>
      </w:r>
      <w:r>
        <w:rPr>
          <w:rFonts w:ascii="Times New Roman" w:hAnsi="Times New Roman" w:cs="Times New Roman"/>
          <w:noProof/>
          <w:sz w:val="24"/>
          <w:szCs w:val="24"/>
        </w:rPr>
        <w:t>(Earnst &amp; Kring, 1997)</w:t>
      </w:r>
      <w:r>
        <w:rPr>
          <w:rFonts w:ascii="Times New Roman" w:hAnsi="Times New Roman" w:cs="Times New Roman"/>
          <w:sz w:val="24"/>
          <w:szCs w:val="24"/>
        </w:rPr>
        <w:t xml:space="preserve">, however they have a prominent impact on the lives of those experiencing them. For example, </w:t>
      </w:r>
      <w:r w:rsidRPr="008820BC">
        <w:rPr>
          <w:rFonts w:ascii="Times New Roman" w:hAnsi="Times New Roman" w:cs="Times New Roman"/>
          <w:color w:val="000000"/>
          <w:sz w:val="24"/>
          <w:szCs w:val="24"/>
        </w:rPr>
        <w:t xml:space="preserve">several longitudinal studies support the notion that negative symptoms are important </w:t>
      </w:r>
      <w:r>
        <w:rPr>
          <w:rFonts w:ascii="Times New Roman" w:hAnsi="Times New Roman" w:cs="Times New Roman"/>
          <w:color w:val="000000"/>
          <w:sz w:val="24"/>
          <w:szCs w:val="24"/>
        </w:rPr>
        <w:t>predictors</w:t>
      </w:r>
      <w:r w:rsidRPr="008820BC">
        <w:rPr>
          <w:rFonts w:ascii="Times New Roman" w:hAnsi="Times New Roman" w:cs="Times New Roman"/>
          <w:color w:val="000000"/>
          <w:sz w:val="24"/>
          <w:szCs w:val="24"/>
        </w:rPr>
        <w:t xml:space="preserve"> of quality of life in those </w:t>
      </w:r>
      <w:r>
        <w:rPr>
          <w:rFonts w:ascii="Times New Roman" w:hAnsi="Times New Roman" w:cs="Times New Roman"/>
          <w:color w:val="000000"/>
          <w:sz w:val="24"/>
          <w:szCs w:val="24"/>
        </w:rPr>
        <w:t>experiencing</w:t>
      </w:r>
      <w:r w:rsidRPr="008820BC">
        <w:rPr>
          <w:rFonts w:ascii="Times New Roman" w:hAnsi="Times New Roman" w:cs="Times New Roman"/>
          <w:color w:val="000000"/>
          <w:sz w:val="24"/>
          <w:szCs w:val="24"/>
        </w:rPr>
        <w:t xml:space="preserve"> psychosis </w:t>
      </w:r>
      <w:r>
        <w:rPr>
          <w:rFonts w:ascii="Times New Roman" w:hAnsi="Times New Roman" w:cs="Times New Roman"/>
          <w:color w:val="000000"/>
          <w:sz w:val="24"/>
          <w:szCs w:val="24"/>
        </w:rPr>
        <w:t xml:space="preserve">symptoms </w:t>
      </w:r>
      <w:r>
        <w:rPr>
          <w:rFonts w:ascii="Times New Roman" w:hAnsi="Times New Roman" w:cs="Times New Roman"/>
          <w:noProof/>
          <w:color w:val="000000"/>
          <w:sz w:val="24"/>
          <w:szCs w:val="24"/>
        </w:rPr>
        <w:t>(Ho et al., 1998; Priebe, Roeder-Wanner, &amp; Kaiser, 2000)</w:t>
      </w:r>
      <w:r>
        <w:rPr>
          <w:rFonts w:ascii="Times New Roman" w:hAnsi="Times New Roman" w:cs="Times New Roman"/>
          <w:color w:val="000000"/>
          <w:sz w:val="24"/>
          <w:szCs w:val="24"/>
        </w:rPr>
        <w:t xml:space="preserve"> while </w:t>
      </w:r>
      <w:r w:rsidRPr="008820BC">
        <w:rPr>
          <w:rFonts w:ascii="Times New Roman" w:hAnsi="Times New Roman" w:cs="Times New Roman"/>
          <w:color w:val="000000"/>
          <w:sz w:val="24"/>
          <w:szCs w:val="24"/>
        </w:rPr>
        <w:t>Wegener et al.</w:t>
      </w:r>
      <w:r>
        <w:rPr>
          <w:rFonts w:ascii="Times New Roman" w:hAnsi="Times New Roman" w:cs="Times New Roman"/>
          <w:sz w:val="24"/>
          <w:szCs w:val="24"/>
        </w:rPr>
        <w:t xml:space="preserve"> </w:t>
      </w:r>
      <w:r>
        <w:rPr>
          <w:rFonts w:ascii="Times New Roman" w:hAnsi="Times New Roman" w:cs="Times New Roman"/>
          <w:noProof/>
          <w:sz w:val="24"/>
          <w:szCs w:val="24"/>
        </w:rPr>
        <w:t>(2005)</w:t>
      </w:r>
      <w:r>
        <w:rPr>
          <w:rFonts w:ascii="Times New Roman" w:hAnsi="Times New Roman" w:cs="Times New Roman"/>
          <w:sz w:val="24"/>
          <w:szCs w:val="24"/>
        </w:rPr>
        <w:t xml:space="preserve"> </w:t>
      </w:r>
      <w:r w:rsidRPr="008820BC">
        <w:rPr>
          <w:rFonts w:ascii="Times New Roman" w:hAnsi="Times New Roman" w:cs="Times New Roman"/>
          <w:color w:val="000000"/>
          <w:sz w:val="24"/>
          <w:szCs w:val="24"/>
        </w:rPr>
        <w:t>reported that 43% of the variance in quality of life measures among</w:t>
      </w:r>
      <w:r>
        <w:rPr>
          <w:rFonts w:ascii="Times New Roman" w:hAnsi="Times New Roman" w:cs="Times New Roman"/>
          <w:color w:val="000000"/>
          <w:sz w:val="24"/>
          <w:szCs w:val="24"/>
        </w:rPr>
        <w:t>st</w:t>
      </w:r>
      <w:r w:rsidRPr="008820BC">
        <w:rPr>
          <w:rFonts w:ascii="Times New Roman" w:hAnsi="Times New Roman" w:cs="Times New Roman"/>
          <w:color w:val="000000"/>
          <w:sz w:val="24"/>
          <w:szCs w:val="24"/>
        </w:rPr>
        <w:t xml:space="preserve"> those with psychosis can be explained by levels of depression, general psychopathology and negative symptoms</w:t>
      </w:r>
      <w:r>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Negative </w:t>
      </w:r>
      <w:r w:rsidRPr="00FA37C9">
        <w:rPr>
          <w:rFonts w:ascii="Times New Roman" w:hAnsi="Times New Roman" w:cs="Times New Roman"/>
          <w:color w:val="000000" w:themeColor="text1"/>
          <w:sz w:val="24"/>
          <w:szCs w:val="24"/>
        </w:rPr>
        <w:t xml:space="preserve">symptoms have </w:t>
      </w:r>
      <w:r>
        <w:rPr>
          <w:rFonts w:ascii="Times New Roman" w:hAnsi="Times New Roman" w:cs="Times New Roman"/>
          <w:color w:val="000000" w:themeColor="text1"/>
          <w:sz w:val="24"/>
          <w:szCs w:val="24"/>
        </w:rPr>
        <w:t xml:space="preserve">also </w:t>
      </w:r>
      <w:r w:rsidRPr="00FA37C9">
        <w:rPr>
          <w:rFonts w:ascii="Times New Roman" w:hAnsi="Times New Roman" w:cs="Times New Roman"/>
          <w:color w:val="000000" w:themeColor="text1"/>
          <w:sz w:val="24"/>
          <w:szCs w:val="24"/>
        </w:rPr>
        <w:t xml:space="preserve">been shown to be associated with cognitive deficits. </w:t>
      </w:r>
      <w:r>
        <w:rPr>
          <w:rFonts w:ascii="Times New Roman" w:hAnsi="Times New Roman" w:cs="Times New Roman"/>
          <w:color w:val="000000" w:themeColor="text1"/>
          <w:sz w:val="24"/>
          <w:szCs w:val="24"/>
        </w:rPr>
        <w:t xml:space="preserve">For example, </w:t>
      </w:r>
      <w:r w:rsidRPr="00FA37C9">
        <w:rPr>
          <w:rFonts w:ascii="Times New Roman" w:hAnsi="Times New Roman" w:cs="Times New Roman"/>
          <w:noProof/>
          <w:color w:val="000000" w:themeColor="text1"/>
          <w:sz w:val="24"/>
          <w:szCs w:val="24"/>
        </w:rPr>
        <w:t>Heydebrand et al.</w:t>
      </w:r>
      <w:r w:rsidRPr="00FA37C9">
        <w:rPr>
          <w:rFonts w:ascii="Times New Roman" w:hAnsi="Times New Roman" w:cs="Times New Roman"/>
          <w:color w:val="000000" w:themeColor="text1"/>
          <w:sz w:val="24"/>
          <w:szCs w:val="24"/>
        </w:rPr>
        <w:t xml:space="preserve"> </w:t>
      </w:r>
      <w:r>
        <w:rPr>
          <w:rFonts w:ascii="Times New Roman" w:hAnsi="Times New Roman" w:cs="Times New Roman"/>
          <w:noProof/>
          <w:color w:val="000000" w:themeColor="text1"/>
          <w:sz w:val="24"/>
          <w:szCs w:val="24"/>
        </w:rPr>
        <w:t>(2004)</w:t>
      </w:r>
      <w:r w:rsidRPr="00FA37C9">
        <w:rPr>
          <w:rFonts w:ascii="Times New Roman" w:hAnsi="Times New Roman" w:cs="Times New Roman"/>
          <w:color w:val="000000" w:themeColor="text1"/>
          <w:sz w:val="24"/>
          <w:szCs w:val="24"/>
        </w:rPr>
        <w:t xml:space="preserve"> investigated cognitive functioning in 307 people experiencin</w:t>
      </w:r>
      <w:r>
        <w:rPr>
          <w:rFonts w:ascii="Times New Roman" w:hAnsi="Times New Roman" w:cs="Times New Roman"/>
          <w:color w:val="000000" w:themeColor="text1"/>
          <w:sz w:val="24"/>
          <w:szCs w:val="24"/>
        </w:rPr>
        <w:t xml:space="preserve">g a first episode of psychosis. The authors reported </w:t>
      </w:r>
      <w:r w:rsidRPr="00FA37C9">
        <w:rPr>
          <w:rFonts w:ascii="Times New Roman" w:hAnsi="Times New Roman" w:cs="Times New Roman"/>
          <w:color w:val="000000" w:themeColor="text1"/>
          <w:sz w:val="24"/>
          <w:szCs w:val="24"/>
        </w:rPr>
        <w:t xml:space="preserve">that increased severity of negative symptoms was associated deficits in memory, </w:t>
      </w:r>
      <w:r w:rsidRPr="00FA37C9">
        <w:rPr>
          <w:rFonts w:ascii="Times New Roman" w:eastAsia="Times New Roman" w:hAnsi="Times New Roman" w:cs="Times New Roman"/>
          <w:color w:val="000000" w:themeColor="text1"/>
          <w:sz w:val="24"/>
          <w:szCs w:val="24"/>
          <w:shd w:val="clear" w:color="auto" w:fill="FFFFFF"/>
        </w:rPr>
        <w:t>verbal fluency, psychomoto</w:t>
      </w:r>
      <w:r w:rsidRPr="00361E7A">
        <w:rPr>
          <w:rFonts w:ascii="Times" w:eastAsia="Times New Roman" w:hAnsi="Times" w:cs="Times New Roman"/>
          <w:color w:val="000000" w:themeColor="text1"/>
          <w:sz w:val="24"/>
          <w:szCs w:val="24"/>
          <w:shd w:val="clear" w:color="auto" w:fill="FFFFFF"/>
        </w:rPr>
        <w:t xml:space="preserve">r speed </w:t>
      </w:r>
      <w:r w:rsidRPr="003B27D5">
        <w:rPr>
          <w:rFonts w:ascii="Times" w:eastAsia="Times New Roman" w:hAnsi="Times" w:cs="Times New Roman"/>
          <w:color w:val="000000" w:themeColor="text1"/>
          <w:sz w:val="24"/>
          <w:szCs w:val="24"/>
          <w:shd w:val="clear" w:color="auto" w:fill="FFFFFF"/>
        </w:rPr>
        <w:t>and</w:t>
      </w:r>
      <w:r w:rsidRPr="003B27D5">
        <w:rPr>
          <w:rStyle w:val="apple-converted-space"/>
          <w:rFonts w:ascii="Times" w:eastAsia="Times New Roman" w:hAnsi="Times" w:cs="Times New Roman"/>
          <w:color w:val="000000" w:themeColor="text1"/>
          <w:sz w:val="24"/>
          <w:szCs w:val="24"/>
          <w:shd w:val="clear" w:color="auto" w:fill="FFFFFF"/>
        </w:rPr>
        <w:t> </w:t>
      </w:r>
      <w:hyperlink r:id="rId18" w:anchor="200000205" w:history="1">
        <w:r w:rsidRPr="004B5B82">
          <w:rPr>
            <w:rStyle w:val="Hyperlink"/>
            <w:rFonts w:ascii="Times" w:eastAsia="Times New Roman" w:hAnsi="Times" w:cs="Times New Roman"/>
            <w:color w:val="000000" w:themeColor="text1"/>
            <w:sz w:val="24"/>
            <w:szCs w:val="24"/>
            <w:u w:val="none"/>
            <w:bdr w:val="none" w:sz="0" w:space="0" w:color="auto" w:frame="1"/>
            <w:shd w:val="clear" w:color="auto" w:fill="FFFFFF"/>
          </w:rPr>
          <w:t>executive function</w:t>
        </w:r>
      </w:hyperlink>
      <w:r w:rsidRPr="003B27D5">
        <w:rPr>
          <w:rFonts w:ascii="Times" w:eastAsia="Times New Roman" w:hAnsi="Times" w:cs="Times New Roman"/>
          <w:color w:val="000000" w:themeColor="text1"/>
          <w:sz w:val="24"/>
          <w:szCs w:val="24"/>
        </w:rPr>
        <w:t xml:space="preserve">. In </w:t>
      </w:r>
      <w:r w:rsidRPr="00361E7A">
        <w:rPr>
          <w:rFonts w:ascii="Times" w:eastAsia="Times New Roman" w:hAnsi="Times" w:cs="Times New Roman"/>
          <w:color w:val="000000" w:themeColor="text1"/>
          <w:sz w:val="24"/>
          <w:szCs w:val="24"/>
        </w:rPr>
        <w:t>summary, negative symptoms are prev</w:t>
      </w:r>
      <w:r>
        <w:rPr>
          <w:rFonts w:ascii="Times New Roman" w:eastAsia="Times New Roman" w:hAnsi="Times New Roman" w:cs="Times New Roman"/>
          <w:color w:val="000000" w:themeColor="text1"/>
          <w:sz w:val="24"/>
          <w:szCs w:val="24"/>
        </w:rPr>
        <w:t xml:space="preserve">alent in those experiencing psychotic </w:t>
      </w:r>
      <w:r>
        <w:rPr>
          <w:rFonts w:ascii="Times New Roman" w:eastAsia="Times New Roman" w:hAnsi="Times New Roman" w:cs="Times New Roman"/>
          <w:color w:val="000000" w:themeColor="text1"/>
          <w:sz w:val="24"/>
          <w:szCs w:val="24"/>
        </w:rPr>
        <w:lastRenderedPageBreak/>
        <w:t xml:space="preserve">symptoms and impact quality of life </w:t>
      </w:r>
      <w:r>
        <w:rPr>
          <w:rFonts w:ascii="Times New Roman" w:eastAsia="Times New Roman" w:hAnsi="Times New Roman" w:cs="Times New Roman"/>
          <w:noProof/>
          <w:color w:val="000000" w:themeColor="text1"/>
          <w:sz w:val="24"/>
          <w:szCs w:val="24"/>
        </w:rPr>
        <w:t>(Priebe et al., 2000)</w:t>
      </w:r>
      <w:r>
        <w:rPr>
          <w:rFonts w:ascii="Times New Roman" w:eastAsia="Times New Roman" w:hAnsi="Times New Roman" w:cs="Times New Roman"/>
          <w:color w:val="000000" w:themeColor="text1"/>
          <w:sz w:val="24"/>
          <w:szCs w:val="24"/>
        </w:rPr>
        <w:t xml:space="preserve">, cognition (Addington, Addington &amp; </w:t>
      </w:r>
      <w:proofErr w:type="spellStart"/>
      <w:r>
        <w:rPr>
          <w:rFonts w:ascii="Times New Roman" w:eastAsia="Times New Roman" w:hAnsi="Times New Roman" w:cs="Times New Roman"/>
          <w:color w:val="000000" w:themeColor="text1"/>
          <w:sz w:val="24"/>
          <w:szCs w:val="24"/>
        </w:rPr>
        <w:t>Matickatyndale</w:t>
      </w:r>
      <w:proofErr w:type="spellEnd"/>
      <w:r>
        <w:rPr>
          <w:rFonts w:ascii="Times New Roman" w:eastAsia="Times New Roman" w:hAnsi="Times New Roman" w:cs="Times New Roman"/>
          <w:color w:val="000000" w:themeColor="text1"/>
          <w:sz w:val="24"/>
          <w:szCs w:val="24"/>
        </w:rPr>
        <w:t xml:space="preserve">, 1991) and everyday functioning </w:t>
      </w:r>
      <w:r>
        <w:rPr>
          <w:rFonts w:ascii="Times New Roman" w:eastAsia="Times New Roman" w:hAnsi="Times New Roman" w:cs="Times New Roman"/>
          <w:noProof/>
          <w:color w:val="000000" w:themeColor="text1"/>
          <w:sz w:val="24"/>
          <w:szCs w:val="24"/>
        </w:rPr>
        <w:t>(Milev, Ho, Arndt, &amp; Andreasen, 2005; Rabinowitz, Berardo, Bugarski-Kirola, &amp; Marder, 2013)</w:t>
      </w:r>
      <w:r>
        <w:rPr>
          <w:rFonts w:ascii="Times New Roman" w:eastAsia="Times New Roman" w:hAnsi="Times New Roman" w:cs="Times New Roman"/>
          <w:color w:val="000000" w:themeColor="text1"/>
          <w:sz w:val="24"/>
          <w:szCs w:val="24"/>
        </w:rPr>
        <w:t xml:space="preserve">. </w:t>
      </w:r>
    </w:p>
    <w:p w14:paraId="61D10440" w14:textId="77777777" w:rsidR="0041068C" w:rsidRDefault="0041068C" w:rsidP="0041068C">
      <w:pPr>
        <w:pStyle w:val="Heading3"/>
        <w:numPr>
          <w:ilvl w:val="2"/>
          <w:numId w:val="1"/>
        </w:numPr>
        <w:spacing w:before="40" w:line="480" w:lineRule="auto"/>
        <w:ind w:left="1077"/>
      </w:pPr>
      <w:bookmarkStart w:id="33" w:name="_Toc430620293"/>
      <w:bookmarkStart w:id="34" w:name="_Toc431126271"/>
      <w:bookmarkStart w:id="35" w:name="_Toc431313956"/>
      <w:r w:rsidRPr="003B6859">
        <w:t xml:space="preserve">Quality of life </w:t>
      </w:r>
      <w:r>
        <w:t>and</w:t>
      </w:r>
      <w:r w:rsidRPr="003B6859">
        <w:t xml:space="preserve"> functioning</w:t>
      </w:r>
      <w:bookmarkEnd w:id="33"/>
      <w:bookmarkEnd w:id="34"/>
      <w:bookmarkEnd w:id="35"/>
      <w:r>
        <w:t xml:space="preserve"> </w:t>
      </w:r>
    </w:p>
    <w:p w14:paraId="2A9D0516" w14:textId="77777777" w:rsidR="0041068C" w:rsidRDefault="0041068C" w:rsidP="0041068C">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“Quality of life (QoL) is an elusive concept” </w:t>
      </w:r>
      <w:r>
        <w:rPr>
          <w:rFonts w:ascii="Times New Roman" w:hAnsi="Times New Roman" w:cs="Times New Roman"/>
          <w:noProof/>
          <w:sz w:val="24"/>
          <w:szCs w:val="24"/>
        </w:rPr>
        <w:t>(Felce &amp; Perry, 1995, p. 51)</w:t>
      </w:r>
      <w:r>
        <w:rPr>
          <w:rFonts w:ascii="Times New Roman" w:hAnsi="Times New Roman" w:cs="Times New Roman"/>
          <w:sz w:val="24"/>
          <w:szCs w:val="24"/>
        </w:rPr>
        <w:t xml:space="preserve">. Indeed, </w:t>
      </w:r>
      <w:r>
        <w:rPr>
          <w:rFonts w:ascii="Times New Roman" w:hAnsi="Times New Roman" w:cs="Times New Roman"/>
          <w:noProof/>
          <w:sz w:val="24"/>
          <w:szCs w:val="24"/>
        </w:rPr>
        <w:t>Liu</w:t>
      </w:r>
      <w:r>
        <w:rPr>
          <w:rFonts w:ascii="Times New Roman" w:hAnsi="Times New Roman" w:cs="Times New Roman"/>
          <w:sz w:val="24"/>
          <w:szCs w:val="24"/>
        </w:rPr>
        <w:t xml:space="preserve"> </w:t>
      </w:r>
      <w:r>
        <w:rPr>
          <w:rFonts w:ascii="Times New Roman" w:hAnsi="Times New Roman" w:cs="Times New Roman"/>
          <w:noProof/>
          <w:sz w:val="24"/>
          <w:szCs w:val="24"/>
        </w:rPr>
        <w:t>(1976)</w:t>
      </w:r>
      <w:r>
        <w:rPr>
          <w:rFonts w:ascii="Times New Roman" w:hAnsi="Times New Roman" w:cs="Times New Roman"/>
          <w:sz w:val="24"/>
          <w:szCs w:val="24"/>
        </w:rPr>
        <w:t xml:space="preserve"> commented that there are as many definitions of quality of life as there are people, a statement which frames quality of life as a personal and varied concept meaning different things from one person to another. Although there is much disagreement on operational definitions of quality of life </w:t>
      </w:r>
      <w:r>
        <w:rPr>
          <w:rFonts w:ascii="Times New Roman" w:hAnsi="Times New Roman" w:cs="Times New Roman"/>
          <w:noProof/>
          <w:sz w:val="24"/>
          <w:szCs w:val="24"/>
        </w:rPr>
        <w:t>(Aaronson et al., 2002; Gill &amp; Feinstein, 1994)</w:t>
      </w:r>
      <w:r>
        <w:rPr>
          <w:rFonts w:ascii="Times New Roman" w:hAnsi="Times New Roman" w:cs="Times New Roman"/>
          <w:sz w:val="24"/>
          <w:szCs w:val="24"/>
        </w:rPr>
        <w:t xml:space="preserve">, there is considerable overlap in the dimensions that researchers assess. </w:t>
      </w:r>
      <w:r>
        <w:rPr>
          <w:rFonts w:ascii="Times New Roman" w:hAnsi="Times New Roman" w:cs="Times New Roman"/>
          <w:noProof/>
          <w:sz w:val="24"/>
          <w:szCs w:val="24"/>
        </w:rPr>
        <w:t>Felce and Perry</w:t>
      </w:r>
      <w:r>
        <w:rPr>
          <w:rFonts w:ascii="Times New Roman" w:hAnsi="Times New Roman" w:cs="Times New Roman"/>
          <w:sz w:val="24"/>
          <w:szCs w:val="24"/>
        </w:rPr>
        <w:t xml:space="preserve"> </w:t>
      </w:r>
      <w:r>
        <w:rPr>
          <w:rFonts w:ascii="Times New Roman" w:hAnsi="Times New Roman" w:cs="Times New Roman"/>
          <w:noProof/>
          <w:sz w:val="24"/>
          <w:szCs w:val="24"/>
        </w:rPr>
        <w:t>(1995)</w:t>
      </w:r>
      <w:r>
        <w:rPr>
          <w:rFonts w:ascii="Times New Roman" w:hAnsi="Times New Roman" w:cs="Times New Roman"/>
          <w:sz w:val="24"/>
          <w:szCs w:val="24"/>
        </w:rPr>
        <w:t xml:space="preserve"> reviewed quality of life instruments in a bid to identify the essential components. The authors identified five core dimensions of QoL that the majority of measures share;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CC6385">
        <w:rPr>
          <w:rFonts w:ascii="Times New Roman" w:hAnsi="Times New Roman" w:cs="Times New Roman"/>
          <w:i/>
          <w:sz w:val="24"/>
          <w:szCs w:val="24"/>
        </w:rPr>
        <w:t>physical wellbeing</w:t>
      </w:r>
      <w:r>
        <w:rPr>
          <w:rFonts w:ascii="Times New Roman" w:hAnsi="Times New Roman" w:cs="Times New Roman"/>
          <w:sz w:val="24"/>
          <w:szCs w:val="24"/>
        </w:rPr>
        <w:t xml:space="preserve"> (e.g., health &amp; fitness); (ii) </w:t>
      </w:r>
      <w:r w:rsidRPr="00CC6385">
        <w:rPr>
          <w:rFonts w:ascii="Times New Roman" w:hAnsi="Times New Roman" w:cs="Times New Roman"/>
          <w:i/>
          <w:sz w:val="24"/>
          <w:szCs w:val="24"/>
        </w:rPr>
        <w:t>material wellbeing</w:t>
      </w:r>
      <w:r>
        <w:rPr>
          <w:rFonts w:ascii="Times New Roman" w:hAnsi="Times New Roman" w:cs="Times New Roman"/>
          <w:sz w:val="24"/>
          <w:szCs w:val="24"/>
        </w:rPr>
        <w:t xml:space="preserve"> (e.g., financial security, possessions etc.); (iii) </w:t>
      </w:r>
      <w:r w:rsidRPr="00CC6385">
        <w:rPr>
          <w:rFonts w:ascii="Times New Roman" w:hAnsi="Times New Roman" w:cs="Times New Roman"/>
          <w:i/>
          <w:sz w:val="24"/>
          <w:szCs w:val="24"/>
        </w:rPr>
        <w:t>social wellbeing</w:t>
      </w:r>
      <w:r>
        <w:rPr>
          <w:rFonts w:ascii="Times New Roman" w:hAnsi="Times New Roman" w:cs="Times New Roman"/>
          <w:sz w:val="24"/>
          <w:szCs w:val="24"/>
        </w:rPr>
        <w:t xml:space="preserve"> (e.g., breadth and depth of relationships); (iv) </w:t>
      </w:r>
      <w:r w:rsidRPr="00CC6385">
        <w:rPr>
          <w:rFonts w:ascii="Times New Roman" w:hAnsi="Times New Roman" w:cs="Times New Roman"/>
          <w:i/>
          <w:sz w:val="24"/>
          <w:szCs w:val="24"/>
        </w:rPr>
        <w:t>emotional wellbeing</w:t>
      </w:r>
      <w:r>
        <w:rPr>
          <w:rFonts w:ascii="Times New Roman" w:hAnsi="Times New Roman" w:cs="Times New Roman"/>
          <w:sz w:val="24"/>
          <w:szCs w:val="24"/>
        </w:rPr>
        <w:t xml:space="preserve"> (e.g., affect or mood, fulfilment, self-esteem etc.); and (v) </w:t>
      </w:r>
      <w:r w:rsidRPr="00CC6385">
        <w:rPr>
          <w:rFonts w:ascii="Times New Roman" w:hAnsi="Times New Roman" w:cs="Times New Roman"/>
          <w:i/>
          <w:sz w:val="24"/>
          <w:szCs w:val="24"/>
        </w:rPr>
        <w:t>development and activity level</w:t>
      </w:r>
      <w:r>
        <w:rPr>
          <w:rFonts w:ascii="Times New Roman" w:hAnsi="Times New Roman" w:cs="Times New Roman"/>
          <w:sz w:val="24"/>
          <w:szCs w:val="24"/>
        </w:rPr>
        <w:t xml:space="preserve"> (e.g., the possession and use of skills, work, education etc.). </w:t>
      </w:r>
    </w:p>
    <w:p w14:paraId="64D8DDCE" w14:textId="433B471A" w:rsidR="0041068C" w:rsidRDefault="0041068C" w:rsidP="006C4F40">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Many of the dimensions of QoL described above are diminished in those experiencing psychosis. </w:t>
      </w:r>
      <w:r w:rsidR="006C4F40">
        <w:rPr>
          <w:rFonts w:ascii="Times New Roman" w:hAnsi="Times New Roman" w:cs="Times New Roman"/>
          <w:sz w:val="24"/>
          <w:szCs w:val="24"/>
        </w:rPr>
        <w:t>For example</w:t>
      </w:r>
      <w:r w:rsidR="006C4F40">
        <w:rPr>
          <w:rFonts w:ascii="Times New Roman" w:hAnsi="Times New Roman" w:cs="Times New Roman"/>
          <w:noProof/>
          <w:sz w:val="24"/>
          <w:szCs w:val="24"/>
        </w:rPr>
        <w:t xml:space="preserve"> </w:t>
      </w:r>
      <w:r>
        <w:rPr>
          <w:rFonts w:ascii="Times New Roman" w:hAnsi="Times New Roman" w:cs="Times New Roman"/>
          <w:noProof/>
          <w:sz w:val="24"/>
          <w:szCs w:val="24"/>
        </w:rPr>
        <w:t>Saarni et al. (2010)</w:t>
      </w:r>
      <w:r>
        <w:rPr>
          <w:rFonts w:ascii="Times New Roman" w:hAnsi="Times New Roman" w:cs="Times New Roman"/>
          <w:sz w:val="24"/>
          <w:szCs w:val="24"/>
        </w:rPr>
        <w:t xml:space="preserve">, in a population study of over 8000 people, reported that those experiencing psychosis spectrum disorders scored lower on measures of quality of life than those with no psychosis experience. This finding was supported by a recent meta-analysis by </w:t>
      </w:r>
      <w:r>
        <w:rPr>
          <w:rFonts w:ascii="Times New Roman" w:hAnsi="Times New Roman" w:cs="Times New Roman"/>
          <w:noProof/>
          <w:sz w:val="24"/>
          <w:szCs w:val="24"/>
        </w:rPr>
        <w:t>Fusar-Poli et al.</w:t>
      </w:r>
      <w:r>
        <w:rPr>
          <w:rFonts w:ascii="Times New Roman" w:hAnsi="Times New Roman" w:cs="Times New Roman"/>
          <w:sz w:val="24"/>
          <w:szCs w:val="24"/>
        </w:rPr>
        <w:t xml:space="preserve"> </w:t>
      </w:r>
      <w:r>
        <w:rPr>
          <w:rFonts w:ascii="Times New Roman" w:hAnsi="Times New Roman" w:cs="Times New Roman"/>
          <w:noProof/>
          <w:sz w:val="24"/>
          <w:szCs w:val="24"/>
        </w:rPr>
        <w:t>(2015)</w:t>
      </w:r>
      <w:r>
        <w:rPr>
          <w:rFonts w:ascii="Times New Roman" w:hAnsi="Times New Roman" w:cs="Times New Roman"/>
          <w:sz w:val="24"/>
          <w:szCs w:val="24"/>
        </w:rPr>
        <w:t xml:space="preserve"> who compared both functioning (work performance, interpersonal relations etc.) and QoL between those at high risk of psychosis and healthy controls. </w:t>
      </w:r>
      <w:proofErr w:type="spellStart"/>
      <w:r>
        <w:rPr>
          <w:rFonts w:ascii="Times New Roman" w:hAnsi="Times New Roman" w:cs="Times New Roman"/>
          <w:sz w:val="24"/>
          <w:szCs w:val="24"/>
        </w:rPr>
        <w:t>Fusar</w:t>
      </w:r>
      <w:proofErr w:type="spellEnd"/>
      <w:r>
        <w:rPr>
          <w:rFonts w:ascii="Times New Roman" w:hAnsi="Times New Roman" w:cs="Times New Roman"/>
          <w:sz w:val="24"/>
          <w:szCs w:val="24"/>
        </w:rPr>
        <w:t xml:space="preserve">-Pioli et al. reported large and significant impairments in functioning and QoL across the at risk group when compared to the control groups. Diminished functioning and quality of life in those </w:t>
      </w:r>
      <w:r>
        <w:rPr>
          <w:rFonts w:ascii="Times New Roman" w:hAnsi="Times New Roman" w:cs="Times New Roman"/>
          <w:sz w:val="24"/>
          <w:szCs w:val="24"/>
        </w:rPr>
        <w:lastRenderedPageBreak/>
        <w:t xml:space="preserve">experiencing psychosis has been strongly linked to the presence of depressive, or negative symptoms. For example, </w:t>
      </w:r>
      <w:r>
        <w:rPr>
          <w:rFonts w:ascii="Times New Roman" w:hAnsi="Times New Roman" w:cs="Times New Roman"/>
          <w:noProof/>
          <w:sz w:val="24"/>
          <w:szCs w:val="24"/>
        </w:rPr>
        <w:t>Saarni et al.</w:t>
      </w:r>
      <w:r>
        <w:rPr>
          <w:rFonts w:ascii="Times New Roman" w:hAnsi="Times New Roman" w:cs="Times New Roman"/>
          <w:sz w:val="24"/>
          <w:szCs w:val="24"/>
        </w:rPr>
        <w:t xml:space="preserve"> </w:t>
      </w:r>
      <w:r>
        <w:rPr>
          <w:rFonts w:ascii="Times New Roman" w:hAnsi="Times New Roman" w:cs="Times New Roman"/>
          <w:noProof/>
          <w:sz w:val="24"/>
          <w:szCs w:val="24"/>
        </w:rPr>
        <w:t>(2010)</w:t>
      </w:r>
      <w:r>
        <w:rPr>
          <w:rFonts w:ascii="Times New Roman" w:hAnsi="Times New Roman" w:cs="Times New Roman"/>
          <w:sz w:val="24"/>
          <w:szCs w:val="24"/>
        </w:rPr>
        <w:t xml:space="preserve"> reported that those with schizoaffective type disorders experienced the largest loss of QoL with depressive symptoms explaining most of the reduction in QoL measures, a finding which has been supported elsewhere </w:t>
      </w:r>
      <w:r>
        <w:rPr>
          <w:rFonts w:ascii="Times New Roman" w:hAnsi="Times New Roman" w:cs="Times New Roman"/>
          <w:noProof/>
          <w:sz w:val="24"/>
          <w:szCs w:val="24"/>
        </w:rPr>
        <w:t>(Renwick et al., 2012; Wegener et al., 2005)</w:t>
      </w:r>
      <w:r>
        <w:rPr>
          <w:rFonts w:ascii="Times New Roman" w:hAnsi="Times New Roman" w:cs="Times New Roman"/>
          <w:sz w:val="24"/>
          <w:szCs w:val="24"/>
        </w:rPr>
        <w:t>.</w:t>
      </w:r>
    </w:p>
    <w:p w14:paraId="6EC2063E" w14:textId="77777777" w:rsidR="0041068C" w:rsidRPr="00674598" w:rsidRDefault="0041068C" w:rsidP="0041068C">
      <w:pPr>
        <w:pStyle w:val="Heading2"/>
        <w:numPr>
          <w:ilvl w:val="1"/>
          <w:numId w:val="1"/>
        </w:numPr>
        <w:rPr>
          <w:rFonts w:cs="Times New Roman"/>
          <w:szCs w:val="24"/>
        </w:rPr>
      </w:pPr>
      <w:bookmarkStart w:id="36" w:name="_Toc429485261"/>
      <w:bookmarkStart w:id="37" w:name="_Toc430620294"/>
      <w:bookmarkStart w:id="38" w:name="_Toc431126272"/>
      <w:bookmarkStart w:id="39" w:name="_Toc431313957"/>
      <w:r w:rsidRPr="00674598">
        <w:rPr>
          <w:rFonts w:cs="Times New Roman"/>
          <w:szCs w:val="24"/>
        </w:rPr>
        <w:t>The psychosis continuum</w:t>
      </w:r>
      <w:bookmarkEnd w:id="36"/>
      <w:bookmarkEnd w:id="37"/>
      <w:bookmarkEnd w:id="38"/>
      <w:bookmarkEnd w:id="39"/>
    </w:p>
    <w:p w14:paraId="247673A2" w14:textId="77777777" w:rsidR="0041068C" w:rsidRPr="00674598" w:rsidRDefault="0041068C" w:rsidP="0041068C">
      <w:pPr>
        <w:spacing w:line="480" w:lineRule="auto"/>
        <w:ind w:firstLine="360"/>
        <w:rPr>
          <w:rFonts w:ascii="Times New Roman" w:hAnsi="Times New Roman" w:cs="Times New Roman"/>
          <w:sz w:val="24"/>
          <w:szCs w:val="24"/>
        </w:rPr>
      </w:pPr>
      <w:r w:rsidRPr="00674598">
        <w:rPr>
          <w:rFonts w:ascii="Times New Roman" w:hAnsi="Times New Roman" w:cs="Times New Roman"/>
          <w:sz w:val="24"/>
          <w:szCs w:val="24"/>
        </w:rPr>
        <w:t>The experience of psychosis has historically been treated as dichotomous</w:t>
      </w:r>
      <w:r>
        <w:rPr>
          <w:rFonts w:ascii="Times New Roman" w:hAnsi="Times New Roman" w:cs="Times New Roman"/>
          <w:sz w:val="24"/>
          <w:szCs w:val="24"/>
        </w:rPr>
        <w:t>;</w:t>
      </w:r>
      <w:r w:rsidRPr="00674598">
        <w:rPr>
          <w:rFonts w:ascii="Times New Roman" w:hAnsi="Times New Roman" w:cs="Times New Roman"/>
          <w:sz w:val="24"/>
          <w:szCs w:val="24"/>
        </w:rPr>
        <w:t xml:space="preserve"> that is</w:t>
      </w:r>
      <w:r>
        <w:rPr>
          <w:rFonts w:ascii="Times New Roman" w:hAnsi="Times New Roman" w:cs="Times New Roman"/>
          <w:sz w:val="24"/>
          <w:szCs w:val="24"/>
        </w:rPr>
        <w:t>,</w:t>
      </w:r>
      <w:r w:rsidRPr="00674598">
        <w:rPr>
          <w:rFonts w:ascii="Times New Roman" w:hAnsi="Times New Roman" w:cs="Times New Roman"/>
          <w:sz w:val="24"/>
          <w:szCs w:val="24"/>
        </w:rPr>
        <w:t xml:space="preserve"> the symptoms of psychosis are</w:t>
      </w:r>
      <w:r>
        <w:rPr>
          <w:rFonts w:ascii="Times New Roman" w:hAnsi="Times New Roman" w:cs="Times New Roman"/>
          <w:sz w:val="24"/>
          <w:szCs w:val="24"/>
        </w:rPr>
        <w:t xml:space="preserve"> viewed as</w:t>
      </w:r>
      <w:r w:rsidRPr="00674598">
        <w:rPr>
          <w:rFonts w:ascii="Times New Roman" w:hAnsi="Times New Roman" w:cs="Times New Roman"/>
          <w:sz w:val="24"/>
          <w:szCs w:val="24"/>
        </w:rPr>
        <w:t xml:space="preserve"> either present or not. This approach has its roots in the </w:t>
      </w:r>
      <w:r>
        <w:rPr>
          <w:rFonts w:ascii="Times New Roman" w:hAnsi="Times New Roman" w:cs="Times New Roman"/>
          <w:sz w:val="24"/>
          <w:szCs w:val="24"/>
        </w:rPr>
        <w:t>notion</w:t>
      </w:r>
      <w:r w:rsidRPr="00674598">
        <w:rPr>
          <w:rFonts w:ascii="Times New Roman" w:hAnsi="Times New Roman" w:cs="Times New Roman"/>
          <w:sz w:val="24"/>
          <w:szCs w:val="24"/>
        </w:rPr>
        <w:t xml:space="preserve"> of psychiatric diagnosis</w:t>
      </w:r>
      <w:r>
        <w:rPr>
          <w:rFonts w:ascii="Times New Roman" w:hAnsi="Times New Roman" w:cs="Times New Roman"/>
          <w:sz w:val="24"/>
          <w:szCs w:val="24"/>
        </w:rPr>
        <w:t xml:space="preserve"> </w:t>
      </w:r>
      <w:r>
        <w:rPr>
          <w:rFonts w:ascii="Times New Roman" w:hAnsi="Times New Roman" w:cs="Times New Roman"/>
          <w:noProof/>
          <w:sz w:val="24"/>
          <w:szCs w:val="24"/>
        </w:rPr>
        <w:t>(Kraepelin, 1919)</w:t>
      </w:r>
      <w:r w:rsidRPr="00674598">
        <w:rPr>
          <w:rFonts w:ascii="Times New Roman" w:hAnsi="Times New Roman" w:cs="Times New Roman"/>
          <w:sz w:val="24"/>
          <w:szCs w:val="24"/>
        </w:rPr>
        <w:t xml:space="preserve"> and has dominated psychiatry and psychosis research for decades. </w:t>
      </w:r>
      <w:r>
        <w:rPr>
          <w:rFonts w:ascii="Times New Roman" w:hAnsi="Times New Roman" w:cs="Times New Roman"/>
          <w:sz w:val="24"/>
          <w:szCs w:val="24"/>
        </w:rPr>
        <w:t>Many consider t</w:t>
      </w:r>
      <w:r w:rsidRPr="00674598">
        <w:rPr>
          <w:rFonts w:ascii="Times New Roman" w:hAnsi="Times New Roman" w:cs="Times New Roman"/>
          <w:sz w:val="24"/>
          <w:szCs w:val="24"/>
        </w:rPr>
        <w:t>he dichotomization of psychosis experience useful for both diagnosing psychosis and for medical decision-making</w:t>
      </w:r>
      <w:r>
        <w:rPr>
          <w:rFonts w:ascii="Times New Roman" w:hAnsi="Times New Roman" w:cs="Times New Roman"/>
          <w:sz w:val="24"/>
          <w:szCs w:val="24"/>
        </w:rPr>
        <w:t xml:space="preserve"> </w:t>
      </w:r>
      <w:r>
        <w:rPr>
          <w:rFonts w:ascii="Times New Roman" w:hAnsi="Times New Roman" w:cs="Times New Roman"/>
          <w:noProof/>
          <w:sz w:val="24"/>
          <w:szCs w:val="24"/>
        </w:rPr>
        <w:t>(Rose, 1992)</w:t>
      </w:r>
      <w:r>
        <w:rPr>
          <w:rFonts w:ascii="Times New Roman" w:hAnsi="Times New Roman" w:cs="Times New Roman"/>
          <w:sz w:val="24"/>
          <w:szCs w:val="24"/>
        </w:rPr>
        <w:t xml:space="preserve">. </w:t>
      </w:r>
      <w:r w:rsidRPr="00674598">
        <w:rPr>
          <w:rFonts w:ascii="Times New Roman" w:hAnsi="Times New Roman" w:cs="Times New Roman"/>
          <w:sz w:val="24"/>
          <w:szCs w:val="24"/>
        </w:rPr>
        <w:t>However</w:t>
      </w:r>
      <w:r>
        <w:rPr>
          <w:rFonts w:ascii="Times New Roman" w:hAnsi="Times New Roman" w:cs="Times New Roman"/>
          <w:sz w:val="24"/>
          <w:szCs w:val="24"/>
        </w:rPr>
        <w:t>,</w:t>
      </w:r>
      <w:r w:rsidRPr="00674598">
        <w:rPr>
          <w:rFonts w:ascii="Times New Roman" w:hAnsi="Times New Roman" w:cs="Times New Roman"/>
          <w:sz w:val="24"/>
          <w:szCs w:val="24"/>
        </w:rPr>
        <w:t xml:space="preserve"> in the last few decades, an alternative approach has emerged </w:t>
      </w:r>
      <w:r>
        <w:rPr>
          <w:rFonts w:ascii="Times New Roman" w:hAnsi="Times New Roman" w:cs="Times New Roman"/>
          <w:sz w:val="24"/>
          <w:szCs w:val="24"/>
        </w:rPr>
        <w:t>that views</w:t>
      </w:r>
      <w:r w:rsidRPr="00674598">
        <w:rPr>
          <w:rFonts w:ascii="Times New Roman" w:hAnsi="Times New Roman" w:cs="Times New Roman"/>
          <w:sz w:val="24"/>
          <w:szCs w:val="24"/>
        </w:rPr>
        <w:t xml:space="preserve"> psychosis </w:t>
      </w:r>
      <w:r>
        <w:rPr>
          <w:rFonts w:ascii="Times New Roman" w:hAnsi="Times New Roman" w:cs="Times New Roman"/>
          <w:sz w:val="24"/>
          <w:szCs w:val="24"/>
        </w:rPr>
        <w:t xml:space="preserve">as the extreme end of a </w:t>
      </w:r>
      <w:r w:rsidRPr="00674598">
        <w:rPr>
          <w:rFonts w:ascii="Times New Roman" w:hAnsi="Times New Roman" w:cs="Times New Roman"/>
          <w:sz w:val="24"/>
          <w:szCs w:val="24"/>
        </w:rPr>
        <w:t>continuum</w:t>
      </w:r>
      <w:r>
        <w:rPr>
          <w:rFonts w:ascii="Times New Roman" w:hAnsi="Times New Roman" w:cs="Times New Roman"/>
          <w:sz w:val="24"/>
          <w:szCs w:val="24"/>
        </w:rPr>
        <w:t xml:space="preserve"> of functioning</w:t>
      </w:r>
      <w:r w:rsidRPr="00674598">
        <w:rPr>
          <w:rFonts w:ascii="Times New Roman" w:hAnsi="Times New Roman" w:cs="Times New Roman"/>
          <w:sz w:val="24"/>
          <w:szCs w:val="24"/>
        </w:rPr>
        <w:t xml:space="preserve">. The present thesis </w:t>
      </w:r>
      <w:r>
        <w:rPr>
          <w:rFonts w:ascii="Times New Roman" w:hAnsi="Times New Roman" w:cs="Times New Roman"/>
          <w:sz w:val="24"/>
          <w:szCs w:val="24"/>
        </w:rPr>
        <w:t>adopts</w:t>
      </w:r>
      <w:r w:rsidRPr="00674598">
        <w:rPr>
          <w:rFonts w:ascii="Times New Roman" w:hAnsi="Times New Roman" w:cs="Times New Roman"/>
          <w:sz w:val="24"/>
          <w:szCs w:val="24"/>
        </w:rPr>
        <w:t xml:space="preserve"> this continuum approach; therefore this section will outline this approach along with evidence to support its use. </w:t>
      </w:r>
    </w:p>
    <w:p w14:paraId="6F3ED21C" w14:textId="77777777" w:rsidR="0041068C" w:rsidRPr="00674598" w:rsidRDefault="0041068C" w:rsidP="0041068C">
      <w:pPr>
        <w:pStyle w:val="Heading3"/>
        <w:numPr>
          <w:ilvl w:val="2"/>
          <w:numId w:val="1"/>
        </w:numPr>
        <w:spacing w:before="40" w:line="480" w:lineRule="auto"/>
        <w:ind w:left="1077"/>
      </w:pPr>
      <w:bookmarkStart w:id="40" w:name="_Toc429485262"/>
      <w:bookmarkStart w:id="41" w:name="_Toc430620295"/>
      <w:bookmarkStart w:id="42" w:name="_Toc431126273"/>
      <w:bookmarkStart w:id="43" w:name="_Toc431313958"/>
      <w:r w:rsidRPr="00674598">
        <w:t>What is the psychosis continuum</w:t>
      </w:r>
      <w:bookmarkEnd w:id="40"/>
      <w:bookmarkEnd w:id="41"/>
      <w:bookmarkEnd w:id="42"/>
      <w:bookmarkEnd w:id="43"/>
    </w:p>
    <w:p w14:paraId="580F6838" w14:textId="44B36F88" w:rsidR="0041068C" w:rsidRPr="00674598" w:rsidRDefault="0041068C" w:rsidP="00AF2201">
      <w:pPr>
        <w:spacing w:after="0" w:line="480" w:lineRule="auto"/>
        <w:ind w:firstLine="360"/>
        <w:rPr>
          <w:rFonts w:ascii="Times New Roman" w:eastAsia="Times New Roman" w:hAnsi="Times New Roman" w:cs="Times New Roman"/>
          <w:sz w:val="24"/>
          <w:szCs w:val="24"/>
        </w:rPr>
      </w:pPr>
      <w:bookmarkStart w:id="44" w:name="_Toc427843675"/>
      <w:r>
        <w:rPr>
          <w:rFonts w:ascii="Times New Roman" w:eastAsia="Times New Roman" w:hAnsi="Times New Roman" w:cs="Times New Roman"/>
          <w:sz w:val="24"/>
          <w:szCs w:val="24"/>
        </w:rPr>
        <w:t>The</w:t>
      </w:r>
      <w:r w:rsidRPr="00674598">
        <w:rPr>
          <w:rFonts w:ascii="Times New Roman" w:eastAsia="Times New Roman" w:hAnsi="Times New Roman" w:cs="Times New Roman"/>
          <w:sz w:val="24"/>
          <w:szCs w:val="24"/>
        </w:rPr>
        <w:t xml:space="preserve"> continuum</w:t>
      </w:r>
      <w:r>
        <w:rPr>
          <w:rFonts w:ascii="Times New Roman" w:eastAsia="Times New Roman" w:hAnsi="Times New Roman" w:cs="Times New Roman"/>
          <w:sz w:val="24"/>
          <w:szCs w:val="24"/>
        </w:rPr>
        <w:t xml:space="preserve"> approach</w:t>
      </w:r>
      <w:r w:rsidRPr="00674598">
        <w:rPr>
          <w:rFonts w:ascii="Times New Roman" w:eastAsia="Times New Roman" w:hAnsi="Times New Roman" w:cs="Times New Roman"/>
          <w:sz w:val="24"/>
          <w:szCs w:val="24"/>
        </w:rPr>
        <w:t xml:space="preserve"> posits that the same symptoms of psychosis often seen in those with a diagnosis of a psychotic disorder</w:t>
      </w:r>
      <w:r w:rsidR="00860CDE">
        <w:rPr>
          <w:rFonts w:ascii="Times New Roman" w:eastAsia="Times New Roman" w:hAnsi="Times New Roman" w:cs="Times New Roman"/>
          <w:sz w:val="24"/>
          <w:szCs w:val="24"/>
        </w:rPr>
        <w:t xml:space="preserve"> (e.g. paranoia)</w:t>
      </w:r>
      <w:r w:rsidRPr="00674598">
        <w:rPr>
          <w:rFonts w:ascii="Times New Roman" w:eastAsia="Times New Roman" w:hAnsi="Times New Roman" w:cs="Times New Roman"/>
          <w:sz w:val="24"/>
          <w:szCs w:val="24"/>
        </w:rPr>
        <w:t xml:space="preserve"> are </w:t>
      </w:r>
      <w:r>
        <w:rPr>
          <w:rFonts w:ascii="Times New Roman" w:eastAsia="Times New Roman" w:hAnsi="Times New Roman" w:cs="Times New Roman"/>
          <w:sz w:val="24"/>
          <w:szCs w:val="24"/>
        </w:rPr>
        <w:t xml:space="preserve">also </w:t>
      </w:r>
      <w:r w:rsidRPr="00674598">
        <w:rPr>
          <w:rFonts w:ascii="Times New Roman" w:eastAsia="Times New Roman" w:hAnsi="Times New Roman" w:cs="Times New Roman"/>
          <w:sz w:val="24"/>
          <w:szCs w:val="24"/>
        </w:rPr>
        <w:t xml:space="preserve">evident in non-clinical populations. </w:t>
      </w:r>
      <w:r>
        <w:rPr>
          <w:rFonts w:ascii="Times New Roman" w:eastAsia="Times New Roman" w:hAnsi="Times New Roman" w:cs="Times New Roman"/>
          <w:sz w:val="24"/>
          <w:szCs w:val="24"/>
        </w:rPr>
        <w:t xml:space="preserve">Furthermore, that </w:t>
      </w:r>
      <w:r w:rsidRPr="00F306D3">
        <w:rPr>
          <w:rFonts w:ascii="Times New Roman" w:eastAsia="Times New Roman" w:hAnsi="Times New Roman" w:cs="Times New Roman"/>
          <w:sz w:val="24"/>
          <w:szCs w:val="24"/>
        </w:rPr>
        <w:t xml:space="preserve">these experiences themselves are on a continuum, </w:t>
      </w:r>
      <w:r>
        <w:rPr>
          <w:rFonts w:ascii="Times New Roman" w:eastAsia="Times New Roman" w:hAnsi="Times New Roman" w:cs="Times New Roman"/>
          <w:sz w:val="24"/>
          <w:szCs w:val="24"/>
        </w:rPr>
        <w:t>to the extent that people</w:t>
      </w:r>
      <w:r w:rsidRPr="00F306D3">
        <w:rPr>
          <w:rFonts w:ascii="Times New Roman" w:eastAsia="Times New Roman" w:hAnsi="Times New Roman" w:cs="Times New Roman"/>
          <w:sz w:val="24"/>
          <w:szCs w:val="24"/>
        </w:rPr>
        <w:t xml:space="preserve"> can feel more or less paranoid on one day compared to the next, and more or less paranoid than </w:t>
      </w:r>
      <w:r>
        <w:rPr>
          <w:rFonts w:ascii="Times New Roman" w:eastAsia="Times New Roman" w:hAnsi="Times New Roman" w:cs="Times New Roman"/>
          <w:sz w:val="24"/>
          <w:szCs w:val="24"/>
        </w:rPr>
        <w:t xml:space="preserve">others. </w:t>
      </w:r>
      <w:r w:rsidRPr="00674598">
        <w:rPr>
          <w:rFonts w:ascii="Times New Roman" w:eastAsia="Times New Roman" w:hAnsi="Times New Roman" w:cs="Times New Roman"/>
          <w:sz w:val="24"/>
          <w:szCs w:val="24"/>
        </w:rPr>
        <w:t>This expression of psychosis in the general population is a longstanding concept and is often referred to as</w:t>
      </w:r>
      <w:r>
        <w:rPr>
          <w:rFonts w:ascii="Times New Roman" w:eastAsia="Times New Roman" w:hAnsi="Times New Roman" w:cs="Times New Roman"/>
          <w:sz w:val="24"/>
          <w:szCs w:val="24"/>
        </w:rPr>
        <w:t xml:space="preserve"> psychotic-like experiences (PLEs), </w:t>
      </w:r>
      <w:r w:rsidRPr="00674598">
        <w:rPr>
          <w:rFonts w:ascii="Times New Roman" w:eastAsia="Times New Roman" w:hAnsi="Times New Roman" w:cs="Times New Roman"/>
          <w:sz w:val="24"/>
          <w:szCs w:val="24"/>
        </w:rPr>
        <w:t>psychosis-proneness</w:t>
      </w:r>
      <w:r>
        <w:rPr>
          <w:rFonts w:ascii="Times New Roman" w:eastAsia="Times New Roman" w:hAnsi="Times New Roman" w:cs="Times New Roman"/>
          <w:sz w:val="24"/>
          <w:szCs w:val="24"/>
        </w:rPr>
        <w:t>,</w:t>
      </w:r>
      <w:r w:rsidRPr="00674598">
        <w:rPr>
          <w:rFonts w:ascii="Times New Roman" w:eastAsia="Times New Roman" w:hAnsi="Times New Roman" w:cs="Times New Roman"/>
          <w:sz w:val="24"/>
          <w:szCs w:val="24"/>
        </w:rPr>
        <w:t xml:space="preserve"> and/or Schizotypy. A </w:t>
      </w:r>
      <w:r>
        <w:rPr>
          <w:rFonts w:ascii="Times New Roman" w:eastAsia="Times New Roman" w:hAnsi="Times New Roman" w:cs="Times New Roman"/>
          <w:sz w:val="24"/>
          <w:szCs w:val="24"/>
        </w:rPr>
        <w:t xml:space="preserve">continuum approach to </w:t>
      </w:r>
      <w:r w:rsidRPr="00674598">
        <w:rPr>
          <w:rFonts w:ascii="Times New Roman" w:eastAsia="Times New Roman" w:hAnsi="Times New Roman" w:cs="Times New Roman"/>
          <w:sz w:val="24"/>
          <w:szCs w:val="24"/>
        </w:rPr>
        <w:t xml:space="preserve">psychosis, therefore, assumes that </w:t>
      </w:r>
      <w:r>
        <w:rPr>
          <w:rFonts w:ascii="Times New Roman" w:eastAsia="Times New Roman" w:hAnsi="Times New Roman" w:cs="Times New Roman"/>
          <w:sz w:val="24"/>
          <w:szCs w:val="24"/>
        </w:rPr>
        <w:t xml:space="preserve">the </w:t>
      </w:r>
      <w:r w:rsidRPr="00674598">
        <w:rPr>
          <w:rFonts w:ascii="Times New Roman" w:eastAsia="Times New Roman" w:hAnsi="Times New Roman" w:cs="Times New Roman"/>
          <w:sz w:val="24"/>
          <w:szCs w:val="24"/>
        </w:rPr>
        <w:t>experienc</w:t>
      </w:r>
      <w:r>
        <w:rPr>
          <w:rFonts w:ascii="Times New Roman" w:eastAsia="Times New Roman" w:hAnsi="Times New Roman" w:cs="Times New Roman"/>
          <w:sz w:val="24"/>
          <w:szCs w:val="24"/>
        </w:rPr>
        <w:t>e of</w:t>
      </w:r>
      <w:r w:rsidRPr="00674598">
        <w:rPr>
          <w:rFonts w:ascii="Times New Roman" w:eastAsia="Times New Roman" w:hAnsi="Times New Roman" w:cs="Times New Roman"/>
          <w:sz w:val="24"/>
          <w:szCs w:val="24"/>
        </w:rPr>
        <w:t xml:space="preserve"> symptoms of psychosis such as hallucinations and delusions is not necessarily associated with the presence of a clinical disorder </w:t>
      </w:r>
      <w:r>
        <w:rPr>
          <w:rFonts w:ascii="Times New Roman" w:eastAsia="Times New Roman" w:hAnsi="Times New Roman" w:cs="Times New Roman"/>
          <w:noProof/>
          <w:sz w:val="24"/>
          <w:szCs w:val="24"/>
        </w:rPr>
        <w:t xml:space="preserve">(van Os, Linscott, Myin-Germeys, Delespaul, &amp; </w:t>
      </w:r>
      <w:r>
        <w:rPr>
          <w:rFonts w:ascii="Times New Roman" w:eastAsia="Times New Roman" w:hAnsi="Times New Roman" w:cs="Times New Roman"/>
          <w:noProof/>
          <w:sz w:val="24"/>
          <w:szCs w:val="24"/>
        </w:rPr>
        <w:lastRenderedPageBreak/>
        <w:t>Krabbendam, 2009)</w:t>
      </w:r>
      <w:r w:rsidRPr="00674598">
        <w:rPr>
          <w:rFonts w:ascii="Times New Roman" w:eastAsia="Times New Roman" w:hAnsi="Times New Roman" w:cs="Times New Roman"/>
          <w:sz w:val="24"/>
          <w:szCs w:val="24"/>
        </w:rPr>
        <w:t>. Whether the experience of psychosis symptoms is considered a clinical disorder is dependent on numerous factors, including the intrusiveness and frequency of symptoms along with personal and cultural factors such as coping ability, societal tolerance and the degree of developmental impairment</w:t>
      </w:r>
      <w:r>
        <w:rPr>
          <w:rFonts w:ascii="Times New Roman" w:eastAsia="Times New Roman" w:hAnsi="Times New Roman" w:cs="Times New Roman"/>
          <w:sz w:val="24"/>
          <w:szCs w:val="24"/>
        </w:rPr>
        <w:t xml:space="preserve"> and distress caused</w:t>
      </w:r>
      <w:r w:rsidRPr="00674598">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t>(Johns &amp; van Os, 2001)</w:t>
      </w:r>
      <w:r w:rsidRPr="00674598">
        <w:rPr>
          <w:rFonts w:ascii="Times New Roman" w:eastAsia="Times New Roman" w:hAnsi="Times New Roman" w:cs="Times New Roman"/>
          <w:sz w:val="24"/>
          <w:szCs w:val="24"/>
        </w:rPr>
        <w:t xml:space="preserve">. Consequently, the number of people experiencing hallucinations and delusions is higher than the prevalence of clinical disorders associated with psychosis symptoms. </w:t>
      </w:r>
    </w:p>
    <w:p w14:paraId="621E037C" w14:textId="77777777" w:rsidR="0041068C" w:rsidRPr="00674598" w:rsidRDefault="0041068C" w:rsidP="0041068C">
      <w:pPr>
        <w:pStyle w:val="Heading3"/>
        <w:numPr>
          <w:ilvl w:val="2"/>
          <w:numId w:val="1"/>
        </w:numPr>
        <w:spacing w:before="40" w:line="480" w:lineRule="auto"/>
        <w:ind w:left="1077"/>
      </w:pPr>
      <w:bookmarkStart w:id="45" w:name="_Toc429485263"/>
      <w:bookmarkStart w:id="46" w:name="_Toc430620296"/>
      <w:bookmarkStart w:id="47" w:name="_Toc431126274"/>
      <w:bookmarkStart w:id="48" w:name="_Toc431313959"/>
      <w:r w:rsidRPr="00674598">
        <w:t>Psychosis symptoms are seen in the general population</w:t>
      </w:r>
      <w:bookmarkEnd w:id="45"/>
      <w:bookmarkEnd w:id="46"/>
      <w:bookmarkEnd w:id="47"/>
      <w:bookmarkEnd w:id="48"/>
    </w:p>
    <w:p w14:paraId="34788F67" w14:textId="77777777" w:rsidR="0041068C" w:rsidRPr="00674598" w:rsidRDefault="0041068C" w:rsidP="0041068C">
      <w:pPr>
        <w:spacing w:line="480" w:lineRule="auto"/>
        <w:ind w:firstLine="360"/>
        <w:rPr>
          <w:rFonts w:ascii="Times New Roman" w:hAnsi="Times New Roman" w:cs="Times New Roman"/>
          <w:sz w:val="24"/>
          <w:szCs w:val="24"/>
        </w:rPr>
      </w:pPr>
      <w:r w:rsidRPr="00674598">
        <w:rPr>
          <w:rFonts w:ascii="Times New Roman" w:hAnsi="Times New Roman" w:cs="Times New Roman"/>
          <w:sz w:val="24"/>
          <w:szCs w:val="24"/>
        </w:rPr>
        <w:t xml:space="preserve">A key test of the continuum model is to investigate whether the symptoms of psychosis often seen in clinical populations </w:t>
      </w:r>
      <w:r>
        <w:rPr>
          <w:rFonts w:ascii="Times New Roman" w:hAnsi="Times New Roman" w:cs="Times New Roman"/>
          <w:sz w:val="24"/>
          <w:szCs w:val="24"/>
        </w:rPr>
        <w:t>are also present</w:t>
      </w:r>
      <w:r w:rsidRPr="00674598">
        <w:rPr>
          <w:rFonts w:ascii="Times New Roman" w:hAnsi="Times New Roman" w:cs="Times New Roman"/>
          <w:sz w:val="24"/>
          <w:szCs w:val="24"/>
        </w:rPr>
        <w:t xml:space="preserve"> in the general population. </w:t>
      </w:r>
      <w:r>
        <w:rPr>
          <w:rFonts w:ascii="Times New Roman" w:hAnsi="Times New Roman" w:cs="Times New Roman"/>
          <w:sz w:val="24"/>
          <w:szCs w:val="24"/>
        </w:rPr>
        <w:t>In support of this idea,</w:t>
      </w:r>
      <w:r w:rsidRPr="00674598">
        <w:rPr>
          <w:rFonts w:ascii="Times New Roman" w:hAnsi="Times New Roman" w:cs="Times New Roman"/>
          <w:sz w:val="24"/>
          <w:szCs w:val="24"/>
        </w:rPr>
        <w:t xml:space="preserve"> numerous epidemiological studies have provided compelling evidence for the existence of psychosis </w:t>
      </w:r>
      <w:r>
        <w:rPr>
          <w:rFonts w:ascii="Times New Roman" w:hAnsi="Times New Roman" w:cs="Times New Roman"/>
          <w:sz w:val="24"/>
          <w:szCs w:val="24"/>
        </w:rPr>
        <w:t>symptoms</w:t>
      </w:r>
      <w:r w:rsidRPr="00674598">
        <w:rPr>
          <w:rFonts w:ascii="Times New Roman" w:hAnsi="Times New Roman" w:cs="Times New Roman"/>
          <w:sz w:val="24"/>
          <w:szCs w:val="24"/>
        </w:rPr>
        <w:t xml:space="preserve"> in the general population </w:t>
      </w:r>
      <w:r>
        <w:rPr>
          <w:rFonts w:ascii="Times New Roman" w:hAnsi="Times New Roman" w:cs="Times New Roman"/>
          <w:noProof/>
          <w:sz w:val="24"/>
          <w:szCs w:val="24"/>
        </w:rPr>
        <w:t>(Eaton, Romanoski, Anthony, &amp; Nestadt, 1991; Kendler, Gallagher, Abelson, &amp; Kessler, 1996; Ohayon, 2000; Poulton et al., 2000; Tien, 1991)</w:t>
      </w:r>
      <w:r w:rsidRPr="00674598">
        <w:rPr>
          <w:rFonts w:ascii="Times New Roman" w:hAnsi="Times New Roman" w:cs="Times New Roman"/>
          <w:sz w:val="24"/>
          <w:szCs w:val="24"/>
        </w:rPr>
        <w:t xml:space="preserve">. </w:t>
      </w:r>
      <w:r>
        <w:rPr>
          <w:rFonts w:ascii="Times New Roman" w:hAnsi="Times New Roman" w:cs="Times New Roman"/>
          <w:sz w:val="24"/>
          <w:szCs w:val="24"/>
        </w:rPr>
        <w:t xml:space="preserve">For example, </w:t>
      </w:r>
      <w:r w:rsidRPr="00674598">
        <w:rPr>
          <w:rFonts w:ascii="Times New Roman" w:hAnsi="Times New Roman" w:cs="Times New Roman"/>
          <w:noProof/>
          <w:sz w:val="24"/>
          <w:szCs w:val="24"/>
        </w:rPr>
        <w:t>van Os, Hanssen, Bijl, and Ravelli</w:t>
      </w:r>
      <w:r w:rsidRPr="00674598">
        <w:rPr>
          <w:rFonts w:ascii="Times New Roman" w:hAnsi="Times New Roman" w:cs="Times New Roman"/>
          <w:sz w:val="24"/>
          <w:szCs w:val="24"/>
        </w:rPr>
        <w:t xml:space="preserve"> </w:t>
      </w:r>
      <w:r>
        <w:rPr>
          <w:rFonts w:ascii="Times New Roman" w:hAnsi="Times New Roman" w:cs="Times New Roman"/>
          <w:noProof/>
          <w:sz w:val="24"/>
          <w:szCs w:val="24"/>
        </w:rPr>
        <w:t>(2000)</w:t>
      </w:r>
      <w:r w:rsidRPr="00674598">
        <w:rPr>
          <w:rFonts w:ascii="Times New Roman" w:hAnsi="Times New Roman" w:cs="Times New Roman"/>
          <w:sz w:val="24"/>
          <w:szCs w:val="24"/>
        </w:rPr>
        <w:t xml:space="preserve"> administered the Composite International Diagnostic Interview </w:t>
      </w:r>
      <w:r>
        <w:rPr>
          <w:rFonts w:ascii="Times New Roman" w:hAnsi="Times New Roman" w:cs="Times New Roman"/>
          <w:noProof/>
          <w:sz w:val="24"/>
          <w:szCs w:val="24"/>
        </w:rPr>
        <w:t>(CIDI: Robins et al., 1988)</w:t>
      </w:r>
      <w:r w:rsidRPr="00674598">
        <w:rPr>
          <w:rFonts w:ascii="Times New Roman" w:hAnsi="Times New Roman" w:cs="Times New Roman"/>
          <w:sz w:val="24"/>
          <w:szCs w:val="24"/>
        </w:rPr>
        <w:t xml:space="preserve"> to a random sample of over 7000 participants taken from the general population. The authors reported that 17.5% of the sample (</w:t>
      </w:r>
      <w:r w:rsidRPr="00674598">
        <w:rPr>
          <w:rFonts w:ascii="Times New Roman" w:hAnsi="Times New Roman" w:cs="Times New Roman"/>
          <w:i/>
          <w:sz w:val="24"/>
          <w:szCs w:val="24"/>
        </w:rPr>
        <w:t>N</w:t>
      </w:r>
      <w:r w:rsidRPr="00674598">
        <w:rPr>
          <w:rFonts w:ascii="Times New Roman" w:hAnsi="Times New Roman" w:cs="Times New Roman"/>
          <w:sz w:val="24"/>
          <w:szCs w:val="24"/>
        </w:rPr>
        <w:t xml:space="preserve"> = 1237) reported experiences resembling psychosis (hallucinations and/or delusions), while 4.2% had</w:t>
      </w:r>
      <w:r>
        <w:rPr>
          <w:rFonts w:ascii="Times New Roman" w:hAnsi="Times New Roman" w:cs="Times New Roman"/>
          <w:sz w:val="24"/>
          <w:szCs w:val="24"/>
        </w:rPr>
        <w:t xml:space="preserve"> evidence of psychiatrist rated</w:t>
      </w:r>
      <w:r w:rsidRPr="00674598">
        <w:rPr>
          <w:rFonts w:ascii="Times New Roman" w:hAnsi="Times New Roman" w:cs="Times New Roman"/>
          <w:sz w:val="24"/>
          <w:szCs w:val="24"/>
        </w:rPr>
        <w:t xml:space="preserve"> delusions or hallucinations</w:t>
      </w:r>
      <w:r>
        <w:rPr>
          <w:rFonts w:ascii="Times New Roman" w:hAnsi="Times New Roman" w:cs="Times New Roman"/>
          <w:sz w:val="24"/>
          <w:szCs w:val="24"/>
        </w:rPr>
        <w:t xml:space="preserve"> (assessed over the phone using a clinical interview)</w:t>
      </w:r>
      <w:r w:rsidRPr="00674598">
        <w:rPr>
          <w:rFonts w:ascii="Times New Roman" w:hAnsi="Times New Roman" w:cs="Times New Roman"/>
          <w:sz w:val="24"/>
          <w:szCs w:val="24"/>
        </w:rPr>
        <w:t xml:space="preserve">. </w:t>
      </w:r>
      <w:r>
        <w:rPr>
          <w:rFonts w:ascii="Times New Roman" w:hAnsi="Times New Roman" w:cs="Times New Roman"/>
          <w:sz w:val="24"/>
          <w:szCs w:val="24"/>
        </w:rPr>
        <w:t>The authors</w:t>
      </w:r>
      <w:r w:rsidRPr="00674598">
        <w:rPr>
          <w:rFonts w:ascii="Times New Roman" w:hAnsi="Times New Roman" w:cs="Times New Roman"/>
          <w:sz w:val="24"/>
          <w:szCs w:val="24"/>
        </w:rPr>
        <w:t xml:space="preserve"> suggest that the psychosis phenotype may be 50 times more prevalent than the more restricted medical concept </w:t>
      </w:r>
      <w:r>
        <w:rPr>
          <w:rFonts w:ascii="Times New Roman" w:hAnsi="Times New Roman" w:cs="Times New Roman"/>
          <w:noProof/>
          <w:sz w:val="24"/>
          <w:szCs w:val="24"/>
        </w:rPr>
        <w:t>(17.5% sample prevalence of psychosis experiences divided by the schizophrenia prevalence of 0.4%, van Os et al., 2000)</w:t>
      </w:r>
      <w:r w:rsidRPr="00674598">
        <w:rPr>
          <w:rFonts w:ascii="Times New Roman" w:hAnsi="Times New Roman" w:cs="Times New Roman"/>
          <w:sz w:val="24"/>
          <w:szCs w:val="24"/>
        </w:rPr>
        <w:t xml:space="preserve">. Nine years later, </w:t>
      </w:r>
      <w:r w:rsidRPr="00674598">
        <w:rPr>
          <w:rFonts w:ascii="Times New Roman" w:hAnsi="Times New Roman" w:cs="Times New Roman"/>
          <w:noProof/>
          <w:sz w:val="24"/>
          <w:szCs w:val="24"/>
        </w:rPr>
        <w:t>van Os et al.</w:t>
      </w:r>
      <w:r w:rsidRPr="00674598">
        <w:rPr>
          <w:rFonts w:ascii="Times New Roman" w:hAnsi="Times New Roman" w:cs="Times New Roman"/>
          <w:sz w:val="24"/>
          <w:szCs w:val="24"/>
        </w:rPr>
        <w:t xml:space="preserve"> </w:t>
      </w:r>
      <w:r>
        <w:rPr>
          <w:rFonts w:ascii="Times New Roman" w:hAnsi="Times New Roman" w:cs="Times New Roman"/>
          <w:noProof/>
          <w:sz w:val="24"/>
          <w:szCs w:val="24"/>
        </w:rPr>
        <w:t>(2009)</w:t>
      </w:r>
      <w:r w:rsidRPr="00674598">
        <w:rPr>
          <w:rFonts w:ascii="Times New Roman" w:hAnsi="Times New Roman" w:cs="Times New Roman"/>
          <w:sz w:val="24"/>
          <w:szCs w:val="24"/>
        </w:rPr>
        <w:t xml:space="preserve"> conducted a meta-analysis of all studies investigating the prevalence and incidence of </w:t>
      </w:r>
      <w:r>
        <w:rPr>
          <w:rFonts w:ascii="Times New Roman" w:hAnsi="Times New Roman" w:cs="Times New Roman"/>
          <w:sz w:val="24"/>
          <w:szCs w:val="24"/>
        </w:rPr>
        <w:t>psychotic experiences</w:t>
      </w:r>
      <w:r w:rsidRPr="00674598">
        <w:rPr>
          <w:rFonts w:ascii="Times New Roman" w:hAnsi="Times New Roman" w:cs="Times New Roman"/>
          <w:sz w:val="24"/>
          <w:szCs w:val="24"/>
        </w:rPr>
        <w:t xml:space="preserve"> in the general population (47 studies yielding 217 estimates of the 1 year prevalence or incidence of </w:t>
      </w:r>
      <w:r>
        <w:rPr>
          <w:rFonts w:ascii="Times New Roman" w:hAnsi="Times New Roman" w:cs="Times New Roman"/>
          <w:sz w:val="24"/>
          <w:szCs w:val="24"/>
        </w:rPr>
        <w:t>psychosis like symptoms</w:t>
      </w:r>
      <w:r w:rsidRPr="00674598">
        <w:rPr>
          <w:rFonts w:ascii="Times New Roman" w:hAnsi="Times New Roman" w:cs="Times New Roman"/>
          <w:sz w:val="24"/>
          <w:szCs w:val="24"/>
        </w:rPr>
        <w:t xml:space="preserve">). </w:t>
      </w:r>
      <w:r>
        <w:rPr>
          <w:rFonts w:ascii="Times New Roman" w:hAnsi="Times New Roman" w:cs="Times New Roman"/>
          <w:sz w:val="24"/>
          <w:szCs w:val="24"/>
        </w:rPr>
        <w:t>This a</w:t>
      </w:r>
      <w:r w:rsidRPr="00674598">
        <w:rPr>
          <w:rFonts w:ascii="Times New Roman" w:hAnsi="Times New Roman" w:cs="Times New Roman"/>
          <w:sz w:val="24"/>
          <w:szCs w:val="24"/>
        </w:rPr>
        <w:t xml:space="preserve">nalysis revealed a median prevalence rate of psychosis </w:t>
      </w:r>
      <w:r w:rsidRPr="00674598">
        <w:rPr>
          <w:rFonts w:ascii="Times New Roman" w:hAnsi="Times New Roman" w:cs="Times New Roman"/>
          <w:sz w:val="24"/>
          <w:szCs w:val="24"/>
        </w:rPr>
        <w:lastRenderedPageBreak/>
        <w:t>like experiences in the general population of 5% (total number experiencing symptoms), and a median inci</w:t>
      </w:r>
      <w:r>
        <w:rPr>
          <w:rFonts w:ascii="Times New Roman" w:hAnsi="Times New Roman" w:cs="Times New Roman"/>
          <w:sz w:val="24"/>
          <w:szCs w:val="24"/>
        </w:rPr>
        <w:t xml:space="preserve">dence rate of 3% (number of newly reported psychosis experiences </w:t>
      </w:r>
      <w:r w:rsidRPr="00674598">
        <w:rPr>
          <w:rFonts w:ascii="Times New Roman" w:hAnsi="Times New Roman" w:cs="Times New Roman"/>
          <w:sz w:val="24"/>
          <w:szCs w:val="24"/>
        </w:rPr>
        <w:t>within the year). Further analysis revealed that 75 – 90% of psychotic experiences in the general population were transitory and faded over time. However, the authors conclude</w:t>
      </w:r>
      <w:r>
        <w:rPr>
          <w:rFonts w:ascii="Times New Roman" w:hAnsi="Times New Roman" w:cs="Times New Roman"/>
          <w:sz w:val="24"/>
          <w:szCs w:val="24"/>
        </w:rPr>
        <w:t>d</w:t>
      </w:r>
      <w:r w:rsidRPr="00674598">
        <w:rPr>
          <w:rFonts w:ascii="Times New Roman" w:hAnsi="Times New Roman" w:cs="Times New Roman"/>
          <w:sz w:val="24"/>
          <w:szCs w:val="24"/>
        </w:rPr>
        <w:t xml:space="preserve"> that these transitory psychotic experiences may become abnormally persistent and subsequently may develop into more serious, clinical forms depending on the presence of risk factors. </w:t>
      </w:r>
    </w:p>
    <w:p w14:paraId="102236B7" w14:textId="77777777" w:rsidR="0041068C" w:rsidRPr="00674598" w:rsidRDefault="0041068C" w:rsidP="0041068C">
      <w:pPr>
        <w:pStyle w:val="Heading3"/>
        <w:numPr>
          <w:ilvl w:val="2"/>
          <w:numId w:val="1"/>
        </w:numPr>
        <w:spacing w:before="40" w:line="480" w:lineRule="auto"/>
        <w:ind w:left="1077"/>
      </w:pPr>
      <w:bookmarkStart w:id="49" w:name="_Toc429485264"/>
      <w:bookmarkStart w:id="50" w:name="_Toc430620297"/>
      <w:bookmarkStart w:id="51" w:name="_Toc431126275"/>
      <w:bookmarkStart w:id="52" w:name="_Toc431313960"/>
      <w:r>
        <w:t>Experiences in the general</w:t>
      </w:r>
      <w:r w:rsidRPr="00674598">
        <w:t xml:space="preserve"> can inform clinical models of psychosis</w:t>
      </w:r>
      <w:bookmarkEnd w:id="44"/>
      <w:bookmarkEnd w:id="49"/>
      <w:bookmarkEnd w:id="50"/>
      <w:bookmarkEnd w:id="51"/>
      <w:bookmarkEnd w:id="52"/>
    </w:p>
    <w:p w14:paraId="0B99CB39" w14:textId="77777777" w:rsidR="0041068C" w:rsidRPr="00674598" w:rsidRDefault="0041068C" w:rsidP="0041068C">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The symptoms of psychosis</w:t>
      </w:r>
      <w:r w:rsidRPr="00674598">
        <w:rPr>
          <w:rFonts w:ascii="Times New Roman" w:eastAsia="Times New Roman" w:hAnsi="Times New Roman" w:cs="Times New Roman"/>
          <w:sz w:val="24"/>
          <w:szCs w:val="24"/>
        </w:rPr>
        <w:t xml:space="preserve"> are, therefore, not only seen in clinical groups, but are also distributed throughout the general population. Consequently, investigating psychosis like symptoms in the general population, along with the factors moderating their expression, may </w:t>
      </w:r>
      <w:r>
        <w:rPr>
          <w:rFonts w:ascii="Times New Roman" w:eastAsia="Times New Roman" w:hAnsi="Times New Roman" w:cs="Times New Roman"/>
          <w:sz w:val="24"/>
          <w:szCs w:val="24"/>
        </w:rPr>
        <w:t>help to</w:t>
      </w:r>
      <w:r w:rsidRPr="00674598">
        <w:rPr>
          <w:rFonts w:ascii="Times New Roman" w:eastAsia="Times New Roman" w:hAnsi="Times New Roman" w:cs="Times New Roman"/>
          <w:sz w:val="24"/>
          <w:szCs w:val="24"/>
        </w:rPr>
        <w:t xml:space="preserve"> underst</w:t>
      </w:r>
      <w:r>
        <w:rPr>
          <w:rFonts w:ascii="Times New Roman" w:eastAsia="Times New Roman" w:hAnsi="Times New Roman" w:cs="Times New Roman"/>
          <w:sz w:val="24"/>
          <w:szCs w:val="24"/>
        </w:rPr>
        <w:t xml:space="preserve">and psychosis at both clinical </w:t>
      </w:r>
      <w:r w:rsidRPr="00674598">
        <w:rPr>
          <w:rFonts w:ascii="Times New Roman" w:eastAsia="Times New Roman" w:hAnsi="Times New Roman" w:cs="Times New Roman"/>
          <w:sz w:val="24"/>
          <w:szCs w:val="24"/>
        </w:rPr>
        <w:t xml:space="preserve">and non-clinical levels. </w:t>
      </w:r>
      <w:r w:rsidRPr="00674598">
        <w:rPr>
          <w:rFonts w:ascii="Times New Roman" w:eastAsia="Times New Roman" w:hAnsi="Times New Roman" w:cs="Times New Roman"/>
          <w:noProof/>
          <w:sz w:val="24"/>
          <w:szCs w:val="24"/>
        </w:rPr>
        <w:t>Verdoux and van Os</w:t>
      </w:r>
      <w:r w:rsidRPr="00674598">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t>(2002)</w:t>
      </w:r>
      <w:r w:rsidRPr="00674598">
        <w:rPr>
          <w:rFonts w:ascii="Times New Roman" w:eastAsia="Times New Roman" w:hAnsi="Times New Roman" w:cs="Times New Roman"/>
          <w:sz w:val="24"/>
          <w:szCs w:val="24"/>
        </w:rPr>
        <w:t xml:space="preserve"> likened this approach to research strategies investigating risk factors for atherosclerosis in </w:t>
      </w:r>
      <w:r>
        <w:rPr>
          <w:rFonts w:ascii="Times New Roman" w:eastAsia="Times New Roman" w:hAnsi="Times New Roman" w:cs="Times New Roman"/>
          <w:sz w:val="24"/>
          <w:szCs w:val="24"/>
        </w:rPr>
        <w:t>people</w:t>
      </w:r>
      <w:r w:rsidRPr="00674598">
        <w:rPr>
          <w:rFonts w:ascii="Times New Roman" w:eastAsia="Times New Roman" w:hAnsi="Times New Roman" w:cs="Times New Roman"/>
          <w:sz w:val="24"/>
          <w:szCs w:val="24"/>
        </w:rPr>
        <w:t xml:space="preserve"> with severe stroke or massive myocardial infarction. Research efforts exploring the moderating effects of cholesterol or blood pressure in the general population have been integral to elucidating the pathophysiology of atherosclerosis and for developing preventive treatments. However, before this approach can be used in </w:t>
      </w:r>
      <w:r>
        <w:rPr>
          <w:rFonts w:ascii="Times New Roman" w:eastAsia="Times New Roman" w:hAnsi="Times New Roman" w:cs="Times New Roman"/>
          <w:sz w:val="24"/>
          <w:szCs w:val="24"/>
        </w:rPr>
        <w:t xml:space="preserve">relation to </w:t>
      </w:r>
      <w:r w:rsidRPr="00674598">
        <w:rPr>
          <w:rFonts w:ascii="Times New Roman" w:eastAsia="Times New Roman" w:hAnsi="Times New Roman" w:cs="Times New Roman"/>
          <w:sz w:val="24"/>
          <w:szCs w:val="24"/>
        </w:rPr>
        <w:t xml:space="preserve">psychosis, it is important to ascertain whether psychotic experiences in the general population (psychosis proneness) are </w:t>
      </w:r>
      <w:r>
        <w:rPr>
          <w:rFonts w:ascii="Times New Roman" w:eastAsia="Times New Roman" w:hAnsi="Times New Roman" w:cs="Times New Roman"/>
          <w:sz w:val="24"/>
          <w:szCs w:val="24"/>
        </w:rPr>
        <w:t>to</w:t>
      </w:r>
      <w:r w:rsidRPr="00674598">
        <w:rPr>
          <w:rFonts w:ascii="Times New Roman" w:eastAsia="Times New Roman" w:hAnsi="Times New Roman" w:cs="Times New Roman"/>
          <w:sz w:val="24"/>
          <w:szCs w:val="24"/>
        </w:rPr>
        <w:t xml:space="preserve"> psychotic </w:t>
      </w:r>
      <w:r>
        <w:rPr>
          <w:rFonts w:ascii="Times New Roman" w:eastAsia="Times New Roman" w:hAnsi="Times New Roman" w:cs="Times New Roman"/>
          <w:sz w:val="24"/>
          <w:szCs w:val="24"/>
        </w:rPr>
        <w:t>diagnoses</w:t>
      </w:r>
      <w:r w:rsidRPr="00674598">
        <w:rPr>
          <w:rFonts w:ascii="Times New Roman" w:eastAsia="Times New Roman" w:hAnsi="Times New Roman" w:cs="Times New Roman"/>
          <w:sz w:val="24"/>
          <w:szCs w:val="24"/>
        </w:rPr>
        <w:t xml:space="preserve"> what hypertension and blood pressure are to myocardial infarction. In other words, can </w:t>
      </w:r>
      <w:r>
        <w:rPr>
          <w:rFonts w:ascii="Times New Roman" w:eastAsia="Times New Roman" w:hAnsi="Times New Roman" w:cs="Times New Roman"/>
          <w:sz w:val="24"/>
          <w:szCs w:val="24"/>
        </w:rPr>
        <w:t xml:space="preserve">proneness to </w:t>
      </w:r>
      <w:r w:rsidRPr="00674598">
        <w:rPr>
          <w:rFonts w:ascii="Times New Roman" w:eastAsia="Times New Roman" w:hAnsi="Times New Roman" w:cs="Times New Roman"/>
          <w:sz w:val="24"/>
          <w:szCs w:val="24"/>
        </w:rPr>
        <w:t xml:space="preserve">psychosis predict transition to more clinical </w:t>
      </w:r>
      <w:r>
        <w:rPr>
          <w:rFonts w:ascii="Times New Roman" w:eastAsia="Times New Roman" w:hAnsi="Times New Roman" w:cs="Times New Roman"/>
          <w:sz w:val="24"/>
          <w:szCs w:val="24"/>
        </w:rPr>
        <w:t>presentations and formal diagnoses of psychosis</w:t>
      </w:r>
      <w:r w:rsidRPr="00674598">
        <w:rPr>
          <w:rFonts w:ascii="Times New Roman" w:eastAsia="Times New Roman" w:hAnsi="Times New Roman" w:cs="Times New Roman"/>
          <w:sz w:val="24"/>
          <w:szCs w:val="24"/>
        </w:rPr>
        <w:t xml:space="preserve">? </w:t>
      </w:r>
    </w:p>
    <w:p w14:paraId="2615FAC9" w14:textId="77777777" w:rsidR="0041068C" w:rsidRPr="00674598" w:rsidRDefault="0041068C" w:rsidP="0041068C">
      <w:pPr>
        <w:spacing w:line="480" w:lineRule="auto"/>
        <w:rPr>
          <w:rFonts w:ascii="Times New Roman" w:eastAsia="Times New Roman" w:hAnsi="Times New Roman" w:cs="Times New Roman"/>
          <w:sz w:val="24"/>
          <w:szCs w:val="24"/>
        </w:rPr>
      </w:pPr>
      <w:r w:rsidRPr="00674598">
        <w:rPr>
          <w:rFonts w:ascii="Times New Roman" w:eastAsia="Times New Roman" w:hAnsi="Times New Roman" w:cs="Times New Roman"/>
          <w:sz w:val="24"/>
          <w:szCs w:val="24"/>
        </w:rPr>
        <w:tab/>
      </w:r>
      <w:r w:rsidRPr="00674598">
        <w:rPr>
          <w:rFonts w:ascii="Times New Roman" w:eastAsia="Times New Roman" w:hAnsi="Times New Roman" w:cs="Times New Roman"/>
          <w:noProof/>
          <w:sz w:val="24"/>
          <w:szCs w:val="24"/>
        </w:rPr>
        <w:t>Chapman, Chapman, Kwapil, Eckblad, and Zinser</w:t>
      </w:r>
      <w:r w:rsidRPr="00674598">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t>(1994)</w:t>
      </w:r>
      <w:r w:rsidRPr="00674598">
        <w:rPr>
          <w:rFonts w:ascii="Times New Roman" w:eastAsia="Times New Roman" w:hAnsi="Times New Roman" w:cs="Times New Roman"/>
          <w:sz w:val="24"/>
          <w:szCs w:val="24"/>
        </w:rPr>
        <w:t xml:space="preserve"> were the first to address this question, reporting high rates of clinically relevant psychotic outcomes in those scoring highly on measures of magical ideation and perceptual aberration ten years earlier. Poulton et al. </w:t>
      </w:r>
      <w:r>
        <w:rPr>
          <w:rFonts w:ascii="Times New Roman" w:eastAsia="Times New Roman" w:hAnsi="Times New Roman" w:cs="Times New Roman"/>
          <w:noProof/>
          <w:sz w:val="24"/>
          <w:szCs w:val="24"/>
        </w:rPr>
        <w:t>(2000)</w:t>
      </w:r>
      <w:r w:rsidRPr="00674598">
        <w:rPr>
          <w:rFonts w:ascii="Times New Roman" w:eastAsia="Times New Roman" w:hAnsi="Times New Roman" w:cs="Times New Roman"/>
          <w:sz w:val="24"/>
          <w:szCs w:val="24"/>
        </w:rPr>
        <w:t xml:space="preserve"> reported the longest longitudinal </w:t>
      </w:r>
      <w:r>
        <w:rPr>
          <w:rFonts w:ascii="Times New Roman" w:eastAsia="Times New Roman" w:hAnsi="Times New Roman" w:cs="Times New Roman"/>
          <w:sz w:val="24"/>
          <w:szCs w:val="24"/>
        </w:rPr>
        <w:t>study</w:t>
      </w:r>
      <w:r w:rsidRPr="00674598">
        <w:rPr>
          <w:rFonts w:ascii="Times New Roman" w:eastAsia="Times New Roman" w:hAnsi="Times New Roman" w:cs="Times New Roman"/>
          <w:sz w:val="24"/>
          <w:szCs w:val="24"/>
        </w:rPr>
        <w:t xml:space="preserve"> to date, with </w:t>
      </w:r>
      <w:r>
        <w:rPr>
          <w:rFonts w:ascii="Times New Roman" w:eastAsia="Times New Roman" w:hAnsi="Times New Roman" w:cs="Times New Roman"/>
          <w:sz w:val="24"/>
          <w:szCs w:val="24"/>
        </w:rPr>
        <w:lastRenderedPageBreak/>
        <w:t>experiences on the psychosis continuum</w:t>
      </w:r>
      <w:r w:rsidRPr="00674598">
        <w:rPr>
          <w:rFonts w:ascii="Times New Roman" w:eastAsia="Times New Roman" w:hAnsi="Times New Roman" w:cs="Times New Roman"/>
          <w:sz w:val="24"/>
          <w:szCs w:val="24"/>
        </w:rPr>
        <w:t xml:space="preserve"> measured in 761 children and then again 15 years later in adulthood. The authors reported that children reporting psychosis like symptoms at age 11 were 16 times more likely to have </w:t>
      </w:r>
      <w:r>
        <w:rPr>
          <w:rFonts w:ascii="Times New Roman" w:eastAsia="Times New Roman" w:hAnsi="Times New Roman" w:cs="Times New Roman"/>
          <w:sz w:val="24"/>
          <w:szCs w:val="24"/>
        </w:rPr>
        <w:t>a diagnosis of psychosis</w:t>
      </w:r>
      <w:r w:rsidRPr="00674598">
        <w:rPr>
          <w:rFonts w:ascii="Times New Roman" w:eastAsia="Times New Roman" w:hAnsi="Times New Roman" w:cs="Times New Roman"/>
          <w:sz w:val="24"/>
          <w:szCs w:val="24"/>
        </w:rPr>
        <w:t xml:space="preserve"> at age 26 when compared to those without psychosis like symptoms at age 11. </w:t>
      </w:r>
      <w:r w:rsidRPr="00674598">
        <w:rPr>
          <w:rFonts w:ascii="Times New Roman" w:eastAsia="Times New Roman" w:hAnsi="Times New Roman" w:cs="Times New Roman"/>
          <w:noProof/>
          <w:sz w:val="24"/>
          <w:szCs w:val="24"/>
        </w:rPr>
        <w:t>Hanssen, Bak, Bijl, Vollebergh, and van Os</w:t>
      </w:r>
      <w:r w:rsidRPr="00674598">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t>(2005)</w:t>
      </w:r>
      <w:r w:rsidRPr="00674598">
        <w:rPr>
          <w:rFonts w:ascii="Times New Roman" w:eastAsia="Times New Roman" w:hAnsi="Times New Roman" w:cs="Times New Roman"/>
          <w:sz w:val="24"/>
          <w:szCs w:val="24"/>
        </w:rPr>
        <w:t xml:space="preserve"> used the CIDI to assess subclinical </w:t>
      </w:r>
      <w:r>
        <w:rPr>
          <w:rFonts w:ascii="Times New Roman" w:eastAsia="Times New Roman" w:hAnsi="Times New Roman" w:cs="Times New Roman"/>
          <w:sz w:val="24"/>
          <w:szCs w:val="24"/>
        </w:rPr>
        <w:t xml:space="preserve">symptoms of </w:t>
      </w:r>
      <w:r w:rsidRPr="00674598">
        <w:rPr>
          <w:rFonts w:ascii="Times New Roman" w:eastAsia="Times New Roman" w:hAnsi="Times New Roman" w:cs="Times New Roman"/>
          <w:sz w:val="24"/>
          <w:szCs w:val="24"/>
        </w:rPr>
        <w:t xml:space="preserve">psychosis in 7076 people, then again one and two years later. After two years, those experiencing psychotic symptoms at baseline </w:t>
      </w:r>
      <w:r>
        <w:rPr>
          <w:rFonts w:ascii="Times New Roman" w:eastAsia="Times New Roman" w:hAnsi="Times New Roman" w:cs="Times New Roman"/>
          <w:sz w:val="24"/>
          <w:szCs w:val="24"/>
        </w:rPr>
        <w:t>had</w:t>
      </w:r>
      <w:r w:rsidRPr="00674598">
        <w:rPr>
          <w:rFonts w:ascii="Times New Roman" w:eastAsia="Times New Roman" w:hAnsi="Times New Roman" w:cs="Times New Roman"/>
          <w:sz w:val="24"/>
          <w:szCs w:val="24"/>
        </w:rPr>
        <w:t xml:space="preserve"> a 60 fold increased risk of transition to a clinical psychotic disorder when compared to those without psychotic symptoms (</w:t>
      </w:r>
      <w:r>
        <w:rPr>
          <w:rFonts w:ascii="Times New Roman" w:eastAsia="Times New Roman" w:hAnsi="Times New Roman" w:cs="Times New Roman"/>
          <w:sz w:val="24"/>
          <w:szCs w:val="24"/>
        </w:rPr>
        <w:t xml:space="preserve">representing </w:t>
      </w:r>
      <w:r w:rsidRPr="00674598">
        <w:rPr>
          <w:rFonts w:ascii="Times New Roman" w:eastAsia="Times New Roman" w:hAnsi="Times New Roman" w:cs="Times New Roman"/>
          <w:sz w:val="24"/>
          <w:szCs w:val="24"/>
        </w:rPr>
        <w:t>an 8% transition rate). This risk increased to 21% fo</w:t>
      </w:r>
      <w:r>
        <w:rPr>
          <w:rFonts w:ascii="Times New Roman" w:eastAsia="Times New Roman" w:hAnsi="Times New Roman" w:cs="Times New Roman"/>
          <w:sz w:val="24"/>
          <w:szCs w:val="24"/>
        </w:rPr>
        <w:t>r those with multiple psychosis-</w:t>
      </w:r>
      <w:r w:rsidRPr="00674598">
        <w:rPr>
          <w:rFonts w:ascii="Times New Roman" w:eastAsia="Times New Roman" w:hAnsi="Times New Roman" w:cs="Times New Roman"/>
          <w:sz w:val="24"/>
          <w:szCs w:val="24"/>
        </w:rPr>
        <w:t>like exp</w:t>
      </w:r>
      <w:r>
        <w:rPr>
          <w:rFonts w:ascii="Times New Roman" w:eastAsia="Times New Roman" w:hAnsi="Times New Roman" w:cs="Times New Roman"/>
          <w:sz w:val="24"/>
          <w:szCs w:val="24"/>
        </w:rPr>
        <w:t>eriences at baseline. Psychosis-</w:t>
      </w:r>
      <w:r w:rsidRPr="00674598">
        <w:rPr>
          <w:rFonts w:ascii="Times New Roman" w:eastAsia="Times New Roman" w:hAnsi="Times New Roman" w:cs="Times New Roman"/>
          <w:sz w:val="24"/>
          <w:szCs w:val="24"/>
        </w:rPr>
        <w:t xml:space="preserve">like symptoms are present in the general population </w:t>
      </w:r>
      <w:r>
        <w:rPr>
          <w:rFonts w:ascii="Times New Roman" w:eastAsia="Times New Roman" w:hAnsi="Times New Roman" w:cs="Times New Roman"/>
          <w:noProof/>
          <w:sz w:val="24"/>
          <w:szCs w:val="24"/>
        </w:rPr>
        <w:t>(van Os et al., 2000; Verdoux &amp; van Os, 2002)</w:t>
      </w:r>
      <w:r w:rsidRPr="00674598">
        <w:rPr>
          <w:rFonts w:ascii="Times New Roman" w:eastAsia="Times New Roman" w:hAnsi="Times New Roman" w:cs="Times New Roman"/>
          <w:sz w:val="24"/>
          <w:szCs w:val="24"/>
        </w:rPr>
        <w:t xml:space="preserve"> and can predict future transition to clinical levels of psychosis </w:t>
      </w:r>
      <w:r>
        <w:rPr>
          <w:rFonts w:ascii="Times New Roman" w:eastAsia="Times New Roman" w:hAnsi="Times New Roman" w:cs="Times New Roman"/>
          <w:noProof/>
          <w:sz w:val="24"/>
          <w:szCs w:val="24"/>
        </w:rPr>
        <w:t>(Hanssen et al., 2005; Poulton et al., 2000; van Os et al., 2009)</w:t>
      </w:r>
      <w:r w:rsidRPr="00674598">
        <w:rPr>
          <w:rFonts w:ascii="Times New Roman" w:eastAsia="Times New Roman" w:hAnsi="Times New Roman" w:cs="Times New Roman"/>
          <w:sz w:val="24"/>
          <w:szCs w:val="24"/>
        </w:rPr>
        <w:t xml:space="preserve">. Consequently, “the causes of and pathways to clinical psychotic disorder can be studied long before the disorder becomes clinically relevant” </w:t>
      </w:r>
      <w:r>
        <w:rPr>
          <w:rFonts w:ascii="Times New Roman" w:eastAsia="Times New Roman" w:hAnsi="Times New Roman" w:cs="Times New Roman"/>
          <w:noProof/>
          <w:sz w:val="24"/>
          <w:szCs w:val="24"/>
        </w:rPr>
        <w:t>(Rossler et al., 2007, p. 1)</w:t>
      </w:r>
      <w:r w:rsidRPr="00674598">
        <w:rPr>
          <w:rFonts w:ascii="Times New Roman" w:eastAsia="Times New Roman" w:hAnsi="Times New Roman" w:cs="Times New Roman"/>
          <w:sz w:val="24"/>
          <w:szCs w:val="24"/>
        </w:rPr>
        <w:t>.</w:t>
      </w:r>
    </w:p>
    <w:p w14:paraId="3442C9E3" w14:textId="77777777" w:rsidR="0041068C" w:rsidRPr="00674598" w:rsidRDefault="0041068C" w:rsidP="0041068C">
      <w:pPr>
        <w:pStyle w:val="Heading3"/>
        <w:numPr>
          <w:ilvl w:val="2"/>
          <w:numId w:val="1"/>
        </w:numPr>
        <w:spacing w:before="40" w:line="480" w:lineRule="auto"/>
        <w:ind w:left="1077"/>
      </w:pPr>
      <w:bookmarkStart w:id="53" w:name="_Toc429485265"/>
      <w:bookmarkStart w:id="54" w:name="_Toc430620298"/>
      <w:bookmarkStart w:id="55" w:name="_Toc431126276"/>
      <w:bookmarkStart w:id="56" w:name="_Toc431313961"/>
      <w:r w:rsidRPr="00674598">
        <w:t>The single symptom approach to psychosis research</w:t>
      </w:r>
      <w:bookmarkEnd w:id="53"/>
      <w:bookmarkEnd w:id="54"/>
      <w:bookmarkEnd w:id="55"/>
      <w:bookmarkEnd w:id="56"/>
    </w:p>
    <w:p w14:paraId="0147CD47" w14:textId="77777777" w:rsidR="0041068C" w:rsidRPr="00674598" w:rsidRDefault="0041068C" w:rsidP="0041068C">
      <w:pPr>
        <w:spacing w:line="480" w:lineRule="auto"/>
        <w:ind w:firstLine="360"/>
        <w:rPr>
          <w:rFonts w:ascii="Times New Roman" w:hAnsi="Times New Roman" w:cs="Times New Roman"/>
          <w:sz w:val="24"/>
          <w:szCs w:val="24"/>
        </w:rPr>
      </w:pPr>
      <w:r w:rsidRPr="00674598">
        <w:rPr>
          <w:rFonts w:ascii="Times New Roman" w:hAnsi="Times New Roman" w:cs="Times New Roman"/>
          <w:sz w:val="24"/>
          <w:szCs w:val="24"/>
        </w:rPr>
        <w:t xml:space="preserve">Modern psychiatry, and </w:t>
      </w:r>
      <w:r>
        <w:rPr>
          <w:rFonts w:ascii="Times New Roman" w:hAnsi="Times New Roman" w:cs="Times New Roman"/>
          <w:sz w:val="24"/>
          <w:szCs w:val="24"/>
        </w:rPr>
        <w:t>research</w:t>
      </w:r>
      <w:r w:rsidRPr="00674598">
        <w:rPr>
          <w:rFonts w:ascii="Times New Roman" w:hAnsi="Times New Roman" w:cs="Times New Roman"/>
          <w:sz w:val="24"/>
          <w:szCs w:val="24"/>
        </w:rPr>
        <w:t xml:space="preserve"> </w:t>
      </w:r>
      <w:r>
        <w:rPr>
          <w:rFonts w:ascii="Times New Roman" w:hAnsi="Times New Roman" w:cs="Times New Roman"/>
          <w:sz w:val="24"/>
          <w:szCs w:val="24"/>
        </w:rPr>
        <w:t>in</w:t>
      </w:r>
      <w:r w:rsidRPr="00674598">
        <w:rPr>
          <w:rFonts w:ascii="Times New Roman" w:hAnsi="Times New Roman" w:cs="Times New Roman"/>
          <w:sz w:val="24"/>
          <w:szCs w:val="24"/>
        </w:rPr>
        <w:t>to psychosis, ha</w:t>
      </w:r>
      <w:r>
        <w:rPr>
          <w:rFonts w:ascii="Times New Roman" w:hAnsi="Times New Roman" w:cs="Times New Roman"/>
          <w:sz w:val="24"/>
          <w:szCs w:val="24"/>
        </w:rPr>
        <w:t>s</w:t>
      </w:r>
      <w:r w:rsidRPr="00674598">
        <w:rPr>
          <w:rFonts w:ascii="Times New Roman" w:hAnsi="Times New Roman" w:cs="Times New Roman"/>
          <w:sz w:val="24"/>
          <w:szCs w:val="24"/>
        </w:rPr>
        <w:t xml:space="preserve"> been strongly influenced by the prominent German psychiatrists of the early 20</w:t>
      </w:r>
      <w:r w:rsidRPr="00674598">
        <w:rPr>
          <w:rFonts w:ascii="Times New Roman" w:hAnsi="Times New Roman" w:cs="Times New Roman"/>
          <w:sz w:val="24"/>
          <w:szCs w:val="24"/>
          <w:vertAlign w:val="superscript"/>
        </w:rPr>
        <w:t>th</w:t>
      </w:r>
      <w:r w:rsidRPr="00674598">
        <w:rPr>
          <w:rFonts w:ascii="Times New Roman" w:hAnsi="Times New Roman" w:cs="Times New Roman"/>
          <w:sz w:val="24"/>
          <w:szCs w:val="24"/>
        </w:rPr>
        <w:t xml:space="preserve"> Century. For example, in 1883 Emil Kreapelin, widely known as the founder of modern psychiatry, proposed that psychotic disorders could be conceptualized as biological illnesses, and therefore could be categorized </w:t>
      </w:r>
      <w:r>
        <w:rPr>
          <w:rFonts w:ascii="Times New Roman" w:hAnsi="Times New Roman" w:cs="Times New Roman"/>
          <w:noProof/>
          <w:sz w:val="24"/>
          <w:szCs w:val="24"/>
        </w:rPr>
        <w:t>(Kraepelin, 1883)</w:t>
      </w:r>
      <w:r w:rsidRPr="00674598">
        <w:rPr>
          <w:rFonts w:ascii="Times New Roman" w:hAnsi="Times New Roman" w:cs="Times New Roman"/>
          <w:sz w:val="24"/>
          <w:szCs w:val="24"/>
        </w:rPr>
        <w:t xml:space="preserve">. In </w:t>
      </w:r>
      <w:r>
        <w:rPr>
          <w:rFonts w:ascii="Times New Roman" w:hAnsi="Times New Roman" w:cs="Times New Roman"/>
          <w:sz w:val="24"/>
          <w:szCs w:val="24"/>
        </w:rPr>
        <w:t>nine</w:t>
      </w:r>
      <w:r w:rsidRPr="00674598">
        <w:rPr>
          <w:rFonts w:ascii="Times New Roman" w:hAnsi="Times New Roman" w:cs="Times New Roman"/>
          <w:sz w:val="24"/>
          <w:szCs w:val="24"/>
        </w:rPr>
        <w:t xml:space="preserve"> successive editions of ‘the textbook of psychiatry’ </w:t>
      </w:r>
      <w:r>
        <w:rPr>
          <w:rFonts w:ascii="Times New Roman" w:hAnsi="Times New Roman" w:cs="Times New Roman"/>
          <w:noProof/>
          <w:sz w:val="24"/>
          <w:szCs w:val="24"/>
        </w:rPr>
        <w:t>(Kraepelin &amp; Lange, 1927)</w:t>
      </w:r>
      <w:r w:rsidRPr="00674598">
        <w:rPr>
          <w:rFonts w:ascii="Times New Roman" w:hAnsi="Times New Roman" w:cs="Times New Roman"/>
          <w:sz w:val="24"/>
          <w:szCs w:val="24"/>
        </w:rPr>
        <w:t xml:space="preserve">, </w:t>
      </w:r>
      <w:proofErr w:type="spellStart"/>
      <w:r w:rsidRPr="00674598">
        <w:rPr>
          <w:rFonts w:ascii="Times New Roman" w:hAnsi="Times New Roman" w:cs="Times New Roman"/>
          <w:sz w:val="24"/>
          <w:szCs w:val="24"/>
        </w:rPr>
        <w:t>Kreapelin</w:t>
      </w:r>
      <w:proofErr w:type="spellEnd"/>
      <w:r w:rsidRPr="00674598">
        <w:rPr>
          <w:rFonts w:ascii="Times New Roman" w:hAnsi="Times New Roman" w:cs="Times New Roman"/>
          <w:sz w:val="24"/>
          <w:szCs w:val="24"/>
        </w:rPr>
        <w:t xml:space="preserve"> outlined a </w:t>
      </w:r>
      <w:proofErr w:type="spellStart"/>
      <w:r w:rsidRPr="00674598">
        <w:rPr>
          <w:rFonts w:ascii="Times New Roman" w:hAnsi="Times New Roman" w:cs="Times New Roman"/>
          <w:sz w:val="24"/>
          <w:szCs w:val="24"/>
        </w:rPr>
        <w:t>nosological</w:t>
      </w:r>
      <w:proofErr w:type="spellEnd"/>
      <w:r w:rsidRPr="00674598">
        <w:rPr>
          <w:rFonts w:ascii="Times New Roman" w:hAnsi="Times New Roman" w:cs="Times New Roman"/>
          <w:sz w:val="24"/>
          <w:szCs w:val="24"/>
        </w:rPr>
        <w:t xml:space="preserve"> system of mental illness classification that would go on to influence psychiatry and inform the creation of the Diagnostic and Statistical Manual </w:t>
      </w:r>
      <w:r>
        <w:rPr>
          <w:rFonts w:ascii="Times New Roman" w:hAnsi="Times New Roman" w:cs="Times New Roman"/>
          <w:noProof/>
          <w:sz w:val="24"/>
          <w:szCs w:val="24"/>
        </w:rPr>
        <w:t>(DSM; American Psychological Association, 1952)</w:t>
      </w:r>
      <w:r w:rsidRPr="00674598">
        <w:rPr>
          <w:rFonts w:ascii="Times New Roman" w:hAnsi="Times New Roman" w:cs="Times New Roman"/>
          <w:sz w:val="24"/>
          <w:szCs w:val="24"/>
        </w:rPr>
        <w:t xml:space="preserve">. Within this system, Kreapelin categorized psychotic illness as either ‘dementia praecox’ (which the Swiss psychiatrist, Eugen Bleuler, would later name </w:t>
      </w:r>
      <w:r w:rsidRPr="00674598">
        <w:rPr>
          <w:rFonts w:ascii="Times New Roman" w:hAnsi="Times New Roman" w:cs="Times New Roman"/>
          <w:sz w:val="24"/>
          <w:szCs w:val="24"/>
        </w:rPr>
        <w:lastRenderedPageBreak/>
        <w:t xml:space="preserve">Schizophrenia) or manic-depressive psychosis (now called bipolar-disorder). This classification of symptoms into broader categories has dominated clinical practice and mental health research, and has gone relatively unchallenged. </w:t>
      </w:r>
    </w:p>
    <w:p w14:paraId="3A9ADF08" w14:textId="77777777" w:rsidR="0041068C" w:rsidRPr="00674598" w:rsidRDefault="0041068C" w:rsidP="0041068C">
      <w:pPr>
        <w:spacing w:line="480" w:lineRule="auto"/>
        <w:ind w:firstLine="360"/>
        <w:rPr>
          <w:rFonts w:ascii="Times New Roman" w:hAnsi="Times New Roman" w:cs="Times New Roman"/>
          <w:sz w:val="24"/>
          <w:szCs w:val="24"/>
        </w:rPr>
      </w:pPr>
      <w:r w:rsidRPr="00674598">
        <w:rPr>
          <w:rFonts w:ascii="Times New Roman" w:hAnsi="Times New Roman" w:cs="Times New Roman"/>
          <w:sz w:val="24"/>
          <w:szCs w:val="24"/>
        </w:rPr>
        <w:t xml:space="preserve">However, efforts using this categorical paradigm have rarely yielded replicable findings, and </w:t>
      </w:r>
      <w:r>
        <w:rPr>
          <w:rFonts w:ascii="Times New Roman" w:hAnsi="Times New Roman" w:cs="Times New Roman"/>
          <w:sz w:val="24"/>
          <w:szCs w:val="24"/>
        </w:rPr>
        <w:t xml:space="preserve">some have argued that the paradigm has limited </w:t>
      </w:r>
      <w:r w:rsidRPr="00674598">
        <w:rPr>
          <w:rFonts w:ascii="Times New Roman" w:hAnsi="Times New Roman" w:cs="Times New Roman"/>
          <w:sz w:val="24"/>
          <w:szCs w:val="24"/>
        </w:rPr>
        <w:t xml:space="preserve">genuine advancement in psychosis research </w:t>
      </w:r>
      <w:r>
        <w:rPr>
          <w:rFonts w:ascii="Times New Roman" w:hAnsi="Times New Roman" w:cs="Times New Roman"/>
          <w:noProof/>
          <w:sz w:val="24"/>
          <w:szCs w:val="24"/>
        </w:rPr>
        <w:t>(Bentall, 2006)</w:t>
      </w:r>
      <w:r w:rsidRPr="00674598">
        <w:rPr>
          <w:rFonts w:ascii="Times New Roman" w:hAnsi="Times New Roman" w:cs="Times New Roman"/>
          <w:sz w:val="24"/>
          <w:szCs w:val="24"/>
        </w:rPr>
        <w:t>. Many researchers have argued that this stalled advancement is</w:t>
      </w:r>
      <w:r>
        <w:rPr>
          <w:rFonts w:ascii="Times New Roman" w:hAnsi="Times New Roman" w:cs="Times New Roman"/>
          <w:sz w:val="24"/>
          <w:szCs w:val="24"/>
        </w:rPr>
        <w:t xml:space="preserve">, in part, </w:t>
      </w:r>
      <w:r w:rsidRPr="00674598">
        <w:rPr>
          <w:rFonts w:ascii="Times New Roman" w:hAnsi="Times New Roman" w:cs="Times New Roman"/>
          <w:sz w:val="24"/>
          <w:szCs w:val="24"/>
        </w:rPr>
        <w:t xml:space="preserve">due to the adoption of poorly defined </w:t>
      </w:r>
      <w:r>
        <w:rPr>
          <w:rFonts w:ascii="Times New Roman" w:hAnsi="Times New Roman" w:cs="Times New Roman"/>
          <w:sz w:val="24"/>
          <w:szCs w:val="24"/>
        </w:rPr>
        <w:t xml:space="preserve">notions of </w:t>
      </w:r>
      <w:r w:rsidRPr="00674598">
        <w:rPr>
          <w:rFonts w:ascii="Times New Roman" w:hAnsi="Times New Roman" w:cs="Times New Roman"/>
          <w:sz w:val="24"/>
          <w:szCs w:val="24"/>
        </w:rPr>
        <w:t>psychosis</w:t>
      </w:r>
      <w:r>
        <w:rPr>
          <w:rFonts w:ascii="Times New Roman" w:hAnsi="Times New Roman" w:cs="Times New Roman"/>
          <w:sz w:val="24"/>
          <w:szCs w:val="24"/>
        </w:rPr>
        <w:t xml:space="preserve"> </w:t>
      </w:r>
      <w:r>
        <w:rPr>
          <w:rFonts w:ascii="Times New Roman" w:hAnsi="Times New Roman" w:cs="Times New Roman"/>
          <w:noProof/>
          <w:sz w:val="24"/>
          <w:szCs w:val="24"/>
        </w:rPr>
        <w:t>(Bentall, 2006; Bentall, Jackson, &amp; Pilgrim, 1988; Craddock &amp; Owen, 2005; Linscott &amp; van Os, 2010)</w:t>
      </w:r>
      <w:r w:rsidRPr="00674598">
        <w:rPr>
          <w:rFonts w:ascii="Times New Roman" w:hAnsi="Times New Roman" w:cs="Times New Roman"/>
          <w:sz w:val="24"/>
          <w:szCs w:val="24"/>
        </w:rPr>
        <w:t xml:space="preserve">. An alternative to the categorical approach to psychosis has emerged over the past few decades; </w:t>
      </w:r>
      <w:r>
        <w:rPr>
          <w:rFonts w:ascii="Times New Roman" w:hAnsi="Times New Roman" w:cs="Times New Roman"/>
          <w:sz w:val="24"/>
          <w:szCs w:val="24"/>
        </w:rPr>
        <w:t xml:space="preserve">namely, </w:t>
      </w:r>
      <w:r w:rsidRPr="00674598">
        <w:rPr>
          <w:rFonts w:ascii="Times New Roman" w:hAnsi="Times New Roman" w:cs="Times New Roman"/>
          <w:sz w:val="24"/>
          <w:szCs w:val="24"/>
        </w:rPr>
        <w:t>the symptom-orientated approach. The symptom-orientated approach asserts that</w:t>
      </w:r>
      <w:r>
        <w:rPr>
          <w:rFonts w:ascii="Times New Roman" w:hAnsi="Times New Roman" w:cs="Times New Roman"/>
          <w:sz w:val="24"/>
          <w:szCs w:val="24"/>
        </w:rPr>
        <w:t>,</w:t>
      </w:r>
      <w:r w:rsidRPr="00674598">
        <w:rPr>
          <w:rFonts w:ascii="Times New Roman" w:hAnsi="Times New Roman" w:cs="Times New Roman"/>
          <w:sz w:val="24"/>
          <w:szCs w:val="24"/>
        </w:rPr>
        <w:t xml:space="preserve"> rather than grouping </w:t>
      </w:r>
      <w:r>
        <w:rPr>
          <w:rFonts w:ascii="Times New Roman" w:hAnsi="Times New Roman" w:cs="Times New Roman"/>
          <w:sz w:val="24"/>
          <w:szCs w:val="24"/>
        </w:rPr>
        <w:t xml:space="preserve">the symptoms of </w:t>
      </w:r>
      <w:r w:rsidRPr="00674598">
        <w:rPr>
          <w:rFonts w:ascii="Times New Roman" w:hAnsi="Times New Roman" w:cs="Times New Roman"/>
          <w:sz w:val="24"/>
          <w:szCs w:val="24"/>
        </w:rPr>
        <w:t xml:space="preserve">psychosis together to form diagnostic categories, </w:t>
      </w:r>
      <w:r>
        <w:rPr>
          <w:rFonts w:ascii="Times New Roman" w:hAnsi="Times New Roman" w:cs="Times New Roman"/>
          <w:sz w:val="24"/>
          <w:szCs w:val="24"/>
        </w:rPr>
        <w:t>researchers</w:t>
      </w:r>
      <w:r w:rsidRPr="00674598">
        <w:rPr>
          <w:rFonts w:ascii="Times New Roman" w:hAnsi="Times New Roman" w:cs="Times New Roman"/>
          <w:sz w:val="24"/>
          <w:szCs w:val="24"/>
        </w:rPr>
        <w:t xml:space="preserve"> should instead focus on specific symptoms. For example, research</w:t>
      </w:r>
      <w:r>
        <w:rPr>
          <w:rFonts w:ascii="Times New Roman" w:hAnsi="Times New Roman" w:cs="Times New Roman"/>
          <w:sz w:val="24"/>
          <w:szCs w:val="24"/>
        </w:rPr>
        <w:t>ers</w:t>
      </w:r>
      <w:r w:rsidRPr="00674598">
        <w:rPr>
          <w:rFonts w:ascii="Times New Roman" w:hAnsi="Times New Roman" w:cs="Times New Roman"/>
          <w:sz w:val="24"/>
          <w:szCs w:val="24"/>
        </w:rPr>
        <w:t xml:space="preserve"> should study aspects of hallucinations (auditory, visual etc.) and delusions (paranoia, grandeur etc.) rather than umbrella concept</w:t>
      </w:r>
      <w:r>
        <w:rPr>
          <w:rFonts w:ascii="Times New Roman" w:hAnsi="Times New Roman" w:cs="Times New Roman"/>
          <w:sz w:val="24"/>
          <w:szCs w:val="24"/>
        </w:rPr>
        <w:t>s such as</w:t>
      </w:r>
      <w:r w:rsidRPr="00674598">
        <w:rPr>
          <w:rFonts w:ascii="Times New Roman" w:hAnsi="Times New Roman" w:cs="Times New Roman"/>
          <w:sz w:val="24"/>
          <w:szCs w:val="24"/>
        </w:rPr>
        <w:t xml:space="preserve"> schizophrenia, bipolar disorder etc. </w:t>
      </w:r>
      <w:r>
        <w:rPr>
          <w:rFonts w:ascii="Times New Roman" w:hAnsi="Times New Roman" w:cs="Times New Roman"/>
          <w:sz w:val="24"/>
          <w:szCs w:val="24"/>
        </w:rPr>
        <w:t xml:space="preserve">The present thesis will adopt the symptom-orientated approach to psychosis research by focusing research efforts on a common experience of psychosis, paranoia. </w:t>
      </w:r>
    </w:p>
    <w:p w14:paraId="626AFF43" w14:textId="77777777" w:rsidR="0041068C" w:rsidRPr="00674598" w:rsidRDefault="0041068C" w:rsidP="0041068C">
      <w:pPr>
        <w:pStyle w:val="Heading2"/>
        <w:numPr>
          <w:ilvl w:val="1"/>
          <w:numId w:val="1"/>
        </w:numPr>
        <w:rPr>
          <w:rFonts w:cs="Times New Roman"/>
          <w:szCs w:val="24"/>
        </w:rPr>
      </w:pPr>
      <w:bookmarkStart w:id="57" w:name="_Toc429485266"/>
      <w:bookmarkStart w:id="58" w:name="_Toc430620299"/>
      <w:bookmarkStart w:id="59" w:name="_Toc431126277"/>
      <w:bookmarkStart w:id="60" w:name="_Toc431313962"/>
      <w:r w:rsidRPr="00674598">
        <w:rPr>
          <w:rFonts w:cs="Times New Roman"/>
          <w:szCs w:val="24"/>
        </w:rPr>
        <w:t>Paranoia as the focus of the present thesis</w:t>
      </w:r>
      <w:bookmarkEnd w:id="57"/>
      <w:bookmarkEnd w:id="58"/>
      <w:bookmarkEnd w:id="59"/>
      <w:bookmarkEnd w:id="60"/>
    </w:p>
    <w:p w14:paraId="3DCF8BFA" w14:textId="2A7CBE65" w:rsidR="0041068C" w:rsidRPr="00674598" w:rsidRDefault="0041068C" w:rsidP="0041068C">
      <w:pPr>
        <w:spacing w:line="480" w:lineRule="auto"/>
        <w:ind w:firstLine="360"/>
        <w:rPr>
          <w:rFonts w:ascii="Times New Roman" w:hAnsi="Times New Roman" w:cs="Times New Roman"/>
          <w:sz w:val="24"/>
          <w:szCs w:val="24"/>
        </w:rPr>
      </w:pPr>
      <w:r w:rsidRPr="00674598">
        <w:rPr>
          <w:rFonts w:ascii="Times New Roman" w:hAnsi="Times New Roman" w:cs="Times New Roman"/>
          <w:sz w:val="24"/>
          <w:szCs w:val="24"/>
        </w:rPr>
        <w:t xml:space="preserve">So far the present thesis has </w:t>
      </w:r>
      <w:r w:rsidR="00206AE4">
        <w:rPr>
          <w:rFonts w:ascii="Times New Roman" w:hAnsi="Times New Roman" w:cs="Times New Roman"/>
          <w:sz w:val="24"/>
          <w:szCs w:val="24"/>
        </w:rPr>
        <w:t xml:space="preserve">broadly considered experiences that are often synonymous with psychosis, namely </w:t>
      </w:r>
      <w:r>
        <w:rPr>
          <w:rFonts w:ascii="Times New Roman" w:hAnsi="Times New Roman" w:cs="Times New Roman"/>
          <w:sz w:val="24"/>
          <w:szCs w:val="24"/>
        </w:rPr>
        <w:t>hallucinations and delusions</w:t>
      </w:r>
      <w:r w:rsidR="00206AE4">
        <w:rPr>
          <w:rFonts w:ascii="Times New Roman" w:hAnsi="Times New Roman" w:cs="Times New Roman"/>
          <w:sz w:val="24"/>
          <w:szCs w:val="24"/>
        </w:rPr>
        <w:t>, negative symptoms and associated factors such as quality of life</w:t>
      </w:r>
      <w:r>
        <w:rPr>
          <w:rFonts w:ascii="Times New Roman" w:hAnsi="Times New Roman" w:cs="Times New Roman"/>
          <w:sz w:val="24"/>
          <w:szCs w:val="24"/>
        </w:rPr>
        <w:t xml:space="preserve">. </w:t>
      </w:r>
      <w:r w:rsidRPr="00674598">
        <w:rPr>
          <w:rFonts w:ascii="Times New Roman" w:hAnsi="Times New Roman" w:cs="Times New Roman"/>
          <w:sz w:val="24"/>
          <w:szCs w:val="24"/>
        </w:rPr>
        <w:t xml:space="preserve">The focus of the present thesis will now narrow to mainly (but not exclusively) consider the experience of paranoia, a common delusional experience seen in both the general population and in those with a diagnosis of psychosis. </w:t>
      </w:r>
    </w:p>
    <w:p w14:paraId="5E39B91B" w14:textId="77777777" w:rsidR="0041068C" w:rsidRPr="00674598" w:rsidRDefault="0041068C" w:rsidP="0041068C">
      <w:pPr>
        <w:pStyle w:val="Heading3"/>
        <w:numPr>
          <w:ilvl w:val="2"/>
          <w:numId w:val="1"/>
        </w:numPr>
        <w:spacing w:before="40" w:line="480" w:lineRule="auto"/>
        <w:ind w:left="1077"/>
      </w:pPr>
      <w:bookmarkStart w:id="61" w:name="_Toc429485267"/>
      <w:bookmarkStart w:id="62" w:name="_Toc430620300"/>
      <w:bookmarkStart w:id="63" w:name="_Toc431126278"/>
      <w:bookmarkStart w:id="64" w:name="_Toc431313963"/>
      <w:r w:rsidRPr="00674598">
        <w:lastRenderedPageBreak/>
        <w:t>What is paranoia</w:t>
      </w:r>
      <w:bookmarkEnd w:id="61"/>
      <w:r>
        <w:t>?</w:t>
      </w:r>
      <w:bookmarkEnd w:id="62"/>
      <w:bookmarkEnd w:id="63"/>
      <w:bookmarkEnd w:id="64"/>
    </w:p>
    <w:p w14:paraId="677F1EFE" w14:textId="77777777" w:rsidR="0041068C" w:rsidRPr="00674598" w:rsidRDefault="0041068C" w:rsidP="0041068C">
      <w:pPr>
        <w:spacing w:line="480" w:lineRule="auto"/>
        <w:ind w:firstLine="357"/>
        <w:rPr>
          <w:rFonts w:ascii="Times New Roman" w:hAnsi="Times New Roman" w:cs="Times New Roman"/>
          <w:sz w:val="24"/>
          <w:szCs w:val="24"/>
        </w:rPr>
      </w:pPr>
      <w:r w:rsidRPr="00674598">
        <w:rPr>
          <w:rFonts w:ascii="Times New Roman" w:hAnsi="Times New Roman" w:cs="Times New Roman"/>
          <w:sz w:val="24"/>
          <w:szCs w:val="24"/>
        </w:rPr>
        <w:t xml:space="preserve">Freeman and </w:t>
      </w:r>
      <w:proofErr w:type="spellStart"/>
      <w:r w:rsidRPr="00674598">
        <w:rPr>
          <w:rFonts w:ascii="Times New Roman" w:hAnsi="Times New Roman" w:cs="Times New Roman"/>
          <w:sz w:val="24"/>
          <w:szCs w:val="24"/>
        </w:rPr>
        <w:t>Garety</w:t>
      </w:r>
      <w:proofErr w:type="spellEnd"/>
      <w:r w:rsidRPr="00674598">
        <w:rPr>
          <w:rFonts w:ascii="Times New Roman" w:hAnsi="Times New Roman" w:cs="Times New Roman"/>
          <w:sz w:val="24"/>
          <w:szCs w:val="24"/>
        </w:rPr>
        <w:t xml:space="preserve"> </w:t>
      </w:r>
      <w:r>
        <w:rPr>
          <w:rFonts w:ascii="Times New Roman" w:hAnsi="Times New Roman" w:cs="Times New Roman"/>
          <w:noProof/>
          <w:sz w:val="24"/>
          <w:szCs w:val="24"/>
        </w:rPr>
        <w:t>(2000)</w:t>
      </w:r>
      <w:r>
        <w:rPr>
          <w:rFonts w:ascii="Times New Roman" w:hAnsi="Times New Roman" w:cs="Times New Roman"/>
          <w:sz w:val="24"/>
          <w:szCs w:val="24"/>
        </w:rPr>
        <w:t xml:space="preserve"> </w:t>
      </w:r>
      <w:r w:rsidRPr="00674598">
        <w:rPr>
          <w:rFonts w:ascii="Times New Roman" w:hAnsi="Times New Roman" w:cs="Times New Roman"/>
          <w:sz w:val="24"/>
          <w:szCs w:val="24"/>
        </w:rPr>
        <w:t>propose that individuals</w:t>
      </w:r>
      <w:r>
        <w:rPr>
          <w:rFonts w:ascii="Times New Roman" w:hAnsi="Times New Roman" w:cs="Times New Roman"/>
          <w:sz w:val="24"/>
          <w:szCs w:val="24"/>
        </w:rPr>
        <w:t xml:space="preserve"> experiencing paranoia</w:t>
      </w:r>
      <w:r w:rsidRPr="00674598">
        <w:rPr>
          <w:rFonts w:ascii="Times New Roman" w:hAnsi="Times New Roman" w:cs="Times New Roman"/>
          <w:sz w:val="24"/>
          <w:szCs w:val="24"/>
        </w:rPr>
        <w:t xml:space="preserve"> believe “that harm is occurring, or is going to occur, to him or her” and “that the persecutor has the intention to cause harm” either physical or psychological </w:t>
      </w:r>
      <w:r>
        <w:rPr>
          <w:rFonts w:ascii="Times New Roman" w:hAnsi="Times New Roman" w:cs="Times New Roman"/>
          <w:sz w:val="24"/>
          <w:szCs w:val="24"/>
        </w:rPr>
        <w:t>(p. 412)</w:t>
      </w:r>
      <w:r w:rsidRPr="00674598">
        <w:rPr>
          <w:rFonts w:ascii="Times New Roman" w:hAnsi="Times New Roman" w:cs="Times New Roman"/>
          <w:sz w:val="24"/>
          <w:szCs w:val="24"/>
        </w:rPr>
        <w:t xml:space="preserve">. For example, </w:t>
      </w:r>
      <w:r w:rsidRPr="00674598">
        <w:rPr>
          <w:rFonts w:ascii="Times New Roman" w:hAnsi="Times New Roman" w:cs="Times New Roman"/>
          <w:noProof/>
          <w:sz w:val="24"/>
          <w:szCs w:val="24"/>
        </w:rPr>
        <w:t>Stopa, Denton, Wingfield, and Taylor</w:t>
      </w:r>
      <w:r w:rsidRPr="00674598">
        <w:rPr>
          <w:rFonts w:ascii="Times New Roman" w:hAnsi="Times New Roman" w:cs="Times New Roman"/>
          <w:sz w:val="24"/>
          <w:szCs w:val="24"/>
        </w:rPr>
        <w:t xml:space="preserve"> </w:t>
      </w:r>
      <w:r>
        <w:rPr>
          <w:rFonts w:ascii="Times New Roman" w:hAnsi="Times New Roman" w:cs="Times New Roman"/>
          <w:noProof/>
          <w:sz w:val="24"/>
          <w:szCs w:val="24"/>
        </w:rPr>
        <w:t>(2013)</w:t>
      </w:r>
      <w:r w:rsidRPr="00674598">
        <w:rPr>
          <w:rFonts w:ascii="Times New Roman" w:hAnsi="Times New Roman" w:cs="Times New Roman"/>
          <w:sz w:val="24"/>
          <w:szCs w:val="24"/>
        </w:rPr>
        <w:t xml:space="preserve"> used a qualitative methodology to explore the thoughts of those experiencing persecutory delusions. Some thoughts were concerned with physical harm</w:t>
      </w:r>
      <w:r>
        <w:rPr>
          <w:rFonts w:ascii="Times New Roman" w:hAnsi="Times New Roman" w:cs="Times New Roman"/>
          <w:sz w:val="24"/>
          <w:szCs w:val="24"/>
        </w:rPr>
        <w:t xml:space="preserve"> -</w:t>
      </w:r>
      <w:r w:rsidRPr="00674598">
        <w:rPr>
          <w:rFonts w:ascii="Times New Roman" w:hAnsi="Times New Roman" w:cs="Times New Roman"/>
          <w:sz w:val="24"/>
          <w:szCs w:val="24"/>
        </w:rPr>
        <w:t xml:space="preserve"> </w:t>
      </w:r>
      <w:r>
        <w:rPr>
          <w:rFonts w:ascii="Times New Roman" w:hAnsi="Times New Roman" w:cs="Times New Roman"/>
          <w:sz w:val="24"/>
          <w:szCs w:val="24"/>
        </w:rPr>
        <w:t xml:space="preserve">e.g., </w:t>
      </w:r>
      <w:r w:rsidRPr="00674598">
        <w:rPr>
          <w:rFonts w:ascii="Times New Roman" w:eastAsia="Times New Roman" w:hAnsi="Times New Roman" w:cs="Times New Roman"/>
          <w:sz w:val="24"/>
          <w:szCs w:val="24"/>
          <w:lang w:eastAsia="en-GB"/>
        </w:rPr>
        <w:t>“</w:t>
      </w:r>
      <w:r w:rsidRPr="00674598">
        <w:rPr>
          <w:rFonts w:ascii="Times New Roman" w:eastAsia="Times New Roman" w:hAnsi="Times New Roman" w:cs="Times New Roman"/>
          <w:i/>
          <w:sz w:val="24"/>
          <w:szCs w:val="24"/>
          <w:lang w:eastAsia="en-GB"/>
        </w:rPr>
        <w:t xml:space="preserve">Well, it was just going outside and people were </w:t>
      </w:r>
      <w:proofErr w:type="spellStart"/>
      <w:r w:rsidRPr="00674598">
        <w:rPr>
          <w:rFonts w:ascii="Times New Roman" w:eastAsia="Times New Roman" w:hAnsi="Times New Roman" w:cs="Times New Roman"/>
          <w:i/>
          <w:sz w:val="24"/>
          <w:szCs w:val="24"/>
          <w:lang w:eastAsia="en-GB"/>
        </w:rPr>
        <w:t>gonna</w:t>
      </w:r>
      <w:proofErr w:type="spellEnd"/>
      <w:r w:rsidRPr="00674598">
        <w:rPr>
          <w:rFonts w:ascii="Times New Roman" w:eastAsia="Times New Roman" w:hAnsi="Times New Roman" w:cs="Times New Roman"/>
          <w:i/>
          <w:sz w:val="24"/>
          <w:szCs w:val="24"/>
          <w:lang w:eastAsia="en-GB"/>
        </w:rPr>
        <w:t xml:space="preserve"> be there waiting for me...and they’re going to attack me and leave me sort of unconscious </w:t>
      </w:r>
      <w:r w:rsidRPr="00674598">
        <w:rPr>
          <w:rFonts w:ascii="Times New Roman" w:eastAsia="Times New Roman" w:hAnsi="Times New Roman" w:cs="Times New Roman"/>
          <w:sz w:val="24"/>
          <w:szCs w:val="24"/>
          <w:lang w:eastAsia="en-GB"/>
        </w:rPr>
        <w:t>(p. 194)</w:t>
      </w:r>
      <w:r>
        <w:rPr>
          <w:rFonts w:ascii="Times New Roman" w:eastAsia="Times New Roman" w:hAnsi="Times New Roman" w:cs="Times New Roman"/>
          <w:sz w:val="24"/>
          <w:szCs w:val="24"/>
          <w:lang w:eastAsia="en-GB"/>
        </w:rPr>
        <w:t>, w</w:t>
      </w:r>
      <w:r w:rsidRPr="00674598">
        <w:rPr>
          <w:rFonts w:ascii="Times New Roman" w:hAnsi="Times New Roman" w:cs="Times New Roman"/>
          <w:sz w:val="24"/>
          <w:szCs w:val="24"/>
        </w:rPr>
        <w:t xml:space="preserve">hereas others </w:t>
      </w:r>
      <w:r>
        <w:rPr>
          <w:rFonts w:ascii="Times New Roman" w:hAnsi="Times New Roman" w:cs="Times New Roman"/>
          <w:sz w:val="24"/>
          <w:szCs w:val="24"/>
        </w:rPr>
        <w:t>reported being paranoid about</w:t>
      </w:r>
      <w:r w:rsidRPr="00674598">
        <w:rPr>
          <w:rFonts w:ascii="Times New Roman" w:hAnsi="Times New Roman" w:cs="Times New Roman"/>
          <w:sz w:val="24"/>
          <w:szCs w:val="24"/>
        </w:rPr>
        <w:t xml:space="preserve"> </w:t>
      </w:r>
      <w:r>
        <w:rPr>
          <w:rFonts w:ascii="Times New Roman" w:hAnsi="Times New Roman" w:cs="Times New Roman"/>
          <w:sz w:val="24"/>
          <w:szCs w:val="24"/>
        </w:rPr>
        <w:t xml:space="preserve">the threat of </w:t>
      </w:r>
      <w:r w:rsidRPr="00674598">
        <w:rPr>
          <w:rFonts w:ascii="Times New Roman" w:hAnsi="Times New Roman" w:cs="Times New Roman"/>
          <w:sz w:val="24"/>
          <w:szCs w:val="24"/>
        </w:rPr>
        <w:t xml:space="preserve">psychological </w:t>
      </w:r>
      <w:r>
        <w:rPr>
          <w:rFonts w:ascii="Times New Roman" w:hAnsi="Times New Roman" w:cs="Times New Roman"/>
          <w:sz w:val="24"/>
          <w:szCs w:val="24"/>
        </w:rPr>
        <w:t>harm – e.g.,</w:t>
      </w:r>
      <w:r w:rsidRPr="00674598">
        <w:rPr>
          <w:rFonts w:ascii="Times New Roman" w:hAnsi="Times New Roman" w:cs="Times New Roman"/>
          <w:sz w:val="24"/>
          <w:szCs w:val="24"/>
        </w:rPr>
        <w:t xml:space="preserve"> “</w:t>
      </w:r>
      <w:r w:rsidRPr="00674598">
        <w:rPr>
          <w:rFonts w:ascii="Times New Roman" w:hAnsi="Times New Roman" w:cs="Times New Roman"/>
          <w:i/>
          <w:sz w:val="24"/>
          <w:szCs w:val="24"/>
        </w:rPr>
        <w:t>I thought they were talking about me in the other room… I thought he was making plans to make me look stupid</w:t>
      </w:r>
      <w:r w:rsidRPr="00674598">
        <w:rPr>
          <w:rFonts w:ascii="Times New Roman" w:hAnsi="Times New Roman" w:cs="Times New Roman"/>
          <w:sz w:val="24"/>
          <w:szCs w:val="24"/>
        </w:rPr>
        <w:t xml:space="preserve">” (p. 194). Paranoia is a common feature of many psychiatric conditions, particularly psychotic disorders and is often categorized as a delusion </w:t>
      </w:r>
      <w:r>
        <w:rPr>
          <w:rFonts w:ascii="Times New Roman" w:hAnsi="Times New Roman" w:cs="Times New Roman"/>
          <w:noProof/>
          <w:sz w:val="24"/>
          <w:szCs w:val="24"/>
        </w:rPr>
        <w:t>(Kendler, Karkowski, &amp; Walsh, 1998; McGrath et al., 2004)</w:t>
      </w:r>
      <w:r w:rsidRPr="00674598">
        <w:rPr>
          <w:rFonts w:ascii="Times New Roman" w:hAnsi="Times New Roman" w:cs="Times New Roman"/>
          <w:sz w:val="24"/>
          <w:szCs w:val="24"/>
        </w:rPr>
        <w:t xml:space="preserve">. </w:t>
      </w:r>
    </w:p>
    <w:p w14:paraId="12D4DC7B" w14:textId="77777777" w:rsidR="0041068C" w:rsidRPr="00674598" w:rsidRDefault="0041068C" w:rsidP="0041068C">
      <w:pPr>
        <w:pStyle w:val="Heading3"/>
        <w:numPr>
          <w:ilvl w:val="2"/>
          <w:numId w:val="1"/>
        </w:numPr>
        <w:spacing w:before="40" w:line="480" w:lineRule="auto"/>
        <w:ind w:left="1077"/>
      </w:pPr>
      <w:bookmarkStart w:id="65" w:name="_Toc429485268"/>
      <w:bookmarkStart w:id="66" w:name="_Toc430620301"/>
      <w:bookmarkStart w:id="67" w:name="_Toc431126279"/>
      <w:bookmarkStart w:id="68" w:name="_Toc431313964"/>
      <w:r w:rsidRPr="00674598">
        <w:t>Paranoia in the general population</w:t>
      </w:r>
      <w:bookmarkEnd w:id="65"/>
      <w:bookmarkEnd w:id="66"/>
      <w:bookmarkEnd w:id="67"/>
      <w:bookmarkEnd w:id="68"/>
    </w:p>
    <w:p w14:paraId="0B1B04DF" w14:textId="77777777" w:rsidR="0041068C" w:rsidRDefault="0041068C" w:rsidP="0041068C">
      <w:pPr>
        <w:spacing w:line="480" w:lineRule="auto"/>
        <w:ind w:firstLine="360"/>
        <w:rPr>
          <w:rFonts w:ascii="Times New Roman" w:hAnsi="Times New Roman" w:cs="Times New Roman"/>
          <w:sz w:val="24"/>
          <w:szCs w:val="24"/>
        </w:rPr>
      </w:pPr>
      <w:r>
        <w:rPr>
          <w:rFonts w:ascii="Times New Roman" w:hAnsi="Times New Roman" w:cs="Times New Roman"/>
          <w:sz w:val="24"/>
          <w:szCs w:val="24"/>
        </w:rPr>
        <w:t>Evidence suggests that</w:t>
      </w:r>
      <w:r w:rsidRPr="00674598">
        <w:rPr>
          <w:rFonts w:ascii="Times New Roman" w:hAnsi="Times New Roman" w:cs="Times New Roman"/>
          <w:sz w:val="24"/>
          <w:szCs w:val="24"/>
        </w:rPr>
        <w:t xml:space="preserve"> paranoi</w:t>
      </w:r>
      <w:r>
        <w:rPr>
          <w:rFonts w:ascii="Times New Roman" w:hAnsi="Times New Roman" w:cs="Times New Roman"/>
          <w:sz w:val="24"/>
          <w:szCs w:val="24"/>
        </w:rPr>
        <w:t>d thoughts</w:t>
      </w:r>
      <w:r w:rsidRPr="00674598">
        <w:rPr>
          <w:rFonts w:ascii="Times New Roman" w:hAnsi="Times New Roman" w:cs="Times New Roman"/>
          <w:sz w:val="24"/>
          <w:szCs w:val="24"/>
        </w:rPr>
        <w:t xml:space="preserve"> are </w:t>
      </w:r>
      <w:r>
        <w:rPr>
          <w:rFonts w:ascii="Times New Roman" w:hAnsi="Times New Roman" w:cs="Times New Roman"/>
          <w:sz w:val="24"/>
          <w:szCs w:val="24"/>
        </w:rPr>
        <w:t>relatively common, even amongst</w:t>
      </w:r>
      <w:r w:rsidRPr="00674598">
        <w:rPr>
          <w:rFonts w:ascii="Times New Roman" w:hAnsi="Times New Roman" w:cs="Times New Roman"/>
          <w:sz w:val="24"/>
          <w:szCs w:val="24"/>
        </w:rPr>
        <w:t xml:space="preserve"> the general population.  For example, </w:t>
      </w:r>
      <w:r w:rsidRPr="00674598">
        <w:rPr>
          <w:rFonts w:ascii="Times New Roman" w:hAnsi="Times New Roman" w:cs="Times New Roman"/>
          <w:noProof/>
          <w:sz w:val="24"/>
          <w:szCs w:val="24"/>
        </w:rPr>
        <w:t xml:space="preserve">Ellett, Lopes, and Chadwick </w:t>
      </w:r>
      <w:r>
        <w:rPr>
          <w:rFonts w:ascii="Times New Roman" w:hAnsi="Times New Roman" w:cs="Times New Roman"/>
          <w:noProof/>
          <w:sz w:val="24"/>
          <w:szCs w:val="24"/>
        </w:rPr>
        <w:t>(2003)</w:t>
      </w:r>
      <w:r w:rsidRPr="00674598">
        <w:rPr>
          <w:rFonts w:ascii="Times New Roman" w:hAnsi="Times New Roman" w:cs="Times New Roman"/>
          <w:noProof/>
          <w:sz w:val="24"/>
          <w:szCs w:val="24"/>
        </w:rPr>
        <w:t xml:space="preserve"> reported that </w:t>
      </w:r>
      <w:r>
        <w:rPr>
          <w:rFonts w:ascii="Times New Roman" w:hAnsi="Times New Roman" w:cs="Times New Roman"/>
          <w:noProof/>
          <w:sz w:val="24"/>
          <w:szCs w:val="24"/>
        </w:rPr>
        <w:t xml:space="preserve">47% </w:t>
      </w:r>
      <w:r w:rsidRPr="00674598">
        <w:rPr>
          <w:rFonts w:ascii="Times New Roman" w:hAnsi="Times New Roman" w:cs="Times New Roman"/>
          <w:noProof/>
          <w:sz w:val="24"/>
          <w:szCs w:val="24"/>
        </w:rPr>
        <w:t>of a sample 324 college students, reported an episode of paranoid thinking that involved a clear belief that someone inten</w:t>
      </w:r>
      <w:r>
        <w:rPr>
          <w:rFonts w:ascii="Times New Roman" w:hAnsi="Times New Roman" w:cs="Times New Roman"/>
          <w:noProof/>
          <w:sz w:val="24"/>
          <w:szCs w:val="24"/>
        </w:rPr>
        <w:t>d</w:t>
      </w:r>
      <w:r w:rsidRPr="00674598">
        <w:rPr>
          <w:rFonts w:ascii="Times New Roman" w:hAnsi="Times New Roman" w:cs="Times New Roman"/>
          <w:noProof/>
          <w:sz w:val="24"/>
          <w:szCs w:val="24"/>
        </w:rPr>
        <w:t xml:space="preserve">ed to cause harm to them. Freeman et al. </w:t>
      </w:r>
      <w:r>
        <w:rPr>
          <w:rFonts w:ascii="Times New Roman" w:hAnsi="Times New Roman" w:cs="Times New Roman"/>
          <w:noProof/>
          <w:sz w:val="24"/>
          <w:szCs w:val="24"/>
        </w:rPr>
        <w:t>(2005)</w:t>
      </w:r>
      <w:r w:rsidRPr="00674598">
        <w:rPr>
          <w:rFonts w:ascii="Times New Roman" w:hAnsi="Times New Roman" w:cs="Times New Roman"/>
          <w:sz w:val="24"/>
          <w:szCs w:val="24"/>
        </w:rPr>
        <w:t xml:space="preserve"> used a range of measures to investigate the experience of paranoia in a non-clinical sample of 1202 participants. </w:t>
      </w:r>
      <w:r>
        <w:rPr>
          <w:rFonts w:ascii="Times New Roman" w:hAnsi="Times New Roman" w:cs="Times New Roman"/>
          <w:sz w:val="24"/>
          <w:szCs w:val="24"/>
        </w:rPr>
        <w:t>Freeman et al.</w:t>
      </w:r>
      <w:r w:rsidRPr="00674598">
        <w:rPr>
          <w:rFonts w:ascii="Times New Roman" w:hAnsi="Times New Roman" w:cs="Times New Roman"/>
          <w:sz w:val="24"/>
          <w:szCs w:val="24"/>
        </w:rPr>
        <w:t xml:space="preserve"> reported that paranoid thoughts occurred in approximately one third of the sample, with less frequently experienced paranoid thoughts being more strongly believed and causing more distress to the individual. Interestingly, Freeman et al. reported that paranoi</w:t>
      </w:r>
      <w:r>
        <w:rPr>
          <w:rFonts w:ascii="Times New Roman" w:hAnsi="Times New Roman" w:cs="Times New Roman"/>
          <w:sz w:val="24"/>
          <w:szCs w:val="24"/>
        </w:rPr>
        <w:t>d</w:t>
      </w:r>
      <w:r w:rsidRPr="00674598">
        <w:rPr>
          <w:rFonts w:ascii="Times New Roman" w:hAnsi="Times New Roman" w:cs="Times New Roman"/>
          <w:sz w:val="24"/>
          <w:szCs w:val="24"/>
        </w:rPr>
        <w:t xml:space="preserve"> experience</w:t>
      </w:r>
      <w:r>
        <w:rPr>
          <w:rFonts w:ascii="Times New Roman" w:hAnsi="Times New Roman" w:cs="Times New Roman"/>
          <w:sz w:val="24"/>
          <w:szCs w:val="24"/>
        </w:rPr>
        <w:t>s</w:t>
      </w:r>
      <w:r w:rsidRPr="00674598">
        <w:rPr>
          <w:rFonts w:ascii="Times New Roman" w:hAnsi="Times New Roman" w:cs="Times New Roman"/>
          <w:sz w:val="24"/>
          <w:szCs w:val="24"/>
        </w:rPr>
        <w:t xml:space="preserve"> appeared to be arranged hierarchically, that is that more severe paranoid thoughts buil</w:t>
      </w:r>
      <w:r>
        <w:rPr>
          <w:rFonts w:ascii="Times New Roman" w:hAnsi="Times New Roman" w:cs="Times New Roman"/>
          <w:sz w:val="24"/>
          <w:szCs w:val="24"/>
        </w:rPr>
        <w:t>t</w:t>
      </w:r>
      <w:r w:rsidRPr="00674598">
        <w:rPr>
          <w:rFonts w:ascii="Times New Roman" w:hAnsi="Times New Roman" w:cs="Times New Roman"/>
          <w:sz w:val="24"/>
          <w:szCs w:val="24"/>
        </w:rPr>
        <w:t xml:space="preserve"> on common emotional concerns. This </w:t>
      </w:r>
      <w:r>
        <w:rPr>
          <w:rFonts w:ascii="Times New Roman" w:hAnsi="Times New Roman" w:cs="Times New Roman"/>
          <w:sz w:val="24"/>
          <w:szCs w:val="24"/>
        </w:rPr>
        <w:t xml:space="preserve">proposed </w:t>
      </w:r>
      <w:r w:rsidRPr="00674598">
        <w:rPr>
          <w:rFonts w:ascii="Times New Roman" w:hAnsi="Times New Roman" w:cs="Times New Roman"/>
          <w:sz w:val="24"/>
          <w:szCs w:val="24"/>
        </w:rPr>
        <w:t xml:space="preserve">hierarchy is </w:t>
      </w:r>
      <w:r>
        <w:rPr>
          <w:rFonts w:ascii="Times New Roman" w:hAnsi="Times New Roman" w:cs="Times New Roman"/>
          <w:sz w:val="24"/>
          <w:szCs w:val="24"/>
        </w:rPr>
        <w:t>illustrated</w:t>
      </w:r>
      <w:r w:rsidRPr="00674598">
        <w:rPr>
          <w:rFonts w:ascii="Times New Roman" w:hAnsi="Times New Roman" w:cs="Times New Roman"/>
          <w:sz w:val="24"/>
          <w:szCs w:val="24"/>
        </w:rPr>
        <w:t xml:space="preserve"> in Figure 1 where concerns at the bottom of the pyramid (e.g. fears of rejection) </w:t>
      </w:r>
      <w:r>
        <w:rPr>
          <w:rFonts w:ascii="Times New Roman" w:hAnsi="Times New Roman" w:cs="Times New Roman"/>
          <w:sz w:val="24"/>
          <w:szCs w:val="24"/>
        </w:rPr>
        <w:t>provide a</w:t>
      </w:r>
      <w:r w:rsidRPr="00674598">
        <w:rPr>
          <w:rFonts w:ascii="Times New Roman" w:hAnsi="Times New Roman" w:cs="Times New Roman"/>
          <w:sz w:val="24"/>
          <w:szCs w:val="24"/>
        </w:rPr>
        <w:t xml:space="preserve"> platform from which ideas </w:t>
      </w:r>
      <w:r w:rsidRPr="00674598">
        <w:rPr>
          <w:rFonts w:ascii="Times New Roman" w:hAnsi="Times New Roman" w:cs="Times New Roman"/>
          <w:sz w:val="24"/>
          <w:szCs w:val="24"/>
        </w:rPr>
        <w:lastRenderedPageBreak/>
        <w:t>of reference (e.g.</w:t>
      </w:r>
      <w:r>
        <w:rPr>
          <w:rFonts w:ascii="Times New Roman" w:hAnsi="Times New Roman" w:cs="Times New Roman"/>
          <w:sz w:val="24"/>
          <w:szCs w:val="24"/>
        </w:rPr>
        <w:t>,</w:t>
      </w:r>
      <w:r w:rsidRPr="00674598">
        <w:rPr>
          <w:rFonts w:ascii="Times New Roman" w:hAnsi="Times New Roman" w:cs="Times New Roman"/>
          <w:sz w:val="24"/>
          <w:szCs w:val="24"/>
        </w:rPr>
        <w:t xml:space="preserve"> people are talking about me) and more serious perceptions of threat (e.g.</w:t>
      </w:r>
      <w:r>
        <w:rPr>
          <w:rFonts w:ascii="Times New Roman" w:hAnsi="Times New Roman" w:cs="Times New Roman"/>
          <w:sz w:val="24"/>
          <w:szCs w:val="24"/>
        </w:rPr>
        <w:t>,</w:t>
      </w:r>
      <w:r w:rsidRPr="00674598">
        <w:rPr>
          <w:rFonts w:ascii="Times New Roman" w:hAnsi="Times New Roman" w:cs="Times New Roman"/>
          <w:sz w:val="24"/>
          <w:szCs w:val="24"/>
        </w:rPr>
        <w:t xml:space="preserve"> people are going out of their way to hurt me) can build.</w:t>
      </w:r>
    </w:p>
    <w:p w14:paraId="26969C9B" w14:textId="77777777" w:rsidR="0041068C" w:rsidRDefault="0041068C" w:rsidP="0041068C">
      <w:r>
        <w:br w:type="page"/>
      </w:r>
    </w:p>
    <w:p w14:paraId="7B02A59F" w14:textId="77777777" w:rsidR="0041068C" w:rsidRDefault="0041068C" w:rsidP="0041068C">
      <w:pPr>
        <w:pStyle w:val="Caption"/>
        <w:rPr>
          <w:rFonts w:ascii="Times New Roman" w:hAnsi="Times New Roman" w:cs="Times New Roman"/>
          <w:i/>
          <w:szCs w:val="24"/>
        </w:rPr>
      </w:pPr>
      <w:bookmarkStart w:id="69" w:name="_Toc304936616"/>
      <w:r>
        <w:lastRenderedPageBreak/>
        <w:t xml:space="preserve">Figure </w:t>
      </w:r>
      <w:r w:rsidR="00E82838">
        <w:fldChar w:fldCharType="begin"/>
      </w:r>
      <w:r w:rsidR="00E82838">
        <w:instrText xml:space="preserve"> SEQ Figure \* ARABIC </w:instrText>
      </w:r>
      <w:r w:rsidR="00E82838">
        <w:fldChar w:fldCharType="separate"/>
      </w:r>
      <w:r w:rsidR="000C60B4">
        <w:rPr>
          <w:noProof/>
        </w:rPr>
        <w:t>1</w:t>
      </w:r>
      <w:bookmarkEnd w:id="69"/>
      <w:r w:rsidR="00E82838">
        <w:rPr>
          <w:noProof/>
        </w:rPr>
        <w:fldChar w:fldCharType="end"/>
      </w:r>
    </w:p>
    <w:p w14:paraId="2F98B142" w14:textId="77777777" w:rsidR="0041068C" w:rsidRDefault="0041068C" w:rsidP="0041068C">
      <w:pPr>
        <w:pBdr>
          <w:bottom w:val="single" w:sz="6" w:space="1" w:color="auto"/>
        </w:pBdr>
        <w:tabs>
          <w:tab w:val="left" w:pos="426"/>
          <w:tab w:val="left" w:pos="4678"/>
        </w:tabs>
        <w:spacing w:line="240" w:lineRule="auto"/>
        <w:rPr>
          <w:rFonts w:ascii="Times New Roman" w:hAnsi="Times New Roman" w:cs="Times New Roman"/>
          <w:i/>
          <w:sz w:val="24"/>
          <w:szCs w:val="24"/>
        </w:rPr>
      </w:pPr>
      <w:r w:rsidRPr="000B146F">
        <w:rPr>
          <w:rFonts w:ascii="Times New Roman" w:hAnsi="Times New Roman" w:cs="Times New Roman"/>
          <w:i/>
          <w:sz w:val="24"/>
          <w:szCs w:val="24"/>
        </w:rPr>
        <w:t>The Paranoia Hierarchy (taken from Freeman et al., 2005)</w:t>
      </w:r>
    </w:p>
    <w:p w14:paraId="0FD50B6B" w14:textId="77777777" w:rsidR="0041068C" w:rsidRPr="000B146F" w:rsidRDefault="0041068C" w:rsidP="0041068C">
      <w:pPr>
        <w:tabs>
          <w:tab w:val="left" w:pos="426"/>
          <w:tab w:val="left" w:pos="4678"/>
        </w:tabs>
        <w:spacing w:line="240" w:lineRule="auto"/>
        <w:rPr>
          <w:rFonts w:ascii="Times New Roman" w:hAnsi="Times New Roman" w:cs="Times New Roman"/>
          <w:i/>
          <w:sz w:val="24"/>
          <w:szCs w:val="24"/>
        </w:rPr>
      </w:pPr>
      <w:r>
        <w:rPr>
          <w:noProof/>
          <w:lang w:val="en-US"/>
        </w:rPr>
        <w:drawing>
          <wp:anchor distT="0" distB="0" distL="114300" distR="114300" simplePos="0" relativeHeight="251654144" behindDoc="0" locked="0" layoutInCell="1" allowOverlap="1" wp14:anchorId="6F913676" wp14:editId="30E34547">
            <wp:simplePos x="0" y="0"/>
            <wp:positionH relativeFrom="column">
              <wp:posOffset>301625</wp:posOffset>
            </wp:positionH>
            <wp:positionV relativeFrom="paragraph">
              <wp:posOffset>198923</wp:posOffset>
            </wp:positionV>
            <wp:extent cx="5122545" cy="3899140"/>
            <wp:effectExtent l="0" t="0" r="190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2190" t="1291" r="4897" b="1445"/>
                    <a:stretch/>
                  </pic:blipFill>
                  <pic:spPr bwMode="auto">
                    <a:xfrm>
                      <a:off x="0" y="0"/>
                      <a:ext cx="5122545" cy="389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23C48F" w14:textId="77777777" w:rsidR="0041068C" w:rsidRDefault="0041068C" w:rsidP="0041068C">
      <w:pPr>
        <w:pBdr>
          <w:bottom w:val="single" w:sz="6" w:space="1" w:color="auto"/>
        </w:pBdr>
        <w:tabs>
          <w:tab w:val="left" w:pos="426"/>
          <w:tab w:val="left" w:pos="4678"/>
        </w:tabs>
        <w:spacing w:line="240" w:lineRule="auto"/>
        <w:rPr>
          <w:rFonts w:ascii="Times New Roman" w:hAnsi="Times New Roman" w:cs="Times New Roman"/>
          <w:sz w:val="24"/>
          <w:szCs w:val="24"/>
        </w:rPr>
      </w:pPr>
    </w:p>
    <w:p w14:paraId="2638A719" w14:textId="77777777" w:rsidR="0041068C" w:rsidRDefault="0041068C" w:rsidP="0041068C">
      <w:pPr>
        <w:spacing w:line="480" w:lineRule="auto"/>
        <w:ind w:firstLine="360"/>
        <w:rPr>
          <w:rFonts w:ascii="Times New Roman" w:hAnsi="Times New Roman" w:cs="Times New Roman"/>
          <w:sz w:val="24"/>
          <w:szCs w:val="24"/>
        </w:rPr>
      </w:pPr>
      <w:r w:rsidRPr="00674598">
        <w:rPr>
          <w:rFonts w:ascii="Times New Roman" w:hAnsi="Times New Roman" w:cs="Times New Roman"/>
          <w:sz w:val="24"/>
          <w:szCs w:val="24"/>
        </w:rPr>
        <w:t xml:space="preserve"> </w:t>
      </w:r>
    </w:p>
    <w:p w14:paraId="666F3B61" w14:textId="77777777" w:rsidR="0041068C" w:rsidRDefault="0041068C" w:rsidP="0041068C">
      <w:r>
        <w:br w:type="page"/>
      </w:r>
    </w:p>
    <w:p w14:paraId="5445D526" w14:textId="18187604" w:rsidR="0041068C" w:rsidRDefault="0041068C" w:rsidP="0041068C">
      <w:pPr>
        <w:spacing w:line="480" w:lineRule="auto"/>
        <w:ind w:firstLine="360"/>
        <w:rPr>
          <w:rFonts w:ascii="Times New Roman" w:hAnsi="Times New Roman" w:cs="Times New Roman"/>
          <w:sz w:val="24"/>
          <w:szCs w:val="24"/>
        </w:rPr>
      </w:pPr>
      <w:r w:rsidRPr="00674598">
        <w:rPr>
          <w:rFonts w:ascii="Times New Roman" w:hAnsi="Times New Roman" w:cs="Times New Roman"/>
          <w:sz w:val="24"/>
          <w:szCs w:val="24"/>
        </w:rPr>
        <w:lastRenderedPageBreak/>
        <w:t xml:space="preserve">This </w:t>
      </w:r>
      <w:r>
        <w:rPr>
          <w:rFonts w:ascii="Times New Roman" w:hAnsi="Times New Roman" w:cs="Times New Roman"/>
          <w:sz w:val="24"/>
          <w:szCs w:val="24"/>
        </w:rPr>
        <w:t>hierarchy of paranoia</w:t>
      </w:r>
      <w:r w:rsidRPr="00674598">
        <w:rPr>
          <w:rFonts w:ascii="Times New Roman" w:hAnsi="Times New Roman" w:cs="Times New Roman"/>
          <w:sz w:val="24"/>
          <w:szCs w:val="24"/>
        </w:rPr>
        <w:t xml:space="preserve"> is reflected in data taken from national </w:t>
      </w:r>
      <w:r>
        <w:rPr>
          <w:rFonts w:ascii="Times New Roman" w:hAnsi="Times New Roman" w:cs="Times New Roman"/>
          <w:sz w:val="24"/>
          <w:szCs w:val="24"/>
        </w:rPr>
        <w:t xml:space="preserve">surveys of the </w:t>
      </w:r>
      <w:r w:rsidRPr="00674598">
        <w:rPr>
          <w:rFonts w:ascii="Times New Roman" w:hAnsi="Times New Roman" w:cs="Times New Roman"/>
          <w:sz w:val="24"/>
          <w:szCs w:val="24"/>
        </w:rPr>
        <w:t xml:space="preserve">general population such as the Adult Psychiatric Morbidity Survey </w:t>
      </w:r>
      <w:r>
        <w:rPr>
          <w:rFonts w:ascii="Times New Roman" w:hAnsi="Times New Roman" w:cs="Times New Roman"/>
          <w:noProof/>
          <w:sz w:val="24"/>
          <w:szCs w:val="24"/>
        </w:rPr>
        <w:t>(McManus, Meltzer, Brugha, Bebbington, &amp; Jenkins, 2009)</w:t>
      </w:r>
      <w:r w:rsidRPr="00674598">
        <w:rPr>
          <w:rFonts w:ascii="Times New Roman" w:hAnsi="Times New Roman" w:cs="Times New Roman"/>
          <w:sz w:val="24"/>
          <w:szCs w:val="24"/>
        </w:rPr>
        <w:t xml:space="preserve"> which asks three questions from the Psychosis Screening Questionnaire </w:t>
      </w:r>
      <w:r>
        <w:rPr>
          <w:rFonts w:ascii="Times New Roman" w:hAnsi="Times New Roman" w:cs="Times New Roman"/>
          <w:noProof/>
          <w:sz w:val="24"/>
          <w:szCs w:val="24"/>
        </w:rPr>
        <w:t>(PSQ; Bebbington &amp; Nayani, 1995)</w:t>
      </w:r>
      <w:r w:rsidRPr="00674598">
        <w:rPr>
          <w:rFonts w:ascii="Times New Roman" w:hAnsi="Times New Roman" w:cs="Times New Roman"/>
          <w:sz w:val="24"/>
          <w:szCs w:val="24"/>
        </w:rPr>
        <w:t xml:space="preserve">. </w:t>
      </w:r>
      <w:r w:rsidRPr="00674598">
        <w:rPr>
          <w:rFonts w:ascii="Times New Roman" w:hAnsi="Times New Roman" w:cs="Times New Roman"/>
          <w:noProof/>
          <w:sz w:val="24"/>
          <w:szCs w:val="24"/>
        </w:rPr>
        <w:t>Freeman et al.</w:t>
      </w:r>
      <w:r w:rsidRPr="00674598">
        <w:rPr>
          <w:rFonts w:ascii="Times New Roman" w:hAnsi="Times New Roman" w:cs="Times New Roman"/>
          <w:sz w:val="24"/>
          <w:szCs w:val="24"/>
        </w:rPr>
        <w:t xml:space="preserve"> </w:t>
      </w:r>
      <w:r>
        <w:rPr>
          <w:rFonts w:ascii="Times New Roman" w:hAnsi="Times New Roman" w:cs="Times New Roman"/>
          <w:noProof/>
          <w:sz w:val="24"/>
          <w:szCs w:val="24"/>
        </w:rPr>
        <w:t>(2011)</w:t>
      </w:r>
      <w:r w:rsidRPr="00674598">
        <w:rPr>
          <w:rFonts w:ascii="Times New Roman" w:hAnsi="Times New Roman" w:cs="Times New Roman"/>
          <w:sz w:val="24"/>
          <w:szCs w:val="24"/>
        </w:rPr>
        <w:t xml:space="preserve"> reported that 18.6% of 7281 participants endorsed the first item from the PSQ, </w:t>
      </w:r>
      <w:r w:rsidRPr="00674598">
        <w:rPr>
          <w:rFonts w:ascii="Times New Roman" w:hAnsi="Times New Roman" w:cs="Times New Roman"/>
          <w:noProof/>
          <w:sz w:val="24"/>
          <w:szCs w:val="24"/>
        </w:rPr>
        <w:t>“</w:t>
      </w:r>
      <w:r w:rsidRPr="00674598">
        <w:rPr>
          <w:rFonts w:ascii="Times New Roman" w:hAnsi="Times New Roman" w:cs="Times New Roman"/>
          <w:i/>
          <w:noProof/>
          <w:sz w:val="24"/>
          <w:szCs w:val="24"/>
        </w:rPr>
        <w:t>over the past year, have there been times when you felt that people were against you?</w:t>
      </w:r>
      <w:r w:rsidRPr="00674598">
        <w:rPr>
          <w:rFonts w:ascii="Times New Roman" w:hAnsi="Times New Roman" w:cs="Times New Roman"/>
          <w:noProof/>
          <w:sz w:val="24"/>
          <w:szCs w:val="24"/>
        </w:rPr>
        <w:t xml:space="preserve">”. However, </w:t>
      </w:r>
      <w:r w:rsidR="00206AE4">
        <w:rPr>
          <w:rFonts w:ascii="Times New Roman" w:hAnsi="Times New Roman" w:cs="Times New Roman"/>
          <w:noProof/>
          <w:sz w:val="24"/>
          <w:szCs w:val="24"/>
        </w:rPr>
        <w:t>fewer</w:t>
      </w:r>
      <w:r>
        <w:rPr>
          <w:rFonts w:ascii="Times New Roman" w:hAnsi="Times New Roman" w:cs="Times New Roman"/>
          <w:noProof/>
          <w:sz w:val="24"/>
          <w:szCs w:val="24"/>
        </w:rPr>
        <w:t xml:space="preserve"> participants (8.2%) endorsed the second </w:t>
      </w:r>
      <w:r w:rsidRPr="00674598">
        <w:rPr>
          <w:rFonts w:ascii="Times New Roman" w:hAnsi="Times New Roman" w:cs="Times New Roman"/>
          <w:noProof/>
          <w:sz w:val="24"/>
          <w:szCs w:val="24"/>
        </w:rPr>
        <w:t>item which assesses more pronounced paranoid thoughts, “</w:t>
      </w:r>
      <w:r w:rsidRPr="00674598">
        <w:rPr>
          <w:rFonts w:ascii="Times New Roman" w:hAnsi="Times New Roman" w:cs="Times New Roman"/>
          <w:i/>
          <w:noProof/>
          <w:sz w:val="24"/>
          <w:szCs w:val="24"/>
        </w:rPr>
        <w:t>have there been times that you felt that people were deliberately acting to harm you or your interests</w:t>
      </w:r>
      <w:r w:rsidRPr="00674598">
        <w:rPr>
          <w:rFonts w:ascii="Times New Roman" w:hAnsi="Times New Roman" w:cs="Times New Roman"/>
          <w:noProof/>
          <w:sz w:val="24"/>
          <w:szCs w:val="24"/>
        </w:rPr>
        <w:t xml:space="preserve">. </w:t>
      </w:r>
      <w:r>
        <w:rPr>
          <w:rFonts w:ascii="Times New Roman" w:hAnsi="Times New Roman" w:cs="Times New Roman"/>
          <w:noProof/>
          <w:sz w:val="24"/>
          <w:szCs w:val="24"/>
        </w:rPr>
        <w:t>The third</w:t>
      </w:r>
      <w:r w:rsidRPr="00674598">
        <w:rPr>
          <w:rFonts w:ascii="Times New Roman" w:hAnsi="Times New Roman" w:cs="Times New Roman"/>
          <w:noProof/>
          <w:sz w:val="24"/>
          <w:szCs w:val="24"/>
        </w:rPr>
        <w:t xml:space="preserve"> item of the PSQ represents severe paranoid thinking,</w:t>
      </w:r>
      <w:r w:rsidRPr="00674598">
        <w:rPr>
          <w:rFonts w:ascii="Times New Roman" w:hAnsi="Times New Roman" w:cs="Times New Roman"/>
          <w:sz w:val="24"/>
          <w:szCs w:val="24"/>
        </w:rPr>
        <w:t xml:space="preserve"> “</w:t>
      </w:r>
      <w:r w:rsidRPr="00674598">
        <w:rPr>
          <w:rFonts w:ascii="Times New Roman" w:hAnsi="Times New Roman" w:cs="Times New Roman"/>
          <w:i/>
          <w:noProof/>
          <w:sz w:val="24"/>
          <w:szCs w:val="24"/>
        </w:rPr>
        <w:t>have there been times you felt that a group of people was plotting to cause you serious harm or injury?</w:t>
      </w:r>
      <w:r w:rsidRPr="00674598">
        <w:rPr>
          <w:rFonts w:ascii="Times New Roman" w:hAnsi="Times New Roman" w:cs="Times New Roman"/>
          <w:noProof/>
          <w:sz w:val="24"/>
          <w:szCs w:val="24"/>
        </w:rPr>
        <w:t xml:space="preserve">”, and was endored by </w:t>
      </w:r>
      <w:r>
        <w:rPr>
          <w:rFonts w:ascii="Times New Roman" w:hAnsi="Times New Roman" w:cs="Times New Roman"/>
          <w:noProof/>
          <w:sz w:val="24"/>
          <w:szCs w:val="24"/>
        </w:rPr>
        <w:t>just</w:t>
      </w:r>
      <w:r w:rsidRPr="00674598">
        <w:rPr>
          <w:rFonts w:ascii="Times New Roman" w:hAnsi="Times New Roman" w:cs="Times New Roman"/>
          <w:noProof/>
          <w:sz w:val="24"/>
          <w:szCs w:val="24"/>
        </w:rPr>
        <w:t xml:space="preserve"> 1.2% of the sample. Paranoia, therefore, is present throughout the population, </w:t>
      </w:r>
      <w:r>
        <w:rPr>
          <w:rFonts w:ascii="Times New Roman" w:hAnsi="Times New Roman" w:cs="Times New Roman"/>
          <w:noProof/>
          <w:sz w:val="24"/>
          <w:szCs w:val="24"/>
        </w:rPr>
        <w:t xml:space="preserve">but </w:t>
      </w:r>
      <w:r w:rsidRPr="00674598">
        <w:rPr>
          <w:rFonts w:ascii="Times New Roman" w:hAnsi="Times New Roman" w:cs="Times New Roman"/>
          <w:noProof/>
          <w:sz w:val="24"/>
          <w:szCs w:val="24"/>
        </w:rPr>
        <w:t>rang</w:t>
      </w:r>
      <w:r>
        <w:rPr>
          <w:rFonts w:ascii="Times New Roman" w:hAnsi="Times New Roman" w:cs="Times New Roman"/>
          <w:noProof/>
          <w:sz w:val="24"/>
          <w:szCs w:val="24"/>
        </w:rPr>
        <w:t>es</w:t>
      </w:r>
      <w:r w:rsidRPr="00674598">
        <w:rPr>
          <w:rFonts w:ascii="Times New Roman" w:hAnsi="Times New Roman" w:cs="Times New Roman"/>
          <w:noProof/>
          <w:sz w:val="24"/>
          <w:szCs w:val="24"/>
        </w:rPr>
        <w:t xml:space="preserve"> from milder expressions (e.g.</w:t>
      </w:r>
      <w:r>
        <w:rPr>
          <w:rFonts w:ascii="Times New Roman" w:hAnsi="Times New Roman" w:cs="Times New Roman"/>
          <w:noProof/>
          <w:sz w:val="24"/>
          <w:szCs w:val="24"/>
        </w:rPr>
        <w:t>,</w:t>
      </w:r>
      <w:r w:rsidRPr="00674598">
        <w:rPr>
          <w:rFonts w:ascii="Times New Roman" w:hAnsi="Times New Roman" w:cs="Times New Roman"/>
          <w:noProof/>
          <w:sz w:val="24"/>
          <w:szCs w:val="24"/>
        </w:rPr>
        <w:t xml:space="preserve"> people at work are talking about me) to more serious paranoi</w:t>
      </w:r>
      <w:r>
        <w:rPr>
          <w:rFonts w:ascii="Times New Roman" w:hAnsi="Times New Roman" w:cs="Times New Roman"/>
          <w:noProof/>
          <w:sz w:val="24"/>
          <w:szCs w:val="24"/>
        </w:rPr>
        <w:t>d thoughts</w:t>
      </w:r>
      <w:r w:rsidRPr="00674598">
        <w:rPr>
          <w:rFonts w:ascii="Times New Roman" w:hAnsi="Times New Roman" w:cs="Times New Roman"/>
          <w:noProof/>
          <w:sz w:val="24"/>
          <w:szCs w:val="24"/>
        </w:rPr>
        <w:t xml:space="preserve"> often seen in clinical groups (e.g.</w:t>
      </w:r>
      <w:r>
        <w:rPr>
          <w:rFonts w:ascii="Times New Roman" w:hAnsi="Times New Roman" w:cs="Times New Roman"/>
          <w:noProof/>
          <w:sz w:val="24"/>
          <w:szCs w:val="24"/>
        </w:rPr>
        <w:t>,</w:t>
      </w:r>
      <w:r w:rsidRPr="00674598">
        <w:rPr>
          <w:rFonts w:ascii="Times New Roman" w:hAnsi="Times New Roman" w:cs="Times New Roman"/>
          <w:noProof/>
          <w:sz w:val="24"/>
          <w:szCs w:val="24"/>
        </w:rPr>
        <w:t xml:space="preserve"> </w:t>
      </w:r>
      <w:r w:rsidRPr="00674598">
        <w:rPr>
          <w:rFonts w:ascii="Times New Roman" w:hAnsi="Times New Roman" w:cs="Times New Roman"/>
          <w:sz w:val="24"/>
          <w:szCs w:val="24"/>
        </w:rPr>
        <w:t xml:space="preserve">my food is being poisoned by the police). </w:t>
      </w:r>
    </w:p>
    <w:p w14:paraId="160EF5A3" w14:textId="77777777" w:rsidR="0041068C" w:rsidRDefault="0041068C" w:rsidP="0041068C">
      <w:pPr>
        <w:pStyle w:val="Heading2"/>
        <w:numPr>
          <w:ilvl w:val="1"/>
          <w:numId w:val="1"/>
        </w:numPr>
        <w:spacing w:before="40"/>
      </w:pPr>
      <w:bookmarkStart w:id="70" w:name="_Toc431126280"/>
      <w:bookmarkStart w:id="71" w:name="_Toc431313965"/>
      <w:bookmarkStart w:id="72" w:name="_Toc430620302"/>
      <w:r>
        <w:t>Psychological interventions for psychosis</w:t>
      </w:r>
      <w:bookmarkEnd w:id="70"/>
      <w:bookmarkEnd w:id="71"/>
    </w:p>
    <w:p w14:paraId="56F23818" w14:textId="77777777" w:rsidR="0041068C" w:rsidRPr="0075404F" w:rsidRDefault="0041068C" w:rsidP="0041068C">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Over the past few decades, there has been a considerable amount of research into the use of psychological interventions for those experiencing the symptoms of psychosis </w:t>
      </w:r>
      <w:r>
        <w:rPr>
          <w:rFonts w:ascii="Times New Roman" w:hAnsi="Times New Roman" w:cs="Times New Roman"/>
          <w:noProof/>
          <w:sz w:val="24"/>
          <w:szCs w:val="24"/>
        </w:rPr>
        <w:t>(Haddock &amp; Lewis, 2005)</w:t>
      </w:r>
      <w:r>
        <w:rPr>
          <w:rFonts w:ascii="Times New Roman" w:hAnsi="Times New Roman" w:cs="Times New Roman"/>
          <w:sz w:val="24"/>
          <w:szCs w:val="24"/>
        </w:rPr>
        <w:t xml:space="preserve">. Although pharmacological interventions are often used in those with formal diagnoses of psychosis, the nature and efficacy of such interventions is beyond the scope of the present thesis. Consequently, this section will describe two of the main psychological approaches to intervention used to manage the symptoms of psychosis; cognitive behavioural therapy and family based interventions. </w:t>
      </w:r>
    </w:p>
    <w:p w14:paraId="255ECE4E" w14:textId="77777777" w:rsidR="0041068C" w:rsidRPr="001F115B" w:rsidRDefault="0041068C" w:rsidP="0041068C">
      <w:pPr>
        <w:pStyle w:val="Heading3"/>
        <w:numPr>
          <w:ilvl w:val="2"/>
          <w:numId w:val="1"/>
        </w:numPr>
        <w:spacing w:before="40" w:line="480" w:lineRule="auto"/>
        <w:ind w:left="1077"/>
      </w:pPr>
      <w:bookmarkStart w:id="73" w:name="_Toc431126281"/>
      <w:bookmarkStart w:id="74" w:name="_Toc431313966"/>
      <w:bookmarkEnd w:id="72"/>
      <w:r w:rsidRPr="001F115B">
        <w:t>Cognitive behavioural therapy</w:t>
      </w:r>
      <w:r>
        <w:t xml:space="preserve"> (CBT)</w:t>
      </w:r>
      <w:bookmarkEnd w:id="73"/>
      <w:bookmarkEnd w:id="74"/>
    </w:p>
    <w:p w14:paraId="411D5B28" w14:textId="7769A516" w:rsidR="0041068C" w:rsidRDefault="0041068C" w:rsidP="00206AE4">
      <w:pPr>
        <w:spacing w:line="480" w:lineRule="auto"/>
        <w:ind w:firstLine="360"/>
        <w:rPr>
          <w:rFonts w:ascii="Times New Roman" w:hAnsi="Times New Roman" w:cs="Times New Roman"/>
          <w:noProof/>
          <w:sz w:val="24"/>
          <w:szCs w:val="24"/>
        </w:rPr>
      </w:pPr>
      <w:r>
        <w:rPr>
          <w:rFonts w:ascii="Times New Roman" w:hAnsi="Times New Roman" w:cs="Times New Roman"/>
          <w:sz w:val="24"/>
          <w:szCs w:val="24"/>
        </w:rPr>
        <w:t xml:space="preserve">According to Dobson </w:t>
      </w:r>
      <w:r>
        <w:rPr>
          <w:rFonts w:ascii="Times New Roman" w:hAnsi="Times New Roman" w:cs="Times New Roman"/>
          <w:noProof/>
          <w:sz w:val="24"/>
          <w:szCs w:val="24"/>
        </w:rPr>
        <w:t>(2010)</w:t>
      </w:r>
      <w:r>
        <w:rPr>
          <w:rFonts w:ascii="Times New Roman" w:hAnsi="Times New Roman" w:cs="Times New Roman"/>
          <w:sz w:val="24"/>
          <w:szCs w:val="24"/>
        </w:rPr>
        <w:t>, interventions based on the principles of CBT share three fundamental foundations;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cognitive activity (e.g. thought processes) affects behaviour; (ii) cognitive activity can be monitored and altered; and  (iii) a desired </w:t>
      </w:r>
      <w:r>
        <w:rPr>
          <w:rFonts w:ascii="Times New Roman" w:hAnsi="Times New Roman" w:cs="Times New Roman"/>
          <w:sz w:val="24"/>
          <w:szCs w:val="24"/>
        </w:rPr>
        <w:lastRenderedPageBreak/>
        <w:t xml:space="preserve">behaviour change may be achieved through changes in cognitive activity. </w:t>
      </w:r>
      <w:r w:rsidRPr="001F115B">
        <w:rPr>
          <w:rFonts w:ascii="Times New Roman" w:hAnsi="Times New Roman" w:cs="Times New Roman"/>
          <w:sz w:val="24"/>
          <w:szCs w:val="24"/>
        </w:rPr>
        <w:t xml:space="preserve">Interventions based on the principles of </w:t>
      </w:r>
      <w:r>
        <w:rPr>
          <w:rFonts w:ascii="Times New Roman" w:hAnsi="Times New Roman" w:cs="Times New Roman"/>
          <w:sz w:val="24"/>
          <w:szCs w:val="24"/>
        </w:rPr>
        <w:t xml:space="preserve">CBT are one of the most extensively researched psychological interventions for a wide range of mental health complaints </w:t>
      </w:r>
      <w:r>
        <w:rPr>
          <w:rFonts w:ascii="Times New Roman" w:hAnsi="Times New Roman" w:cs="Times New Roman"/>
          <w:noProof/>
          <w:sz w:val="24"/>
          <w:szCs w:val="24"/>
        </w:rPr>
        <w:t>(</w:t>
      </w:r>
      <w:r w:rsidR="00206AE4">
        <w:rPr>
          <w:rFonts w:ascii="Times New Roman" w:hAnsi="Times New Roman" w:cs="Times New Roman"/>
          <w:noProof/>
          <w:sz w:val="24"/>
          <w:szCs w:val="24"/>
        </w:rPr>
        <w:t xml:space="preserve">for a review see </w:t>
      </w:r>
      <w:r>
        <w:rPr>
          <w:rFonts w:ascii="Times New Roman" w:hAnsi="Times New Roman" w:cs="Times New Roman"/>
          <w:noProof/>
          <w:sz w:val="24"/>
          <w:szCs w:val="24"/>
        </w:rPr>
        <w:t>Butler, Chapman, Forman, &amp; Beck, 2006)</w:t>
      </w:r>
      <w:r>
        <w:rPr>
          <w:rFonts w:ascii="Times New Roman" w:hAnsi="Times New Roman" w:cs="Times New Roman"/>
          <w:sz w:val="24"/>
          <w:szCs w:val="24"/>
        </w:rPr>
        <w:t>. For example,</w:t>
      </w:r>
      <w:r w:rsidRPr="001F115B">
        <w:rPr>
          <w:rFonts w:ascii="Times New Roman" w:hAnsi="Times New Roman" w:cs="Times New Roman"/>
          <w:sz w:val="24"/>
          <w:szCs w:val="24"/>
        </w:rPr>
        <w:t xml:space="preserve"> </w:t>
      </w:r>
      <w:r>
        <w:rPr>
          <w:rFonts w:ascii="Times New Roman" w:hAnsi="Times New Roman" w:cs="Times New Roman"/>
          <w:sz w:val="24"/>
          <w:szCs w:val="24"/>
        </w:rPr>
        <w:t xml:space="preserve">CBT has been shown to be efficacious for common mental health problems such as depression </w:t>
      </w:r>
      <w:r>
        <w:rPr>
          <w:rFonts w:ascii="Times New Roman" w:hAnsi="Times New Roman" w:cs="Times New Roman"/>
          <w:noProof/>
          <w:sz w:val="24"/>
          <w:szCs w:val="24"/>
        </w:rPr>
        <w:t>(Butler et al., 2006; Dobson, 1989; Reinecke, Ryan, &amp; DuBois, 1998)</w:t>
      </w:r>
      <w:r>
        <w:rPr>
          <w:rFonts w:ascii="Times New Roman" w:hAnsi="Times New Roman" w:cs="Times New Roman"/>
          <w:sz w:val="24"/>
          <w:szCs w:val="24"/>
        </w:rPr>
        <w:t xml:space="preserve"> and anxiety </w:t>
      </w:r>
      <w:r>
        <w:rPr>
          <w:rFonts w:ascii="Times New Roman" w:hAnsi="Times New Roman" w:cs="Times New Roman"/>
          <w:noProof/>
          <w:sz w:val="24"/>
          <w:szCs w:val="24"/>
        </w:rPr>
        <w:t>(Hofmann &amp; Smits, 2008; Stewart &amp; Chambless, 2009)</w:t>
      </w:r>
      <w:r>
        <w:rPr>
          <w:rFonts w:ascii="Times New Roman" w:hAnsi="Times New Roman" w:cs="Times New Roman"/>
          <w:sz w:val="24"/>
          <w:szCs w:val="24"/>
        </w:rPr>
        <w:t xml:space="preserve">, as well as for eating disorders </w:t>
      </w:r>
      <w:r>
        <w:rPr>
          <w:rFonts w:ascii="Times New Roman" w:hAnsi="Times New Roman" w:cs="Times New Roman"/>
          <w:noProof/>
          <w:sz w:val="24"/>
          <w:szCs w:val="24"/>
        </w:rPr>
        <w:t>(Duchesne et al., 2007; Fairburn et al., 2009)</w:t>
      </w:r>
      <w:r>
        <w:rPr>
          <w:rFonts w:ascii="Times New Roman" w:hAnsi="Times New Roman" w:cs="Times New Roman"/>
          <w:sz w:val="24"/>
          <w:szCs w:val="24"/>
        </w:rPr>
        <w:t xml:space="preserve">, pain management </w:t>
      </w:r>
      <w:r>
        <w:rPr>
          <w:rFonts w:ascii="Times New Roman" w:hAnsi="Times New Roman" w:cs="Times New Roman"/>
          <w:noProof/>
          <w:sz w:val="24"/>
          <w:szCs w:val="24"/>
        </w:rPr>
        <w:t>(Morley, Williams, &amp; Hussain, 2008; Tatrow &amp; Montgomery, 2006)</w:t>
      </w:r>
      <w:r>
        <w:rPr>
          <w:rFonts w:ascii="Times New Roman" w:hAnsi="Times New Roman" w:cs="Times New Roman"/>
          <w:sz w:val="24"/>
          <w:szCs w:val="24"/>
        </w:rPr>
        <w:t xml:space="preserve"> and anger management </w:t>
      </w:r>
      <w:r w:rsidR="00206AE4">
        <w:rPr>
          <w:rFonts w:ascii="Times New Roman" w:hAnsi="Times New Roman" w:cs="Times New Roman"/>
          <w:noProof/>
          <w:sz w:val="24"/>
          <w:szCs w:val="24"/>
        </w:rPr>
        <w:t>(</w:t>
      </w:r>
      <w:r>
        <w:rPr>
          <w:rFonts w:ascii="Times New Roman" w:hAnsi="Times New Roman" w:cs="Times New Roman"/>
          <w:noProof/>
          <w:sz w:val="24"/>
          <w:szCs w:val="24"/>
        </w:rPr>
        <w:t>Beck &amp; Fernandez, 1998)</w:t>
      </w:r>
      <w:r>
        <w:rPr>
          <w:rFonts w:ascii="Times New Roman" w:hAnsi="Times New Roman" w:cs="Times New Roman"/>
          <w:sz w:val="24"/>
          <w:szCs w:val="24"/>
        </w:rPr>
        <w:t>. CBT has, therefore, shown itself to be a flexible intervention option for a range of problems. One application of CBT that has grown in recent years its use in those experiencing the symptoms of psychosis.</w:t>
      </w:r>
    </w:p>
    <w:p w14:paraId="1E3ED8B0" w14:textId="77777777" w:rsidR="0041068C" w:rsidRPr="00090A76" w:rsidRDefault="0041068C" w:rsidP="0041068C">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t xml:space="preserve">There has been a proliferation of randomised controlled trials investigating the efficacy of cognitive behavioural therapy for psychosis (CBTp) on both symptoms and associated outcomes such as quality of life. From early meta-analytic reviews of CBTp (Gould, Mueser, Bolton, Mays, &amp; Goff, 2001; Pilling et al., 2002; Rector &amp; Beck, 2001), to more contemporary investigations (Burns, Erickson, &amp; Brenner, 2014; Hutton &amp; Taylor, 2014; van der Gaag, Valmaggia, &amp; Smit, 2014), CBTp is now seen as a credible and effective intervention for the symptoms of psychosis. For example, van der Gaag et al. (2014) reported the results of a meta-analysis investigating the use of CBTp to reduce hallucinations and delusions, concluding that CBTp was associated with significant symptom reductions. Furthermore, </w:t>
      </w:r>
      <w:r w:rsidRPr="00CB0FCE">
        <w:rPr>
          <w:rFonts w:ascii="Times New Roman" w:hAnsi="Times New Roman" w:cs="Times New Roman"/>
          <w:noProof/>
          <w:sz w:val="24"/>
          <w:szCs w:val="24"/>
        </w:rPr>
        <w:t>Burns, Erickson, &amp; Brenner</w:t>
      </w:r>
      <w:r w:rsidRPr="00CB0FCE">
        <w:rPr>
          <w:rFonts w:ascii="Times New Roman" w:hAnsi="Times New Roman" w:cs="Times New Roman"/>
          <w:sz w:val="24"/>
          <w:szCs w:val="24"/>
        </w:rPr>
        <w:t xml:space="preserve"> </w:t>
      </w:r>
      <w:r>
        <w:rPr>
          <w:rFonts w:ascii="Times New Roman" w:hAnsi="Times New Roman" w:cs="Times New Roman"/>
          <w:noProof/>
          <w:sz w:val="24"/>
          <w:szCs w:val="24"/>
        </w:rPr>
        <w:t>(2014)</w:t>
      </w:r>
      <w:r>
        <w:rPr>
          <w:rFonts w:ascii="Times New Roman" w:hAnsi="Times New Roman" w:cs="Times New Roman"/>
          <w:sz w:val="24"/>
          <w:szCs w:val="24"/>
        </w:rPr>
        <w:t xml:space="preserve"> used meta-analysis</w:t>
      </w:r>
      <w:r w:rsidRPr="00CB0FCE">
        <w:rPr>
          <w:rFonts w:ascii="Times New Roman" w:hAnsi="Times New Roman" w:cs="Times New Roman"/>
          <w:sz w:val="24"/>
          <w:szCs w:val="24"/>
        </w:rPr>
        <w:t xml:space="preserve"> </w:t>
      </w:r>
      <w:r>
        <w:rPr>
          <w:rFonts w:ascii="Times New Roman" w:hAnsi="Times New Roman" w:cs="Times New Roman"/>
          <w:sz w:val="24"/>
          <w:szCs w:val="24"/>
        </w:rPr>
        <w:t>to investigate</w:t>
      </w:r>
      <w:r w:rsidRPr="00CB0FCE">
        <w:rPr>
          <w:rFonts w:ascii="Times New Roman" w:hAnsi="Times New Roman" w:cs="Times New Roman"/>
          <w:sz w:val="24"/>
          <w:szCs w:val="24"/>
        </w:rPr>
        <w:t xml:space="preserve"> the efficacy of </w:t>
      </w:r>
      <w:proofErr w:type="spellStart"/>
      <w:r>
        <w:rPr>
          <w:rFonts w:ascii="Times New Roman" w:hAnsi="Times New Roman" w:cs="Times New Roman"/>
          <w:sz w:val="24"/>
          <w:szCs w:val="24"/>
        </w:rPr>
        <w:t>CBTp</w:t>
      </w:r>
      <w:proofErr w:type="spellEnd"/>
      <w:r w:rsidRPr="00CB0FCE">
        <w:rPr>
          <w:rFonts w:ascii="Times New Roman" w:hAnsi="Times New Roman" w:cs="Times New Roman"/>
          <w:sz w:val="24"/>
          <w:szCs w:val="24"/>
        </w:rPr>
        <w:t xml:space="preserve"> for those resistant to medication</w:t>
      </w:r>
      <w:r>
        <w:rPr>
          <w:rFonts w:ascii="Times New Roman" w:hAnsi="Times New Roman" w:cs="Times New Roman"/>
          <w:sz w:val="24"/>
          <w:szCs w:val="24"/>
        </w:rPr>
        <w:t xml:space="preserve">, </w:t>
      </w:r>
      <w:r w:rsidRPr="00CB0FCE">
        <w:rPr>
          <w:rFonts w:ascii="Times New Roman" w:hAnsi="Times New Roman" w:cs="Times New Roman"/>
          <w:sz w:val="24"/>
          <w:szCs w:val="24"/>
        </w:rPr>
        <w:t xml:space="preserve">reporting a medium sized effect on the positive and general (overall psychopathology) symptoms of psychosis. </w:t>
      </w:r>
      <w:r>
        <w:rPr>
          <w:rFonts w:ascii="Times New Roman" w:hAnsi="Times New Roman" w:cs="Times New Roman"/>
          <w:noProof/>
          <w:sz w:val="24"/>
          <w:szCs w:val="24"/>
        </w:rPr>
        <w:t xml:space="preserve">Finally, </w:t>
      </w:r>
      <w:r w:rsidRPr="00CB0FCE">
        <w:rPr>
          <w:rFonts w:ascii="Times New Roman" w:hAnsi="Times New Roman" w:cs="Times New Roman"/>
          <w:noProof/>
          <w:sz w:val="24"/>
          <w:szCs w:val="24"/>
        </w:rPr>
        <w:t>Hutton and Taylor</w:t>
      </w:r>
      <w:r w:rsidRPr="00CB0FCE">
        <w:rPr>
          <w:rFonts w:ascii="Times New Roman" w:hAnsi="Times New Roman" w:cs="Times New Roman"/>
          <w:sz w:val="24"/>
          <w:szCs w:val="24"/>
        </w:rPr>
        <w:t xml:space="preserve"> </w:t>
      </w:r>
      <w:r>
        <w:rPr>
          <w:rFonts w:ascii="Times New Roman" w:hAnsi="Times New Roman" w:cs="Times New Roman"/>
          <w:noProof/>
          <w:sz w:val="24"/>
          <w:szCs w:val="24"/>
        </w:rPr>
        <w:t>(2014)</w:t>
      </w:r>
      <w:r>
        <w:rPr>
          <w:rFonts w:ascii="Times New Roman" w:hAnsi="Times New Roman" w:cs="Times New Roman"/>
          <w:sz w:val="24"/>
          <w:szCs w:val="24"/>
        </w:rPr>
        <w:t xml:space="preserve"> conducted a systematic review and meta-analysis of studies investigating the effectiveness of </w:t>
      </w:r>
      <w:proofErr w:type="spellStart"/>
      <w:r>
        <w:rPr>
          <w:rFonts w:ascii="Times New Roman" w:hAnsi="Times New Roman" w:cs="Times New Roman"/>
          <w:sz w:val="24"/>
          <w:szCs w:val="24"/>
        </w:rPr>
        <w:t>CBTp</w:t>
      </w:r>
      <w:proofErr w:type="spellEnd"/>
      <w:r>
        <w:rPr>
          <w:rFonts w:ascii="Times New Roman" w:hAnsi="Times New Roman" w:cs="Times New Roman"/>
          <w:sz w:val="24"/>
          <w:szCs w:val="24"/>
        </w:rPr>
        <w:t xml:space="preserve"> in </w:t>
      </w:r>
      <w:r>
        <w:rPr>
          <w:rFonts w:ascii="Times New Roman" w:hAnsi="Times New Roman" w:cs="Times New Roman"/>
          <w:sz w:val="24"/>
          <w:szCs w:val="24"/>
        </w:rPr>
        <w:lastRenderedPageBreak/>
        <w:t xml:space="preserve">preventing transition to psychosis when compared to control groups. Hutton and Taylor reported that </w:t>
      </w:r>
      <w:proofErr w:type="spellStart"/>
      <w:r>
        <w:rPr>
          <w:rFonts w:ascii="Times New Roman" w:hAnsi="Times New Roman" w:cs="Times New Roman"/>
          <w:sz w:val="24"/>
          <w:szCs w:val="24"/>
        </w:rPr>
        <w:t>CBTp</w:t>
      </w:r>
      <w:proofErr w:type="spellEnd"/>
      <w:r>
        <w:rPr>
          <w:rFonts w:ascii="Times New Roman" w:hAnsi="Times New Roman" w:cs="Times New Roman"/>
          <w:sz w:val="24"/>
          <w:szCs w:val="24"/>
        </w:rPr>
        <w:t xml:space="preserve"> was associated with a reduced risk of transition to psychosis as well as reduced symptoms of psychosis. </w:t>
      </w:r>
      <w:r w:rsidRPr="00BF65AE">
        <w:rPr>
          <w:rFonts w:ascii="Times New Roman" w:hAnsi="Times New Roman" w:cs="Times New Roman"/>
          <w:sz w:val="24"/>
          <w:szCs w:val="24"/>
        </w:rPr>
        <w:t xml:space="preserve">Although some researchers have voiced concerns about potential sources of bias in effect size estimates </w:t>
      </w:r>
      <w:r>
        <w:rPr>
          <w:rFonts w:ascii="Times New Roman" w:hAnsi="Times New Roman" w:cs="Times New Roman"/>
          <w:noProof/>
          <w:sz w:val="24"/>
          <w:szCs w:val="24"/>
        </w:rPr>
        <w:t>(e.g. inadequate blinding and randomisation, see Jauhar et al., 2014)</w:t>
      </w:r>
      <w:r>
        <w:rPr>
          <w:rFonts w:ascii="Times New Roman" w:hAnsi="Times New Roman" w:cs="Times New Roman"/>
          <w:sz w:val="24"/>
          <w:szCs w:val="24"/>
        </w:rPr>
        <w:t xml:space="preserve">, </w:t>
      </w:r>
      <w:proofErr w:type="spellStart"/>
      <w:r>
        <w:rPr>
          <w:rFonts w:ascii="Times New Roman" w:hAnsi="Times New Roman" w:cs="Times New Roman"/>
          <w:sz w:val="24"/>
          <w:szCs w:val="24"/>
        </w:rPr>
        <w:t>CBTp</w:t>
      </w:r>
      <w:proofErr w:type="spellEnd"/>
      <w:r>
        <w:rPr>
          <w:rFonts w:ascii="Times New Roman" w:hAnsi="Times New Roman" w:cs="Times New Roman"/>
          <w:sz w:val="24"/>
          <w:szCs w:val="24"/>
        </w:rPr>
        <w:t xml:space="preserve"> has continued to develop and is now offered as part of national intervention strategies for the symptoms of psychosis in the United Kingdom (National Institute for Health and Care Excellence, 2014).</w:t>
      </w:r>
    </w:p>
    <w:p w14:paraId="6C0B9287" w14:textId="77777777" w:rsidR="0041068C" w:rsidRDefault="0041068C" w:rsidP="0041068C">
      <w:pPr>
        <w:pStyle w:val="Heading3"/>
        <w:numPr>
          <w:ilvl w:val="2"/>
          <w:numId w:val="1"/>
        </w:numPr>
        <w:spacing w:before="40" w:line="480" w:lineRule="auto"/>
        <w:ind w:left="1077"/>
      </w:pPr>
      <w:bookmarkStart w:id="75" w:name="_Toc431126282"/>
      <w:bookmarkStart w:id="76" w:name="_Toc431313967"/>
      <w:r>
        <w:t xml:space="preserve">Family based </w:t>
      </w:r>
      <w:r w:rsidRPr="001F115B">
        <w:t>interventions</w:t>
      </w:r>
      <w:bookmarkEnd w:id="75"/>
      <w:bookmarkEnd w:id="76"/>
    </w:p>
    <w:p w14:paraId="130146E6" w14:textId="2AEF3A6C" w:rsidR="0041068C" w:rsidRDefault="0041068C" w:rsidP="0041068C">
      <w:pPr>
        <w:spacing w:after="0" w:line="480" w:lineRule="auto"/>
        <w:ind w:firstLine="360"/>
        <w:rPr>
          <w:rFonts w:ascii="Times" w:hAnsi="Times"/>
          <w:sz w:val="24"/>
          <w:szCs w:val="24"/>
        </w:rPr>
      </w:pPr>
      <w:r w:rsidRPr="00C66960">
        <w:rPr>
          <w:rFonts w:ascii="Times" w:hAnsi="Times"/>
          <w:sz w:val="24"/>
          <w:szCs w:val="24"/>
        </w:rPr>
        <w:t>In 1972</w:t>
      </w:r>
      <w:r>
        <w:rPr>
          <w:rFonts w:ascii="Times" w:hAnsi="Times"/>
          <w:sz w:val="24"/>
          <w:szCs w:val="24"/>
        </w:rPr>
        <w:t>,</w:t>
      </w:r>
      <w:r w:rsidRPr="00C66960">
        <w:rPr>
          <w:rFonts w:ascii="Times" w:hAnsi="Times"/>
          <w:sz w:val="24"/>
          <w:szCs w:val="24"/>
        </w:rPr>
        <w:t xml:space="preserve"> an influential study was published </w:t>
      </w:r>
      <w:r>
        <w:rPr>
          <w:rFonts w:ascii="Times" w:hAnsi="Times"/>
          <w:sz w:val="24"/>
          <w:szCs w:val="24"/>
        </w:rPr>
        <w:t>showing</w:t>
      </w:r>
      <w:r w:rsidRPr="00C66960">
        <w:rPr>
          <w:rFonts w:ascii="Times" w:hAnsi="Times"/>
          <w:sz w:val="24"/>
          <w:szCs w:val="24"/>
        </w:rPr>
        <w:t xml:space="preserve"> that those experiencing</w:t>
      </w:r>
      <w:r>
        <w:rPr>
          <w:rFonts w:ascii="Times" w:hAnsi="Times"/>
          <w:sz w:val="24"/>
          <w:szCs w:val="24"/>
        </w:rPr>
        <w:t xml:space="preserve"> </w:t>
      </w:r>
      <w:r w:rsidRPr="00C66960">
        <w:rPr>
          <w:rFonts w:ascii="Times" w:hAnsi="Times"/>
          <w:sz w:val="24"/>
          <w:szCs w:val="24"/>
        </w:rPr>
        <w:t xml:space="preserve">symptoms of psychosis </w:t>
      </w:r>
      <w:r>
        <w:rPr>
          <w:rFonts w:ascii="Times" w:hAnsi="Times"/>
          <w:sz w:val="24"/>
          <w:szCs w:val="24"/>
        </w:rPr>
        <w:t xml:space="preserve">from families that express high levels of criticism, hostility or emotionally overinvolved attitudes (collectively referred to as high ‘expressed emotion’) have more frequent relapses than those experiencing psychosis from less emotionally expressive families </w:t>
      </w:r>
      <w:r>
        <w:rPr>
          <w:rFonts w:ascii="Times" w:hAnsi="Times"/>
          <w:noProof/>
          <w:sz w:val="24"/>
          <w:szCs w:val="24"/>
        </w:rPr>
        <w:t>(Brown, Birley, &amp; Wing, 1972)</w:t>
      </w:r>
      <w:r>
        <w:rPr>
          <w:rFonts w:ascii="Times" w:hAnsi="Times"/>
          <w:sz w:val="24"/>
          <w:szCs w:val="24"/>
        </w:rPr>
        <w:t xml:space="preserve">. This work has since been replicated and the concept of expressed emotion (EE) is now considered a reliable predictor of relapse in those experiencing psychosis </w:t>
      </w:r>
      <w:r>
        <w:rPr>
          <w:rFonts w:ascii="Times" w:hAnsi="Times"/>
          <w:noProof/>
          <w:sz w:val="24"/>
          <w:szCs w:val="24"/>
        </w:rPr>
        <w:t>(Amaresha &amp; Venkatasubramanian, 2012; Butzlaff &amp; Hooley, 1998)</w:t>
      </w:r>
      <w:r>
        <w:rPr>
          <w:rFonts w:ascii="Times" w:hAnsi="Times"/>
          <w:sz w:val="24"/>
          <w:szCs w:val="24"/>
        </w:rPr>
        <w:t>. Consequently, there have been substantive efforts to develop psychosocial interventions designed to reduce levels of expressed emotion in the families of those experiencing psychosis. These family based interventions are varied, often consisting of different strategies and may or may not include the</w:t>
      </w:r>
      <w:r w:rsidR="00206AE4">
        <w:rPr>
          <w:rFonts w:ascii="Times" w:hAnsi="Times"/>
          <w:sz w:val="24"/>
          <w:szCs w:val="24"/>
        </w:rPr>
        <w:t xml:space="preserve"> involvement of the</w:t>
      </w:r>
      <w:r>
        <w:rPr>
          <w:rFonts w:ascii="Times" w:hAnsi="Times"/>
          <w:sz w:val="24"/>
          <w:szCs w:val="24"/>
        </w:rPr>
        <w:t xml:space="preserve"> individual experiencing the symptoms of psychosis. However at their core they aim to; (</w:t>
      </w:r>
      <w:proofErr w:type="spellStart"/>
      <w:r>
        <w:rPr>
          <w:rFonts w:ascii="Times" w:hAnsi="Times"/>
          <w:sz w:val="24"/>
          <w:szCs w:val="24"/>
        </w:rPr>
        <w:t>i</w:t>
      </w:r>
      <w:proofErr w:type="spellEnd"/>
      <w:r>
        <w:rPr>
          <w:rFonts w:ascii="Times" w:hAnsi="Times"/>
          <w:sz w:val="24"/>
          <w:szCs w:val="24"/>
        </w:rPr>
        <w:t xml:space="preserve">) reduce the level of burden and stress felt by the family of those experiencing the symptoms of psychosis; and (ii) enhance the capacity of family members and caregivers to anticipate and solve problems associated with the experience of psychosis. </w:t>
      </w:r>
    </w:p>
    <w:p w14:paraId="330990CA" w14:textId="77777777" w:rsidR="0041068C" w:rsidRPr="00E80C39" w:rsidRDefault="0041068C" w:rsidP="0041068C">
      <w:pPr>
        <w:spacing w:after="0" w:line="480" w:lineRule="auto"/>
        <w:ind w:firstLine="360"/>
        <w:rPr>
          <w:rFonts w:cs="Times New Roman"/>
        </w:rPr>
      </w:pPr>
      <w:r>
        <w:rPr>
          <w:rFonts w:ascii="Times" w:hAnsi="Times"/>
          <w:noProof/>
          <w:sz w:val="24"/>
          <w:szCs w:val="24"/>
        </w:rPr>
        <w:t xml:space="preserve">For example, Leff, Kuipers, Berkowitz, Eberleinvries, and Sturgeon (1982) investigated the effiacy of a family based intervention consisting of three elements; (i) </w:t>
      </w:r>
      <w:r>
        <w:rPr>
          <w:rFonts w:ascii="Times" w:hAnsi="Times"/>
          <w:noProof/>
          <w:sz w:val="24"/>
          <w:szCs w:val="24"/>
        </w:rPr>
        <w:lastRenderedPageBreak/>
        <w:t>an educational element designed to elucidate the symptoms of psychosis along with startgies for managing them; (ii) a relatives group that brought high and low EE families together in a bid to provide a support network; and (iii) one-to-one sessions between mental health professionals and the families of those experiencing psychosis. Leff et al. reported significant reductions in both expressed emotion and relapse rate (9% relapse rate in the family intervention group compared to 50% relapse in the control group). Subsequent studies have confirmed these findings using meta-analysis (Mari &amp; Streiner, 1994; Pilling et al., 2002). For example, Pharoah, Mari, Rathbone, and Wong</w:t>
      </w:r>
      <w:r>
        <w:rPr>
          <w:rFonts w:ascii="Times" w:hAnsi="Times"/>
          <w:sz w:val="24"/>
          <w:szCs w:val="24"/>
        </w:rPr>
        <w:t xml:space="preserve"> </w:t>
      </w:r>
      <w:r>
        <w:rPr>
          <w:rFonts w:ascii="Times" w:hAnsi="Times"/>
          <w:noProof/>
          <w:sz w:val="24"/>
          <w:szCs w:val="24"/>
        </w:rPr>
        <w:t>(2010)</w:t>
      </w:r>
      <w:r>
        <w:rPr>
          <w:rFonts w:ascii="Times" w:hAnsi="Times"/>
          <w:sz w:val="24"/>
          <w:szCs w:val="24"/>
        </w:rPr>
        <w:t xml:space="preserve"> conducted the most recent and comprehensive meta-analytic review of 53 RCTs investigating the efficacy of family interventions for those experiencing the symptoms of psychosis. Pharaoh et al. concluded that such interventions significantly reduced levels of expressed emotion in families and provided reduced relapse rates and hospital admissions alongside a reductions in the symptoms of psychosis and improved social functioning </w:t>
      </w:r>
      <w:r>
        <w:rPr>
          <w:rFonts w:ascii="Times" w:hAnsi="Times"/>
          <w:noProof/>
          <w:sz w:val="24"/>
          <w:szCs w:val="24"/>
        </w:rPr>
        <w:t>(see also Pitschel-Walz, Leucht, Bauml, Kissling, &amp; Engel, 2001)</w:t>
      </w:r>
      <w:r>
        <w:rPr>
          <w:rFonts w:ascii="Times" w:hAnsi="Times"/>
          <w:sz w:val="24"/>
          <w:szCs w:val="24"/>
        </w:rPr>
        <w:t xml:space="preserve">. Family based interventions aiming to develop more robust coping strategies and reduce the stress often associated with having a loved one who is experiencing psychosis is associated with reduced relapse rates as well as improved symptomatic and functional outcomes. Consequently, much like </w:t>
      </w:r>
      <w:proofErr w:type="spellStart"/>
      <w:r>
        <w:rPr>
          <w:rFonts w:ascii="Times" w:hAnsi="Times"/>
          <w:sz w:val="24"/>
          <w:szCs w:val="24"/>
        </w:rPr>
        <w:t>CBTp</w:t>
      </w:r>
      <w:proofErr w:type="spellEnd"/>
      <w:r>
        <w:rPr>
          <w:rFonts w:ascii="Times" w:hAnsi="Times"/>
          <w:sz w:val="24"/>
          <w:szCs w:val="24"/>
        </w:rPr>
        <w:t xml:space="preserve">, family based interventions are offered to those experiencing the symptoms of psychosis as part of national intervention guidelines in the UK </w:t>
      </w:r>
      <w:r>
        <w:rPr>
          <w:rFonts w:ascii="Times New Roman" w:hAnsi="Times New Roman" w:cs="Times New Roman"/>
          <w:sz w:val="24"/>
          <w:szCs w:val="24"/>
        </w:rPr>
        <w:t>(National Institute for Health and Care Excellence, 2014)</w:t>
      </w:r>
      <w:r>
        <w:rPr>
          <w:rFonts w:ascii="Times" w:hAnsi="Times"/>
          <w:sz w:val="24"/>
          <w:szCs w:val="24"/>
        </w:rPr>
        <w:t>.</w:t>
      </w:r>
    </w:p>
    <w:p w14:paraId="110467CF" w14:textId="77777777" w:rsidR="0041068C" w:rsidRPr="00674598" w:rsidRDefault="0041068C" w:rsidP="0041068C">
      <w:pPr>
        <w:pStyle w:val="Heading2"/>
        <w:numPr>
          <w:ilvl w:val="1"/>
          <w:numId w:val="1"/>
        </w:numPr>
        <w:rPr>
          <w:rFonts w:cs="Times New Roman"/>
          <w:szCs w:val="24"/>
        </w:rPr>
      </w:pPr>
      <w:bookmarkStart w:id="77" w:name="_Toc429485269"/>
      <w:bookmarkStart w:id="78" w:name="_Toc430620303"/>
      <w:bookmarkStart w:id="79" w:name="_Toc431126283"/>
      <w:bookmarkStart w:id="80" w:name="_Toc431313968"/>
      <w:r w:rsidRPr="00674598">
        <w:rPr>
          <w:rFonts w:cs="Times New Roman"/>
          <w:szCs w:val="24"/>
        </w:rPr>
        <w:t xml:space="preserve">Sleep </w:t>
      </w:r>
      <w:r>
        <w:rPr>
          <w:rFonts w:cs="Times New Roman"/>
          <w:szCs w:val="24"/>
        </w:rPr>
        <w:t xml:space="preserve">difficulties </w:t>
      </w:r>
      <w:r w:rsidRPr="00674598">
        <w:rPr>
          <w:rFonts w:cs="Times New Roman"/>
          <w:szCs w:val="24"/>
        </w:rPr>
        <w:t xml:space="preserve">as a </w:t>
      </w:r>
      <w:r>
        <w:rPr>
          <w:rFonts w:cs="Times New Roman"/>
          <w:szCs w:val="24"/>
        </w:rPr>
        <w:t>viable</w:t>
      </w:r>
      <w:r w:rsidRPr="00674598">
        <w:rPr>
          <w:rFonts w:cs="Times New Roman"/>
          <w:szCs w:val="24"/>
        </w:rPr>
        <w:t xml:space="preserve"> </w:t>
      </w:r>
      <w:r>
        <w:rPr>
          <w:rFonts w:cs="Times New Roman"/>
          <w:szCs w:val="24"/>
        </w:rPr>
        <w:t>target for intervention</w:t>
      </w:r>
      <w:bookmarkEnd w:id="77"/>
      <w:bookmarkEnd w:id="78"/>
      <w:bookmarkEnd w:id="79"/>
      <w:bookmarkEnd w:id="80"/>
    </w:p>
    <w:p w14:paraId="710F1C2E" w14:textId="77777777" w:rsidR="0041068C" w:rsidRDefault="0041068C" w:rsidP="0041068C">
      <w:pPr>
        <w:spacing w:line="480" w:lineRule="auto"/>
        <w:ind w:firstLine="360"/>
        <w:rPr>
          <w:rFonts w:ascii="Times New Roman" w:hAnsi="Times New Roman" w:cs="Times New Roman"/>
          <w:sz w:val="24"/>
          <w:szCs w:val="24"/>
        </w:rPr>
      </w:pPr>
      <w:r>
        <w:rPr>
          <w:rFonts w:ascii="Times New Roman" w:hAnsi="Times New Roman" w:cs="Times New Roman"/>
          <w:sz w:val="24"/>
          <w:szCs w:val="24"/>
        </w:rPr>
        <w:t>In recent years there have been attempts to reduce psychopathology indirectly by modifying associated factors. Sleep difficulties such as insomnia have been posited as one such factor for two reasons;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sleep complaints and mental health are often concomitant with psychopathology; and (ii) improving sleep quality has been shown to improve mental health outcomes. This section will introduce sleep difficulties as a </w:t>
      </w:r>
      <w:r>
        <w:rPr>
          <w:rFonts w:ascii="Times New Roman" w:hAnsi="Times New Roman" w:cs="Times New Roman"/>
          <w:sz w:val="24"/>
          <w:szCs w:val="24"/>
        </w:rPr>
        <w:lastRenderedPageBreak/>
        <w:t xml:space="preserve">transdiagnostic process in mental health. That is, sleep is aetiologically central to mental health and could be a viable target for preventative intervention for those experiencing the symptoms of psychosis. </w:t>
      </w:r>
    </w:p>
    <w:p w14:paraId="6BB90273" w14:textId="77777777" w:rsidR="0041068C" w:rsidRDefault="0041068C" w:rsidP="0041068C">
      <w:pPr>
        <w:pStyle w:val="Heading3"/>
        <w:numPr>
          <w:ilvl w:val="2"/>
          <w:numId w:val="1"/>
        </w:numPr>
        <w:spacing w:before="40" w:line="480" w:lineRule="auto"/>
        <w:ind w:left="1077"/>
      </w:pPr>
      <w:bookmarkStart w:id="81" w:name="_Toc430620304"/>
      <w:bookmarkStart w:id="82" w:name="_Toc431126284"/>
      <w:bookmarkStart w:id="83" w:name="_Toc431313969"/>
      <w:r>
        <w:t>Sleep difficulties and mental health are symbiotic</w:t>
      </w:r>
      <w:bookmarkEnd w:id="81"/>
      <w:bookmarkEnd w:id="82"/>
      <w:bookmarkEnd w:id="83"/>
      <w:r w:rsidRPr="00674598">
        <w:t xml:space="preserve"> </w:t>
      </w:r>
    </w:p>
    <w:p w14:paraId="339FEBCA" w14:textId="77777777" w:rsidR="0041068C" w:rsidRDefault="0041068C" w:rsidP="0041068C">
      <w:pPr>
        <w:spacing w:line="480" w:lineRule="auto"/>
        <w:ind w:firstLine="360"/>
        <w:rPr>
          <w:rFonts w:ascii="Times New Roman" w:hAnsi="Times New Roman" w:cs="Times New Roman"/>
          <w:sz w:val="24"/>
          <w:szCs w:val="24"/>
        </w:rPr>
      </w:pPr>
      <w:r w:rsidRPr="00674598">
        <w:rPr>
          <w:rFonts w:ascii="Times New Roman" w:hAnsi="Times New Roman" w:cs="Times New Roman"/>
          <w:sz w:val="24"/>
          <w:szCs w:val="24"/>
        </w:rPr>
        <w:t xml:space="preserve">Sleep and mental health complaints go hand-in-hand, with problems sleeping associated with many, if not all psychiatric conditions. </w:t>
      </w:r>
      <w:r>
        <w:rPr>
          <w:rFonts w:ascii="Times New Roman" w:hAnsi="Times New Roman" w:cs="Times New Roman"/>
          <w:sz w:val="24"/>
          <w:szCs w:val="24"/>
        </w:rPr>
        <w:t xml:space="preserve">For example, </w:t>
      </w:r>
      <w:r w:rsidRPr="00674598">
        <w:rPr>
          <w:rFonts w:ascii="Times New Roman" w:hAnsi="Times New Roman" w:cs="Times New Roman"/>
          <w:noProof/>
          <w:sz w:val="24"/>
          <w:szCs w:val="24"/>
        </w:rPr>
        <w:t>Ford and Kamerow</w:t>
      </w:r>
      <w:r w:rsidRPr="00674598">
        <w:rPr>
          <w:rFonts w:ascii="Times New Roman" w:hAnsi="Times New Roman" w:cs="Times New Roman"/>
          <w:sz w:val="24"/>
          <w:szCs w:val="24"/>
        </w:rPr>
        <w:t xml:space="preserve"> </w:t>
      </w:r>
      <w:r>
        <w:rPr>
          <w:rFonts w:ascii="Times New Roman" w:hAnsi="Times New Roman" w:cs="Times New Roman"/>
          <w:noProof/>
          <w:sz w:val="24"/>
          <w:szCs w:val="24"/>
        </w:rPr>
        <w:t>(1989)</w:t>
      </w:r>
      <w:r w:rsidRPr="00674598">
        <w:rPr>
          <w:rFonts w:ascii="Times New Roman" w:hAnsi="Times New Roman" w:cs="Times New Roman"/>
          <w:sz w:val="24"/>
          <w:szCs w:val="24"/>
        </w:rPr>
        <w:t xml:space="preserve">, reported the findings of the National Institute of Mental Health Epidemiologic Catchment Area Study in which </w:t>
      </w:r>
      <w:r>
        <w:rPr>
          <w:rFonts w:ascii="Times New Roman" w:hAnsi="Times New Roman" w:cs="Times New Roman"/>
          <w:sz w:val="24"/>
          <w:szCs w:val="24"/>
        </w:rPr>
        <w:t>almost 8000</w:t>
      </w:r>
      <w:r w:rsidRPr="00674598">
        <w:rPr>
          <w:rFonts w:ascii="Times New Roman" w:hAnsi="Times New Roman" w:cs="Times New Roman"/>
          <w:sz w:val="24"/>
          <w:szCs w:val="24"/>
        </w:rPr>
        <w:t xml:space="preserve"> </w:t>
      </w:r>
      <w:r>
        <w:rPr>
          <w:rFonts w:ascii="Times New Roman" w:hAnsi="Times New Roman" w:cs="Times New Roman"/>
          <w:sz w:val="24"/>
          <w:szCs w:val="24"/>
        </w:rPr>
        <w:t xml:space="preserve">people </w:t>
      </w:r>
      <w:r w:rsidRPr="00674598">
        <w:rPr>
          <w:rFonts w:ascii="Times New Roman" w:hAnsi="Times New Roman" w:cs="Times New Roman"/>
          <w:sz w:val="24"/>
          <w:szCs w:val="24"/>
        </w:rPr>
        <w:t>from a community sample were questioned about sleep complaints and mental health problems</w:t>
      </w:r>
      <w:r>
        <w:rPr>
          <w:rFonts w:ascii="Times New Roman" w:hAnsi="Times New Roman" w:cs="Times New Roman"/>
          <w:sz w:val="24"/>
          <w:szCs w:val="24"/>
        </w:rPr>
        <w:t xml:space="preserve"> at baseline, and then again one year later</w:t>
      </w:r>
      <w:r w:rsidRPr="00674598">
        <w:rPr>
          <w:rFonts w:ascii="Times New Roman" w:hAnsi="Times New Roman" w:cs="Times New Roman"/>
          <w:sz w:val="24"/>
          <w:szCs w:val="24"/>
        </w:rPr>
        <w:t xml:space="preserve">. </w:t>
      </w:r>
      <w:r w:rsidRPr="00674598">
        <w:rPr>
          <w:rFonts w:ascii="Times New Roman" w:hAnsi="Times New Roman" w:cs="Times New Roman"/>
          <w:noProof/>
          <w:sz w:val="24"/>
          <w:szCs w:val="24"/>
        </w:rPr>
        <w:t>Ford and Kamerow</w:t>
      </w:r>
      <w:r w:rsidRPr="00674598">
        <w:rPr>
          <w:rFonts w:ascii="Times New Roman" w:hAnsi="Times New Roman" w:cs="Times New Roman"/>
          <w:sz w:val="24"/>
          <w:szCs w:val="24"/>
        </w:rPr>
        <w:t xml:space="preserve"> reported that 40% of those with insomnia</w:t>
      </w:r>
      <w:r>
        <w:rPr>
          <w:rFonts w:ascii="Times New Roman" w:hAnsi="Times New Roman" w:cs="Times New Roman"/>
          <w:sz w:val="24"/>
          <w:szCs w:val="24"/>
        </w:rPr>
        <w:t xml:space="preserve"> (defined as difficulty initiating and/or maintaining sleep)</w:t>
      </w:r>
      <w:r w:rsidRPr="00674598">
        <w:rPr>
          <w:rFonts w:ascii="Times New Roman" w:hAnsi="Times New Roman" w:cs="Times New Roman"/>
          <w:sz w:val="24"/>
          <w:szCs w:val="24"/>
        </w:rPr>
        <w:t>, and 47% of those with hypersomnia</w:t>
      </w:r>
      <w:r>
        <w:rPr>
          <w:rFonts w:ascii="Times New Roman" w:hAnsi="Times New Roman" w:cs="Times New Roman"/>
          <w:sz w:val="24"/>
          <w:szCs w:val="24"/>
        </w:rPr>
        <w:t xml:space="preserve"> (defined as excessive daytime sleepiness)</w:t>
      </w:r>
      <w:r w:rsidRPr="00674598">
        <w:rPr>
          <w:rFonts w:ascii="Times New Roman" w:hAnsi="Times New Roman" w:cs="Times New Roman"/>
          <w:sz w:val="24"/>
          <w:szCs w:val="24"/>
        </w:rPr>
        <w:t>, had a psychiatric disorder</w:t>
      </w:r>
      <w:r>
        <w:rPr>
          <w:rFonts w:ascii="Times New Roman" w:hAnsi="Times New Roman" w:cs="Times New Roman"/>
          <w:sz w:val="24"/>
          <w:szCs w:val="24"/>
        </w:rPr>
        <w:t xml:space="preserve">, </w:t>
      </w:r>
      <w:r w:rsidRPr="00674598">
        <w:rPr>
          <w:rFonts w:ascii="Times New Roman" w:hAnsi="Times New Roman" w:cs="Times New Roman"/>
          <w:sz w:val="24"/>
          <w:szCs w:val="24"/>
        </w:rPr>
        <w:t>compared to only 16% of those without any sleep complaints. Furthermore, a</w:t>
      </w:r>
      <w:r>
        <w:rPr>
          <w:rFonts w:ascii="Times New Roman" w:hAnsi="Times New Roman" w:cs="Times New Roman"/>
          <w:sz w:val="24"/>
          <w:szCs w:val="24"/>
        </w:rPr>
        <w:t xml:space="preserve"> </w:t>
      </w:r>
      <w:r w:rsidRPr="00674598">
        <w:rPr>
          <w:rFonts w:ascii="Times New Roman" w:hAnsi="Times New Roman" w:cs="Times New Roman"/>
          <w:sz w:val="24"/>
          <w:szCs w:val="24"/>
        </w:rPr>
        <w:t>meta-analysis of 177 studies investigating sleep and psychiatric conditions</w:t>
      </w:r>
      <w:r>
        <w:rPr>
          <w:rFonts w:ascii="Times New Roman" w:hAnsi="Times New Roman" w:cs="Times New Roman"/>
          <w:sz w:val="24"/>
          <w:szCs w:val="24"/>
        </w:rPr>
        <w:t xml:space="preserve"> by</w:t>
      </w:r>
      <w:r w:rsidRPr="00674598">
        <w:rPr>
          <w:rFonts w:ascii="Times New Roman" w:hAnsi="Times New Roman" w:cs="Times New Roman"/>
          <w:sz w:val="24"/>
          <w:szCs w:val="24"/>
        </w:rPr>
        <w:t xml:space="preserve"> </w:t>
      </w:r>
      <w:r w:rsidRPr="00674598">
        <w:rPr>
          <w:rFonts w:ascii="Times New Roman" w:hAnsi="Times New Roman" w:cs="Times New Roman"/>
          <w:noProof/>
          <w:sz w:val="24"/>
          <w:szCs w:val="24"/>
        </w:rPr>
        <w:t xml:space="preserve">Benca, Obermeyer, Thisted, and Gillin </w:t>
      </w:r>
      <w:r>
        <w:rPr>
          <w:rFonts w:ascii="Times New Roman" w:hAnsi="Times New Roman" w:cs="Times New Roman"/>
          <w:noProof/>
          <w:sz w:val="24"/>
          <w:szCs w:val="24"/>
        </w:rPr>
        <w:t>(1992)</w:t>
      </w:r>
      <w:r w:rsidRPr="00674598">
        <w:rPr>
          <w:rFonts w:ascii="Times New Roman" w:hAnsi="Times New Roman" w:cs="Times New Roman"/>
          <w:sz w:val="24"/>
          <w:szCs w:val="24"/>
        </w:rPr>
        <w:t xml:space="preserve"> reported that sleep difficulties were </w:t>
      </w:r>
      <w:r>
        <w:rPr>
          <w:rFonts w:ascii="Times New Roman" w:hAnsi="Times New Roman" w:cs="Times New Roman"/>
          <w:sz w:val="24"/>
          <w:szCs w:val="24"/>
        </w:rPr>
        <w:t>associated with</w:t>
      </w:r>
      <w:r w:rsidRPr="00674598">
        <w:rPr>
          <w:rFonts w:ascii="Times New Roman" w:hAnsi="Times New Roman" w:cs="Times New Roman"/>
          <w:sz w:val="24"/>
          <w:szCs w:val="24"/>
        </w:rPr>
        <w:t xml:space="preserve"> a range of mental health problems including depression, anxiety, personality disorders and schizophren</w:t>
      </w:r>
      <w:r>
        <w:rPr>
          <w:rFonts w:ascii="Times New Roman" w:hAnsi="Times New Roman" w:cs="Times New Roman"/>
          <w:sz w:val="24"/>
          <w:szCs w:val="24"/>
        </w:rPr>
        <w:t xml:space="preserve">ia, when compared to controls. </w:t>
      </w:r>
    </w:p>
    <w:p w14:paraId="19258185" w14:textId="77777777" w:rsidR="0041068C" w:rsidRPr="00464CAA" w:rsidRDefault="0041068C" w:rsidP="0041068C">
      <w:pPr>
        <w:spacing w:line="480" w:lineRule="auto"/>
        <w:ind w:firstLine="360"/>
      </w:pPr>
      <w:r w:rsidRPr="00674598">
        <w:rPr>
          <w:rFonts w:ascii="Times New Roman" w:hAnsi="Times New Roman" w:cs="Times New Roman"/>
          <w:sz w:val="24"/>
          <w:szCs w:val="24"/>
        </w:rPr>
        <w:t>Problems sleeping have traditionally been viewed as a secondary consequence of a primary mental he</w:t>
      </w:r>
      <w:r>
        <w:rPr>
          <w:rFonts w:ascii="Times New Roman" w:hAnsi="Times New Roman" w:cs="Times New Roman"/>
          <w:sz w:val="24"/>
          <w:szCs w:val="24"/>
        </w:rPr>
        <w:t>alth complaint (e.g., insomnia has been viewed as</w:t>
      </w:r>
      <w:r w:rsidRPr="00674598">
        <w:rPr>
          <w:rFonts w:ascii="Times New Roman" w:hAnsi="Times New Roman" w:cs="Times New Roman"/>
          <w:sz w:val="24"/>
          <w:szCs w:val="24"/>
        </w:rPr>
        <w:t xml:space="preserve"> a consequence of anxiety). However, more contemporary views conceptualise sleep difficulties as not simply a symptom of psychopathology, but rather a disorder it its own right (</w:t>
      </w:r>
      <w:proofErr w:type="spellStart"/>
      <w:r w:rsidRPr="00674598">
        <w:rPr>
          <w:rFonts w:ascii="Times New Roman" w:hAnsi="Times New Roman" w:cs="Times New Roman"/>
          <w:sz w:val="24"/>
          <w:szCs w:val="24"/>
        </w:rPr>
        <w:t>Lichstein</w:t>
      </w:r>
      <w:proofErr w:type="spellEnd"/>
      <w:r w:rsidRPr="00674598">
        <w:rPr>
          <w:rFonts w:ascii="Times New Roman" w:hAnsi="Times New Roman" w:cs="Times New Roman"/>
          <w:sz w:val="24"/>
          <w:szCs w:val="24"/>
        </w:rPr>
        <w:t xml:space="preserve">, 2006; McCrae &amp; </w:t>
      </w:r>
      <w:proofErr w:type="spellStart"/>
      <w:r w:rsidRPr="00674598">
        <w:rPr>
          <w:rFonts w:ascii="Times New Roman" w:hAnsi="Times New Roman" w:cs="Times New Roman"/>
          <w:sz w:val="24"/>
          <w:szCs w:val="24"/>
        </w:rPr>
        <w:t>Lichstein</w:t>
      </w:r>
      <w:proofErr w:type="spellEnd"/>
      <w:r w:rsidRPr="00674598">
        <w:rPr>
          <w:rFonts w:ascii="Times New Roman" w:hAnsi="Times New Roman" w:cs="Times New Roman"/>
          <w:sz w:val="24"/>
          <w:szCs w:val="24"/>
        </w:rPr>
        <w:t xml:space="preserve">, 2001). Moreover, insomnia is now recognised as having an integral role in the onset and course of mental health complaints. For example, </w:t>
      </w:r>
      <w:r w:rsidRPr="00674598">
        <w:rPr>
          <w:rFonts w:ascii="Times New Roman" w:hAnsi="Times New Roman" w:cs="Times New Roman"/>
          <w:noProof/>
          <w:sz w:val="24"/>
          <w:szCs w:val="24"/>
        </w:rPr>
        <w:t>Baglioni et al.</w:t>
      </w:r>
      <w:r w:rsidRPr="00674598">
        <w:rPr>
          <w:rFonts w:ascii="Times New Roman" w:hAnsi="Times New Roman" w:cs="Times New Roman"/>
          <w:sz w:val="24"/>
          <w:szCs w:val="24"/>
        </w:rPr>
        <w:t xml:space="preserve"> </w:t>
      </w:r>
      <w:r>
        <w:rPr>
          <w:rFonts w:ascii="Times New Roman" w:hAnsi="Times New Roman" w:cs="Times New Roman"/>
          <w:noProof/>
          <w:sz w:val="24"/>
          <w:szCs w:val="24"/>
        </w:rPr>
        <w:t>(2011)</w:t>
      </w:r>
      <w:r w:rsidRPr="00674598">
        <w:rPr>
          <w:rFonts w:ascii="Times New Roman" w:hAnsi="Times New Roman" w:cs="Times New Roman"/>
          <w:sz w:val="24"/>
          <w:szCs w:val="24"/>
        </w:rPr>
        <w:t xml:space="preserve"> conducted a meta-analysis of 21 longitudinal studies investigating </w:t>
      </w:r>
      <w:r>
        <w:rPr>
          <w:rFonts w:ascii="Times New Roman" w:hAnsi="Times New Roman" w:cs="Times New Roman"/>
          <w:sz w:val="24"/>
          <w:szCs w:val="24"/>
        </w:rPr>
        <w:t xml:space="preserve">the relationship between </w:t>
      </w:r>
      <w:r w:rsidRPr="00674598">
        <w:rPr>
          <w:rFonts w:ascii="Times New Roman" w:hAnsi="Times New Roman" w:cs="Times New Roman"/>
          <w:sz w:val="24"/>
          <w:szCs w:val="24"/>
        </w:rPr>
        <w:t xml:space="preserve">insomnia and </w:t>
      </w:r>
      <w:r>
        <w:rPr>
          <w:rFonts w:ascii="Times New Roman" w:hAnsi="Times New Roman" w:cs="Times New Roman"/>
          <w:sz w:val="24"/>
          <w:szCs w:val="24"/>
        </w:rPr>
        <w:t xml:space="preserve">symptoms of </w:t>
      </w:r>
      <w:r w:rsidRPr="00674598">
        <w:rPr>
          <w:rFonts w:ascii="Times New Roman" w:hAnsi="Times New Roman" w:cs="Times New Roman"/>
          <w:sz w:val="24"/>
          <w:szCs w:val="24"/>
        </w:rPr>
        <w:t>depressi</w:t>
      </w:r>
      <w:r>
        <w:rPr>
          <w:rFonts w:ascii="Times New Roman" w:hAnsi="Times New Roman" w:cs="Times New Roman"/>
          <w:sz w:val="24"/>
          <w:szCs w:val="24"/>
        </w:rPr>
        <w:t>on</w:t>
      </w:r>
      <w:r w:rsidRPr="00674598">
        <w:rPr>
          <w:rFonts w:ascii="Times New Roman" w:hAnsi="Times New Roman" w:cs="Times New Roman"/>
          <w:sz w:val="24"/>
          <w:szCs w:val="24"/>
        </w:rPr>
        <w:t xml:space="preserve">. </w:t>
      </w:r>
      <w:r>
        <w:rPr>
          <w:rFonts w:ascii="Times New Roman" w:hAnsi="Times New Roman" w:cs="Times New Roman"/>
          <w:sz w:val="24"/>
          <w:szCs w:val="24"/>
        </w:rPr>
        <w:t>Baglioni et al.</w:t>
      </w:r>
      <w:r w:rsidRPr="00674598">
        <w:rPr>
          <w:rFonts w:ascii="Times New Roman" w:hAnsi="Times New Roman" w:cs="Times New Roman"/>
          <w:sz w:val="24"/>
          <w:szCs w:val="24"/>
        </w:rPr>
        <w:t xml:space="preserve"> reported that non-depressed people with insomnia</w:t>
      </w:r>
      <w:r>
        <w:rPr>
          <w:rFonts w:ascii="Times New Roman" w:hAnsi="Times New Roman" w:cs="Times New Roman"/>
          <w:sz w:val="24"/>
          <w:szCs w:val="24"/>
        </w:rPr>
        <w:t xml:space="preserve"> at baseline</w:t>
      </w:r>
      <w:r w:rsidRPr="00674598">
        <w:rPr>
          <w:rFonts w:ascii="Times New Roman" w:hAnsi="Times New Roman" w:cs="Times New Roman"/>
          <w:sz w:val="24"/>
          <w:szCs w:val="24"/>
        </w:rPr>
        <w:t xml:space="preserve"> </w:t>
      </w:r>
      <w:r>
        <w:rPr>
          <w:rFonts w:ascii="Times New Roman" w:hAnsi="Times New Roman" w:cs="Times New Roman"/>
          <w:sz w:val="24"/>
          <w:szCs w:val="24"/>
        </w:rPr>
        <w:t>were</w:t>
      </w:r>
      <w:r w:rsidRPr="00674598">
        <w:rPr>
          <w:rFonts w:ascii="Times New Roman" w:hAnsi="Times New Roman" w:cs="Times New Roman"/>
          <w:sz w:val="24"/>
          <w:szCs w:val="24"/>
        </w:rPr>
        <w:t xml:space="preserve"> twice as likely to develop </w:t>
      </w:r>
      <w:r w:rsidRPr="00674598">
        <w:rPr>
          <w:rFonts w:ascii="Times New Roman" w:hAnsi="Times New Roman" w:cs="Times New Roman"/>
          <w:sz w:val="24"/>
          <w:szCs w:val="24"/>
        </w:rPr>
        <w:lastRenderedPageBreak/>
        <w:t xml:space="preserve">depression compared to those with no sleep complaints, pointing to a causal role for insomnia in depression </w:t>
      </w:r>
      <w:r>
        <w:rPr>
          <w:rFonts w:ascii="Times New Roman" w:hAnsi="Times New Roman" w:cs="Times New Roman"/>
          <w:noProof/>
          <w:sz w:val="24"/>
          <w:szCs w:val="24"/>
        </w:rPr>
        <w:t>(see also Ford &amp; Kamerow, 1989)</w:t>
      </w:r>
      <w:r w:rsidRPr="00674598">
        <w:rPr>
          <w:rFonts w:ascii="Times New Roman" w:hAnsi="Times New Roman" w:cs="Times New Roman"/>
          <w:sz w:val="24"/>
          <w:szCs w:val="24"/>
        </w:rPr>
        <w:t xml:space="preserve">. </w:t>
      </w:r>
    </w:p>
    <w:p w14:paraId="4EE69CB0" w14:textId="77777777" w:rsidR="0041068C" w:rsidRPr="00674598" w:rsidRDefault="0041068C" w:rsidP="0041068C">
      <w:pPr>
        <w:pStyle w:val="Heading3"/>
        <w:numPr>
          <w:ilvl w:val="2"/>
          <w:numId w:val="1"/>
        </w:numPr>
        <w:spacing w:before="40" w:line="480" w:lineRule="auto"/>
        <w:ind w:left="1077"/>
      </w:pPr>
      <w:bookmarkStart w:id="84" w:name="_Toc429485270"/>
      <w:bookmarkStart w:id="85" w:name="_Toc430620305"/>
      <w:bookmarkStart w:id="86" w:name="_Toc431126285"/>
      <w:bookmarkStart w:id="87" w:name="_Toc431313970"/>
      <w:r w:rsidRPr="00674598">
        <w:t>Improving sleep benefits mental health</w:t>
      </w:r>
      <w:bookmarkEnd w:id="84"/>
      <w:bookmarkEnd w:id="85"/>
      <w:bookmarkEnd w:id="86"/>
      <w:bookmarkEnd w:id="87"/>
    </w:p>
    <w:p w14:paraId="0015EFD2" w14:textId="27BD67DA" w:rsidR="0041068C" w:rsidRDefault="0041068C" w:rsidP="0041068C">
      <w:pPr>
        <w:spacing w:line="480" w:lineRule="auto"/>
        <w:ind w:firstLine="360"/>
        <w:rPr>
          <w:rFonts w:ascii="Times New Roman" w:hAnsi="Times New Roman" w:cs="Times New Roman"/>
          <w:sz w:val="24"/>
          <w:szCs w:val="24"/>
        </w:rPr>
      </w:pPr>
      <w:r w:rsidRPr="00674598">
        <w:rPr>
          <w:rFonts w:ascii="Times New Roman" w:hAnsi="Times New Roman" w:cs="Times New Roman"/>
          <w:sz w:val="24"/>
          <w:szCs w:val="24"/>
        </w:rPr>
        <w:t xml:space="preserve">The </w:t>
      </w:r>
      <w:r>
        <w:rPr>
          <w:rFonts w:ascii="Times New Roman" w:hAnsi="Times New Roman" w:cs="Times New Roman"/>
          <w:sz w:val="24"/>
          <w:szCs w:val="24"/>
        </w:rPr>
        <w:t>notion that</w:t>
      </w:r>
      <w:r w:rsidRPr="00674598">
        <w:rPr>
          <w:rFonts w:ascii="Times New Roman" w:hAnsi="Times New Roman" w:cs="Times New Roman"/>
          <w:sz w:val="24"/>
          <w:szCs w:val="24"/>
        </w:rPr>
        <w:t xml:space="preserve"> sleep problems</w:t>
      </w:r>
      <w:r>
        <w:rPr>
          <w:rFonts w:ascii="Times New Roman" w:hAnsi="Times New Roman" w:cs="Times New Roman"/>
          <w:sz w:val="24"/>
          <w:szCs w:val="24"/>
        </w:rPr>
        <w:t xml:space="preserve"> have a causal impact on mental health problems</w:t>
      </w:r>
      <w:r w:rsidRPr="00674598">
        <w:rPr>
          <w:rFonts w:ascii="Times New Roman" w:hAnsi="Times New Roman" w:cs="Times New Roman"/>
          <w:sz w:val="24"/>
          <w:szCs w:val="24"/>
        </w:rPr>
        <w:t xml:space="preserve">, as well as </w:t>
      </w:r>
      <w:r>
        <w:rPr>
          <w:rFonts w:ascii="Times New Roman" w:hAnsi="Times New Roman" w:cs="Times New Roman"/>
          <w:sz w:val="24"/>
          <w:szCs w:val="24"/>
        </w:rPr>
        <w:t>the prospect that they could provide</w:t>
      </w:r>
      <w:r w:rsidRPr="00674598">
        <w:rPr>
          <w:rFonts w:ascii="Times New Roman" w:hAnsi="Times New Roman" w:cs="Times New Roman"/>
          <w:sz w:val="24"/>
          <w:szCs w:val="24"/>
        </w:rPr>
        <w:t xml:space="preserve"> a</w:t>
      </w:r>
      <w:r>
        <w:rPr>
          <w:rFonts w:ascii="Times New Roman" w:hAnsi="Times New Roman" w:cs="Times New Roman"/>
          <w:sz w:val="24"/>
          <w:szCs w:val="24"/>
        </w:rPr>
        <w:t xml:space="preserve"> viable</w:t>
      </w:r>
      <w:r w:rsidRPr="00674598">
        <w:rPr>
          <w:rFonts w:ascii="Times New Roman" w:hAnsi="Times New Roman" w:cs="Times New Roman"/>
          <w:sz w:val="24"/>
          <w:szCs w:val="24"/>
        </w:rPr>
        <w:t xml:space="preserve"> target for preventive intervention</w:t>
      </w:r>
      <w:r>
        <w:rPr>
          <w:rFonts w:ascii="Times New Roman" w:hAnsi="Times New Roman" w:cs="Times New Roman"/>
          <w:sz w:val="24"/>
          <w:szCs w:val="24"/>
        </w:rPr>
        <w:t>,</w:t>
      </w:r>
      <w:r w:rsidRPr="00674598">
        <w:rPr>
          <w:rFonts w:ascii="Times New Roman" w:hAnsi="Times New Roman" w:cs="Times New Roman"/>
          <w:sz w:val="24"/>
          <w:szCs w:val="24"/>
        </w:rPr>
        <w:t xml:space="preserve"> </w:t>
      </w:r>
      <w:r>
        <w:rPr>
          <w:rFonts w:ascii="Times New Roman" w:hAnsi="Times New Roman" w:cs="Times New Roman"/>
          <w:sz w:val="24"/>
          <w:szCs w:val="24"/>
        </w:rPr>
        <w:t>could be</w:t>
      </w:r>
      <w:r w:rsidRPr="00674598">
        <w:rPr>
          <w:rFonts w:ascii="Times New Roman" w:hAnsi="Times New Roman" w:cs="Times New Roman"/>
          <w:sz w:val="24"/>
          <w:szCs w:val="24"/>
        </w:rPr>
        <w:t xml:space="preserve"> strengthened by studies that </w:t>
      </w:r>
      <w:r>
        <w:rPr>
          <w:rFonts w:ascii="Times New Roman" w:hAnsi="Times New Roman" w:cs="Times New Roman"/>
          <w:sz w:val="24"/>
          <w:szCs w:val="24"/>
        </w:rPr>
        <w:t xml:space="preserve">seek to </w:t>
      </w:r>
      <w:r w:rsidRPr="00674598">
        <w:rPr>
          <w:rFonts w:ascii="Times New Roman" w:hAnsi="Times New Roman" w:cs="Times New Roman"/>
          <w:sz w:val="24"/>
          <w:szCs w:val="24"/>
        </w:rPr>
        <w:t>improve sleep q</w:t>
      </w:r>
      <w:r>
        <w:rPr>
          <w:rFonts w:ascii="Times New Roman" w:hAnsi="Times New Roman" w:cs="Times New Roman"/>
          <w:sz w:val="24"/>
          <w:szCs w:val="24"/>
        </w:rPr>
        <w:t>uality as a means to improving</w:t>
      </w:r>
      <w:r w:rsidRPr="00674598">
        <w:rPr>
          <w:rFonts w:ascii="Times New Roman" w:hAnsi="Times New Roman" w:cs="Times New Roman"/>
          <w:sz w:val="24"/>
          <w:szCs w:val="24"/>
        </w:rPr>
        <w:t xml:space="preserve"> mental health.</w:t>
      </w:r>
      <w:r>
        <w:rPr>
          <w:rFonts w:ascii="Times New Roman" w:hAnsi="Times New Roman" w:cs="Times New Roman"/>
          <w:sz w:val="24"/>
          <w:szCs w:val="24"/>
        </w:rPr>
        <w:t xml:space="preserve"> </w:t>
      </w:r>
      <w:r w:rsidRPr="00674598">
        <w:rPr>
          <w:rFonts w:ascii="Times New Roman" w:hAnsi="Times New Roman" w:cs="Times New Roman"/>
          <w:sz w:val="24"/>
          <w:szCs w:val="24"/>
        </w:rPr>
        <w:t xml:space="preserve">Although the evidence </w:t>
      </w:r>
      <w:r>
        <w:rPr>
          <w:rFonts w:ascii="Times New Roman" w:hAnsi="Times New Roman" w:cs="Times New Roman"/>
          <w:sz w:val="24"/>
          <w:szCs w:val="24"/>
        </w:rPr>
        <w:t>to date</w:t>
      </w:r>
      <w:r w:rsidRPr="00674598">
        <w:rPr>
          <w:rFonts w:ascii="Times New Roman" w:hAnsi="Times New Roman" w:cs="Times New Roman"/>
          <w:sz w:val="24"/>
          <w:szCs w:val="24"/>
        </w:rPr>
        <w:t xml:space="preserve"> is fairly preliminary, </w:t>
      </w:r>
      <w:r>
        <w:rPr>
          <w:rFonts w:ascii="Times New Roman" w:hAnsi="Times New Roman" w:cs="Times New Roman"/>
          <w:sz w:val="24"/>
          <w:szCs w:val="24"/>
        </w:rPr>
        <w:t>there is evidence to</w:t>
      </w:r>
      <w:r w:rsidRPr="00674598">
        <w:rPr>
          <w:rFonts w:ascii="Times New Roman" w:hAnsi="Times New Roman" w:cs="Times New Roman"/>
          <w:sz w:val="24"/>
          <w:szCs w:val="24"/>
        </w:rPr>
        <w:t xml:space="preserve"> suggest that interventions designed to target insomnia can lead to improvements in a variety of mental health complaints </w:t>
      </w:r>
      <w:r>
        <w:rPr>
          <w:rFonts w:ascii="Times New Roman" w:hAnsi="Times New Roman" w:cs="Times New Roman"/>
          <w:noProof/>
          <w:sz w:val="24"/>
          <w:szCs w:val="24"/>
        </w:rPr>
        <w:t>(for a review see Taylor &amp; Pruiksma, 2014)</w:t>
      </w:r>
      <w:r w:rsidRPr="00674598">
        <w:rPr>
          <w:rFonts w:ascii="Times New Roman" w:hAnsi="Times New Roman" w:cs="Times New Roman"/>
          <w:sz w:val="24"/>
          <w:szCs w:val="24"/>
        </w:rPr>
        <w:t xml:space="preserve">. For example, Manber et al. </w:t>
      </w:r>
      <w:r>
        <w:rPr>
          <w:rFonts w:ascii="Times New Roman" w:hAnsi="Times New Roman" w:cs="Times New Roman"/>
          <w:noProof/>
          <w:sz w:val="24"/>
          <w:szCs w:val="24"/>
        </w:rPr>
        <w:t>(2008)</w:t>
      </w:r>
      <w:r w:rsidRPr="00674598">
        <w:rPr>
          <w:rFonts w:ascii="Times New Roman" w:hAnsi="Times New Roman" w:cs="Times New Roman"/>
          <w:sz w:val="24"/>
          <w:szCs w:val="24"/>
        </w:rPr>
        <w:t xml:space="preserve"> </w:t>
      </w:r>
      <w:r w:rsidR="00ED7AF2">
        <w:rPr>
          <w:rFonts w:ascii="Times New Roman" w:hAnsi="Times New Roman" w:cs="Times New Roman"/>
          <w:sz w:val="24"/>
          <w:szCs w:val="24"/>
        </w:rPr>
        <w:t>randomised</w:t>
      </w:r>
      <w:r w:rsidRPr="00674598">
        <w:rPr>
          <w:rFonts w:ascii="Times New Roman" w:hAnsi="Times New Roman" w:cs="Times New Roman"/>
          <w:sz w:val="24"/>
          <w:szCs w:val="24"/>
        </w:rPr>
        <w:t xml:space="preserve"> participants with Major Depressive Disorder (MDD) to receive either 7 session</w:t>
      </w:r>
      <w:r>
        <w:rPr>
          <w:rFonts w:ascii="Times New Roman" w:hAnsi="Times New Roman" w:cs="Times New Roman"/>
          <w:sz w:val="24"/>
          <w:szCs w:val="24"/>
        </w:rPr>
        <w:t>s of cognitive behaviour therapy for insomnia</w:t>
      </w:r>
      <w:r w:rsidRPr="00674598">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674598">
        <w:rPr>
          <w:rFonts w:ascii="Times New Roman" w:hAnsi="Times New Roman" w:cs="Times New Roman"/>
          <w:sz w:val="24"/>
          <w:szCs w:val="24"/>
        </w:rPr>
        <w:t>CBTi</w:t>
      </w:r>
      <w:proofErr w:type="spellEnd"/>
      <w:r>
        <w:rPr>
          <w:rFonts w:ascii="Times New Roman" w:hAnsi="Times New Roman" w:cs="Times New Roman"/>
          <w:sz w:val="24"/>
          <w:szCs w:val="24"/>
        </w:rPr>
        <w:t>)</w:t>
      </w:r>
      <w:r w:rsidRPr="00674598">
        <w:rPr>
          <w:rFonts w:ascii="Times New Roman" w:hAnsi="Times New Roman" w:cs="Times New Roman"/>
          <w:sz w:val="24"/>
          <w:szCs w:val="24"/>
        </w:rPr>
        <w:t xml:space="preserve"> in addition to medication or medication only. </w:t>
      </w:r>
      <w:r>
        <w:rPr>
          <w:rFonts w:ascii="Times New Roman" w:hAnsi="Times New Roman" w:cs="Times New Roman"/>
          <w:sz w:val="24"/>
          <w:szCs w:val="24"/>
        </w:rPr>
        <w:t>Manber et al.</w:t>
      </w:r>
      <w:r w:rsidRPr="00674598">
        <w:rPr>
          <w:rFonts w:ascii="Times New Roman" w:hAnsi="Times New Roman" w:cs="Times New Roman"/>
          <w:sz w:val="24"/>
          <w:szCs w:val="24"/>
        </w:rPr>
        <w:t xml:space="preserve"> reported higher rates of remission in the intervention group on measures of insomnia (50% vs. 7.7%) and depression (66% vs. 33%)</w:t>
      </w:r>
      <w:r>
        <w:rPr>
          <w:rFonts w:ascii="Times New Roman" w:hAnsi="Times New Roman" w:cs="Times New Roman"/>
          <w:sz w:val="24"/>
          <w:szCs w:val="24"/>
        </w:rPr>
        <w:t xml:space="preserve"> when compared to the control group</w:t>
      </w:r>
      <w:r w:rsidRPr="00674598">
        <w:rPr>
          <w:rFonts w:ascii="Times New Roman" w:hAnsi="Times New Roman" w:cs="Times New Roman"/>
          <w:sz w:val="24"/>
          <w:szCs w:val="24"/>
        </w:rPr>
        <w:t xml:space="preserve">, concluding that </w:t>
      </w:r>
      <w:r>
        <w:rPr>
          <w:rFonts w:ascii="Times New Roman" w:hAnsi="Times New Roman" w:cs="Times New Roman"/>
          <w:sz w:val="24"/>
          <w:szCs w:val="24"/>
        </w:rPr>
        <w:t>interventions targeting insomnia</w:t>
      </w:r>
      <w:r w:rsidRPr="00674598">
        <w:rPr>
          <w:rFonts w:ascii="Times New Roman" w:hAnsi="Times New Roman" w:cs="Times New Roman"/>
          <w:sz w:val="24"/>
          <w:szCs w:val="24"/>
        </w:rPr>
        <w:t xml:space="preserve"> can enhance remission rates in those with depression; a finding </w:t>
      </w:r>
      <w:r>
        <w:rPr>
          <w:rFonts w:ascii="Times New Roman" w:hAnsi="Times New Roman" w:cs="Times New Roman"/>
          <w:sz w:val="24"/>
          <w:szCs w:val="24"/>
        </w:rPr>
        <w:t xml:space="preserve">that is </w:t>
      </w:r>
      <w:r w:rsidRPr="00674598">
        <w:rPr>
          <w:rFonts w:ascii="Times New Roman" w:hAnsi="Times New Roman" w:cs="Times New Roman"/>
          <w:sz w:val="24"/>
          <w:szCs w:val="24"/>
        </w:rPr>
        <w:t xml:space="preserve">independent of </w:t>
      </w:r>
      <w:r>
        <w:rPr>
          <w:rFonts w:ascii="Times New Roman" w:hAnsi="Times New Roman" w:cs="Times New Roman"/>
          <w:sz w:val="24"/>
          <w:szCs w:val="24"/>
        </w:rPr>
        <w:t xml:space="preserve">the severity of </w:t>
      </w:r>
      <w:r w:rsidRPr="00674598">
        <w:rPr>
          <w:rFonts w:ascii="Times New Roman" w:hAnsi="Times New Roman" w:cs="Times New Roman"/>
          <w:sz w:val="24"/>
          <w:szCs w:val="24"/>
        </w:rPr>
        <w:t xml:space="preserve">depression </w:t>
      </w:r>
      <w:r w:rsidR="003D28AF">
        <w:rPr>
          <w:rFonts w:ascii="Times New Roman" w:hAnsi="Times New Roman" w:cs="Times New Roman"/>
          <w:noProof/>
          <w:sz w:val="24"/>
          <w:szCs w:val="24"/>
        </w:rPr>
        <w:t>(</w:t>
      </w:r>
      <w:r>
        <w:rPr>
          <w:rFonts w:ascii="Times New Roman" w:hAnsi="Times New Roman" w:cs="Times New Roman"/>
          <w:noProof/>
          <w:sz w:val="24"/>
          <w:szCs w:val="24"/>
        </w:rPr>
        <w:t>Manber et al., 2011)</w:t>
      </w:r>
      <w:r w:rsidRPr="00674598">
        <w:rPr>
          <w:rFonts w:ascii="Times New Roman" w:hAnsi="Times New Roman" w:cs="Times New Roman"/>
          <w:sz w:val="24"/>
          <w:szCs w:val="24"/>
        </w:rPr>
        <w:t xml:space="preserve"> </w:t>
      </w:r>
      <w:r>
        <w:rPr>
          <w:rFonts w:ascii="Times New Roman" w:hAnsi="Times New Roman" w:cs="Times New Roman"/>
          <w:sz w:val="24"/>
          <w:szCs w:val="24"/>
        </w:rPr>
        <w:t>and that has</w:t>
      </w:r>
      <w:r w:rsidRPr="00674598">
        <w:rPr>
          <w:rFonts w:ascii="Times New Roman" w:hAnsi="Times New Roman" w:cs="Times New Roman"/>
          <w:sz w:val="24"/>
          <w:szCs w:val="24"/>
        </w:rPr>
        <w:t xml:space="preserve"> beneficial implications for quality of life </w:t>
      </w:r>
      <w:r>
        <w:rPr>
          <w:rFonts w:ascii="Times New Roman" w:hAnsi="Times New Roman" w:cs="Times New Roman"/>
          <w:noProof/>
          <w:sz w:val="24"/>
          <w:szCs w:val="24"/>
        </w:rPr>
        <w:t>(Shimodera et al., 2014)</w:t>
      </w:r>
      <w:r w:rsidRPr="00674598">
        <w:rPr>
          <w:rFonts w:ascii="Times New Roman" w:hAnsi="Times New Roman" w:cs="Times New Roman"/>
          <w:sz w:val="24"/>
          <w:szCs w:val="24"/>
        </w:rPr>
        <w:t xml:space="preserve">. Furthermore, in a meta-analysis of 216 </w:t>
      </w:r>
      <w:r>
        <w:rPr>
          <w:rFonts w:ascii="Times New Roman" w:hAnsi="Times New Roman" w:cs="Times New Roman"/>
          <w:sz w:val="24"/>
          <w:szCs w:val="24"/>
        </w:rPr>
        <w:t xml:space="preserve">trials of </w:t>
      </w:r>
      <w:proofErr w:type="spellStart"/>
      <w:r w:rsidRPr="00674598">
        <w:rPr>
          <w:rFonts w:ascii="Times New Roman" w:hAnsi="Times New Roman" w:cs="Times New Roman"/>
          <w:sz w:val="24"/>
          <w:szCs w:val="24"/>
        </w:rPr>
        <w:t>CBTi</w:t>
      </w:r>
      <w:proofErr w:type="spellEnd"/>
      <w:r w:rsidRPr="00674598">
        <w:rPr>
          <w:rFonts w:ascii="Times New Roman" w:hAnsi="Times New Roman" w:cs="Times New Roman"/>
          <w:sz w:val="24"/>
          <w:szCs w:val="24"/>
        </w:rPr>
        <w:t xml:space="preserve">, </w:t>
      </w:r>
      <w:r w:rsidRPr="00674598">
        <w:rPr>
          <w:rFonts w:ascii="Times New Roman" w:hAnsi="Times New Roman" w:cs="Times New Roman"/>
          <w:noProof/>
          <w:sz w:val="24"/>
          <w:szCs w:val="24"/>
        </w:rPr>
        <w:t>Belleville, Cousineau, Levrier, and St-Pierre-Delorme</w:t>
      </w:r>
      <w:r w:rsidRPr="00674598">
        <w:rPr>
          <w:rFonts w:ascii="Times New Roman" w:hAnsi="Times New Roman" w:cs="Times New Roman"/>
          <w:sz w:val="24"/>
          <w:szCs w:val="24"/>
        </w:rPr>
        <w:t xml:space="preserve"> </w:t>
      </w:r>
      <w:r>
        <w:rPr>
          <w:rFonts w:ascii="Times New Roman" w:hAnsi="Times New Roman" w:cs="Times New Roman"/>
          <w:noProof/>
          <w:sz w:val="24"/>
          <w:szCs w:val="24"/>
        </w:rPr>
        <w:t>(2011)</w:t>
      </w:r>
      <w:r w:rsidRPr="00674598">
        <w:rPr>
          <w:rFonts w:ascii="Times New Roman" w:hAnsi="Times New Roman" w:cs="Times New Roman"/>
          <w:sz w:val="24"/>
          <w:szCs w:val="24"/>
        </w:rPr>
        <w:t xml:space="preserve"> reported a small-to-medium sized effect of </w:t>
      </w:r>
      <w:proofErr w:type="spellStart"/>
      <w:r w:rsidRPr="00674598">
        <w:rPr>
          <w:rFonts w:ascii="Times New Roman" w:hAnsi="Times New Roman" w:cs="Times New Roman"/>
          <w:sz w:val="24"/>
          <w:szCs w:val="24"/>
        </w:rPr>
        <w:t>CBTi</w:t>
      </w:r>
      <w:proofErr w:type="spellEnd"/>
      <w:r w:rsidRPr="00674598">
        <w:rPr>
          <w:rFonts w:ascii="Times New Roman" w:hAnsi="Times New Roman" w:cs="Times New Roman"/>
          <w:sz w:val="24"/>
          <w:szCs w:val="24"/>
        </w:rPr>
        <w:t xml:space="preserve"> on anxiety symptoms (</w:t>
      </w:r>
      <w:r w:rsidRPr="00674598">
        <w:rPr>
          <w:rFonts w:ascii="Times New Roman" w:hAnsi="Times New Roman" w:cs="Times New Roman"/>
          <w:i/>
          <w:iCs/>
          <w:sz w:val="24"/>
          <w:szCs w:val="24"/>
        </w:rPr>
        <w:t>d</w:t>
      </w:r>
      <w:r w:rsidRPr="00674598">
        <w:rPr>
          <w:rFonts w:ascii="Times New Roman" w:hAnsi="Times New Roman" w:cs="Times New Roman"/>
          <w:sz w:val="24"/>
          <w:szCs w:val="24"/>
          <w:vertAlign w:val="subscript"/>
        </w:rPr>
        <w:t>+</w:t>
      </w:r>
      <w:r w:rsidRPr="00674598">
        <w:rPr>
          <w:rFonts w:ascii="Times New Roman" w:hAnsi="Times New Roman" w:cs="Times New Roman"/>
          <w:sz w:val="24"/>
          <w:szCs w:val="24"/>
        </w:rPr>
        <w:t xml:space="preserve"> = 0.41). Improving sleep difficulties such as insomnia, can therefore, lead to improvements in mental health complaints. </w:t>
      </w:r>
    </w:p>
    <w:p w14:paraId="649E03A2" w14:textId="77777777" w:rsidR="0041068C" w:rsidRPr="00674598" w:rsidRDefault="0041068C" w:rsidP="0041068C">
      <w:pPr>
        <w:pStyle w:val="Heading3"/>
        <w:numPr>
          <w:ilvl w:val="2"/>
          <w:numId w:val="1"/>
        </w:numPr>
        <w:spacing w:before="40" w:line="480" w:lineRule="auto"/>
        <w:ind w:left="1077"/>
      </w:pPr>
      <w:bookmarkStart w:id="88" w:name="_Toc429485271"/>
      <w:bookmarkStart w:id="89" w:name="_Toc430620306"/>
      <w:bookmarkStart w:id="90" w:name="_Toc431126286"/>
      <w:bookmarkStart w:id="91" w:name="_Toc431313971"/>
      <w:r w:rsidRPr="00674598">
        <w:t>Can improving sleep ameliorate psychosis symptoms?</w:t>
      </w:r>
      <w:bookmarkEnd w:id="88"/>
      <w:bookmarkEnd w:id="89"/>
      <w:bookmarkEnd w:id="90"/>
      <w:bookmarkEnd w:id="91"/>
    </w:p>
    <w:p w14:paraId="1CFE4E79" w14:textId="13979FA7" w:rsidR="0041068C" w:rsidRDefault="0041068C" w:rsidP="0041068C">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 close association between sleep difficulties and mental health, alongside the beneficial effects of improving sleep quality in those with mental health complaints suggests that sleep might be a viable target for interventions designed to reduce experiences related to psychosis.  However, t</w:t>
      </w:r>
      <w:r w:rsidRPr="00674598">
        <w:rPr>
          <w:rFonts w:ascii="Times New Roman" w:hAnsi="Times New Roman" w:cs="Times New Roman"/>
          <w:sz w:val="24"/>
          <w:szCs w:val="24"/>
        </w:rPr>
        <w:t xml:space="preserve">he majority of extant literature </w:t>
      </w:r>
      <w:r w:rsidRPr="00674598">
        <w:rPr>
          <w:rFonts w:ascii="Times New Roman" w:hAnsi="Times New Roman" w:cs="Times New Roman"/>
          <w:sz w:val="24"/>
          <w:szCs w:val="24"/>
        </w:rPr>
        <w:lastRenderedPageBreak/>
        <w:t xml:space="preserve">investigating sleep difficulties as a target for intervention has tended to be concerned with affective, common mental health problems such as depression and anxiety. </w:t>
      </w:r>
      <w:r>
        <w:rPr>
          <w:rFonts w:ascii="Times New Roman" w:hAnsi="Times New Roman" w:cs="Times New Roman"/>
          <w:sz w:val="24"/>
          <w:szCs w:val="24"/>
        </w:rPr>
        <w:t xml:space="preserve">However, sleep complaints are also prevalent among those with both formal diagnoses of psychosis and those with psychotic like experiences (PLEs).  For example, those with a formal diagnosis of psychosis have been shown to have a variety of sleep difficulties including problems initiating and staying asleep, decreased total sleep time, and reduced sleep efficiency </w:t>
      </w:r>
      <w:r>
        <w:rPr>
          <w:rFonts w:ascii="Times New Roman" w:hAnsi="Times New Roman" w:cs="Times New Roman"/>
          <w:noProof/>
          <w:sz w:val="24"/>
          <w:szCs w:val="24"/>
        </w:rPr>
        <w:t>(Chouinard, Poulin, Stip, &amp; Godbout, 2004; Hudson et al., 1993; Keshavan et al., 1998; Lauer, Schreiber, Pollmacher, Holsboer, &amp; Krieg, 1997; Monti &amp; Monti, 2004; Tandon et al., 1992)</w:t>
      </w:r>
      <w:r>
        <w:rPr>
          <w:rFonts w:ascii="Times New Roman" w:hAnsi="Times New Roman" w:cs="Times New Roman"/>
          <w:sz w:val="24"/>
          <w:szCs w:val="24"/>
        </w:rPr>
        <w:t xml:space="preserve">. Similarly, a close association between sleep difficulties and psychosis has been reported in general population groups </w:t>
      </w:r>
      <w:r>
        <w:rPr>
          <w:rFonts w:ascii="Times New Roman" w:hAnsi="Times New Roman" w:cs="Times New Roman"/>
          <w:noProof/>
          <w:sz w:val="24"/>
          <w:szCs w:val="24"/>
        </w:rPr>
        <w:t>(Fisher et al., 2014; Jeppesen et al., 2015; Lee, Cho, Cho, Jang, &amp; Kim, 2012; Thompson et al., 2015)</w:t>
      </w:r>
      <w:r>
        <w:rPr>
          <w:rFonts w:ascii="Times New Roman" w:hAnsi="Times New Roman" w:cs="Times New Roman"/>
          <w:sz w:val="24"/>
          <w:szCs w:val="24"/>
        </w:rPr>
        <w:t xml:space="preserve">, suggesting that sleep and psychosis are associated across the continuum of psychosis </w:t>
      </w:r>
      <w:r>
        <w:rPr>
          <w:rFonts w:ascii="Times New Roman" w:hAnsi="Times New Roman" w:cs="Times New Roman"/>
          <w:noProof/>
          <w:sz w:val="24"/>
          <w:szCs w:val="24"/>
        </w:rPr>
        <w:t>(Lunsford-Avery, LeBourgeoi</w:t>
      </w:r>
      <w:r w:rsidR="003D28AF">
        <w:rPr>
          <w:rFonts w:ascii="Times New Roman" w:hAnsi="Times New Roman" w:cs="Times New Roman"/>
          <w:noProof/>
          <w:sz w:val="24"/>
          <w:szCs w:val="24"/>
        </w:rPr>
        <w:t xml:space="preserve">s, Gupta, &amp; Mittal, 2015; </w:t>
      </w:r>
      <w:r>
        <w:rPr>
          <w:rFonts w:ascii="Times New Roman" w:hAnsi="Times New Roman" w:cs="Times New Roman"/>
          <w:noProof/>
          <w:sz w:val="24"/>
          <w:szCs w:val="24"/>
        </w:rPr>
        <w:t>Lunsford-Avery &amp; Mittal, 2013; Ruhrmann et al., 2010; Zanini et al., 2013)</w:t>
      </w:r>
      <w:r>
        <w:rPr>
          <w:rFonts w:ascii="Times New Roman" w:hAnsi="Times New Roman" w:cs="Times New Roman"/>
          <w:sz w:val="24"/>
          <w:szCs w:val="24"/>
        </w:rPr>
        <w:t>.</w:t>
      </w:r>
    </w:p>
    <w:p w14:paraId="6315394B" w14:textId="1E4738BF" w:rsidR="0041068C" w:rsidRDefault="0041068C" w:rsidP="0041068C">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Furthermore, there have also been successful attempts to improve psychosis symptoms by targeting sleep complaints (albeit fewer studies than for other common mental health problems). For example, </w:t>
      </w:r>
      <w:r w:rsidRPr="00674598">
        <w:rPr>
          <w:rFonts w:ascii="Times New Roman" w:hAnsi="Times New Roman" w:cs="Times New Roman"/>
          <w:noProof/>
          <w:sz w:val="24"/>
          <w:szCs w:val="24"/>
        </w:rPr>
        <w:t>Harvey et al.</w:t>
      </w:r>
      <w:r w:rsidRPr="00674598">
        <w:rPr>
          <w:rFonts w:ascii="Times New Roman" w:hAnsi="Times New Roman" w:cs="Times New Roman"/>
          <w:sz w:val="24"/>
          <w:szCs w:val="24"/>
        </w:rPr>
        <w:t xml:space="preserve"> </w:t>
      </w:r>
      <w:r>
        <w:rPr>
          <w:rFonts w:ascii="Times New Roman" w:hAnsi="Times New Roman" w:cs="Times New Roman"/>
          <w:noProof/>
          <w:sz w:val="24"/>
          <w:szCs w:val="24"/>
        </w:rPr>
        <w:t>(2015)</w:t>
      </w:r>
      <w:r w:rsidRPr="00674598">
        <w:rPr>
          <w:rFonts w:ascii="Times New Roman" w:hAnsi="Times New Roman" w:cs="Times New Roman"/>
          <w:sz w:val="24"/>
          <w:szCs w:val="24"/>
        </w:rPr>
        <w:t xml:space="preserve"> investigated the use of </w:t>
      </w:r>
      <w:proofErr w:type="spellStart"/>
      <w:r w:rsidRPr="00674598">
        <w:rPr>
          <w:rFonts w:ascii="Times New Roman" w:hAnsi="Times New Roman" w:cs="Times New Roman"/>
          <w:sz w:val="24"/>
          <w:szCs w:val="24"/>
        </w:rPr>
        <w:t>CBTi</w:t>
      </w:r>
      <w:proofErr w:type="spellEnd"/>
      <w:r w:rsidRPr="00674598">
        <w:rPr>
          <w:rFonts w:ascii="Times New Roman" w:hAnsi="Times New Roman" w:cs="Times New Roman"/>
          <w:sz w:val="24"/>
          <w:szCs w:val="24"/>
        </w:rPr>
        <w:t xml:space="preserve"> to improve mood state, sleep and functioning in those with bipolar disorder. The author’s </w:t>
      </w:r>
      <w:r w:rsidR="00ED7AF2">
        <w:rPr>
          <w:rFonts w:ascii="Times New Roman" w:hAnsi="Times New Roman" w:cs="Times New Roman"/>
          <w:sz w:val="24"/>
          <w:szCs w:val="24"/>
        </w:rPr>
        <w:t>randomised</w:t>
      </w:r>
      <w:r w:rsidRPr="00674598">
        <w:rPr>
          <w:rFonts w:ascii="Times New Roman" w:hAnsi="Times New Roman" w:cs="Times New Roman"/>
          <w:sz w:val="24"/>
          <w:szCs w:val="24"/>
        </w:rPr>
        <w:t xml:space="preserve"> 58 participants to either </w:t>
      </w:r>
      <w:r>
        <w:rPr>
          <w:rFonts w:ascii="Times New Roman" w:hAnsi="Times New Roman" w:cs="Times New Roman"/>
          <w:sz w:val="24"/>
          <w:szCs w:val="24"/>
        </w:rPr>
        <w:t>an</w:t>
      </w:r>
      <w:r w:rsidRPr="00674598">
        <w:rPr>
          <w:rFonts w:ascii="Times New Roman" w:hAnsi="Times New Roman" w:cs="Times New Roman"/>
          <w:sz w:val="24"/>
          <w:szCs w:val="24"/>
        </w:rPr>
        <w:t xml:space="preserve"> intervention group (</w:t>
      </w:r>
      <w:r>
        <w:rPr>
          <w:rFonts w:ascii="Times New Roman" w:hAnsi="Times New Roman" w:cs="Times New Roman"/>
          <w:sz w:val="24"/>
          <w:szCs w:val="24"/>
        </w:rPr>
        <w:t xml:space="preserve">who received </w:t>
      </w:r>
      <w:r w:rsidRPr="00674598">
        <w:rPr>
          <w:rFonts w:ascii="Times New Roman" w:hAnsi="Times New Roman" w:cs="Times New Roman"/>
          <w:sz w:val="24"/>
          <w:szCs w:val="24"/>
        </w:rPr>
        <w:t xml:space="preserve">8 sessions of </w:t>
      </w:r>
      <w:proofErr w:type="spellStart"/>
      <w:r w:rsidRPr="00674598">
        <w:rPr>
          <w:rFonts w:ascii="Times New Roman" w:hAnsi="Times New Roman" w:cs="Times New Roman"/>
          <w:sz w:val="24"/>
          <w:szCs w:val="24"/>
        </w:rPr>
        <w:t>CBTi</w:t>
      </w:r>
      <w:proofErr w:type="spellEnd"/>
      <w:r w:rsidRPr="00674598">
        <w:rPr>
          <w:rFonts w:ascii="Times New Roman" w:hAnsi="Times New Roman" w:cs="Times New Roman"/>
          <w:sz w:val="24"/>
          <w:szCs w:val="24"/>
        </w:rPr>
        <w:t xml:space="preserve">) or </w:t>
      </w:r>
      <w:r>
        <w:rPr>
          <w:rFonts w:ascii="Times New Roman" w:hAnsi="Times New Roman" w:cs="Times New Roman"/>
          <w:sz w:val="24"/>
          <w:szCs w:val="24"/>
        </w:rPr>
        <w:t>a</w:t>
      </w:r>
      <w:r w:rsidRPr="00674598">
        <w:rPr>
          <w:rFonts w:ascii="Times New Roman" w:hAnsi="Times New Roman" w:cs="Times New Roman"/>
          <w:sz w:val="24"/>
          <w:szCs w:val="24"/>
        </w:rPr>
        <w:t xml:space="preserve"> control group (</w:t>
      </w:r>
      <w:r>
        <w:rPr>
          <w:rFonts w:ascii="Times New Roman" w:hAnsi="Times New Roman" w:cs="Times New Roman"/>
          <w:sz w:val="24"/>
          <w:szCs w:val="24"/>
        </w:rPr>
        <w:t xml:space="preserve">who received </w:t>
      </w:r>
      <w:r w:rsidRPr="00674598">
        <w:rPr>
          <w:rFonts w:ascii="Times New Roman" w:hAnsi="Times New Roman" w:cs="Times New Roman"/>
          <w:sz w:val="24"/>
          <w:szCs w:val="24"/>
        </w:rPr>
        <w:t xml:space="preserve">psychoeducation), </w:t>
      </w:r>
      <w:r>
        <w:rPr>
          <w:rFonts w:ascii="Times New Roman" w:hAnsi="Times New Roman" w:cs="Times New Roman"/>
          <w:sz w:val="24"/>
          <w:szCs w:val="24"/>
        </w:rPr>
        <w:t>and found</w:t>
      </w:r>
      <w:r w:rsidRPr="00674598">
        <w:rPr>
          <w:rFonts w:ascii="Times New Roman" w:hAnsi="Times New Roman" w:cs="Times New Roman"/>
          <w:sz w:val="24"/>
          <w:szCs w:val="24"/>
        </w:rPr>
        <w:t xml:space="preserve"> that significant improvements in sleep were </w:t>
      </w:r>
      <w:r>
        <w:rPr>
          <w:rFonts w:ascii="Times New Roman" w:hAnsi="Times New Roman" w:cs="Times New Roman"/>
          <w:sz w:val="24"/>
          <w:szCs w:val="24"/>
        </w:rPr>
        <w:t>associated</w:t>
      </w:r>
      <w:r w:rsidRPr="00674598">
        <w:rPr>
          <w:rFonts w:ascii="Times New Roman" w:hAnsi="Times New Roman" w:cs="Times New Roman"/>
          <w:sz w:val="24"/>
          <w:szCs w:val="24"/>
        </w:rPr>
        <w:t xml:space="preserve"> with significantly lower mania/hypermania relapse rates (4.6% vs. 31.6%) along with significantly fewer days spent in bipolar episodes (3.3 days vs. 25.5 days). </w:t>
      </w:r>
      <w:r>
        <w:rPr>
          <w:rFonts w:ascii="Times New Roman" w:hAnsi="Times New Roman" w:cs="Times New Roman"/>
          <w:sz w:val="24"/>
          <w:szCs w:val="24"/>
        </w:rPr>
        <w:t>Additionally</w:t>
      </w:r>
      <w:r w:rsidRPr="00674598">
        <w:rPr>
          <w:rFonts w:ascii="Times New Roman" w:hAnsi="Times New Roman" w:cs="Times New Roman"/>
          <w:sz w:val="24"/>
          <w:szCs w:val="24"/>
        </w:rPr>
        <w:t xml:space="preserve">, </w:t>
      </w:r>
      <w:r w:rsidRPr="00674598">
        <w:rPr>
          <w:rFonts w:ascii="Times New Roman" w:hAnsi="Times New Roman" w:cs="Times New Roman"/>
          <w:noProof/>
          <w:sz w:val="24"/>
          <w:szCs w:val="24"/>
        </w:rPr>
        <w:t>Bloch et al.</w:t>
      </w:r>
      <w:r w:rsidRPr="00674598">
        <w:rPr>
          <w:rFonts w:ascii="Times New Roman" w:hAnsi="Times New Roman" w:cs="Times New Roman"/>
          <w:sz w:val="24"/>
          <w:szCs w:val="24"/>
        </w:rPr>
        <w:t xml:space="preserve"> </w:t>
      </w:r>
      <w:r>
        <w:rPr>
          <w:rFonts w:ascii="Times New Roman" w:hAnsi="Times New Roman" w:cs="Times New Roman"/>
          <w:noProof/>
          <w:sz w:val="24"/>
          <w:szCs w:val="24"/>
        </w:rPr>
        <w:t>(2010)</w:t>
      </w:r>
      <w:r w:rsidRPr="00674598">
        <w:rPr>
          <w:rFonts w:ascii="Times New Roman" w:hAnsi="Times New Roman" w:cs="Times New Roman"/>
          <w:sz w:val="24"/>
          <w:szCs w:val="24"/>
        </w:rPr>
        <w:t xml:space="preserve"> reported the effects of using music relaxation to reduce </w:t>
      </w:r>
      <w:r>
        <w:rPr>
          <w:rFonts w:ascii="Times New Roman" w:hAnsi="Times New Roman" w:cs="Times New Roman"/>
          <w:sz w:val="24"/>
          <w:szCs w:val="24"/>
        </w:rPr>
        <w:t xml:space="preserve">the severity of </w:t>
      </w:r>
      <w:r w:rsidRPr="00674598">
        <w:rPr>
          <w:rFonts w:ascii="Times New Roman" w:hAnsi="Times New Roman" w:cs="Times New Roman"/>
          <w:sz w:val="24"/>
          <w:szCs w:val="24"/>
        </w:rPr>
        <w:t xml:space="preserve">insomnia on symptomatic and emotional outcome measures in people with a </w:t>
      </w:r>
      <w:r>
        <w:rPr>
          <w:rFonts w:ascii="Times New Roman" w:hAnsi="Times New Roman" w:cs="Times New Roman"/>
          <w:sz w:val="24"/>
          <w:szCs w:val="24"/>
        </w:rPr>
        <w:t xml:space="preserve">diagnosis of </w:t>
      </w:r>
      <w:r w:rsidRPr="00674598">
        <w:rPr>
          <w:rFonts w:ascii="Times New Roman" w:hAnsi="Times New Roman" w:cs="Times New Roman"/>
          <w:sz w:val="24"/>
          <w:szCs w:val="24"/>
        </w:rPr>
        <w:t xml:space="preserve">schizophrenia spectrum </w:t>
      </w:r>
      <w:r>
        <w:rPr>
          <w:rFonts w:ascii="Times New Roman" w:hAnsi="Times New Roman" w:cs="Times New Roman"/>
          <w:sz w:val="24"/>
          <w:szCs w:val="24"/>
        </w:rPr>
        <w:t>disorder</w:t>
      </w:r>
      <w:r w:rsidRPr="00674598">
        <w:rPr>
          <w:rFonts w:ascii="Times New Roman" w:hAnsi="Times New Roman" w:cs="Times New Roman"/>
          <w:sz w:val="24"/>
          <w:szCs w:val="24"/>
        </w:rPr>
        <w:t xml:space="preserve">.  </w:t>
      </w:r>
      <w:r>
        <w:rPr>
          <w:rFonts w:ascii="Times New Roman" w:hAnsi="Times New Roman" w:cs="Times New Roman"/>
          <w:sz w:val="24"/>
          <w:szCs w:val="24"/>
        </w:rPr>
        <w:t>Bloch et al.</w:t>
      </w:r>
      <w:r w:rsidRPr="00674598">
        <w:rPr>
          <w:rFonts w:ascii="Times New Roman" w:hAnsi="Times New Roman" w:cs="Times New Roman"/>
          <w:sz w:val="24"/>
          <w:szCs w:val="24"/>
        </w:rPr>
        <w:t xml:space="preserve"> reported that</w:t>
      </w:r>
      <w:r>
        <w:rPr>
          <w:rFonts w:ascii="Times New Roman" w:hAnsi="Times New Roman" w:cs="Times New Roman"/>
          <w:sz w:val="24"/>
          <w:szCs w:val="24"/>
        </w:rPr>
        <w:t>,</w:t>
      </w:r>
      <w:r w:rsidRPr="00674598">
        <w:rPr>
          <w:rFonts w:ascii="Times New Roman" w:hAnsi="Times New Roman" w:cs="Times New Roman"/>
          <w:sz w:val="24"/>
          <w:szCs w:val="24"/>
        </w:rPr>
        <w:t xml:space="preserve"> after using the music </w:t>
      </w:r>
      <w:r w:rsidRPr="00674598">
        <w:rPr>
          <w:rFonts w:ascii="Times New Roman" w:hAnsi="Times New Roman" w:cs="Times New Roman"/>
          <w:sz w:val="24"/>
          <w:szCs w:val="24"/>
        </w:rPr>
        <w:lastRenderedPageBreak/>
        <w:t>relaxation technique before bed for 7 consecutive nights, both objective and subjective sleep complaints were reduced along with improvements in the symptoms of psychosis</w:t>
      </w:r>
      <w:r>
        <w:rPr>
          <w:rFonts w:ascii="Times New Roman" w:hAnsi="Times New Roman" w:cs="Times New Roman"/>
          <w:sz w:val="24"/>
          <w:szCs w:val="24"/>
        </w:rPr>
        <w:t xml:space="preserve"> </w:t>
      </w:r>
      <w:r>
        <w:rPr>
          <w:rFonts w:ascii="Times New Roman" w:hAnsi="Times New Roman" w:cs="Times New Roman"/>
          <w:noProof/>
          <w:sz w:val="24"/>
          <w:szCs w:val="24"/>
        </w:rPr>
        <w:t>(assessed using the Positive &amp; Negative Syndrome Scale, Kay, Fiszbein, &amp; Opler, 1987)</w:t>
      </w:r>
      <w:r>
        <w:rPr>
          <w:rFonts w:ascii="Times New Roman" w:hAnsi="Times New Roman" w:cs="Times New Roman"/>
          <w:sz w:val="24"/>
          <w:szCs w:val="24"/>
        </w:rPr>
        <w:t xml:space="preserve"> </w:t>
      </w:r>
      <w:r w:rsidRPr="00674598">
        <w:rPr>
          <w:rFonts w:ascii="Times New Roman" w:hAnsi="Times New Roman" w:cs="Times New Roman"/>
          <w:sz w:val="24"/>
          <w:szCs w:val="24"/>
        </w:rPr>
        <w:t xml:space="preserve">and associated emotional outcomes such as depression and quality of life. </w:t>
      </w:r>
    </w:p>
    <w:p w14:paraId="4043DB12" w14:textId="77777777" w:rsidR="0041068C" w:rsidRPr="00674598" w:rsidRDefault="0041068C" w:rsidP="0041068C">
      <w:pPr>
        <w:pStyle w:val="Heading2"/>
        <w:numPr>
          <w:ilvl w:val="1"/>
          <w:numId w:val="1"/>
        </w:numPr>
        <w:rPr>
          <w:rFonts w:cs="Times New Roman"/>
          <w:szCs w:val="24"/>
        </w:rPr>
      </w:pPr>
      <w:bookmarkStart w:id="92" w:name="_Toc427843422"/>
      <w:bookmarkStart w:id="93" w:name="_Toc427843677"/>
      <w:bookmarkStart w:id="94" w:name="_Toc427844060"/>
      <w:bookmarkStart w:id="95" w:name="_Toc429485272"/>
      <w:bookmarkStart w:id="96" w:name="_Toc430620307"/>
      <w:bookmarkStart w:id="97" w:name="_Toc431126287"/>
      <w:bookmarkStart w:id="98" w:name="_Toc431313972"/>
      <w:r w:rsidRPr="00674598">
        <w:rPr>
          <w:rFonts w:cs="Times New Roman"/>
          <w:szCs w:val="24"/>
        </w:rPr>
        <w:t>Conclusion</w:t>
      </w:r>
      <w:bookmarkEnd w:id="92"/>
      <w:bookmarkEnd w:id="93"/>
      <w:bookmarkEnd w:id="94"/>
      <w:bookmarkEnd w:id="95"/>
      <w:bookmarkEnd w:id="96"/>
      <w:bookmarkEnd w:id="97"/>
      <w:bookmarkEnd w:id="98"/>
    </w:p>
    <w:p w14:paraId="06381FCD" w14:textId="77777777" w:rsidR="00EC0138" w:rsidRDefault="0041068C" w:rsidP="0041068C">
      <w:pPr>
        <w:spacing w:line="480" w:lineRule="auto"/>
        <w:ind w:firstLine="360"/>
        <w:rPr>
          <w:rFonts w:ascii="Times New Roman" w:hAnsi="Times New Roman" w:cs="Times New Roman"/>
          <w:sz w:val="24"/>
          <w:szCs w:val="24"/>
        </w:rPr>
      </w:pPr>
      <w:r w:rsidRPr="00674598">
        <w:rPr>
          <w:rFonts w:ascii="Times New Roman" w:hAnsi="Times New Roman" w:cs="Times New Roman"/>
          <w:sz w:val="24"/>
          <w:szCs w:val="24"/>
        </w:rPr>
        <w:t xml:space="preserve">The experience of psychosis is </w:t>
      </w:r>
      <w:r>
        <w:rPr>
          <w:rFonts w:ascii="Times New Roman" w:hAnsi="Times New Roman" w:cs="Times New Roman"/>
          <w:sz w:val="24"/>
          <w:szCs w:val="24"/>
        </w:rPr>
        <w:t>defined by three factors;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positive symptoms in the form of hallucinations and delusions; (ii) negative symptoms such as a loss of motivation and a reduced ability to experience pleasure; and (iii) associated factors such as reduced quality of life and functioning. It is </w:t>
      </w:r>
      <w:r w:rsidRPr="00674598">
        <w:rPr>
          <w:rFonts w:ascii="Times New Roman" w:hAnsi="Times New Roman" w:cs="Times New Roman"/>
          <w:sz w:val="24"/>
          <w:szCs w:val="24"/>
        </w:rPr>
        <w:t xml:space="preserve">not confined to clinical populations. Instead, the psychosis phenotype is distributed throughout the </w:t>
      </w:r>
      <w:r>
        <w:rPr>
          <w:rFonts w:ascii="Times New Roman" w:hAnsi="Times New Roman" w:cs="Times New Roman"/>
          <w:sz w:val="24"/>
          <w:szCs w:val="24"/>
        </w:rPr>
        <w:t xml:space="preserve">general </w:t>
      </w:r>
      <w:r w:rsidRPr="00674598">
        <w:rPr>
          <w:rFonts w:ascii="Times New Roman" w:hAnsi="Times New Roman" w:cs="Times New Roman"/>
          <w:sz w:val="24"/>
          <w:szCs w:val="24"/>
        </w:rPr>
        <w:t xml:space="preserve">population, and, </w:t>
      </w:r>
      <w:r>
        <w:rPr>
          <w:rFonts w:ascii="Times New Roman" w:hAnsi="Times New Roman" w:cs="Times New Roman"/>
          <w:sz w:val="24"/>
          <w:szCs w:val="24"/>
        </w:rPr>
        <w:t>therefore the study of such experiences in the</w:t>
      </w:r>
      <w:r w:rsidRPr="00674598">
        <w:rPr>
          <w:rFonts w:ascii="Times New Roman" w:hAnsi="Times New Roman" w:cs="Times New Roman"/>
          <w:sz w:val="24"/>
          <w:szCs w:val="24"/>
        </w:rPr>
        <w:t xml:space="preserve"> general population can </w:t>
      </w:r>
      <w:r>
        <w:rPr>
          <w:rFonts w:ascii="Times New Roman" w:hAnsi="Times New Roman" w:cs="Times New Roman"/>
          <w:sz w:val="24"/>
          <w:szCs w:val="24"/>
        </w:rPr>
        <w:t xml:space="preserve">be informative, especially in </w:t>
      </w:r>
      <w:r w:rsidRPr="00674598">
        <w:rPr>
          <w:rFonts w:ascii="Times New Roman" w:hAnsi="Times New Roman" w:cs="Times New Roman"/>
          <w:sz w:val="24"/>
          <w:szCs w:val="24"/>
        </w:rPr>
        <w:t>elucidat</w:t>
      </w:r>
      <w:r>
        <w:rPr>
          <w:rFonts w:ascii="Times New Roman" w:hAnsi="Times New Roman" w:cs="Times New Roman"/>
          <w:sz w:val="24"/>
          <w:szCs w:val="24"/>
        </w:rPr>
        <w:t>ing</w:t>
      </w:r>
      <w:r w:rsidRPr="00674598">
        <w:rPr>
          <w:rFonts w:ascii="Times New Roman" w:hAnsi="Times New Roman" w:cs="Times New Roman"/>
          <w:sz w:val="24"/>
          <w:szCs w:val="24"/>
        </w:rPr>
        <w:t xml:space="preserve"> how such experiences evolve at earlier stages. The present thesis is concerned with one particular common symptom of psychosis</w:t>
      </w:r>
      <w:r>
        <w:rPr>
          <w:rFonts w:ascii="Times New Roman" w:hAnsi="Times New Roman" w:cs="Times New Roman"/>
          <w:sz w:val="24"/>
          <w:szCs w:val="24"/>
        </w:rPr>
        <w:t xml:space="preserve"> – namely,</w:t>
      </w:r>
      <w:r w:rsidRPr="00674598">
        <w:rPr>
          <w:rFonts w:ascii="Times New Roman" w:hAnsi="Times New Roman" w:cs="Times New Roman"/>
          <w:sz w:val="24"/>
          <w:szCs w:val="24"/>
        </w:rPr>
        <w:t xml:space="preserve"> paranoia</w:t>
      </w:r>
      <w:r>
        <w:rPr>
          <w:rFonts w:ascii="Times New Roman" w:hAnsi="Times New Roman" w:cs="Times New Roman"/>
          <w:sz w:val="24"/>
          <w:szCs w:val="24"/>
        </w:rPr>
        <w:t xml:space="preserve"> –</w:t>
      </w:r>
      <w:r w:rsidRPr="00674598">
        <w:rPr>
          <w:rFonts w:ascii="Times New Roman" w:hAnsi="Times New Roman" w:cs="Times New Roman"/>
          <w:sz w:val="24"/>
          <w:szCs w:val="24"/>
        </w:rPr>
        <w:t xml:space="preserve"> and its relationship with one of </w:t>
      </w:r>
      <w:r>
        <w:rPr>
          <w:rFonts w:ascii="Times New Roman" w:hAnsi="Times New Roman" w:cs="Times New Roman"/>
          <w:sz w:val="24"/>
          <w:szCs w:val="24"/>
        </w:rPr>
        <w:t>the</w:t>
      </w:r>
      <w:r w:rsidRPr="00674598">
        <w:rPr>
          <w:rFonts w:ascii="Times New Roman" w:hAnsi="Times New Roman" w:cs="Times New Roman"/>
          <w:sz w:val="24"/>
          <w:szCs w:val="24"/>
        </w:rPr>
        <w:t xml:space="preserve"> prominent correlates</w:t>
      </w:r>
      <w:r>
        <w:rPr>
          <w:rFonts w:ascii="Times New Roman" w:hAnsi="Times New Roman" w:cs="Times New Roman"/>
          <w:sz w:val="24"/>
          <w:szCs w:val="24"/>
        </w:rPr>
        <w:t xml:space="preserve"> of psychosis; namely,</w:t>
      </w:r>
      <w:r w:rsidRPr="00674598">
        <w:rPr>
          <w:rFonts w:ascii="Times New Roman" w:hAnsi="Times New Roman" w:cs="Times New Roman"/>
          <w:sz w:val="24"/>
          <w:szCs w:val="24"/>
        </w:rPr>
        <w:t xml:space="preserve"> sleep difficulties. This relationship will be studied in a non-clinical sample </w:t>
      </w:r>
      <w:r>
        <w:rPr>
          <w:rFonts w:ascii="Times New Roman" w:hAnsi="Times New Roman" w:cs="Times New Roman"/>
          <w:sz w:val="24"/>
          <w:szCs w:val="24"/>
        </w:rPr>
        <w:t xml:space="preserve">(in Chapter 4) </w:t>
      </w:r>
      <w:r w:rsidRPr="00674598">
        <w:rPr>
          <w:rFonts w:ascii="Times New Roman" w:hAnsi="Times New Roman" w:cs="Times New Roman"/>
          <w:sz w:val="24"/>
          <w:szCs w:val="24"/>
        </w:rPr>
        <w:t>before the notion of sleep as a transdiagnostic, early intervention target is put to the test using a self-help intervention designed to improve sleep</w:t>
      </w:r>
      <w:r>
        <w:rPr>
          <w:rFonts w:ascii="Times New Roman" w:hAnsi="Times New Roman" w:cs="Times New Roman"/>
          <w:sz w:val="24"/>
          <w:szCs w:val="24"/>
        </w:rPr>
        <w:t xml:space="preserve"> (in Chapter 5)</w:t>
      </w:r>
      <w:r w:rsidRPr="00674598">
        <w:rPr>
          <w:rFonts w:ascii="Times New Roman" w:hAnsi="Times New Roman" w:cs="Times New Roman"/>
          <w:sz w:val="24"/>
          <w:szCs w:val="24"/>
        </w:rPr>
        <w:t xml:space="preserve">. </w:t>
      </w:r>
      <w:r>
        <w:rPr>
          <w:rFonts w:ascii="Times New Roman" w:hAnsi="Times New Roman" w:cs="Times New Roman"/>
          <w:sz w:val="24"/>
          <w:szCs w:val="24"/>
        </w:rPr>
        <w:t>Given that the present research develops a self-help approach, C</w:t>
      </w:r>
      <w:r w:rsidRPr="00674598">
        <w:rPr>
          <w:rFonts w:ascii="Times New Roman" w:hAnsi="Times New Roman" w:cs="Times New Roman"/>
          <w:sz w:val="24"/>
          <w:szCs w:val="24"/>
        </w:rPr>
        <w:t xml:space="preserve">hapter 2 will provide an introduction to the use of self-help interventions for mental health problems, before </w:t>
      </w:r>
      <w:r>
        <w:rPr>
          <w:rFonts w:ascii="Times New Roman" w:hAnsi="Times New Roman" w:cs="Times New Roman"/>
          <w:sz w:val="24"/>
          <w:szCs w:val="24"/>
        </w:rPr>
        <w:t>C</w:t>
      </w:r>
      <w:r w:rsidRPr="00674598">
        <w:rPr>
          <w:rFonts w:ascii="Times New Roman" w:hAnsi="Times New Roman" w:cs="Times New Roman"/>
          <w:sz w:val="24"/>
          <w:szCs w:val="24"/>
        </w:rPr>
        <w:t xml:space="preserve">hapter 3 </w:t>
      </w:r>
      <w:r>
        <w:rPr>
          <w:rFonts w:ascii="Times New Roman" w:hAnsi="Times New Roman" w:cs="Times New Roman"/>
          <w:sz w:val="24"/>
          <w:szCs w:val="24"/>
        </w:rPr>
        <w:t>systematically reviews</w:t>
      </w:r>
      <w:r w:rsidRPr="00674598">
        <w:rPr>
          <w:rFonts w:ascii="Times New Roman" w:hAnsi="Times New Roman" w:cs="Times New Roman"/>
          <w:sz w:val="24"/>
          <w:szCs w:val="24"/>
        </w:rPr>
        <w:t xml:space="preserve"> the efficacy of self-help interventions for </w:t>
      </w:r>
      <w:r>
        <w:rPr>
          <w:rFonts w:ascii="Times New Roman" w:hAnsi="Times New Roman" w:cs="Times New Roman"/>
          <w:sz w:val="24"/>
          <w:szCs w:val="24"/>
        </w:rPr>
        <w:t>psy</w:t>
      </w:r>
      <w:r w:rsidR="00EC0138">
        <w:rPr>
          <w:rFonts w:ascii="Times New Roman" w:hAnsi="Times New Roman" w:cs="Times New Roman"/>
          <w:sz w:val="24"/>
          <w:szCs w:val="24"/>
        </w:rPr>
        <w:t>chosis using meta-analysis.</w:t>
      </w:r>
      <w:r w:rsidR="00EC0138">
        <w:rPr>
          <w:rFonts w:ascii="Times New Roman" w:hAnsi="Times New Roman" w:cs="Times New Roman"/>
          <w:sz w:val="24"/>
          <w:szCs w:val="24"/>
        </w:rPr>
        <w:br w:type="page"/>
      </w:r>
    </w:p>
    <w:p w14:paraId="3228C248" w14:textId="77777777" w:rsidR="00EC0138" w:rsidRPr="00AC431A" w:rsidRDefault="00EC0138" w:rsidP="00EC0138">
      <w:pPr>
        <w:pStyle w:val="Heading1"/>
        <w:numPr>
          <w:ilvl w:val="0"/>
          <w:numId w:val="1"/>
        </w:numPr>
      </w:pPr>
      <w:bookmarkStart w:id="99" w:name="_Toc430620308"/>
      <w:bookmarkStart w:id="100" w:name="_Toc431126288"/>
      <w:bookmarkStart w:id="101" w:name="_Toc431313973"/>
      <w:r w:rsidRPr="00674598">
        <w:lastRenderedPageBreak/>
        <w:t>Self-help interventions for mental health problems: An introduction</w:t>
      </w:r>
      <w:bookmarkEnd w:id="99"/>
      <w:bookmarkEnd w:id="100"/>
      <w:bookmarkEnd w:id="101"/>
    </w:p>
    <w:p w14:paraId="60B21095" w14:textId="77777777" w:rsidR="00EC0138" w:rsidRPr="00674598" w:rsidRDefault="00EC0138" w:rsidP="00EC0138">
      <w:pPr>
        <w:spacing w:line="480" w:lineRule="auto"/>
        <w:jc w:val="center"/>
        <w:rPr>
          <w:rFonts w:ascii="Times New Roman" w:hAnsi="Times New Roman" w:cs="Times New Roman"/>
          <w:sz w:val="24"/>
          <w:szCs w:val="24"/>
        </w:rPr>
      </w:pPr>
      <w:r w:rsidRPr="00674598">
        <w:rPr>
          <w:rFonts w:ascii="Times New Roman" w:hAnsi="Times New Roman" w:cs="Times New Roman"/>
          <w:sz w:val="24"/>
          <w:szCs w:val="24"/>
        </w:rPr>
        <w:t>“</w:t>
      </w:r>
      <w:r w:rsidRPr="00674598">
        <w:rPr>
          <w:rFonts w:ascii="Times New Roman" w:hAnsi="Times New Roman" w:cs="Times New Roman"/>
          <w:i/>
          <w:iCs/>
          <w:sz w:val="24"/>
          <w:szCs w:val="24"/>
        </w:rPr>
        <w:t>A massive, systematic, and yet largely silent revolution is occurring in mental health today and is gathering steam for tomorrow</w:t>
      </w:r>
      <w:r w:rsidRPr="00674598">
        <w:rPr>
          <w:rFonts w:ascii="Times New Roman" w:hAnsi="Times New Roman" w:cs="Times New Roman"/>
          <w:sz w:val="24"/>
          <w:szCs w:val="24"/>
        </w:rPr>
        <w:t xml:space="preserve">” </w:t>
      </w:r>
      <w:r>
        <w:rPr>
          <w:rFonts w:ascii="Times New Roman" w:hAnsi="Times New Roman" w:cs="Times New Roman"/>
          <w:noProof/>
          <w:sz w:val="24"/>
          <w:szCs w:val="24"/>
        </w:rPr>
        <w:t>(Norcross, 2000)</w:t>
      </w:r>
    </w:p>
    <w:p w14:paraId="2A330876" w14:textId="77777777" w:rsidR="00EC0138" w:rsidRPr="00674598" w:rsidRDefault="00EC0138" w:rsidP="00EC0138">
      <w:pPr>
        <w:spacing w:line="480" w:lineRule="auto"/>
        <w:rPr>
          <w:rStyle w:val="Strong"/>
          <w:rFonts w:ascii="Times New Roman" w:hAnsi="Times New Roman" w:cs="Times New Roman"/>
          <w:b w:val="0"/>
          <w:bCs w:val="0"/>
          <w:sz w:val="24"/>
          <w:szCs w:val="24"/>
        </w:rPr>
      </w:pPr>
      <w:r w:rsidRPr="00674598">
        <w:rPr>
          <w:rFonts w:ascii="Times New Roman" w:hAnsi="Times New Roman" w:cs="Times New Roman"/>
          <w:sz w:val="24"/>
          <w:szCs w:val="24"/>
        </w:rPr>
        <w:tab/>
        <w:t xml:space="preserve">In the quote above, </w:t>
      </w:r>
      <w:r>
        <w:rPr>
          <w:rFonts w:ascii="Times New Roman" w:hAnsi="Times New Roman" w:cs="Times New Roman"/>
          <w:noProof/>
          <w:sz w:val="24"/>
          <w:szCs w:val="24"/>
        </w:rPr>
        <w:t>(Norcross, 2000)</w:t>
      </w:r>
      <w:r w:rsidRPr="00674598">
        <w:rPr>
          <w:rFonts w:ascii="Times New Roman" w:hAnsi="Times New Roman" w:cs="Times New Roman"/>
          <w:sz w:val="24"/>
          <w:szCs w:val="24"/>
        </w:rPr>
        <w:t xml:space="preserve"> refers to the proliferation of self-help approaches for mental health conditions, an approach that has gathered momentum with practitioners, researchers, and policy makers placing an increasing emphasis on self-help for treating mental health problems</w:t>
      </w:r>
      <w:r>
        <w:rPr>
          <w:rFonts w:ascii="Times New Roman" w:hAnsi="Times New Roman" w:cs="Times New Roman"/>
          <w:sz w:val="24"/>
          <w:szCs w:val="24"/>
        </w:rPr>
        <w:t xml:space="preserve"> (Lewis et al., 2003)</w:t>
      </w:r>
      <w:r w:rsidRPr="00674598">
        <w:rPr>
          <w:rFonts w:ascii="Times New Roman" w:hAnsi="Times New Roman" w:cs="Times New Roman"/>
          <w:sz w:val="24"/>
          <w:szCs w:val="24"/>
        </w:rPr>
        <w:t>. Proponents of self-help interventions for mental health assert that such an approach has the potential to not only improve psychological outcomes, but also ameliorate burgeoning therapist waiting times and increase access to psychological therapies. Self-help, therefore, has the potential to be a vital tool for mental health services. This introductory chapter will use meta-analytic reviews of self-help interventions for common mental health problems to provide an overview of self-help efficacy and an introduction to the topic.</w:t>
      </w:r>
    </w:p>
    <w:p w14:paraId="02D852AA" w14:textId="6561A255" w:rsidR="00EC0138" w:rsidRPr="003D28AF" w:rsidRDefault="00EC0138" w:rsidP="003D28AF">
      <w:pPr>
        <w:pStyle w:val="Heading2"/>
        <w:numPr>
          <w:ilvl w:val="1"/>
          <w:numId w:val="1"/>
        </w:numPr>
        <w:rPr>
          <w:rStyle w:val="Strong"/>
          <w:b/>
          <w:bCs/>
        </w:rPr>
      </w:pPr>
      <w:bookmarkStart w:id="102" w:name="_Toc302848122"/>
      <w:bookmarkStart w:id="103" w:name="_Toc430620309"/>
      <w:bookmarkStart w:id="104" w:name="_Toc431126289"/>
      <w:bookmarkStart w:id="105" w:name="_Toc431313974"/>
      <w:r w:rsidRPr="003D28AF">
        <w:rPr>
          <w:rStyle w:val="Strong"/>
          <w:b/>
          <w:bCs/>
        </w:rPr>
        <w:t>What are self-help interventions?</w:t>
      </w:r>
      <w:bookmarkEnd w:id="102"/>
      <w:bookmarkEnd w:id="103"/>
      <w:bookmarkEnd w:id="104"/>
      <w:bookmarkEnd w:id="105"/>
    </w:p>
    <w:p w14:paraId="3FE7F549" w14:textId="77777777" w:rsidR="00EC0138" w:rsidRPr="00674598" w:rsidRDefault="00EC0138" w:rsidP="00EC0138">
      <w:pPr>
        <w:spacing w:line="480" w:lineRule="auto"/>
        <w:ind w:firstLine="360"/>
        <w:rPr>
          <w:rFonts w:ascii="Times New Roman" w:hAnsi="Times New Roman" w:cs="Times New Roman"/>
          <w:sz w:val="24"/>
          <w:szCs w:val="24"/>
        </w:rPr>
      </w:pPr>
      <w:r w:rsidRPr="00674598">
        <w:rPr>
          <w:rFonts w:ascii="Times New Roman" w:hAnsi="Times New Roman" w:cs="Times New Roman"/>
          <w:sz w:val="24"/>
          <w:szCs w:val="24"/>
        </w:rPr>
        <w:t xml:space="preserve">Self-help interventions have undergone a great deal of change over the years in what they are used for, what format they take and how they are delivered. Indeed definitions of self-help are generally not agreed on and differ from researcher to researcher. However for the purpose of this thesis, self-help interventions are defined as those that are “designed to be conducted predominantly independently of professional contact” </w:t>
      </w:r>
      <w:r>
        <w:rPr>
          <w:rFonts w:ascii="Times New Roman" w:hAnsi="Times New Roman" w:cs="Times New Roman"/>
          <w:noProof/>
          <w:sz w:val="24"/>
          <w:szCs w:val="24"/>
        </w:rPr>
        <w:t>(Bower, Richards, &amp; Lovell, 2001)</w:t>
      </w:r>
      <w:r w:rsidRPr="00674598">
        <w:rPr>
          <w:rFonts w:ascii="Times New Roman" w:hAnsi="Times New Roman" w:cs="Times New Roman"/>
          <w:sz w:val="24"/>
          <w:szCs w:val="24"/>
        </w:rPr>
        <w:t xml:space="preserve">. Self-help interventions can be administered through a variety of mediums such as face-to-face or group meetings, through computers, mobile, and online platforms. Self-help typically involves working independently through a guide that describes the steps to be taken in order to apply a psychological </w:t>
      </w:r>
      <w:r>
        <w:rPr>
          <w:rFonts w:ascii="Times New Roman" w:hAnsi="Times New Roman" w:cs="Times New Roman"/>
          <w:sz w:val="24"/>
          <w:szCs w:val="24"/>
        </w:rPr>
        <w:t>intervention</w:t>
      </w:r>
      <w:r w:rsidRPr="00674598">
        <w:rPr>
          <w:rFonts w:ascii="Times New Roman" w:hAnsi="Times New Roman" w:cs="Times New Roman"/>
          <w:sz w:val="24"/>
          <w:szCs w:val="24"/>
        </w:rPr>
        <w:t>. A slight variation is guided self-help, which is distinguished “by the support that is given by a professional therapist or coach to the patient when working through the standardized treatment”</w:t>
      </w:r>
      <w:r>
        <w:rPr>
          <w:rFonts w:ascii="Times New Roman" w:hAnsi="Times New Roman" w:cs="Times New Roman"/>
          <w:sz w:val="24"/>
          <w:szCs w:val="24"/>
        </w:rPr>
        <w:t xml:space="preserve"> </w:t>
      </w:r>
      <w:r>
        <w:rPr>
          <w:rFonts w:ascii="Times New Roman" w:hAnsi="Times New Roman" w:cs="Times New Roman"/>
          <w:noProof/>
          <w:sz w:val="24"/>
          <w:szCs w:val="24"/>
        </w:rPr>
        <w:t xml:space="preserve">(Cuijpers, Donker, van Straten, Li, &amp; Andersson, </w:t>
      </w:r>
      <w:r>
        <w:rPr>
          <w:rFonts w:ascii="Times New Roman" w:hAnsi="Times New Roman" w:cs="Times New Roman"/>
          <w:noProof/>
          <w:sz w:val="24"/>
          <w:szCs w:val="24"/>
        </w:rPr>
        <w:lastRenderedPageBreak/>
        <w:t>2010, p. 1943)</w:t>
      </w:r>
      <w:r w:rsidRPr="00674598">
        <w:rPr>
          <w:rFonts w:ascii="Times New Roman" w:hAnsi="Times New Roman" w:cs="Times New Roman"/>
          <w:sz w:val="24"/>
          <w:szCs w:val="24"/>
        </w:rPr>
        <w:t xml:space="preserve">. The support offered can range from assisting the person to work through the self-help program to emotional support and can be provided in a range of ways (e.g., face-to-face, telephone, or email). Most self-help interventions are based on standardized psychological treatments, with the most common interventions being those based on cognitive behavioural therapy </w:t>
      </w:r>
      <w:r>
        <w:rPr>
          <w:rFonts w:ascii="Times New Roman" w:hAnsi="Times New Roman" w:cs="Times New Roman"/>
          <w:noProof/>
          <w:sz w:val="24"/>
          <w:szCs w:val="24"/>
        </w:rPr>
        <w:t>(Cuijpers &amp; Schuurmans, 2007)</w:t>
      </w:r>
      <w:r w:rsidRPr="00674598">
        <w:rPr>
          <w:rFonts w:ascii="Times New Roman" w:hAnsi="Times New Roman" w:cs="Times New Roman"/>
          <w:sz w:val="24"/>
          <w:szCs w:val="24"/>
        </w:rPr>
        <w:t xml:space="preserve">. </w:t>
      </w:r>
    </w:p>
    <w:p w14:paraId="40B9CDD5" w14:textId="77777777" w:rsidR="00EC0138" w:rsidRPr="00674598" w:rsidRDefault="00EC0138" w:rsidP="00EC0138">
      <w:pPr>
        <w:pStyle w:val="Heading2"/>
        <w:numPr>
          <w:ilvl w:val="1"/>
          <w:numId w:val="1"/>
        </w:numPr>
        <w:spacing w:before="40"/>
        <w:rPr>
          <w:rFonts w:cs="Times New Roman"/>
          <w:szCs w:val="24"/>
        </w:rPr>
      </w:pPr>
      <w:bookmarkStart w:id="106" w:name="_Toc302848123"/>
      <w:bookmarkStart w:id="107" w:name="_Toc430620310"/>
      <w:bookmarkStart w:id="108" w:name="_Toc431126290"/>
      <w:bookmarkStart w:id="109" w:name="_Toc431313975"/>
      <w:r w:rsidRPr="00674598">
        <w:rPr>
          <w:rFonts w:cs="Times New Roman"/>
          <w:szCs w:val="24"/>
        </w:rPr>
        <w:t>Do self-help interventions work?</w:t>
      </w:r>
      <w:bookmarkEnd w:id="106"/>
      <w:bookmarkEnd w:id="107"/>
      <w:bookmarkEnd w:id="108"/>
      <w:bookmarkEnd w:id="109"/>
    </w:p>
    <w:p w14:paraId="331A4CD4" w14:textId="77777777" w:rsidR="00EC0138" w:rsidRPr="00674598" w:rsidRDefault="00EC0138" w:rsidP="00EC0138">
      <w:pPr>
        <w:spacing w:line="480" w:lineRule="auto"/>
        <w:ind w:firstLine="720"/>
        <w:rPr>
          <w:rFonts w:ascii="Times New Roman" w:hAnsi="Times New Roman" w:cs="Times New Roman"/>
          <w:bCs/>
          <w:sz w:val="24"/>
          <w:szCs w:val="24"/>
        </w:rPr>
      </w:pPr>
      <w:r w:rsidRPr="00674598">
        <w:rPr>
          <w:rFonts w:ascii="Times New Roman" w:hAnsi="Times New Roman" w:cs="Times New Roman"/>
          <w:bCs/>
          <w:sz w:val="24"/>
          <w:szCs w:val="24"/>
        </w:rPr>
        <w:t xml:space="preserve">Self-help interventions have been predominantly applied to common mental health problems such as depression and anxiety, with 19 different meta-analyses published between 1990 and 2015. This section will provide an overview of self-help efficacy based on these 19 meta-analyses. The majority of these </w:t>
      </w:r>
      <w:r>
        <w:rPr>
          <w:rFonts w:ascii="Times New Roman" w:hAnsi="Times New Roman" w:cs="Times New Roman"/>
          <w:bCs/>
          <w:sz w:val="24"/>
          <w:szCs w:val="24"/>
        </w:rPr>
        <w:t>studies</w:t>
      </w:r>
      <w:r w:rsidRPr="00674598">
        <w:rPr>
          <w:rFonts w:ascii="Times New Roman" w:hAnsi="Times New Roman" w:cs="Times New Roman"/>
          <w:bCs/>
          <w:sz w:val="24"/>
          <w:szCs w:val="24"/>
        </w:rPr>
        <w:t xml:space="preserve"> reported either medium, or large effects of self-help interventions on the symptoms of depression and anxiety.</w:t>
      </w:r>
      <w:r>
        <w:rPr>
          <w:rFonts w:ascii="Times New Roman" w:hAnsi="Times New Roman" w:cs="Times New Roman"/>
          <w:bCs/>
          <w:sz w:val="24"/>
          <w:szCs w:val="24"/>
        </w:rPr>
        <w:t xml:space="preserve"> For example, </w:t>
      </w:r>
      <w:r>
        <w:rPr>
          <w:rFonts w:ascii="Times New Roman" w:hAnsi="Times New Roman" w:cs="Times New Roman"/>
          <w:bCs/>
          <w:noProof/>
          <w:sz w:val="24"/>
          <w:szCs w:val="24"/>
        </w:rPr>
        <w:t>Scogin, Bynum, Stephens, and Calhoon</w:t>
      </w:r>
      <w:r w:rsidRPr="00674598">
        <w:rPr>
          <w:rFonts w:ascii="Times New Roman" w:hAnsi="Times New Roman" w:cs="Times New Roman"/>
          <w:bCs/>
          <w:sz w:val="24"/>
          <w:szCs w:val="24"/>
        </w:rPr>
        <w:t xml:space="preserve"> </w:t>
      </w:r>
      <w:r>
        <w:rPr>
          <w:rFonts w:ascii="Times New Roman" w:hAnsi="Times New Roman" w:cs="Times New Roman"/>
          <w:bCs/>
          <w:noProof/>
          <w:sz w:val="24"/>
          <w:szCs w:val="24"/>
        </w:rPr>
        <w:t>(1990)</w:t>
      </w:r>
      <w:r w:rsidRPr="00674598">
        <w:rPr>
          <w:rFonts w:ascii="Times New Roman" w:hAnsi="Times New Roman" w:cs="Times New Roman"/>
          <w:bCs/>
          <w:sz w:val="24"/>
          <w:szCs w:val="24"/>
        </w:rPr>
        <w:t xml:space="preserve"> published an early meta-analysis of </w:t>
      </w:r>
      <w:r>
        <w:rPr>
          <w:rFonts w:ascii="Times New Roman" w:hAnsi="Times New Roman" w:cs="Times New Roman"/>
          <w:bCs/>
          <w:sz w:val="24"/>
          <w:szCs w:val="24"/>
        </w:rPr>
        <w:t xml:space="preserve">self-help interventions using </w:t>
      </w:r>
      <w:r w:rsidRPr="00674598">
        <w:rPr>
          <w:rFonts w:ascii="Times New Roman" w:hAnsi="Times New Roman" w:cs="Times New Roman"/>
          <w:bCs/>
          <w:sz w:val="24"/>
          <w:szCs w:val="24"/>
        </w:rPr>
        <w:t xml:space="preserve">written and audiotape formats. Although this review suffered from a limited number of primary studies (4 pure self-help, 5 guided-self-help), the authors reported large effects of pure self-help for affective symptoms, with larger effects for guided interventions (although therapist led interventions were superior). Subsequent meta-analyses reported similar effect sizes when self-help was compared to wait-list controls </w:t>
      </w:r>
      <w:r>
        <w:rPr>
          <w:rFonts w:ascii="Times New Roman" w:hAnsi="Times New Roman" w:cs="Times New Roman"/>
          <w:bCs/>
          <w:noProof/>
          <w:sz w:val="24"/>
          <w:szCs w:val="24"/>
        </w:rPr>
        <w:t>(Cuijpers, 1997; Gould &amp; Clum, 1993; Marrs, 1995)</w:t>
      </w:r>
      <w:r w:rsidRPr="00674598">
        <w:rPr>
          <w:rFonts w:ascii="Times New Roman" w:hAnsi="Times New Roman" w:cs="Times New Roman"/>
          <w:bCs/>
          <w:sz w:val="24"/>
          <w:szCs w:val="24"/>
        </w:rPr>
        <w:t>. Self-help interventions for depression and anxiety, therefore</w:t>
      </w:r>
      <w:r>
        <w:rPr>
          <w:rFonts w:ascii="Times New Roman" w:hAnsi="Times New Roman" w:cs="Times New Roman"/>
          <w:bCs/>
          <w:sz w:val="24"/>
          <w:szCs w:val="24"/>
        </w:rPr>
        <w:t>, appear</w:t>
      </w:r>
      <w:r w:rsidRPr="00674598">
        <w:rPr>
          <w:rFonts w:ascii="Times New Roman" w:hAnsi="Times New Roman" w:cs="Times New Roman"/>
          <w:bCs/>
          <w:sz w:val="24"/>
          <w:szCs w:val="24"/>
        </w:rPr>
        <w:t xml:space="preserve"> to be beneficial, at least when compared to </w:t>
      </w:r>
      <w:r>
        <w:rPr>
          <w:rFonts w:ascii="Times New Roman" w:hAnsi="Times New Roman" w:cs="Times New Roman"/>
          <w:bCs/>
          <w:sz w:val="24"/>
          <w:szCs w:val="24"/>
        </w:rPr>
        <w:t>no treatment control groups</w:t>
      </w:r>
      <w:r w:rsidRPr="00674598">
        <w:rPr>
          <w:rFonts w:ascii="Times New Roman" w:hAnsi="Times New Roman" w:cs="Times New Roman"/>
          <w:bCs/>
          <w:sz w:val="24"/>
          <w:szCs w:val="24"/>
        </w:rPr>
        <w:t xml:space="preserve">. </w:t>
      </w:r>
    </w:p>
    <w:p w14:paraId="130242CD" w14:textId="40A9D595" w:rsidR="00EC0138" w:rsidRDefault="00EC0138" w:rsidP="00EC0138">
      <w:pPr>
        <w:spacing w:line="480" w:lineRule="auto"/>
        <w:ind w:firstLine="720"/>
        <w:rPr>
          <w:rFonts w:ascii="Times New Roman" w:hAnsi="Times New Roman" w:cs="Times New Roman"/>
          <w:bCs/>
          <w:sz w:val="24"/>
          <w:szCs w:val="24"/>
        </w:rPr>
      </w:pPr>
      <w:r w:rsidRPr="00674598">
        <w:rPr>
          <w:rFonts w:ascii="Times New Roman" w:hAnsi="Times New Roman" w:cs="Times New Roman"/>
          <w:bCs/>
          <w:sz w:val="24"/>
          <w:szCs w:val="24"/>
        </w:rPr>
        <w:t xml:space="preserve">Despite the apparent efficacy of self-help, the low number of primary studies restricted conclusions from early reviews. These meta-analyses, and the researchers behind the preliminary research, did however catalyse the self-help ‘revolution’ that John Norcross referred to at the turn of the millennium </w:t>
      </w:r>
      <w:r>
        <w:rPr>
          <w:rFonts w:ascii="Times New Roman" w:hAnsi="Times New Roman" w:cs="Times New Roman"/>
          <w:bCs/>
          <w:noProof/>
          <w:sz w:val="24"/>
          <w:szCs w:val="24"/>
        </w:rPr>
        <w:t>(Norcross, 2000)</w:t>
      </w:r>
      <w:r w:rsidRPr="00674598">
        <w:rPr>
          <w:rFonts w:ascii="Times New Roman" w:hAnsi="Times New Roman" w:cs="Times New Roman"/>
          <w:bCs/>
          <w:sz w:val="24"/>
          <w:szCs w:val="24"/>
        </w:rPr>
        <w:t>. Not only did the proliferation of self-help studies confirm the medium-to-large effect of such interventions for depression and anxiety with m</w:t>
      </w:r>
      <w:r>
        <w:rPr>
          <w:rFonts w:ascii="Times New Roman" w:hAnsi="Times New Roman" w:cs="Times New Roman"/>
          <w:bCs/>
          <w:sz w:val="24"/>
          <w:szCs w:val="24"/>
        </w:rPr>
        <w:t>ore comprehensive meta-analyses</w:t>
      </w:r>
      <w:r w:rsidR="0017265D">
        <w:rPr>
          <w:rFonts w:ascii="Times New Roman" w:hAnsi="Times New Roman" w:cs="Times New Roman"/>
          <w:bCs/>
          <w:sz w:val="24"/>
          <w:szCs w:val="24"/>
        </w:rPr>
        <w:t xml:space="preserve"> </w:t>
      </w:r>
      <w:r>
        <w:rPr>
          <w:rFonts w:ascii="Times New Roman" w:hAnsi="Times New Roman" w:cs="Times New Roman"/>
          <w:bCs/>
          <w:noProof/>
          <w:sz w:val="24"/>
          <w:szCs w:val="24"/>
        </w:rPr>
        <w:lastRenderedPageBreak/>
        <w:t>(Addington, Addington, &amp; Matickatyndale, 1993; Den Boer, Wiersnia, &amp; Van den Bosch, 2004; Farrand &amp; Woodford, 2013; Gregory, Canning, Lee, &amp; Wise, 2004; Hirai &amp; Clum, 2006; Lewis, Pearce, &amp; Bisson, 2012; Menchola, Arkowitz, &amp; Burke, 2007)</w:t>
      </w:r>
      <w:r w:rsidRPr="00674598">
        <w:rPr>
          <w:rFonts w:ascii="Times New Roman" w:hAnsi="Times New Roman" w:cs="Times New Roman"/>
          <w:bCs/>
          <w:sz w:val="24"/>
          <w:szCs w:val="24"/>
        </w:rPr>
        <w:t xml:space="preserve">, but that guided interventions were more effective than pure, unguided self-help </w:t>
      </w:r>
      <w:r>
        <w:rPr>
          <w:rFonts w:ascii="Times New Roman" w:hAnsi="Times New Roman" w:cs="Times New Roman"/>
          <w:bCs/>
          <w:noProof/>
          <w:sz w:val="24"/>
          <w:szCs w:val="24"/>
        </w:rPr>
        <w:t>(Gellatly et al., 2007; Haug, Havik, Ost, &amp; Nordgreen, 2012; Spek et al., 2007)</w:t>
      </w:r>
      <w:r w:rsidRPr="00674598">
        <w:rPr>
          <w:rFonts w:ascii="Times New Roman" w:hAnsi="Times New Roman" w:cs="Times New Roman"/>
          <w:bCs/>
          <w:sz w:val="24"/>
          <w:szCs w:val="24"/>
        </w:rPr>
        <w:t xml:space="preserve">. Moreover, whereas early meta-analyses demonstrated the superior efficacy of face-to-face psychotherapy over self-help </w:t>
      </w:r>
      <w:r>
        <w:rPr>
          <w:rFonts w:ascii="Times New Roman" w:hAnsi="Times New Roman" w:cs="Times New Roman"/>
          <w:bCs/>
          <w:noProof/>
          <w:sz w:val="24"/>
          <w:szCs w:val="24"/>
        </w:rPr>
        <w:t>(Scogin et al., 1990)</w:t>
      </w:r>
      <w:r w:rsidRPr="00674598">
        <w:rPr>
          <w:rFonts w:ascii="Times New Roman" w:hAnsi="Times New Roman" w:cs="Times New Roman"/>
          <w:bCs/>
          <w:sz w:val="24"/>
          <w:szCs w:val="24"/>
        </w:rPr>
        <w:t xml:space="preserve">, more contemporary, and comprehensive reviews suggest that guided self-help interventions can be comparable to face-to-face psychotherapy </w:t>
      </w:r>
      <w:r>
        <w:rPr>
          <w:rFonts w:ascii="Times New Roman" w:hAnsi="Times New Roman" w:cs="Times New Roman"/>
          <w:bCs/>
          <w:noProof/>
          <w:sz w:val="24"/>
          <w:szCs w:val="24"/>
        </w:rPr>
        <w:t>(Cuijpers, Donker, et al., 2010)</w:t>
      </w:r>
      <w:r>
        <w:rPr>
          <w:rFonts w:ascii="Times New Roman" w:hAnsi="Times New Roman" w:cs="Times New Roman"/>
          <w:bCs/>
          <w:sz w:val="24"/>
          <w:szCs w:val="24"/>
        </w:rPr>
        <w:t xml:space="preserve">. For an overview of meta-analyses investigating self-help for depression and anxiety see Table 2. </w:t>
      </w:r>
    </w:p>
    <w:p w14:paraId="58C96785" w14:textId="77777777" w:rsidR="00EC0138" w:rsidRDefault="00EC0138" w:rsidP="00EC0138">
      <w:pPr>
        <w:spacing w:line="480" w:lineRule="auto"/>
        <w:ind w:firstLine="720"/>
        <w:rPr>
          <w:rFonts w:ascii="Times New Roman" w:hAnsi="Times New Roman" w:cs="Times New Roman"/>
          <w:bCs/>
          <w:sz w:val="24"/>
          <w:szCs w:val="24"/>
        </w:rPr>
      </w:pPr>
    </w:p>
    <w:p w14:paraId="41954A3C" w14:textId="77777777" w:rsidR="00EC0138" w:rsidRPr="00674598" w:rsidRDefault="00EC0138" w:rsidP="00EC0138">
      <w:pPr>
        <w:spacing w:line="480" w:lineRule="auto"/>
        <w:ind w:firstLine="720"/>
        <w:rPr>
          <w:rFonts w:ascii="Times New Roman" w:hAnsi="Times New Roman" w:cs="Times New Roman"/>
          <w:bCs/>
          <w:sz w:val="24"/>
          <w:szCs w:val="24"/>
        </w:rPr>
        <w:sectPr w:rsidR="00EC0138" w:rsidRPr="00674598" w:rsidSect="00805AE3">
          <w:headerReference w:type="default" r:id="rId20"/>
          <w:pgSz w:w="11906" w:h="16838"/>
          <w:pgMar w:top="1134" w:right="1134" w:bottom="1134" w:left="2268" w:header="708" w:footer="708" w:gutter="0"/>
          <w:pgNumType w:start="1"/>
          <w:cols w:space="708"/>
          <w:docGrid w:linePitch="360"/>
        </w:sectPr>
      </w:pPr>
    </w:p>
    <w:p w14:paraId="174DAF60" w14:textId="77777777" w:rsidR="00EC0138" w:rsidRDefault="00EC0138" w:rsidP="00EC0138">
      <w:pPr>
        <w:pStyle w:val="Caption"/>
        <w:rPr>
          <w:rFonts w:ascii="Times New Roman" w:hAnsi="Times New Roman" w:cs="Times New Roman"/>
          <w:b w:val="0"/>
          <w:szCs w:val="24"/>
        </w:rPr>
      </w:pPr>
      <w:bookmarkStart w:id="110" w:name="_Toc441571974"/>
      <w:r>
        <w:lastRenderedPageBreak/>
        <w:t xml:space="preserve">Table </w:t>
      </w:r>
      <w:r w:rsidR="00E82838">
        <w:fldChar w:fldCharType="begin"/>
      </w:r>
      <w:r w:rsidR="00E82838">
        <w:instrText xml:space="preserve"> SEQ Table \* ARABIC </w:instrText>
      </w:r>
      <w:r w:rsidR="00E82838">
        <w:fldChar w:fldCharType="separate"/>
      </w:r>
      <w:r w:rsidR="000C60B4">
        <w:rPr>
          <w:noProof/>
        </w:rPr>
        <w:t>2</w:t>
      </w:r>
      <w:bookmarkEnd w:id="110"/>
      <w:r w:rsidR="00E82838">
        <w:rPr>
          <w:noProof/>
        </w:rPr>
        <w:fldChar w:fldCharType="end"/>
      </w:r>
    </w:p>
    <w:p w14:paraId="1A4DA59B" w14:textId="77777777" w:rsidR="00EC0138" w:rsidRPr="00674598" w:rsidRDefault="00EC0138" w:rsidP="00EC0138">
      <w:pPr>
        <w:spacing w:line="480" w:lineRule="auto"/>
        <w:rPr>
          <w:rFonts w:ascii="Times New Roman" w:hAnsi="Times New Roman" w:cs="Times New Roman"/>
          <w:i/>
          <w:sz w:val="24"/>
          <w:szCs w:val="24"/>
        </w:rPr>
      </w:pPr>
      <w:r w:rsidRPr="00674598">
        <w:rPr>
          <w:rFonts w:ascii="Times New Roman" w:hAnsi="Times New Roman" w:cs="Times New Roman"/>
          <w:i/>
          <w:sz w:val="24"/>
          <w:szCs w:val="24"/>
        </w:rPr>
        <w:t>An Overview of Meta-Analysis Results of Self-Help Interventions for Depression and Anxiety</w:t>
      </w:r>
    </w:p>
    <w:p w14:paraId="2FD6F9D6" w14:textId="77777777" w:rsidR="00EC0138" w:rsidRPr="00674598" w:rsidRDefault="00EC0138" w:rsidP="00EC0138">
      <w:pPr>
        <w:pBdr>
          <w:bottom w:val="single" w:sz="6" w:space="1" w:color="auto"/>
        </w:pBdr>
        <w:tabs>
          <w:tab w:val="left" w:pos="2410"/>
          <w:tab w:val="left" w:pos="2835"/>
          <w:tab w:val="left" w:pos="5245"/>
          <w:tab w:val="left" w:pos="7938"/>
          <w:tab w:val="left" w:pos="9639"/>
          <w:tab w:val="left" w:pos="12049"/>
        </w:tabs>
        <w:spacing w:after="0" w:line="240" w:lineRule="auto"/>
        <w:rPr>
          <w:rFonts w:ascii="Times New Roman" w:hAnsi="Times New Roman" w:cs="Times New Roman"/>
          <w:b/>
          <w:sz w:val="24"/>
          <w:szCs w:val="24"/>
        </w:rPr>
      </w:pPr>
      <w:r w:rsidRPr="00674598">
        <w:rPr>
          <w:rFonts w:ascii="Times New Roman" w:hAnsi="Times New Roman" w:cs="Times New Roman"/>
          <w:b/>
          <w:sz w:val="24"/>
          <w:szCs w:val="24"/>
        </w:rPr>
        <w:t>Author</w:t>
      </w:r>
      <w:r w:rsidRPr="00674598">
        <w:rPr>
          <w:rFonts w:ascii="Times New Roman" w:hAnsi="Times New Roman" w:cs="Times New Roman"/>
          <w:b/>
          <w:sz w:val="24"/>
          <w:szCs w:val="24"/>
        </w:rPr>
        <w:tab/>
      </w:r>
      <w:r w:rsidRPr="00674598">
        <w:rPr>
          <w:rFonts w:ascii="Times New Roman" w:hAnsi="Times New Roman" w:cs="Times New Roman"/>
          <w:b/>
          <w:i/>
          <w:sz w:val="24"/>
          <w:szCs w:val="24"/>
        </w:rPr>
        <w:t>k</w:t>
      </w:r>
      <w:r w:rsidRPr="00674598">
        <w:rPr>
          <w:rFonts w:ascii="Times New Roman" w:hAnsi="Times New Roman" w:cs="Times New Roman"/>
          <w:b/>
          <w:sz w:val="24"/>
          <w:szCs w:val="24"/>
        </w:rPr>
        <w:tab/>
        <w:t>Target symptoms</w:t>
      </w:r>
      <w:r w:rsidRPr="00674598">
        <w:rPr>
          <w:rFonts w:ascii="Times New Roman" w:hAnsi="Times New Roman" w:cs="Times New Roman"/>
          <w:b/>
          <w:sz w:val="24"/>
          <w:szCs w:val="24"/>
        </w:rPr>
        <w:tab/>
        <w:t>Main comparisons</w:t>
      </w:r>
      <w:r w:rsidRPr="00674598">
        <w:rPr>
          <w:rFonts w:ascii="Times New Roman" w:hAnsi="Times New Roman" w:cs="Times New Roman"/>
          <w:b/>
          <w:sz w:val="24"/>
          <w:szCs w:val="24"/>
        </w:rPr>
        <w:tab/>
        <w:t>Effect size (</w:t>
      </w:r>
      <w:r w:rsidRPr="00674598">
        <w:rPr>
          <w:rFonts w:ascii="Times New Roman" w:hAnsi="Times New Roman" w:cs="Times New Roman"/>
          <w:b/>
          <w:i/>
          <w:sz w:val="24"/>
          <w:szCs w:val="24"/>
        </w:rPr>
        <w:t>d</w:t>
      </w:r>
      <w:r w:rsidRPr="00674598">
        <w:rPr>
          <w:rFonts w:ascii="Times New Roman" w:hAnsi="Times New Roman" w:cs="Times New Roman"/>
          <w:b/>
          <w:sz w:val="24"/>
          <w:szCs w:val="24"/>
        </w:rPr>
        <w:t>)</w:t>
      </w:r>
      <w:r w:rsidRPr="00674598">
        <w:rPr>
          <w:rFonts w:ascii="Times New Roman" w:hAnsi="Times New Roman" w:cs="Times New Roman"/>
          <w:b/>
          <w:sz w:val="24"/>
          <w:szCs w:val="24"/>
        </w:rPr>
        <w:tab/>
        <w:t>Lower 95% CI</w:t>
      </w:r>
      <w:r w:rsidRPr="00674598">
        <w:rPr>
          <w:rFonts w:ascii="Times New Roman" w:hAnsi="Times New Roman" w:cs="Times New Roman"/>
          <w:b/>
          <w:sz w:val="24"/>
          <w:szCs w:val="24"/>
        </w:rPr>
        <w:tab/>
        <w:t>Upper 95% CI</w:t>
      </w:r>
      <w:r w:rsidRPr="00674598">
        <w:rPr>
          <w:rFonts w:ascii="Times New Roman" w:hAnsi="Times New Roman" w:cs="Times New Roman"/>
          <w:b/>
          <w:sz w:val="24"/>
          <w:szCs w:val="24"/>
        </w:rPr>
        <w:tab/>
      </w:r>
    </w:p>
    <w:p w14:paraId="653B4801" w14:textId="77777777" w:rsidR="00EC0138" w:rsidRPr="00674598" w:rsidRDefault="00EC0138" w:rsidP="00EC0138">
      <w:pPr>
        <w:tabs>
          <w:tab w:val="center" w:pos="1560"/>
          <w:tab w:val="left" w:pos="2410"/>
          <w:tab w:val="left" w:pos="2835"/>
          <w:tab w:val="left" w:pos="5245"/>
          <w:tab w:val="center" w:pos="8505"/>
          <w:tab w:val="center" w:pos="10348"/>
          <w:tab w:val="center" w:pos="12758"/>
        </w:tabs>
        <w:spacing w:before="120" w:after="0" w:line="480" w:lineRule="auto"/>
        <w:rPr>
          <w:rFonts w:ascii="Times New Roman" w:hAnsi="Times New Roman" w:cs="Times New Roman"/>
          <w:sz w:val="24"/>
          <w:szCs w:val="24"/>
        </w:rPr>
      </w:pPr>
      <w:proofErr w:type="spellStart"/>
      <w:r w:rsidRPr="00674598">
        <w:rPr>
          <w:rFonts w:ascii="Times New Roman" w:hAnsi="Times New Roman" w:cs="Times New Roman"/>
          <w:sz w:val="24"/>
          <w:szCs w:val="24"/>
        </w:rPr>
        <w:t>Scogin</w:t>
      </w:r>
      <w:proofErr w:type="spellEnd"/>
      <w:r w:rsidRPr="00674598">
        <w:rPr>
          <w:rFonts w:ascii="Times New Roman" w:hAnsi="Times New Roman" w:cs="Times New Roman"/>
          <w:sz w:val="24"/>
          <w:szCs w:val="24"/>
        </w:rPr>
        <w:t xml:space="preserve"> et al. (1990)</w:t>
      </w:r>
      <w:r w:rsidRPr="00674598">
        <w:rPr>
          <w:rFonts w:ascii="Times New Roman" w:hAnsi="Times New Roman" w:cs="Times New Roman"/>
          <w:sz w:val="24"/>
          <w:szCs w:val="24"/>
        </w:rPr>
        <w:tab/>
        <w:t>4</w:t>
      </w:r>
      <w:r w:rsidRPr="00674598">
        <w:rPr>
          <w:rFonts w:ascii="Times New Roman" w:hAnsi="Times New Roman" w:cs="Times New Roman"/>
          <w:sz w:val="24"/>
          <w:szCs w:val="24"/>
        </w:rPr>
        <w:tab/>
        <w:t>Affective symptoms</w:t>
      </w:r>
      <w:r w:rsidRPr="00674598">
        <w:rPr>
          <w:rFonts w:ascii="Times New Roman" w:hAnsi="Times New Roman" w:cs="Times New Roman"/>
          <w:sz w:val="24"/>
          <w:szCs w:val="24"/>
        </w:rPr>
        <w:tab/>
        <w:t>Pure SH vs. wait-list</w:t>
      </w:r>
      <w:r w:rsidRPr="00674598">
        <w:rPr>
          <w:rFonts w:ascii="Times New Roman" w:hAnsi="Times New Roman" w:cs="Times New Roman"/>
          <w:sz w:val="24"/>
          <w:szCs w:val="24"/>
        </w:rPr>
        <w:tab/>
        <w:t>.73</w:t>
      </w:r>
      <w:r w:rsidRPr="00674598">
        <w:rPr>
          <w:rFonts w:ascii="Times New Roman" w:hAnsi="Times New Roman" w:cs="Times New Roman"/>
          <w:sz w:val="24"/>
          <w:szCs w:val="24"/>
        </w:rPr>
        <w:tab/>
        <w:t>Not reported</w:t>
      </w:r>
      <w:r w:rsidRPr="00674598">
        <w:rPr>
          <w:rFonts w:ascii="Times New Roman" w:hAnsi="Times New Roman" w:cs="Times New Roman"/>
          <w:sz w:val="24"/>
          <w:szCs w:val="24"/>
        </w:rPr>
        <w:tab/>
        <w:t>Not reported</w:t>
      </w:r>
    </w:p>
    <w:p w14:paraId="2E463039" w14:textId="77777777" w:rsidR="00EC0138" w:rsidRPr="00674598" w:rsidRDefault="00EC0138" w:rsidP="00EC0138">
      <w:pPr>
        <w:tabs>
          <w:tab w:val="left" w:pos="2410"/>
          <w:tab w:val="left" w:pos="2835"/>
          <w:tab w:val="left" w:pos="5245"/>
          <w:tab w:val="center" w:pos="8505"/>
          <w:tab w:val="center" w:pos="10348"/>
          <w:tab w:val="center" w:pos="12758"/>
          <w:tab w:val="center" w:pos="13183"/>
        </w:tabs>
        <w:spacing w:line="480" w:lineRule="auto"/>
        <w:rPr>
          <w:rFonts w:ascii="Times New Roman" w:hAnsi="Times New Roman" w:cs="Times New Roman"/>
          <w:sz w:val="24"/>
          <w:szCs w:val="24"/>
        </w:rPr>
      </w:pPr>
      <w:r w:rsidRPr="00674598">
        <w:rPr>
          <w:rFonts w:ascii="Times New Roman" w:hAnsi="Times New Roman" w:cs="Times New Roman"/>
          <w:sz w:val="24"/>
          <w:szCs w:val="24"/>
        </w:rPr>
        <w:tab/>
        <w:t>4</w:t>
      </w:r>
      <w:r w:rsidRPr="00674598">
        <w:rPr>
          <w:rFonts w:ascii="Times New Roman" w:hAnsi="Times New Roman" w:cs="Times New Roman"/>
          <w:sz w:val="24"/>
          <w:szCs w:val="24"/>
        </w:rPr>
        <w:tab/>
      </w:r>
      <w:r w:rsidRPr="00674598">
        <w:rPr>
          <w:rFonts w:ascii="Times New Roman" w:hAnsi="Times New Roman" w:cs="Times New Roman"/>
          <w:sz w:val="24"/>
          <w:szCs w:val="24"/>
        </w:rPr>
        <w:tab/>
        <w:t>Pure SH vs. therapist</w:t>
      </w:r>
      <w:r w:rsidRPr="00674598">
        <w:rPr>
          <w:rFonts w:ascii="Times New Roman" w:hAnsi="Times New Roman" w:cs="Times New Roman"/>
          <w:sz w:val="24"/>
          <w:szCs w:val="24"/>
        </w:rPr>
        <w:tab/>
        <w:t>-.48</w:t>
      </w:r>
      <w:r w:rsidRPr="00674598">
        <w:rPr>
          <w:rFonts w:ascii="Times New Roman" w:hAnsi="Times New Roman" w:cs="Times New Roman"/>
          <w:sz w:val="24"/>
          <w:szCs w:val="24"/>
        </w:rPr>
        <w:tab/>
        <w:t>Not reported</w:t>
      </w:r>
      <w:r w:rsidRPr="00674598">
        <w:rPr>
          <w:rFonts w:ascii="Times New Roman" w:hAnsi="Times New Roman" w:cs="Times New Roman"/>
          <w:sz w:val="24"/>
          <w:szCs w:val="24"/>
        </w:rPr>
        <w:tab/>
        <w:t>Not reported</w:t>
      </w:r>
    </w:p>
    <w:p w14:paraId="55B4B6B9" w14:textId="77777777" w:rsidR="00EC0138" w:rsidRPr="00674598" w:rsidRDefault="00EC0138" w:rsidP="00EC0138">
      <w:pPr>
        <w:tabs>
          <w:tab w:val="left" w:pos="2410"/>
          <w:tab w:val="left" w:pos="2835"/>
          <w:tab w:val="left" w:pos="5245"/>
          <w:tab w:val="left" w:pos="6804"/>
          <w:tab w:val="center" w:pos="8505"/>
          <w:tab w:val="center" w:pos="10348"/>
          <w:tab w:val="center" w:pos="12758"/>
          <w:tab w:val="center" w:pos="13183"/>
        </w:tabs>
        <w:spacing w:line="480" w:lineRule="auto"/>
        <w:rPr>
          <w:rFonts w:ascii="Times New Roman" w:hAnsi="Times New Roman" w:cs="Times New Roman"/>
          <w:sz w:val="24"/>
          <w:szCs w:val="24"/>
        </w:rPr>
      </w:pPr>
      <w:r w:rsidRPr="00674598">
        <w:rPr>
          <w:rFonts w:ascii="Times New Roman" w:hAnsi="Times New Roman" w:cs="Times New Roman"/>
          <w:sz w:val="24"/>
          <w:szCs w:val="24"/>
        </w:rPr>
        <w:tab/>
        <w:t>5</w:t>
      </w:r>
      <w:r w:rsidRPr="00674598">
        <w:rPr>
          <w:rFonts w:ascii="Times New Roman" w:hAnsi="Times New Roman" w:cs="Times New Roman"/>
          <w:sz w:val="24"/>
          <w:szCs w:val="24"/>
        </w:rPr>
        <w:tab/>
      </w:r>
      <w:r w:rsidRPr="00674598">
        <w:rPr>
          <w:rFonts w:ascii="Times New Roman" w:hAnsi="Times New Roman" w:cs="Times New Roman"/>
          <w:sz w:val="24"/>
          <w:szCs w:val="24"/>
        </w:rPr>
        <w:tab/>
        <w:t>Guided SH vs. wait-list</w:t>
      </w:r>
      <w:r w:rsidRPr="00674598">
        <w:rPr>
          <w:rFonts w:ascii="Times New Roman" w:hAnsi="Times New Roman" w:cs="Times New Roman"/>
          <w:sz w:val="24"/>
          <w:szCs w:val="24"/>
        </w:rPr>
        <w:tab/>
        <w:t>1.05</w:t>
      </w:r>
      <w:r w:rsidRPr="00674598">
        <w:rPr>
          <w:rFonts w:ascii="Times New Roman" w:hAnsi="Times New Roman" w:cs="Times New Roman"/>
          <w:sz w:val="24"/>
          <w:szCs w:val="24"/>
        </w:rPr>
        <w:tab/>
        <w:t>Not reported</w:t>
      </w:r>
      <w:r w:rsidRPr="00674598">
        <w:rPr>
          <w:rFonts w:ascii="Times New Roman" w:hAnsi="Times New Roman" w:cs="Times New Roman"/>
          <w:sz w:val="24"/>
          <w:szCs w:val="24"/>
        </w:rPr>
        <w:tab/>
        <w:t>Not reported</w:t>
      </w:r>
    </w:p>
    <w:p w14:paraId="10D2C402" w14:textId="77777777" w:rsidR="00EC0138" w:rsidRPr="00674598" w:rsidRDefault="00EC0138" w:rsidP="00EC0138">
      <w:pPr>
        <w:tabs>
          <w:tab w:val="left" w:pos="2410"/>
          <w:tab w:val="left" w:pos="2835"/>
          <w:tab w:val="left" w:pos="5245"/>
          <w:tab w:val="center" w:pos="8505"/>
          <w:tab w:val="left" w:pos="9781"/>
          <w:tab w:val="center" w:pos="10348"/>
          <w:tab w:val="center" w:pos="12758"/>
          <w:tab w:val="center" w:pos="13183"/>
        </w:tabs>
        <w:spacing w:line="480" w:lineRule="auto"/>
        <w:rPr>
          <w:rFonts w:ascii="Times New Roman" w:hAnsi="Times New Roman" w:cs="Times New Roman"/>
          <w:sz w:val="24"/>
          <w:szCs w:val="24"/>
        </w:rPr>
      </w:pPr>
      <w:r w:rsidRPr="00674598">
        <w:rPr>
          <w:rFonts w:ascii="Times New Roman" w:hAnsi="Times New Roman" w:cs="Times New Roman"/>
          <w:sz w:val="24"/>
          <w:szCs w:val="24"/>
        </w:rPr>
        <w:tab/>
        <w:t>5</w:t>
      </w:r>
      <w:r w:rsidRPr="00674598">
        <w:rPr>
          <w:rFonts w:ascii="Times New Roman" w:hAnsi="Times New Roman" w:cs="Times New Roman"/>
          <w:sz w:val="24"/>
          <w:szCs w:val="24"/>
        </w:rPr>
        <w:tab/>
      </w:r>
      <w:r w:rsidRPr="00674598">
        <w:rPr>
          <w:rFonts w:ascii="Times New Roman" w:hAnsi="Times New Roman" w:cs="Times New Roman"/>
          <w:sz w:val="24"/>
          <w:szCs w:val="24"/>
        </w:rPr>
        <w:tab/>
        <w:t>Guided SH vs. therapist</w:t>
      </w:r>
      <w:r w:rsidRPr="00674598">
        <w:rPr>
          <w:rFonts w:ascii="Times New Roman" w:hAnsi="Times New Roman" w:cs="Times New Roman"/>
          <w:sz w:val="24"/>
          <w:szCs w:val="24"/>
        </w:rPr>
        <w:tab/>
        <w:t xml:space="preserve">-.20 </w:t>
      </w:r>
      <w:r w:rsidRPr="00674598">
        <w:rPr>
          <w:rFonts w:ascii="Times New Roman" w:hAnsi="Times New Roman" w:cs="Times New Roman"/>
          <w:sz w:val="24"/>
          <w:szCs w:val="24"/>
        </w:rPr>
        <w:tab/>
        <w:t>Not reported</w:t>
      </w:r>
      <w:r w:rsidRPr="00674598">
        <w:rPr>
          <w:rFonts w:ascii="Times New Roman" w:hAnsi="Times New Roman" w:cs="Times New Roman"/>
          <w:sz w:val="24"/>
          <w:szCs w:val="24"/>
        </w:rPr>
        <w:tab/>
        <w:t>Not reported</w:t>
      </w:r>
    </w:p>
    <w:p w14:paraId="00B62A51" w14:textId="77777777" w:rsidR="00EC0138" w:rsidRPr="00674598" w:rsidRDefault="00EC0138" w:rsidP="00EC0138">
      <w:pPr>
        <w:tabs>
          <w:tab w:val="left" w:pos="2410"/>
          <w:tab w:val="left" w:pos="2835"/>
          <w:tab w:val="left" w:pos="5245"/>
          <w:tab w:val="center" w:pos="8505"/>
          <w:tab w:val="left" w:pos="9781"/>
          <w:tab w:val="center" w:pos="10348"/>
          <w:tab w:val="center" w:pos="12758"/>
          <w:tab w:val="center" w:pos="13183"/>
          <w:tab w:val="right" w:pos="14570"/>
        </w:tabs>
        <w:spacing w:line="480" w:lineRule="auto"/>
        <w:rPr>
          <w:rFonts w:ascii="Times New Roman" w:hAnsi="Times New Roman" w:cs="Times New Roman"/>
          <w:sz w:val="24"/>
          <w:szCs w:val="24"/>
        </w:rPr>
      </w:pPr>
      <w:r w:rsidRPr="00674598">
        <w:rPr>
          <w:rFonts w:ascii="Times New Roman" w:hAnsi="Times New Roman" w:cs="Times New Roman"/>
          <w:sz w:val="24"/>
          <w:szCs w:val="24"/>
        </w:rPr>
        <w:t>Gould et al. (1993)</w:t>
      </w:r>
      <w:r w:rsidRPr="00674598">
        <w:rPr>
          <w:rFonts w:ascii="Times New Roman" w:hAnsi="Times New Roman" w:cs="Times New Roman"/>
          <w:sz w:val="24"/>
          <w:szCs w:val="24"/>
        </w:rPr>
        <w:tab/>
        <w:t>3</w:t>
      </w:r>
      <w:r w:rsidRPr="00674598">
        <w:rPr>
          <w:rFonts w:ascii="Times New Roman" w:hAnsi="Times New Roman" w:cs="Times New Roman"/>
          <w:sz w:val="24"/>
          <w:szCs w:val="24"/>
        </w:rPr>
        <w:tab/>
        <w:t>Depression</w:t>
      </w:r>
      <w:r w:rsidRPr="00674598">
        <w:rPr>
          <w:rFonts w:ascii="Times New Roman" w:hAnsi="Times New Roman" w:cs="Times New Roman"/>
          <w:sz w:val="24"/>
          <w:szCs w:val="24"/>
        </w:rPr>
        <w:tab/>
        <w:t>SH vs. wait-list</w:t>
      </w:r>
      <w:r w:rsidRPr="00674598">
        <w:rPr>
          <w:rFonts w:ascii="Times New Roman" w:hAnsi="Times New Roman" w:cs="Times New Roman"/>
          <w:sz w:val="24"/>
          <w:szCs w:val="24"/>
        </w:rPr>
        <w:tab/>
        <w:t>.74</w:t>
      </w:r>
      <w:r w:rsidRPr="00674598">
        <w:rPr>
          <w:rFonts w:ascii="Times New Roman" w:hAnsi="Times New Roman" w:cs="Times New Roman"/>
          <w:sz w:val="24"/>
          <w:szCs w:val="24"/>
        </w:rPr>
        <w:tab/>
        <w:t>Not reported</w:t>
      </w:r>
      <w:r w:rsidRPr="00674598">
        <w:rPr>
          <w:rFonts w:ascii="Times New Roman" w:hAnsi="Times New Roman" w:cs="Times New Roman"/>
          <w:sz w:val="24"/>
          <w:szCs w:val="24"/>
        </w:rPr>
        <w:tab/>
        <w:t>Not reported</w:t>
      </w:r>
      <w:r>
        <w:rPr>
          <w:rFonts w:ascii="Times New Roman" w:hAnsi="Times New Roman" w:cs="Times New Roman"/>
          <w:sz w:val="24"/>
          <w:szCs w:val="24"/>
        </w:rPr>
        <w:tab/>
      </w:r>
    </w:p>
    <w:p w14:paraId="678211A2" w14:textId="77777777" w:rsidR="00EC0138" w:rsidRPr="00674598" w:rsidRDefault="00EC0138" w:rsidP="00EC0138">
      <w:pPr>
        <w:tabs>
          <w:tab w:val="left" w:pos="2410"/>
          <w:tab w:val="left" w:pos="2835"/>
          <w:tab w:val="left" w:pos="5245"/>
          <w:tab w:val="center" w:pos="8505"/>
          <w:tab w:val="center" w:pos="10348"/>
          <w:tab w:val="center" w:pos="12758"/>
          <w:tab w:val="center" w:pos="13183"/>
        </w:tabs>
        <w:spacing w:line="480" w:lineRule="auto"/>
        <w:rPr>
          <w:rFonts w:ascii="Times New Roman" w:hAnsi="Times New Roman" w:cs="Times New Roman"/>
          <w:sz w:val="24"/>
          <w:szCs w:val="24"/>
        </w:rPr>
      </w:pPr>
      <w:r w:rsidRPr="00674598">
        <w:rPr>
          <w:rFonts w:ascii="Times New Roman" w:hAnsi="Times New Roman" w:cs="Times New Roman"/>
          <w:sz w:val="24"/>
          <w:szCs w:val="24"/>
        </w:rPr>
        <w:t>Marrs (1995)</w:t>
      </w:r>
      <w:r w:rsidRPr="00674598">
        <w:rPr>
          <w:rFonts w:ascii="Times New Roman" w:hAnsi="Times New Roman" w:cs="Times New Roman"/>
          <w:sz w:val="24"/>
          <w:szCs w:val="24"/>
        </w:rPr>
        <w:tab/>
        <w:t>5</w:t>
      </w:r>
      <w:r w:rsidRPr="00674598">
        <w:rPr>
          <w:rFonts w:ascii="Times New Roman" w:hAnsi="Times New Roman" w:cs="Times New Roman"/>
          <w:sz w:val="24"/>
          <w:szCs w:val="24"/>
        </w:rPr>
        <w:tab/>
        <w:t>Depression</w:t>
      </w:r>
      <w:r w:rsidRPr="00674598">
        <w:rPr>
          <w:rFonts w:ascii="Times New Roman" w:hAnsi="Times New Roman" w:cs="Times New Roman"/>
          <w:sz w:val="24"/>
          <w:szCs w:val="24"/>
        </w:rPr>
        <w:tab/>
        <w:t>SH vs. wait-list</w:t>
      </w:r>
      <w:r w:rsidRPr="00674598">
        <w:rPr>
          <w:rFonts w:ascii="Times New Roman" w:hAnsi="Times New Roman" w:cs="Times New Roman"/>
          <w:sz w:val="24"/>
          <w:szCs w:val="24"/>
        </w:rPr>
        <w:tab/>
        <w:t>.57</w:t>
      </w:r>
      <w:r w:rsidRPr="00674598">
        <w:rPr>
          <w:rFonts w:ascii="Times New Roman" w:hAnsi="Times New Roman" w:cs="Times New Roman"/>
          <w:sz w:val="24"/>
          <w:szCs w:val="24"/>
        </w:rPr>
        <w:tab/>
        <w:t>.25</w:t>
      </w:r>
      <w:r w:rsidRPr="00674598">
        <w:rPr>
          <w:rFonts w:ascii="Times New Roman" w:hAnsi="Times New Roman" w:cs="Times New Roman"/>
          <w:sz w:val="24"/>
          <w:szCs w:val="24"/>
        </w:rPr>
        <w:tab/>
        <w:t>.89</w:t>
      </w:r>
    </w:p>
    <w:p w14:paraId="03EB5424" w14:textId="77777777" w:rsidR="00EC0138" w:rsidRPr="00674598" w:rsidRDefault="00EC0138" w:rsidP="00EC0138">
      <w:pPr>
        <w:tabs>
          <w:tab w:val="left" w:pos="2410"/>
          <w:tab w:val="left" w:pos="2835"/>
          <w:tab w:val="left" w:pos="5245"/>
          <w:tab w:val="center" w:pos="8505"/>
          <w:tab w:val="center" w:pos="10348"/>
          <w:tab w:val="center" w:pos="12758"/>
          <w:tab w:val="center" w:pos="13183"/>
        </w:tabs>
        <w:spacing w:line="480" w:lineRule="auto"/>
        <w:rPr>
          <w:rFonts w:ascii="Times New Roman" w:hAnsi="Times New Roman" w:cs="Times New Roman"/>
          <w:sz w:val="24"/>
          <w:szCs w:val="24"/>
        </w:rPr>
      </w:pPr>
      <w:r w:rsidRPr="00674598">
        <w:rPr>
          <w:rFonts w:ascii="Times New Roman" w:hAnsi="Times New Roman" w:cs="Times New Roman"/>
          <w:sz w:val="24"/>
          <w:szCs w:val="24"/>
        </w:rPr>
        <w:tab/>
        <w:t>15</w:t>
      </w:r>
      <w:r w:rsidRPr="00674598">
        <w:rPr>
          <w:rFonts w:ascii="Times New Roman" w:hAnsi="Times New Roman" w:cs="Times New Roman"/>
          <w:sz w:val="24"/>
          <w:szCs w:val="24"/>
        </w:rPr>
        <w:tab/>
        <w:t>Anxiety</w:t>
      </w:r>
      <w:r w:rsidRPr="00674598">
        <w:rPr>
          <w:rFonts w:ascii="Times New Roman" w:hAnsi="Times New Roman" w:cs="Times New Roman"/>
          <w:sz w:val="24"/>
          <w:szCs w:val="24"/>
        </w:rPr>
        <w:tab/>
        <w:t>SH vs. wait-list</w:t>
      </w:r>
      <w:r w:rsidRPr="00674598">
        <w:rPr>
          <w:rFonts w:ascii="Times New Roman" w:hAnsi="Times New Roman" w:cs="Times New Roman"/>
          <w:sz w:val="24"/>
          <w:szCs w:val="24"/>
        </w:rPr>
        <w:tab/>
        <w:t>.91</w:t>
      </w:r>
      <w:r w:rsidRPr="00674598">
        <w:rPr>
          <w:rFonts w:ascii="Times New Roman" w:hAnsi="Times New Roman" w:cs="Times New Roman"/>
          <w:sz w:val="24"/>
          <w:szCs w:val="24"/>
        </w:rPr>
        <w:tab/>
        <w:t>.73</w:t>
      </w:r>
      <w:r w:rsidRPr="00674598">
        <w:rPr>
          <w:rFonts w:ascii="Times New Roman" w:hAnsi="Times New Roman" w:cs="Times New Roman"/>
          <w:sz w:val="24"/>
          <w:szCs w:val="24"/>
        </w:rPr>
        <w:tab/>
        <w:t>1.08</w:t>
      </w:r>
      <w:r w:rsidRPr="00674598">
        <w:rPr>
          <w:rFonts w:ascii="Times New Roman" w:hAnsi="Times New Roman" w:cs="Times New Roman"/>
          <w:sz w:val="24"/>
          <w:szCs w:val="24"/>
        </w:rPr>
        <w:tab/>
      </w:r>
    </w:p>
    <w:p w14:paraId="76079150" w14:textId="77777777" w:rsidR="00EC0138" w:rsidRPr="00674598" w:rsidRDefault="00EC0138" w:rsidP="00EC0138">
      <w:pPr>
        <w:tabs>
          <w:tab w:val="left" w:pos="2410"/>
          <w:tab w:val="left" w:pos="2835"/>
          <w:tab w:val="left" w:pos="5245"/>
          <w:tab w:val="center" w:pos="8505"/>
          <w:tab w:val="center" w:pos="10348"/>
          <w:tab w:val="center" w:pos="12758"/>
          <w:tab w:val="center" w:pos="13608"/>
        </w:tabs>
        <w:spacing w:line="480" w:lineRule="auto"/>
        <w:rPr>
          <w:rFonts w:ascii="Times New Roman" w:hAnsi="Times New Roman" w:cs="Times New Roman"/>
          <w:sz w:val="24"/>
          <w:szCs w:val="24"/>
          <w:lang w:val="fr-FR"/>
        </w:rPr>
      </w:pPr>
      <w:proofErr w:type="spellStart"/>
      <w:r w:rsidRPr="00674598">
        <w:rPr>
          <w:rFonts w:ascii="Times New Roman" w:hAnsi="Times New Roman" w:cs="Times New Roman"/>
          <w:sz w:val="24"/>
          <w:szCs w:val="24"/>
          <w:lang w:val="fr-FR"/>
        </w:rPr>
        <w:t>Cuijpers</w:t>
      </w:r>
      <w:proofErr w:type="spellEnd"/>
      <w:r w:rsidRPr="00674598">
        <w:rPr>
          <w:rFonts w:ascii="Times New Roman" w:hAnsi="Times New Roman" w:cs="Times New Roman"/>
          <w:sz w:val="24"/>
          <w:szCs w:val="24"/>
          <w:lang w:val="fr-FR"/>
        </w:rPr>
        <w:t xml:space="preserve"> et al. (1997)</w:t>
      </w:r>
      <w:r w:rsidRPr="00674598">
        <w:rPr>
          <w:rFonts w:ascii="Times New Roman" w:hAnsi="Times New Roman" w:cs="Times New Roman"/>
          <w:sz w:val="24"/>
          <w:szCs w:val="24"/>
          <w:lang w:val="fr-FR"/>
        </w:rPr>
        <w:tab/>
        <w:t>6</w:t>
      </w:r>
      <w:r w:rsidRPr="00674598">
        <w:rPr>
          <w:rFonts w:ascii="Times New Roman" w:hAnsi="Times New Roman" w:cs="Times New Roman"/>
          <w:sz w:val="24"/>
          <w:szCs w:val="24"/>
          <w:lang w:val="fr-FR"/>
        </w:rPr>
        <w:tab/>
      </w:r>
      <w:proofErr w:type="spellStart"/>
      <w:r w:rsidRPr="00674598">
        <w:rPr>
          <w:rFonts w:ascii="Times New Roman" w:hAnsi="Times New Roman" w:cs="Times New Roman"/>
          <w:sz w:val="24"/>
          <w:szCs w:val="24"/>
          <w:lang w:val="fr-FR"/>
        </w:rPr>
        <w:t>Depression</w:t>
      </w:r>
      <w:proofErr w:type="spellEnd"/>
      <w:r w:rsidRPr="00674598">
        <w:rPr>
          <w:rFonts w:ascii="Times New Roman" w:hAnsi="Times New Roman" w:cs="Times New Roman"/>
          <w:sz w:val="24"/>
          <w:szCs w:val="24"/>
          <w:lang w:val="fr-FR"/>
        </w:rPr>
        <w:tab/>
        <w:t xml:space="preserve">SH vs. </w:t>
      </w:r>
      <w:proofErr w:type="spellStart"/>
      <w:r w:rsidRPr="00674598">
        <w:rPr>
          <w:rFonts w:ascii="Times New Roman" w:hAnsi="Times New Roman" w:cs="Times New Roman"/>
          <w:sz w:val="24"/>
          <w:szCs w:val="24"/>
          <w:lang w:val="fr-FR"/>
        </w:rPr>
        <w:t>wait-list</w:t>
      </w:r>
      <w:proofErr w:type="spellEnd"/>
      <w:r w:rsidRPr="00674598">
        <w:rPr>
          <w:rFonts w:ascii="Times New Roman" w:hAnsi="Times New Roman" w:cs="Times New Roman"/>
          <w:sz w:val="24"/>
          <w:szCs w:val="24"/>
          <w:lang w:val="fr-FR"/>
        </w:rPr>
        <w:tab/>
        <w:t>.82</w:t>
      </w:r>
      <w:r w:rsidRPr="00674598">
        <w:rPr>
          <w:rFonts w:ascii="Times New Roman" w:hAnsi="Times New Roman" w:cs="Times New Roman"/>
          <w:sz w:val="24"/>
          <w:szCs w:val="24"/>
          <w:lang w:val="fr-FR"/>
        </w:rPr>
        <w:tab/>
        <w:t>.50</w:t>
      </w:r>
      <w:r w:rsidRPr="00674598">
        <w:rPr>
          <w:rFonts w:ascii="Times New Roman" w:hAnsi="Times New Roman" w:cs="Times New Roman"/>
          <w:sz w:val="24"/>
          <w:szCs w:val="24"/>
          <w:lang w:val="fr-FR"/>
        </w:rPr>
        <w:tab/>
        <w:t>1.15</w:t>
      </w:r>
    </w:p>
    <w:p w14:paraId="1B5E98A9" w14:textId="77777777" w:rsidR="00EC0138" w:rsidRPr="00674598" w:rsidRDefault="00EC0138" w:rsidP="00EC0138">
      <w:pPr>
        <w:tabs>
          <w:tab w:val="left" w:pos="2410"/>
          <w:tab w:val="left" w:pos="2835"/>
          <w:tab w:val="left" w:pos="5245"/>
          <w:tab w:val="center" w:pos="8505"/>
          <w:tab w:val="center" w:pos="10348"/>
          <w:tab w:val="center" w:pos="12758"/>
          <w:tab w:val="center" w:pos="13325"/>
        </w:tabs>
        <w:spacing w:line="480" w:lineRule="auto"/>
        <w:rPr>
          <w:rFonts w:ascii="Times New Roman" w:hAnsi="Times New Roman" w:cs="Times New Roman"/>
          <w:sz w:val="24"/>
          <w:szCs w:val="24"/>
        </w:rPr>
      </w:pPr>
      <w:r w:rsidRPr="00674598">
        <w:rPr>
          <w:rFonts w:ascii="Times New Roman" w:hAnsi="Times New Roman" w:cs="Times New Roman"/>
          <w:sz w:val="24"/>
          <w:szCs w:val="24"/>
          <w:lang w:val="fr-FR"/>
        </w:rPr>
        <w:lastRenderedPageBreak/>
        <w:tab/>
      </w:r>
      <w:r w:rsidRPr="00674598">
        <w:rPr>
          <w:rFonts w:ascii="Times New Roman" w:hAnsi="Times New Roman" w:cs="Times New Roman"/>
          <w:sz w:val="24"/>
          <w:szCs w:val="24"/>
        </w:rPr>
        <w:t>4</w:t>
      </w:r>
      <w:r w:rsidRPr="00674598">
        <w:rPr>
          <w:rFonts w:ascii="Times New Roman" w:hAnsi="Times New Roman" w:cs="Times New Roman"/>
          <w:sz w:val="24"/>
          <w:szCs w:val="24"/>
        </w:rPr>
        <w:tab/>
      </w:r>
      <w:r w:rsidRPr="00674598">
        <w:rPr>
          <w:rFonts w:ascii="Times New Roman" w:hAnsi="Times New Roman" w:cs="Times New Roman"/>
          <w:sz w:val="24"/>
          <w:szCs w:val="24"/>
        </w:rPr>
        <w:tab/>
        <w:t>SH vs. therapist</w:t>
      </w:r>
      <w:r w:rsidRPr="00674598">
        <w:rPr>
          <w:rFonts w:ascii="Times New Roman" w:hAnsi="Times New Roman" w:cs="Times New Roman"/>
          <w:sz w:val="24"/>
          <w:szCs w:val="24"/>
        </w:rPr>
        <w:tab/>
        <w:t>.10</w:t>
      </w:r>
      <w:r w:rsidRPr="00674598">
        <w:rPr>
          <w:rFonts w:ascii="Times New Roman" w:hAnsi="Times New Roman" w:cs="Times New Roman"/>
          <w:sz w:val="24"/>
          <w:szCs w:val="24"/>
        </w:rPr>
        <w:tab/>
        <w:t>-.48</w:t>
      </w:r>
      <w:r w:rsidRPr="00674598">
        <w:rPr>
          <w:rFonts w:ascii="Times New Roman" w:hAnsi="Times New Roman" w:cs="Times New Roman"/>
          <w:sz w:val="24"/>
          <w:szCs w:val="24"/>
        </w:rPr>
        <w:tab/>
        <w:t>.28</w:t>
      </w:r>
    </w:p>
    <w:p w14:paraId="171342C5" w14:textId="77777777" w:rsidR="00EC0138" w:rsidRPr="00674598" w:rsidRDefault="00EC0138" w:rsidP="00EC0138">
      <w:pPr>
        <w:tabs>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r w:rsidRPr="00674598">
        <w:rPr>
          <w:rFonts w:ascii="Times New Roman" w:hAnsi="Times New Roman" w:cs="Times New Roman"/>
          <w:sz w:val="24"/>
          <w:szCs w:val="24"/>
        </w:rPr>
        <w:t>Bower et al. (2001)</w:t>
      </w:r>
      <w:r w:rsidRPr="00674598">
        <w:rPr>
          <w:rFonts w:ascii="Times New Roman" w:hAnsi="Times New Roman" w:cs="Times New Roman"/>
          <w:sz w:val="24"/>
          <w:szCs w:val="24"/>
        </w:rPr>
        <w:tab/>
        <w:t>6</w:t>
      </w:r>
      <w:r w:rsidRPr="00674598">
        <w:rPr>
          <w:rFonts w:ascii="Times New Roman" w:hAnsi="Times New Roman" w:cs="Times New Roman"/>
          <w:sz w:val="24"/>
          <w:szCs w:val="24"/>
        </w:rPr>
        <w:tab/>
        <w:t>Depression &amp; anxiety</w:t>
      </w:r>
      <w:r w:rsidRPr="00674598">
        <w:rPr>
          <w:rFonts w:ascii="Times New Roman" w:hAnsi="Times New Roman" w:cs="Times New Roman"/>
          <w:sz w:val="24"/>
          <w:szCs w:val="24"/>
        </w:rPr>
        <w:tab/>
        <w:t>SH vs. TAU</w:t>
      </w:r>
      <w:r w:rsidRPr="00674598">
        <w:rPr>
          <w:rFonts w:ascii="Times New Roman" w:hAnsi="Times New Roman" w:cs="Times New Roman"/>
          <w:sz w:val="24"/>
          <w:szCs w:val="24"/>
        </w:rPr>
        <w:tab/>
        <w:t>.41</w:t>
      </w:r>
      <w:r w:rsidRPr="00674598">
        <w:rPr>
          <w:rFonts w:ascii="Times New Roman" w:hAnsi="Times New Roman" w:cs="Times New Roman"/>
          <w:sz w:val="24"/>
          <w:szCs w:val="24"/>
        </w:rPr>
        <w:tab/>
        <w:t>.09</w:t>
      </w:r>
      <w:r w:rsidRPr="00674598">
        <w:rPr>
          <w:rFonts w:ascii="Times New Roman" w:hAnsi="Times New Roman" w:cs="Times New Roman"/>
          <w:sz w:val="24"/>
          <w:szCs w:val="24"/>
        </w:rPr>
        <w:tab/>
        <w:t>.72</w:t>
      </w:r>
    </w:p>
    <w:p w14:paraId="58F53BF5" w14:textId="77777777" w:rsidR="00EC0138" w:rsidRPr="00674598" w:rsidRDefault="00EC0138" w:rsidP="00EC0138">
      <w:pPr>
        <w:tabs>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r w:rsidRPr="00674598">
        <w:rPr>
          <w:rFonts w:ascii="Times New Roman" w:hAnsi="Times New Roman" w:cs="Times New Roman"/>
          <w:sz w:val="24"/>
          <w:szCs w:val="24"/>
        </w:rPr>
        <w:t>den Boer et al (2004)</w:t>
      </w:r>
      <w:r w:rsidRPr="00674598">
        <w:rPr>
          <w:rFonts w:ascii="Times New Roman" w:hAnsi="Times New Roman" w:cs="Times New Roman"/>
          <w:sz w:val="24"/>
          <w:szCs w:val="24"/>
        </w:rPr>
        <w:tab/>
        <w:t>14</w:t>
      </w:r>
      <w:r w:rsidRPr="00674598">
        <w:rPr>
          <w:rFonts w:ascii="Times New Roman" w:hAnsi="Times New Roman" w:cs="Times New Roman"/>
          <w:sz w:val="24"/>
          <w:szCs w:val="24"/>
        </w:rPr>
        <w:tab/>
        <w:t>Depression &amp; anxiety</w:t>
      </w:r>
      <w:r w:rsidRPr="00674598">
        <w:rPr>
          <w:rFonts w:ascii="Times New Roman" w:hAnsi="Times New Roman" w:cs="Times New Roman"/>
          <w:sz w:val="24"/>
          <w:szCs w:val="24"/>
        </w:rPr>
        <w:tab/>
        <w:t>SH vs. wait-list</w:t>
      </w:r>
      <w:r w:rsidRPr="00674598">
        <w:rPr>
          <w:rFonts w:ascii="Times New Roman" w:hAnsi="Times New Roman" w:cs="Times New Roman"/>
          <w:sz w:val="24"/>
          <w:szCs w:val="24"/>
        </w:rPr>
        <w:tab/>
        <w:t>.84</w:t>
      </w:r>
      <w:r w:rsidRPr="00674598">
        <w:rPr>
          <w:rFonts w:ascii="Times New Roman" w:hAnsi="Times New Roman" w:cs="Times New Roman"/>
          <w:sz w:val="24"/>
          <w:szCs w:val="24"/>
        </w:rPr>
        <w:tab/>
        <w:t>.65</w:t>
      </w:r>
      <w:r w:rsidRPr="00674598">
        <w:rPr>
          <w:rFonts w:ascii="Times New Roman" w:hAnsi="Times New Roman" w:cs="Times New Roman"/>
          <w:sz w:val="24"/>
          <w:szCs w:val="24"/>
        </w:rPr>
        <w:tab/>
        <w:t>1.02</w:t>
      </w:r>
    </w:p>
    <w:p w14:paraId="530A0F47" w14:textId="77777777" w:rsidR="00EC0138" w:rsidRPr="00674598" w:rsidRDefault="00EC0138" w:rsidP="00EC0138">
      <w:pPr>
        <w:tabs>
          <w:tab w:val="left" w:pos="2127"/>
          <w:tab w:val="left" w:pos="2835"/>
          <w:tab w:val="left" w:pos="5245"/>
          <w:tab w:val="center" w:pos="8505"/>
          <w:tab w:val="center" w:pos="10348"/>
          <w:tab w:val="center" w:pos="12758"/>
        </w:tabs>
        <w:spacing w:line="480" w:lineRule="auto"/>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rPr>
        <w:tab/>
        <w:t>SH vs. TAU</w:t>
      </w:r>
      <w:r w:rsidRPr="00674598">
        <w:rPr>
          <w:rFonts w:ascii="Times New Roman" w:hAnsi="Times New Roman" w:cs="Times New Roman"/>
          <w:sz w:val="24"/>
          <w:szCs w:val="24"/>
        </w:rPr>
        <w:tab/>
        <w:t>-.03</w:t>
      </w:r>
      <w:r w:rsidRPr="00674598">
        <w:rPr>
          <w:rFonts w:ascii="Times New Roman" w:hAnsi="Times New Roman" w:cs="Times New Roman"/>
          <w:sz w:val="24"/>
          <w:szCs w:val="24"/>
        </w:rPr>
        <w:tab/>
        <w:t>-.20</w:t>
      </w:r>
      <w:r w:rsidRPr="00674598">
        <w:rPr>
          <w:rFonts w:ascii="Times New Roman" w:hAnsi="Times New Roman" w:cs="Times New Roman"/>
          <w:sz w:val="24"/>
          <w:szCs w:val="24"/>
        </w:rPr>
        <w:tab/>
        <w:t>.14</w:t>
      </w:r>
    </w:p>
    <w:p w14:paraId="43F8F880" w14:textId="77777777" w:rsidR="00EC0138" w:rsidRPr="00674598" w:rsidRDefault="00EC0138" w:rsidP="00EC0138">
      <w:pPr>
        <w:tabs>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r w:rsidRPr="00674598">
        <w:rPr>
          <w:rFonts w:ascii="Times New Roman" w:hAnsi="Times New Roman" w:cs="Times New Roman"/>
          <w:sz w:val="24"/>
          <w:szCs w:val="24"/>
        </w:rPr>
        <w:t>Gregory et al. (2004)</w:t>
      </w:r>
      <w:r w:rsidRPr="00674598">
        <w:rPr>
          <w:rFonts w:ascii="Times New Roman" w:hAnsi="Times New Roman" w:cs="Times New Roman"/>
          <w:sz w:val="24"/>
          <w:szCs w:val="24"/>
        </w:rPr>
        <w:tab/>
        <w:t>17</w:t>
      </w:r>
      <w:r w:rsidRPr="00674598">
        <w:rPr>
          <w:rFonts w:ascii="Times New Roman" w:hAnsi="Times New Roman" w:cs="Times New Roman"/>
          <w:sz w:val="24"/>
          <w:szCs w:val="24"/>
        </w:rPr>
        <w:tab/>
        <w:t>Depression</w:t>
      </w:r>
      <w:r w:rsidRPr="00674598">
        <w:rPr>
          <w:rFonts w:ascii="Times New Roman" w:hAnsi="Times New Roman" w:cs="Times New Roman"/>
          <w:sz w:val="24"/>
          <w:szCs w:val="24"/>
        </w:rPr>
        <w:tab/>
        <w:t>SH vs. wait-list</w:t>
      </w:r>
      <w:r w:rsidRPr="00674598">
        <w:rPr>
          <w:rFonts w:ascii="Times New Roman" w:hAnsi="Times New Roman" w:cs="Times New Roman"/>
          <w:sz w:val="24"/>
          <w:szCs w:val="24"/>
        </w:rPr>
        <w:tab/>
        <w:t>.77</w:t>
      </w:r>
      <w:r w:rsidRPr="00674598">
        <w:rPr>
          <w:rFonts w:ascii="Times New Roman" w:hAnsi="Times New Roman" w:cs="Times New Roman"/>
          <w:sz w:val="24"/>
          <w:szCs w:val="24"/>
        </w:rPr>
        <w:tab/>
        <w:t>.61</w:t>
      </w:r>
      <w:r w:rsidRPr="00674598">
        <w:rPr>
          <w:rFonts w:ascii="Times New Roman" w:hAnsi="Times New Roman" w:cs="Times New Roman"/>
          <w:sz w:val="24"/>
          <w:szCs w:val="24"/>
        </w:rPr>
        <w:tab/>
        <w:t>.94</w:t>
      </w:r>
    </w:p>
    <w:p w14:paraId="41621AF2" w14:textId="77777777" w:rsidR="00EC0138" w:rsidRPr="00674598" w:rsidRDefault="00EC0138" w:rsidP="00EC0138">
      <w:pPr>
        <w:tabs>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lang w:val="fr-FR"/>
        </w:rPr>
      </w:pPr>
      <w:r w:rsidRPr="00674598">
        <w:rPr>
          <w:rFonts w:ascii="Times New Roman" w:hAnsi="Times New Roman" w:cs="Times New Roman"/>
          <w:sz w:val="24"/>
          <w:szCs w:val="24"/>
          <w:lang w:val="fr-FR"/>
        </w:rPr>
        <w:t>Anderson et al. (2005)</w:t>
      </w:r>
      <w:r w:rsidRPr="00674598">
        <w:rPr>
          <w:rFonts w:ascii="Times New Roman" w:hAnsi="Times New Roman" w:cs="Times New Roman"/>
          <w:sz w:val="24"/>
          <w:szCs w:val="24"/>
          <w:lang w:val="fr-FR"/>
        </w:rPr>
        <w:tab/>
        <w:t>6</w:t>
      </w:r>
      <w:r w:rsidRPr="00674598">
        <w:rPr>
          <w:rFonts w:ascii="Times New Roman" w:hAnsi="Times New Roman" w:cs="Times New Roman"/>
          <w:sz w:val="24"/>
          <w:szCs w:val="24"/>
          <w:lang w:val="fr-FR"/>
        </w:rPr>
        <w:tab/>
      </w:r>
      <w:proofErr w:type="spellStart"/>
      <w:r w:rsidRPr="00674598">
        <w:rPr>
          <w:rFonts w:ascii="Times New Roman" w:hAnsi="Times New Roman" w:cs="Times New Roman"/>
          <w:sz w:val="24"/>
          <w:szCs w:val="24"/>
          <w:lang w:val="fr-FR"/>
        </w:rPr>
        <w:t>Depression</w:t>
      </w:r>
      <w:proofErr w:type="spellEnd"/>
      <w:r w:rsidRPr="00674598">
        <w:rPr>
          <w:rFonts w:ascii="Times New Roman" w:hAnsi="Times New Roman" w:cs="Times New Roman"/>
          <w:sz w:val="24"/>
          <w:szCs w:val="24"/>
          <w:lang w:val="fr-FR"/>
        </w:rPr>
        <w:t xml:space="preserve"> &amp; </w:t>
      </w:r>
      <w:proofErr w:type="spellStart"/>
      <w:r w:rsidRPr="00674598">
        <w:rPr>
          <w:rFonts w:ascii="Times New Roman" w:hAnsi="Times New Roman" w:cs="Times New Roman"/>
          <w:sz w:val="24"/>
          <w:szCs w:val="24"/>
          <w:lang w:val="fr-FR"/>
        </w:rPr>
        <w:t>anxiety</w:t>
      </w:r>
      <w:proofErr w:type="spellEnd"/>
      <w:r w:rsidRPr="00674598">
        <w:rPr>
          <w:rFonts w:ascii="Times New Roman" w:hAnsi="Times New Roman" w:cs="Times New Roman"/>
          <w:sz w:val="24"/>
          <w:szCs w:val="24"/>
          <w:lang w:val="fr-FR"/>
        </w:rPr>
        <w:tab/>
        <w:t xml:space="preserve">SH vs. </w:t>
      </w:r>
      <w:proofErr w:type="spellStart"/>
      <w:r w:rsidRPr="00674598">
        <w:rPr>
          <w:rFonts w:ascii="Times New Roman" w:hAnsi="Times New Roman" w:cs="Times New Roman"/>
          <w:sz w:val="24"/>
          <w:szCs w:val="24"/>
          <w:lang w:val="fr-FR"/>
        </w:rPr>
        <w:t>controls</w:t>
      </w:r>
      <w:proofErr w:type="spellEnd"/>
      <w:r w:rsidRPr="00674598">
        <w:rPr>
          <w:rFonts w:ascii="Times New Roman" w:hAnsi="Times New Roman" w:cs="Times New Roman"/>
          <w:sz w:val="24"/>
          <w:szCs w:val="24"/>
          <w:lang w:val="fr-FR"/>
        </w:rPr>
        <w:tab/>
        <w:t>1.36</w:t>
      </w:r>
      <w:r w:rsidRPr="00674598">
        <w:rPr>
          <w:rFonts w:ascii="Times New Roman" w:hAnsi="Times New Roman" w:cs="Times New Roman"/>
          <w:sz w:val="24"/>
          <w:szCs w:val="24"/>
          <w:lang w:val="fr-FR"/>
        </w:rPr>
        <w:tab/>
        <w:t>.96</w:t>
      </w:r>
      <w:r w:rsidRPr="00674598">
        <w:rPr>
          <w:rFonts w:ascii="Times New Roman" w:hAnsi="Times New Roman" w:cs="Times New Roman"/>
          <w:sz w:val="24"/>
          <w:szCs w:val="24"/>
          <w:lang w:val="fr-FR"/>
        </w:rPr>
        <w:tab/>
        <w:t>1.76</w:t>
      </w:r>
    </w:p>
    <w:p w14:paraId="6BB08496" w14:textId="77777777" w:rsidR="00EC0138" w:rsidRPr="00674598" w:rsidRDefault="00EC0138" w:rsidP="00EC0138">
      <w:pPr>
        <w:tabs>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proofErr w:type="spellStart"/>
      <w:r w:rsidRPr="00674598">
        <w:rPr>
          <w:rFonts w:ascii="Times New Roman" w:hAnsi="Times New Roman" w:cs="Times New Roman"/>
          <w:sz w:val="24"/>
          <w:szCs w:val="24"/>
          <w:lang w:val="fr-FR"/>
        </w:rPr>
        <w:t>Hirai</w:t>
      </w:r>
      <w:proofErr w:type="spellEnd"/>
      <w:r w:rsidRPr="00674598">
        <w:rPr>
          <w:rFonts w:ascii="Times New Roman" w:hAnsi="Times New Roman" w:cs="Times New Roman"/>
          <w:sz w:val="24"/>
          <w:szCs w:val="24"/>
          <w:lang w:val="fr-FR"/>
        </w:rPr>
        <w:t xml:space="preserve"> et al. </w:t>
      </w:r>
      <w:r w:rsidRPr="00674598">
        <w:rPr>
          <w:rFonts w:ascii="Times New Roman" w:hAnsi="Times New Roman" w:cs="Times New Roman"/>
          <w:sz w:val="24"/>
          <w:szCs w:val="24"/>
        </w:rPr>
        <w:t>(2006)</w:t>
      </w:r>
      <w:r w:rsidRPr="00674598">
        <w:rPr>
          <w:rFonts w:ascii="Times New Roman" w:hAnsi="Times New Roman" w:cs="Times New Roman"/>
          <w:sz w:val="24"/>
          <w:szCs w:val="24"/>
        </w:rPr>
        <w:tab/>
        <w:t>33</w:t>
      </w:r>
      <w:r w:rsidRPr="00674598">
        <w:rPr>
          <w:rFonts w:ascii="Times New Roman" w:hAnsi="Times New Roman" w:cs="Times New Roman"/>
          <w:sz w:val="24"/>
          <w:szCs w:val="24"/>
        </w:rPr>
        <w:tab/>
        <w:t>Anxiety</w:t>
      </w:r>
      <w:r w:rsidRPr="00674598">
        <w:rPr>
          <w:rFonts w:ascii="Times New Roman" w:hAnsi="Times New Roman" w:cs="Times New Roman"/>
          <w:sz w:val="24"/>
          <w:szCs w:val="24"/>
        </w:rPr>
        <w:tab/>
        <w:t>SH vs. controls</w:t>
      </w:r>
      <w:r w:rsidRPr="00674598">
        <w:rPr>
          <w:rFonts w:ascii="Times New Roman" w:hAnsi="Times New Roman" w:cs="Times New Roman"/>
          <w:sz w:val="24"/>
          <w:szCs w:val="24"/>
        </w:rPr>
        <w:tab/>
        <w:t>.62</w:t>
      </w:r>
      <w:r w:rsidRPr="00674598">
        <w:rPr>
          <w:rFonts w:ascii="Times New Roman" w:hAnsi="Times New Roman" w:cs="Times New Roman"/>
          <w:sz w:val="24"/>
          <w:szCs w:val="24"/>
        </w:rPr>
        <w:tab/>
        <w:t>.52</w:t>
      </w:r>
      <w:r w:rsidRPr="00674598">
        <w:rPr>
          <w:rFonts w:ascii="Times New Roman" w:hAnsi="Times New Roman" w:cs="Times New Roman"/>
          <w:sz w:val="24"/>
          <w:szCs w:val="24"/>
        </w:rPr>
        <w:tab/>
        <w:t>.72</w:t>
      </w:r>
      <w:r w:rsidRPr="00674598">
        <w:rPr>
          <w:rFonts w:ascii="Times New Roman" w:hAnsi="Times New Roman" w:cs="Times New Roman"/>
          <w:sz w:val="24"/>
          <w:szCs w:val="24"/>
        </w:rPr>
        <w:tab/>
      </w:r>
    </w:p>
    <w:p w14:paraId="6DDB640D" w14:textId="77777777" w:rsidR="00EC0138" w:rsidRPr="00674598" w:rsidRDefault="00EC0138" w:rsidP="00EC0138">
      <w:pPr>
        <w:tabs>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proofErr w:type="spellStart"/>
      <w:r w:rsidRPr="00674598">
        <w:rPr>
          <w:rFonts w:ascii="Times New Roman" w:hAnsi="Times New Roman" w:cs="Times New Roman"/>
          <w:sz w:val="24"/>
          <w:szCs w:val="24"/>
        </w:rPr>
        <w:t>Gellatly</w:t>
      </w:r>
      <w:proofErr w:type="spellEnd"/>
      <w:r w:rsidRPr="00674598">
        <w:rPr>
          <w:rFonts w:ascii="Times New Roman" w:hAnsi="Times New Roman" w:cs="Times New Roman"/>
          <w:sz w:val="24"/>
          <w:szCs w:val="24"/>
        </w:rPr>
        <w:t xml:space="preserve"> et al. (2007)</w:t>
      </w:r>
      <w:r w:rsidRPr="00674598">
        <w:rPr>
          <w:rFonts w:ascii="Times New Roman" w:hAnsi="Times New Roman" w:cs="Times New Roman"/>
          <w:sz w:val="24"/>
          <w:szCs w:val="24"/>
        </w:rPr>
        <w:tab/>
        <w:t>34</w:t>
      </w:r>
      <w:r w:rsidRPr="00674598">
        <w:rPr>
          <w:rFonts w:ascii="Times New Roman" w:hAnsi="Times New Roman" w:cs="Times New Roman"/>
          <w:sz w:val="24"/>
          <w:szCs w:val="24"/>
        </w:rPr>
        <w:tab/>
        <w:t>Depression</w:t>
      </w:r>
      <w:r w:rsidRPr="00674598">
        <w:rPr>
          <w:rFonts w:ascii="Times New Roman" w:hAnsi="Times New Roman" w:cs="Times New Roman"/>
          <w:sz w:val="24"/>
          <w:szCs w:val="24"/>
        </w:rPr>
        <w:tab/>
        <w:t>Pure &amp; guided SH vs. controls</w:t>
      </w:r>
      <w:r w:rsidRPr="00674598">
        <w:rPr>
          <w:rFonts w:ascii="Times New Roman" w:hAnsi="Times New Roman" w:cs="Times New Roman"/>
          <w:sz w:val="24"/>
          <w:szCs w:val="24"/>
        </w:rPr>
        <w:tab/>
        <w:t>.43</w:t>
      </w:r>
      <w:r w:rsidRPr="00674598">
        <w:rPr>
          <w:rFonts w:ascii="Times New Roman" w:hAnsi="Times New Roman" w:cs="Times New Roman"/>
          <w:sz w:val="24"/>
          <w:szCs w:val="24"/>
        </w:rPr>
        <w:tab/>
        <w:t>.30</w:t>
      </w:r>
      <w:r w:rsidRPr="00674598">
        <w:rPr>
          <w:rFonts w:ascii="Times New Roman" w:hAnsi="Times New Roman" w:cs="Times New Roman"/>
          <w:sz w:val="24"/>
          <w:szCs w:val="24"/>
        </w:rPr>
        <w:tab/>
        <w:t>.57</w:t>
      </w:r>
    </w:p>
    <w:p w14:paraId="149A46C7" w14:textId="77777777" w:rsidR="00EC0138" w:rsidRPr="00674598" w:rsidRDefault="00EC0138" w:rsidP="00EC0138">
      <w:pPr>
        <w:tabs>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r w:rsidRPr="00674598">
        <w:rPr>
          <w:rFonts w:ascii="Times New Roman" w:hAnsi="Times New Roman" w:cs="Times New Roman"/>
          <w:sz w:val="24"/>
          <w:szCs w:val="24"/>
        </w:rPr>
        <w:tab/>
        <w:t>24</w:t>
      </w:r>
      <w:r w:rsidRPr="00674598">
        <w:rPr>
          <w:rFonts w:ascii="Times New Roman" w:hAnsi="Times New Roman" w:cs="Times New Roman"/>
          <w:sz w:val="24"/>
          <w:szCs w:val="24"/>
        </w:rPr>
        <w:tab/>
      </w:r>
      <w:r w:rsidRPr="00674598">
        <w:rPr>
          <w:rFonts w:ascii="Times New Roman" w:hAnsi="Times New Roman" w:cs="Times New Roman"/>
          <w:sz w:val="24"/>
          <w:szCs w:val="24"/>
        </w:rPr>
        <w:tab/>
        <w:t>Guided SH vs. controls</w:t>
      </w:r>
      <w:r w:rsidRPr="00674598">
        <w:rPr>
          <w:rFonts w:ascii="Times New Roman" w:hAnsi="Times New Roman" w:cs="Times New Roman"/>
          <w:sz w:val="24"/>
          <w:szCs w:val="24"/>
        </w:rPr>
        <w:tab/>
        <w:t>.80</w:t>
      </w:r>
      <w:r w:rsidRPr="00674598">
        <w:rPr>
          <w:rFonts w:ascii="Times New Roman" w:hAnsi="Times New Roman" w:cs="Times New Roman"/>
          <w:sz w:val="24"/>
          <w:szCs w:val="24"/>
        </w:rPr>
        <w:tab/>
        <w:t>.58</w:t>
      </w:r>
      <w:r w:rsidRPr="00674598">
        <w:rPr>
          <w:rFonts w:ascii="Times New Roman" w:hAnsi="Times New Roman" w:cs="Times New Roman"/>
          <w:sz w:val="24"/>
          <w:szCs w:val="24"/>
        </w:rPr>
        <w:tab/>
        <w:t>1.01</w:t>
      </w:r>
    </w:p>
    <w:p w14:paraId="7D9A041A" w14:textId="77777777" w:rsidR="00EC0138" w:rsidRPr="00674598" w:rsidRDefault="00EC0138" w:rsidP="00EC0138">
      <w:pPr>
        <w:tabs>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proofErr w:type="spellStart"/>
      <w:r w:rsidRPr="00674598">
        <w:rPr>
          <w:rFonts w:ascii="Times New Roman" w:hAnsi="Times New Roman" w:cs="Times New Roman"/>
          <w:sz w:val="24"/>
          <w:szCs w:val="24"/>
        </w:rPr>
        <w:t>Menchola</w:t>
      </w:r>
      <w:proofErr w:type="spellEnd"/>
      <w:r w:rsidRPr="00674598">
        <w:rPr>
          <w:rFonts w:ascii="Times New Roman" w:hAnsi="Times New Roman" w:cs="Times New Roman"/>
          <w:sz w:val="24"/>
          <w:szCs w:val="24"/>
        </w:rPr>
        <w:t xml:space="preserve"> et al. (2007)</w:t>
      </w:r>
      <w:r w:rsidRPr="00674598">
        <w:rPr>
          <w:rFonts w:ascii="Times New Roman" w:hAnsi="Times New Roman" w:cs="Times New Roman"/>
          <w:sz w:val="24"/>
          <w:szCs w:val="24"/>
        </w:rPr>
        <w:tab/>
        <w:t>20</w:t>
      </w:r>
      <w:r w:rsidRPr="00674598">
        <w:rPr>
          <w:rFonts w:ascii="Times New Roman" w:hAnsi="Times New Roman" w:cs="Times New Roman"/>
          <w:sz w:val="24"/>
          <w:szCs w:val="24"/>
        </w:rPr>
        <w:tab/>
        <w:t>Depression &amp; anxiety</w:t>
      </w:r>
      <w:r w:rsidRPr="00674598">
        <w:rPr>
          <w:rFonts w:ascii="Times New Roman" w:hAnsi="Times New Roman" w:cs="Times New Roman"/>
          <w:sz w:val="24"/>
          <w:szCs w:val="24"/>
        </w:rPr>
        <w:tab/>
        <w:t>SH vs. wait-list</w:t>
      </w:r>
      <w:r w:rsidRPr="00674598">
        <w:rPr>
          <w:rFonts w:ascii="Times New Roman" w:hAnsi="Times New Roman" w:cs="Times New Roman"/>
          <w:sz w:val="24"/>
          <w:szCs w:val="24"/>
        </w:rPr>
        <w:tab/>
        <w:t>1.00</w:t>
      </w:r>
      <w:r w:rsidRPr="00674598">
        <w:rPr>
          <w:rFonts w:ascii="Times New Roman" w:hAnsi="Times New Roman" w:cs="Times New Roman"/>
          <w:sz w:val="24"/>
          <w:szCs w:val="24"/>
        </w:rPr>
        <w:tab/>
        <w:t>.81</w:t>
      </w:r>
      <w:r w:rsidRPr="00674598">
        <w:rPr>
          <w:rFonts w:ascii="Times New Roman" w:hAnsi="Times New Roman" w:cs="Times New Roman"/>
          <w:sz w:val="24"/>
          <w:szCs w:val="24"/>
        </w:rPr>
        <w:tab/>
        <w:t>1.18</w:t>
      </w:r>
    </w:p>
    <w:p w14:paraId="189C420C" w14:textId="77777777" w:rsidR="00EC0138" w:rsidRPr="00674598" w:rsidRDefault="00EC0138" w:rsidP="00EC0138">
      <w:pPr>
        <w:tabs>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r w:rsidRPr="00674598">
        <w:rPr>
          <w:rFonts w:ascii="Times New Roman" w:hAnsi="Times New Roman" w:cs="Times New Roman"/>
          <w:sz w:val="24"/>
          <w:szCs w:val="24"/>
        </w:rPr>
        <w:lastRenderedPageBreak/>
        <w:tab/>
        <w:t>9</w:t>
      </w:r>
      <w:r w:rsidRPr="00674598">
        <w:rPr>
          <w:rFonts w:ascii="Times New Roman" w:hAnsi="Times New Roman" w:cs="Times New Roman"/>
          <w:sz w:val="24"/>
          <w:szCs w:val="24"/>
        </w:rPr>
        <w:tab/>
      </w:r>
      <w:r w:rsidRPr="00674598">
        <w:rPr>
          <w:rFonts w:ascii="Times New Roman" w:hAnsi="Times New Roman" w:cs="Times New Roman"/>
          <w:sz w:val="24"/>
          <w:szCs w:val="24"/>
        </w:rPr>
        <w:tab/>
        <w:t>SH vs. therapist</w:t>
      </w:r>
      <w:r w:rsidRPr="00674598">
        <w:rPr>
          <w:rFonts w:ascii="Times New Roman" w:hAnsi="Times New Roman" w:cs="Times New Roman"/>
          <w:sz w:val="24"/>
          <w:szCs w:val="24"/>
        </w:rPr>
        <w:tab/>
        <w:t>-.31</w:t>
      </w:r>
      <w:r w:rsidRPr="00674598">
        <w:rPr>
          <w:rFonts w:ascii="Times New Roman" w:hAnsi="Times New Roman" w:cs="Times New Roman"/>
          <w:sz w:val="24"/>
          <w:szCs w:val="24"/>
        </w:rPr>
        <w:tab/>
        <w:t>-.59</w:t>
      </w:r>
      <w:r w:rsidRPr="00674598">
        <w:rPr>
          <w:rFonts w:ascii="Times New Roman" w:hAnsi="Times New Roman" w:cs="Times New Roman"/>
          <w:sz w:val="24"/>
          <w:szCs w:val="24"/>
        </w:rPr>
        <w:tab/>
        <w:t>-.03</w:t>
      </w:r>
    </w:p>
    <w:p w14:paraId="3D9E8FB7" w14:textId="77777777" w:rsidR="00EC0138" w:rsidRPr="00674598" w:rsidRDefault="00EC0138" w:rsidP="00EC0138">
      <w:pPr>
        <w:tabs>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r w:rsidRPr="00674598">
        <w:rPr>
          <w:rFonts w:ascii="Times New Roman" w:hAnsi="Times New Roman" w:cs="Times New Roman"/>
          <w:sz w:val="24"/>
          <w:szCs w:val="24"/>
        </w:rPr>
        <w:tab/>
        <w:t>11</w:t>
      </w:r>
      <w:r w:rsidRPr="00674598">
        <w:rPr>
          <w:rFonts w:ascii="Times New Roman" w:hAnsi="Times New Roman" w:cs="Times New Roman"/>
          <w:sz w:val="24"/>
          <w:szCs w:val="24"/>
        </w:rPr>
        <w:tab/>
        <w:t>Depression</w:t>
      </w:r>
      <w:r w:rsidRPr="00674598">
        <w:rPr>
          <w:rFonts w:ascii="Times New Roman" w:hAnsi="Times New Roman" w:cs="Times New Roman"/>
          <w:sz w:val="24"/>
          <w:szCs w:val="24"/>
        </w:rPr>
        <w:tab/>
        <w:t>SH vs. wait-list</w:t>
      </w:r>
      <w:r w:rsidRPr="00674598">
        <w:rPr>
          <w:rFonts w:ascii="Times New Roman" w:hAnsi="Times New Roman" w:cs="Times New Roman"/>
          <w:sz w:val="24"/>
          <w:szCs w:val="24"/>
        </w:rPr>
        <w:tab/>
        <w:t>1.28</w:t>
      </w:r>
      <w:r w:rsidRPr="00674598">
        <w:rPr>
          <w:rFonts w:ascii="Times New Roman" w:hAnsi="Times New Roman" w:cs="Times New Roman"/>
          <w:sz w:val="24"/>
          <w:szCs w:val="24"/>
        </w:rPr>
        <w:tab/>
        <w:t>1.03</w:t>
      </w:r>
      <w:r w:rsidRPr="00674598">
        <w:rPr>
          <w:rFonts w:ascii="Times New Roman" w:hAnsi="Times New Roman" w:cs="Times New Roman"/>
          <w:sz w:val="24"/>
          <w:szCs w:val="24"/>
        </w:rPr>
        <w:tab/>
        <w:t>1.53</w:t>
      </w:r>
    </w:p>
    <w:p w14:paraId="06FC32A8" w14:textId="77777777" w:rsidR="00EC0138" w:rsidRPr="00674598" w:rsidRDefault="00EC0138" w:rsidP="00EC0138">
      <w:pPr>
        <w:tabs>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r w:rsidRPr="00674598">
        <w:rPr>
          <w:rFonts w:ascii="Times New Roman" w:hAnsi="Times New Roman" w:cs="Times New Roman"/>
          <w:sz w:val="24"/>
          <w:szCs w:val="24"/>
        </w:rPr>
        <w:tab/>
        <w:t>2</w:t>
      </w:r>
      <w:r w:rsidRPr="00674598">
        <w:rPr>
          <w:rFonts w:ascii="Times New Roman" w:hAnsi="Times New Roman" w:cs="Times New Roman"/>
          <w:sz w:val="24"/>
          <w:szCs w:val="24"/>
        </w:rPr>
        <w:tab/>
      </w:r>
      <w:r w:rsidRPr="00674598">
        <w:rPr>
          <w:rFonts w:ascii="Times New Roman" w:hAnsi="Times New Roman" w:cs="Times New Roman"/>
          <w:sz w:val="24"/>
          <w:szCs w:val="24"/>
        </w:rPr>
        <w:tab/>
        <w:t>SH vs. therapist</w:t>
      </w:r>
      <w:r w:rsidRPr="00674598">
        <w:rPr>
          <w:rFonts w:ascii="Times New Roman" w:hAnsi="Times New Roman" w:cs="Times New Roman"/>
          <w:sz w:val="24"/>
          <w:szCs w:val="24"/>
        </w:rPr>
        <w:tab/>
        <w:t>-.44</w:t>
      </w:r>
      <w:r w:rsidRPr="00674598">
        <w:rPr>
          <w:rFonts w:ascii="Times New Roman" w:hAnsi="Times New Roman" w:cs="Times New Roman"/>
          <w:sz w:val="24"/>
          <w:szCs w:val="24"/>
        </w:rPr>
        <w:tab/>
        <w:t>-1.04</w:t>
      </w:r>
      <w:r w:rsidRPr="00674598">
        <w:rPr>
          <w:rFonts w:ascii="Times New Roman" w:hAnsi="Times New Roman" w:cs="Times New Roman"/>
          <w:sz w:val="24"/>
          <w:szCs w:val="24"/>
        </w:rPr>
        <w:tab/>
        <w:t>.16</w:t>
      </w:r>
    </w:p>
    <w:p w14:paraId="142FFBF9" w14:textId="77777777" w:rsidR="00EC0138" w:rsidRPr="00674598" w:rsidRDefault="00EC0138" w:rsidP="00EC0138">
      <w:pPr>
        <w:tabs>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r w:rsidRPr="00674598">
        <w:rPr>
          <w:rFonts w:ascii="Times New Roman" w:hAnsi="Times New Roman" w:cs="Times New Roman"/>
          <w:sz w:val="24"/>
          <w:szCs w:val="24"/>
        </w:rPr>
        <w:tab/>
        <w:t>9</w:t>
      </w:r>
      <w:r w:rsidRPr="00674598">
        <w:rPr>
          <w:rFonts w:ascii="Times New Roman" w:hAnsi="Times New Roman" w:cs="Times New Roman"/>
          <w:sz w:val="24"/>
          <w:szCs w:val="24"/>
        </w:rPr>
        <w:tab/>
        <w:t>Anxiety</w:t>
      </w:r>
      <w:r w:rsidRPr="00674598">
        <w:rPr>
          <w:rFonts w:ascii="Times New Roman" w:hAnsi="Times New Roman" w:cs="Times New Roman"/>
          <w:sz w:val="24"/>
          <w:szCs w:val="24"/>
        </w:rPr>
        <w:tab/>
        <w:t>SH vs. wait-list</w:t>
      </w:r>
      <w:r w:rsidRPr="00674598">
        <w:rPr>
          <w:rFonts w:ascii="Times New Roman" w:hAnsi="Times New Roman" w:cs="Times New Roman"/>
          <w:sz w:val="24"/>
          <w:szCs w:val="24"/>
        </w:rPr>
        <w:tab/>
        <w:t>.67</w:t>
      </w:r>
      <w:r w:rsidRPr="00674598">
        <w:rPr>
          <w:rFonts w:ascii="Times New Roman" w:hAnsi="Times New Roman" w:cs="Times New Roman"/>
          <w:sz w:val="24"/>
          <w:szCs w:val="24"/>
        </w:rPr>
        <w:tab/>
        <w:t>.40</w:t>
      </w:r>
      <w:r w:rsidRPr="00674598">
        <w:rPr>
          <w:rFonts w:ascii="Times New Roman" w:hAnsi="Times New Roman" w:cs="Times New Roman"/>
          <w:sz w:val="24"/>
          <w:szCs w:val="24"/>
        </w:rPr>
        <w:tab/>
        <w:t>.94</w:t>
      </w:r>
    </w:p>
    <w:p w14:paraId="0FE247FE" w14:textId="77777777" w:rsidR="00EC0138" w:rsidRPr="00674598" w:rsidRDefault="00EC0138" w:rsidP="00EC0138">
      <w:pPr>
        <w:tabs>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r w:rsidRPr="00674598">
        <w:rPr>
          <w:rFonts w:ascii="Times New Roman" w:hAnsi="Times New Roman" w:cs="Times New Roman"/>
          <w:sz w:val="24"/>
          <w:szCs w:val="24"/>
        </w:rPr>
        <w:tab/>
        <w:t>7</w:t>
      </w:r>
      <w:r w:rsidRPr="00674598">
        <w:rPr>
          <w:rFonts w:ascii="Times New Roman" w:hAnsi="Times New Roman" w:cs="Times New Roman"/>
          <w:sz w:val="24"/>
          <w:szCs w:val="24"/>
        </w:rPr>
        <w:tab/>
      </w:r>
      <w:r w:rsidRPr="00674598">
        <w:rPr>
          <w:rFonts w:ascii="Times New Roman" w:hAnsi="Times New Roman" w:cs="Times New Roman"/>
          <w:sz w:val="24"/>
          <w:szCs w:val="24"/>
        </w:rPr>
        <w:tab/>
        <w:t>SH vs. therapist</w:t>
      </w:r>
      <w:r w:rsidRPr="00674598">
        <w:rPr>
          <w:rFonts w:ascii="Times New Roman" w:hAnsi="Times New Roman" w:cs="Times New Roman"/>
          <w:sz w:val="24"/>
          <w:szCs w:val="24"/>
        </w:rPr>
        <w:tab/>
        <w:t>-.27</w:t>
      </w:r>
      <w:r w:rsidRPr="00674598">
        <w:rPr>
          <w:rFonts w:ascii="Times New Roman" w:hAnsi="Times New Roman" w:cs="Times New Roman"/>
          <w:sz w:val="24"/>
          <w:szCs w:val="24"/>
        </w:rPr>
        <w:tab/>
        <w:t>-.59</w:t>
      </w:r>
      <w:r w:rsidRPr="00674598">
        <w:rPr>
          <w:rFonts w:ascii="Times New Roman" w:hAnsi="Times New Roman" w:cs="Times New Roman"/>
          <w:sz w:val="24"/>
          <w:szCs w:val="24"/>
        </w:rPr>
        <w:tab/>
        <w:t>.04</w:t>
      </w:r>
    </w:p>
    <w:p w14:paraId="76F08827" w14:textId="77777777" w:rsidR="00EC0138" w:rsidRPr="00674598" w:rsidRDefault="00EC0138" w:rsidP="00EC0138">
      <w:pPr>
        <w:tabs>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r w:rsidRPr="00674598">
        <w:rPr>
          <w:rFonts w:ascii="Times New Roman" w:hAnsi="Times New Roman" w:cs="Times New Roman"/>
          <w:sz w:val="24"/>
          <w:szCs w:val="24"/>
        </w:rPr>
        <w:t>Spek et al (2007)</w:t>
      </w:r>
      <w:r w:rsidRPr="00674598">
        <w:rPr>
          <w:rFonts w:ascii="Times New Roman" w:hAnsi="Times New Roman" w:cs="Times New Roman"/>
          <w:sz w:val="24"/>
          <w:szCs w:val="24"/>
        </w:rPr>
        <w:tab/>
        <w:t>11</w:t>
      </w:r>
      <w:r w:rsidRPr="00674598">
        <w:rPr>
          <w:rFonts w:ascii="Times New Roman" w:hAnsi="Times New Roman" w:cs="Times New Roman"/>
          <w:sz w:val="24"/>
          <w:szCs w:val="24"/>
        </w:rPr>
        <w:tab/>
        <w:t>Depression &amp; anxiety</w:t>
      </w:r>
      <w:r w:rsidRPr="00674598">
        <w:rPr>
          <w:rFonts w:ascii="Times New Roman" w:hAnsi="Times New Roman" w:cs="Times New Roman"/>
          <w:sz w:val="24"/>
          <w:szCs w:val="24"/>
        </w:rPr>
        <w:tab/>
        <w:t>SH vs. controls</w:t>
      </w:r>
      <w:r w:rsidRPr="00674598">
        <w:rPr>
          <w:rFonts w:ascii="Times New Roman" w:hAnsi="Times New Roman" w:cs="Times New Roman"/>
          <w:sz w:val="24"/>
          <w:szCs w:val="24"/>
        </w:rPr>
        <w:tab/>
        <w:t>.40</w:t>
      </w:r>
      <w:r w:rsidRPr="00674598">
        <w:rPr>
          <w:rFonts w:ascii="Times New Roman" w:hAnsi="Times New Roman" w:cs="Times New Roman"/>
          <w:sz w:val="24"/>
          <w:szCs w:val="24"/>
        </w:rPr>
        <w:tab/>
        <w:t>.29</w:t>
      </w:r>
      <w:r w:rsidRPr="00674598">
        <w:rPr>
          <w:rFonts w:ascii="Times New Roman" w:hAnsi="Times New Roman" w:cs="Times New Roman"/>
          <w:sz w:val="24"/>
          <w:szCs w:val="24"/>
        </w:rPr>
        <w:tab/>
        <w:t>.51</w:t>
      </w:r>
    </w:p>
    <w:p w14:paraId="04A438CE" w14:textId="77777777" w:rsidR="00EC0138" w:rsidRPr="00674598" w:rsidRDefault="00EC0138" w:rsidP="00EC0138">
      <w:pPr>
        <w:tabs>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r w:rsidRPr="00674598">
        <w:rPr>
          <w:rFonts w:ascii="Times New Roman" w:hAnsi="Times New Roman" w:cs="Times New Roman"/>
          <w:sz w:val="24"/>
          <w:szCs w:val="24"/>
        </w:rPr>
        <w:tab/>
        <w:t>6</w:t>
      </w:r>
      <w:r w:rsidRPr="00674598">
        <w:rPr>
          <w:rFonts w:ascii="Times New Roman" w:hAnsi="Times New Roman" w:cs="Times New Roman"/>
          <w:sz w:val="24"/>
          <w:szCs w:val="24"/>
        </w:rPr>
        <w:tab/>
      </w:r>
      <w:r w:rsidRPr="00674598">
        <w:rPr>
          <w:rFonts w:ascii="Times New Roman" w:hAnsi="Times New Roman" w:cs="Times New Roman"/>
          <w:sz w:val="24"/>
          <w:szCs w:val="24"/>
        </w:rPr>
        <w:tab/>
        <w:t>Pure SH vs. controls</w:t>
      </w:r>
      <w:r w:rsidRPr="00674598">
        <w:rPr>
          <w:rFonts w:ascii="Times New Roman" w:hAnsi="Times New Roman" w:cs="Times New Roman"/>
          <w:sz w:val="24"/>
          <w:szCs w:val="24"/>
        </w:rPr>
        <w:tab/>
        <w:t>.24</w:t>
      </w:r>
      <w:r w:rsidRPr="00674598">
        <w:rPr>
          <w:rFonts w:ascii="Times New Roman" w:hAnsi="Times New Roman" w:cs="Times New Roman"/>
          <w:sz w:val="24"/>
          <w:szCs w:val="24"/>
        </w:rPr>
        <w:tab/>
        <w:t>.11</w:t>
      </w:r>
      <w:r w:rsidRPr="00674598">
        <w:rPr>
          <w:rFonts w:ascii="Times New Roman" w:hAnsi="Times New Roman" w:cs="Times New Roman"/>
          <w:sz w:val="24"/>
          <w:szCs w:val="24"/>
        </w:rPr>
        <w:tab/>
        <w:t>.37</w:t>
      </w:r>
    </w:p>
    <w:p w14:paraId="2B23FB66" w14:textId="77777777" w:rsidR="00EC0138" w:rsidRPr="00674598" w:rsidRDefault="00EC0138" w:rsidP="00EC0138">
      <w:pPr>
        <w:tabs>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r w:rsidRPr="00674598">
        <w:rPr>
          <w:rFonts w:ascii="Times New Roman" w:hAnsi="Times New Roman" w:cs="Times New Roman"/>
          <w:sz w:val="24"/>
          <w:szCs w:val="24"/>
        </w:rPr>
        <w:tab/>
        <w:t>5</w:t>
      </w:r>
      <w:r w:rsidRPr="00674598">
        <w:rPr>
          <w:rFonts w:ascii="Times New Roman" w:hAnsi="Times New Roman" w:cs="Times New Roman"/>
          <w:sz w:val="24"/>
          <w:szCs w:val="24"/>
        </w:rPr>
        <w:tab/>
      </w:r>
      <w:r w:rsidRPr="00674598">
        <w:rPr>
          <w:rFonts w:ascii="Times New Roman" w:hAnsi="Times New Roman" w:cs="Times New Roman"/>
          <w:sz w:val="24"/>
          <w:szCs w:val="24"/>
        </w:rPr>
        <w:tab/>
        <w:t>Guided SH vs. controls</w:t>
      </w:r>
      <w:r w:rsidRPr="00674598">
        <w:rPr>
          <w:rFonts w:ascii="Times New Roman" w:hAnsi="Times New Roman" w:cs="Times New Roman"/>
          <w:sz w:val="24"/>
          <w:szCs w:val="24"/>
        </w:rPr>
        <w:tab/>
        <w:t>1.00</w:t>
      </w:r>
      <w:r w:rsidRPr="00674598">
        <w:rPr>
          <w:rFonts w:ascii="Times New Roman" w:hAnsi="Times New Roman" w:cs="Times New Roman"/>
          <w:sz w:val="24"/>
          <w:szCs w:val="24"/>
        </w:rPr>
        <w:tab/>
        <w:t>.75</w:t>
      </w:r>
      <w:r w:rsidRPr="00674598">
        <w:rPr>
          <w:rFonts w:ascii="Times New Roman" w:hAnsi="Times New Roman" w:cs="Times New Roman"/>
          <w:sz w:val="24"/>
          <w:szCs w:val="24"/>
        </w:rPr>
        <w:tab/>
        <w:t>1.24</w:t>
      </w:r>
    </w:p>
    <w:p w14:paraId="1E703340" w14:textId="77777777" w:rsidR="00EC0138" w:rsidRPr="00674598" w:rsidRDefault="00EC0138" w:rsidP="00EC0138">
      <w:pPr>
        <w:tabs>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r w:rsidRPr="00674598">
        <w:rPr>
          <w:rFonts w:ascii="Times New Roman" w:hAnsi="Times New Roman" w:cs="Times New Roman"/>
          <w:sz w:val="24"/>
          <w:szCs w:val="24"/>
        </w:rPr>
        <w:tab/>
        <w:t>5</w:t>
      </w:r>
      <w:r w:rsidRPr="00674598">
        <w:rPr>
          <w:rFonts w:ascii="Times New Roman" w:hAnsi="Times New Roman" w:cs="Times New Roman"/>
          <w:sz w:val="24"/>
          <w:szCs w:val="24"/>
        </w:rPr>
        <w:tab/>
        <w:t>Depression</w:t>
      </w:r>
      <w:r w:rsidRPr="00674598">
        <w:rPr>
          <w:rFonts w:ascii="Times New Roman" w:hAnsi="Times New Roman" w:cs="Times New Roman"/>
          <w:sz w:val="24"/>
          <w:szCs w:val="24"/>
        </w:rPr>
        <w:tab/>
        <w:t>SH vs. controls</w:t>
      </w:r>
      <w:r w:rsidRPr="00674598">
        <w:rPr>
          <w:rFonts w:ascii="Times New Roman" w:hAnsi="Times New Roman" w:cs="Times New Roman"/>
          <w:sz w:val="24"/>
          <w:szCs w:val="24"/>
        </w:rPr>
        <w:tab/>
        <w:t>.27</w:t>
      </w:r>
      <w:r w:rsidRPr="00674598">
        <w:rPr>
          <w:rFonts w:ascii="Times New Roman" w:hAnsi="Times New Roman" w:cs="Times New Roman"/>
          <w:sz w:val="24"/>
          <w:szCs w:val="24"/>
        </w:rPr>
        <w:tab/>
        <w:t>.15</w:t>
      </w:r>
      <w:r w:rsidRPr="00674598">
        <w:rPr>
          <w:rFonts w:ascii="Times New Roman" w:hAnsi="Times New Roman" w:cs="Times New Roman"/>
          <w:sz w:val="24"/>
          <w:szCs w:val="24"/>
        </w:rPr>
        <w:tab/>
        <w:t>.40</w:t>
      </w:r>
    </w:p>
    <w:p w14:paraId="516AE4C2" w14:textId="77777777" w:rsidR="00EC0138" w:rsidRPr="00674598" w:rsidRDefault="00EC0138" w:rsidP="00EC0138">
      <w:pPr>
        <w:tabs>
          <w:tab w:val="left" w:pos="1620"/>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t>6</w:t>
      </w:r>
      <w:r w:rsidRPr="00674598">
        <w:rPr>
          <w:rFonts w:ascii="Times New Roman" w:hAnsi="Times New Roman" w:cs="Times New Roman"/>
          <w:sz w:val="24"/>
          <w:szCs w:val="24"/>
        </w:rPr>
        <w:tab/>
        <w:t>Anxiety</w:t>
      </w:r>
      <w:r w:rsidRPr="00674598">
        <w:rPr>
          <w:rFonts w:ascii="Times New Roman" w:hAnsi="Times New Roman" w:cs="Times New Roman"/>
          <w:sz w:val="24"/>
          <w:szCs w:val="24"/>
        </w:rPr>
        <w:tab/>
        <w:t>SH vs. controls</w:t>
      </w:r>
      <w:r w:rsidRPr="00674598">
        <w:rPr>
          <w:rFonts w:ascii="Times New Roman" w:hAnsi="Times New Roman" w:cs="Times New Roman"/>
          <w:sz w:val="24"/>
          <w:szCs w:val="24"/>
        </w:rPr>
        <w:tab/>
        <w:t>.96</w:t>
      </w:r>
      <w:r w:rsidRPr="00674598">
        <w:rPr>
          <w:rFonts w:ascii="Times New Roman" w:hAnsi="Times New Roman" w:cs="Times New Roman"/>
          <w:sz w:val="24"/>
          <w:szCs w:val="24"/>
        </w:rPr>
        <w:tab/>
        <w:t>.69</w:t>
      </w:r>
      <w:r w:rsidRPr="00674598">
        <w:rPr>
          <w:rFonts w:ascii="Times New Roman" w:hAnsi="Times New Roman" w:cs="Times New Roman"/>
          <w:sz w:val="24"/>
          <w:szCs w:val="24"/>
        </w:rPr>
        <w:tab/>
        <w:t>1.22</w:t>
      </w:r>
    </w:p>
    <w:p w14:paraId="0CD6BD66" w14:textId="77777777" w:rsidR="00EC0138" w:rsidRPr="00674598" w:rsidRDefault="00EC0138" w:rsidP="00EC0138">
      <w:pPr>
        <w:tabs>
          <w:tab w:val="left" w:pos="1620"/>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lang w:val="fr-FR"/>
        </w:rPr>
      </w:pPr>
      <w:proofErr w:type="spellStart"/>
      <w:r w:rsidRPr="00674598">
        <w:rPr>
          <w:rFonts w:ascii="Times New Roman" w:hAnsi="Times New Roman" w:cs="Times New Roman"/>
          <w:sz w:val="24"/>
          <w:szCs w:val="24"/>
          <w:lang w:val="fr-FR"/>
        </w:rPr>
        <w:lastRenderedPageBreak/>
        <w:t>Ahmead</w:t>
      </w:r>
      <w:proofErr w:type="spellEnd"/>
      <w:r w:rsidRPr="00674598">
        <w:rPr>
          <w:rFonts w:ascii="Times New Roman" w:hAnsi="Times New Roman" w:cs="Times New Roman"/>
          <w:sz w:val="24"/>
          <w:szCs w:val="24"/>
          <w:lang w:val="fr-FR"/>
        </w:rPr>
        <w:t xml:space="preserve"> et al. (2008)</w:t>
      </w:r>
      <w:r w:rsidRPr="00674598">
        <w:rPr>
          <w:rFonts w:ascii="Times New Roman" w:hAnsi="Times New Roman" w:cs="Times New Roman"/>
          <w:sz w:val="24"/>
          <w:szCs w:val="24"/>
          <w:lang w:val="fr-FR"/>
        </w:rPr>
        <w:tab/>
        <w:t>7</w:t>
      </w:r>
      <w:r w:rsidRPr="00674598">
        <w:rPr>
          <w:rFonts w:ascii="Times New Roman" w:hAnsi="Times New Roman" w:cs="Times New Roman"/>
          <w:sz w:val="24"/>
          <w:szCs w:val="24"/>
          <w:lang w:val="fr-FR"/>
        </w:rPr>
        <w:tab/>
      </w:r>
      <w:proofErr w:type="spellStart"/>
      <w:r w:rsidRPr="00674598">
        <w:rPr>
          <w:rFonts w:ascii="Times New Roman" w:hAnsi="Times New Roman" w:cs="Times New Roman"/>
          <w:sz w:val="24"/>
          <w:szCs w:val="24"/>
          <w:lang w:val="fr-FR"/>
        </w:rPr>
        <w:t>Depression</w:t>
      </w:r>
      <w:proofErr w:type="spellEnd"/>
      <w:r w:rsidRPr="00674598">
        <w:rPr>
          <w:rFonts w:ascii="Times New Roman" w:hAnsi="Times New Roman" w:cs="Times New Roman"/>
          <w:sz w:val="24"/>
          <w:szCs w:val="24"/>
          <w:lang w:val="fr-FR"/>
        </w:rPr>
        <w:t xml:space="preserve"> &amp; </w:t>
      </w:r>
      <w:proofErr w:type="spellStart"/>
      <w:r w:rsidRPr="00674598">
        <w:rPr>
          <w:rFonts w:ascii="Times New Roman" w:hAnsi="Times New Roman" w:cs="Times New Roman"/>
          <w:sz w:val="24"/>
          <w:szCs w:val="24"/>
          <w:lang w:val="fr-FR"/>
        </w:rPr>
        <w:t>anxiety</w:t>
      </w:r>
      <w:proofErr w:type="spellEnd"/>
      <w:r w:rsidRPr="00674598">
        <w:rPr>
          <w:rFonts w:ascii="Times New Roman" w:hAnsi="Times New Roman" w:cs="Times New Roman"/>
          <w:sz w:val="24"/>
          <w:szCs w:val="24"/>
          <w:lang w:val="fr-FR"/>
        </w:rPr>
        <w:tab/>
        <w:t xml:space="preserve">SH vs. </w:t>
      </w:r>
      <w:proofErr w:type="spellStart"/>
      <w:r w:rsidRPr="00674598">
        <w:rPr>
          <w:rFonts w:ascii="Times New Roman" w:hAnsi="Times New Roman" w:cs="Times New Roman"/>
          <w:sz w:val="24"/>
          <w:szCs w:val="24"/>
          <w:lang w:val="fr-FR"/>
        </w:rPr>
        <w:t>controls</w:t>
      </w:r>
      <w:proofErr w:type="spellEnd"/>
      <w:r w:rsidRPr="00674598">
        <w:rPr>
          <w:rFonts w:ascii="Times New Roman" w:hAnsi="Times New Roman" w:cs="Times New Roman"/>
          <w:sz w:val="24"/>
          <w:szCs w:val="24"/>
          <w:lang w:val="fr-FR"/>
        </w:rPr>
        <w:tab/>
        <w:t>.47</w:t>
      </w:r>
      <w:r w:rsidRPr="00674598">
        <w:rPr>
          <w:rFonts w:ascii="Times New Roman" w:hAnsi="Times New Roman" w:cs="Times New Roman"/>
          <w:sz w:val="24"/>
          <w:szCs w:val="24"/>
          <w:lang w:val="fr-FR"/>
        </w:rPr>
        <w:tab/>
        <w:t>-.07</w:t>
      </w:r>
      <w:r w:rsidRPr="00674598">
        <w:rPr>
          <w:rFonts w:ascii="Times New Roman" w:hAnsi="Times New Roman" w:cs="Times New Roman"/>
          <w:sz w:val="24"/>
          <w:szCs w:val="24"/>
          <w:lang w:val="fr-FR"/>
        </w:rPr>
        <w:tab/>
        <w:t>1.00</w:t>
      </w:r>
    </w:p>
    <w:p w14:paraId="252C9A25" w14:textId="77777777" w:rsidR="00EC0138" w:rsidRPr="00674598" w:rsidRDefault="00EC0138" w:rsidP="00EC0138">
      <w:pPr>
        <w:tabs>
          <w:tab w:val="left" w:pos="1620"/>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proofErr w:type="spellStart"/>
      <w:r w:rsidRPr="00674598">
        <w:rPr>
          <w:rFonts w:ascii="Times New Roman" w:hAnsi="Times New Roman" w:cs="Times New Roman"/>
          <w:sz w:val="24"/>
          <w:szCs w:val="24"/>
          <w:lang w:val="fr-FR"/>
        </w:rPr>
        <w:t>Cuijpers</w:t>
      </w:r>
      <w:proofErr w:type="spellEnd"/>
      <w:r w:rsidRPr="00674598">
        <w:rPr>
          <w:rFonts w:ascii="Times New Roman" w:hAnsi="Times New Roman" w:cs="Times New Roman"/>
          <w:sz w:val="24"/>
          <w:szCs w:val="24"/>
          <w:lang w:val="fr-FR"/>
        </w:rPr>
        <w:t xml:space="preserve"> et al. </w:t>
      </w:r>
      <w:r w:rsidRPr="00674598">
        <w:rPr>
          <w:rFonts w:ascii="Times New Roman" w:hAnsi="Times New Roman" w:cs="Times New Roman"/>
          <w:sz w:val="24"/>
          <w:szCs w:val="24"/>
        </w:rPr>
        <w:t>(2010)</w:t>
      </w:r>
      <w:r w:rsidRPr="00674598">
        <w:rPr>
          <w:rFonts w:ascii="Times New Roman" w:hAnsi="Times New Roman" w:cs="Times New Roman"/>
          <w:sz w:val="24"/>
          <w:szCs w:val="24"/>
        </w:rPr>
        <w:tab/>
        <w:t>24</w:t>
      </w:r>
      <w:r w:rsidRPr="00674598">
        <w:rPr>
          <w:rFonts w:ascii="Times New Roman" w:hAnsi="Times New Roman" w:cs="Times New Roman"/>
          <w:sz w:val="24"/>
          <w:szCs w:val="24"/>
        </w:rPr>
        <w:tab/>
        <w:t>Depression &amp; anxiety</w:t>
      </w:r>
      <w:r w:rsidRPr="00674598">
        <w:rPr>
          <w:rFonts w:ascii="Times New Roman" w:hAnsi="Times New Roman" w:cs="Times New Roman"/>
          <w:sz w:val="24"/>
          <w:szCs w:val="24"/>
        </w:rPr>
        <w:tab/>
        <w:t>Guided SH vs. therapist</w:t>
      </w:r>
      <w:r w:rsidRPr="00674598">
        <w:rPr>
          <w:rFonts w:ascii="Times New Roman" w:hAnsi="Times New Roman" w:cs="Times New Roman"/>
          <w:sz w:val="24"/>
          <w:szCs w:val="24"/>
        </w:rPr>
        <w:tab/>
        <w:t>.02</w:t>
      </w:r>
      <w:r w:rsidRPr="00674598">
        <w:rPr>
          <w:rFonts w:ascii="Times New Roman" w:hAnsi="Times New Roman" w:cs="Times New Roman"/>
          <w:sz w:val="24"/>
          <w:szCs w:val="24"/>
        </w:rPr>
        <w:tab/>
        <w:t>-.20</w:t>
      </w:r>
      <w:r w:rsidRPr="00674598">
        <w:rPr>
          <w:rFonts w:ascii="Times New Roman" w:hAnsi="Times New Roman" w:cs="Times New Roman"/>
          <w:sz w:val="24"/>
          <w:szCs w:val="24"/>
        </w:rPr>
        <w:tab/>
        <w:t>.15</w:t>
      </w:r>
    </w:p>
    <w:p w14:paraId="3B2237BC" w14:textId="77777777" w:rsidR="00EC0138" w:rsidRPr="00674598" w:rsidRDefault="00EC0138" w:rsidP="00EC0138">
      <w:pPr>
        <w:tabs>
          <w:tab w:val="left" w:pos="1620"/>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proofErr w:type="spellStart"/>
      <w:r w:rsidRPr="00674598">
        <w:rPr>
          <w:rFonts w:ascii="Times New Roman" w:hAnsi="Times New Roman" w:cs="Times New Roman"/>
          <w:sz w:val="24"/>
          <w:szCs w:val="24"/>
        </w:rPr>
        <w:t>Haug</w:t>
      </w:r>
      <w:proofErr w:type="spellEnd"/>
      <w:r w:rsidRPr="00674598">
        <w:rPr>
          <w:rFonts w:ascii="Times New Roman" w:hAnsi="Times New Roman" w:cs="Times New Roman"/>
          <w:sz w:val="24"/>
          <w:szCs w:val="24"/>
        </w:rPr>
        <w:t xml:space="preserve"> et al. (2012)</w:t>
      </w:r>
      <w:r w:rsidRPr="00674598">
        <w:rPr>
          <w:rFonts w:ascii="Times New Roman" w:hAnsi="Times New Roman" w:cs="Times New Roman"/>
          <w:sz w:val="24"/>
          <w:szCs w:val="24"/>
        </w:rPr>
        <w:tab/>
        <w:t>54</w:t>
      </w:r>
      <w:r w:rsidRPr="00674598">
        <w:rPr>
          <w:rFonts w:ascii="Times New Roman" w:hAnsi="Times New Roman" w:cs="Times New Roman"/>
          <w:sz w:val="24"/>
          <w:szCs w:val="24"/>
        </w:rPr>
        <w:tab/>
        <w:t>Anxiety</w:t>
      </w:r>
      <w:r w:rsidRPr="00674598">
        <w:rPr>
          <w:rFonts w:ascii="Times New Roman" w:hAnsi="Times New Roman" w:cs="Times New Roman"/>
          <w:sz w:val="24"/>
          <w:szCs w:val="24"/>
        </w:rPr>
        <w:tab/>
        <w:t>SH vs. wait-list or placebo</w:t>
      </w:r>
      <w:r w:rsidRPr="00674598">
        <w:rPr>
          <w:rFonts w:ascii="Times New Roman" w:hAnsi="Times New Roman" w:cs="Times New Roman"/>
          <w:sz w:val="24"/>
          <w:szCs w:val="24"/>
        </w:rPr>
        <w:tab/>
        <w:t>.78</w:t>
      </w:r>
      <w:r w:rsidRPr="00674598">
        <w:rPr>
          <w:rFonts w:ascii="Times New Roman" w:hAnsi="Times New Roman" w:cs="Times New Roman"/>
          <w:sz w:val="24"/>
          <w:szCs w:val="24"/>
        </w:rPr>
        <w:tab/>
        <w:t>.67</w:t>
      </w:r>
      <w:r w:rsidRPr="00674598">
        <w:rPr>
          <w:rFonts w:ascii="Times New Roman" w:hAnsi="Times New Roman" w:cs="Times New Roman"/>
          <w:sz w:val="24"/>
          <w:szCs w:val="24"/>
        </w:rPr>
        <w:tab/>
        <w:t>.90</w:t>
      </w:r>
      <w:r w:rsidRPr="00674598">
        <w:rPr>
          <w:rFonts w:ascii="Times New Roman" w:hAnsi="Times New Roman" w:cs="Times New Roman"/>
          <w:sz w:val="24"/>
          <w:szCs w:val="24"/>
        </w:rPr>
        <w:tab/>
      </w:r>
    </w:p>
    <w:p w14:paraId="2AC10D47" w14:textId="77777777" w:rsidR="00EC0138" w:rsidRPr="00674598" w:rsidRDefault="00EC0138" w:rsidP="00EC0138">
      <w:pPr>
        <w:tabs>
          <w:tab w:val="left" w:pos="1620"/>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t>28</w:t>
      </w:r>
      <w:r w:rsidRPr="00674598">
        <w:rPr>
          <w:rFonts w:ascii="Times New Roman" w:hAnsi="Times New Roman" w:cs="Times New Roman"/>
          <w:sz w:val="24"/>
          <w:szCs w:val="24"/>
        </w:rPr>
        <w:tab/>
      </w:r>
      <w:r w:rsidRPr="00674598">
        <w:rPr>
          <w:rFonts w:ascii="Times New Roman" w:hAnsi="Times New Roman" w:cs="Times New Roman"/>
          <w:sz w:val="24"/>
          <w:szCs w:val="24"/>
        </w:rPr>
        <w:tab/>
        <w:t>SH vs. therapist</w:t>
      </w:r>
      <w:r w:rsidRPr="00674598">
        <w:rPr>
          <w:rFonts w:ascii="Times New Roman" w:hAnsi="Times New Roman" w:cs="Times New Roman"/>
          <w:sz w:val="24"/>
          <w:szCs w:val="24"/>
        </w:rPr>
        <w:tab/>
        <w:t>-.20</w:t>
      </w:r>
      <w:r w:rsidRPr="00674598">
        <w:rPr>
          <w:rFonts w:ascii="Times New Roman" w:hAnsi="Times New Roman" w:cs="Times New Roman"/>
          <w:sz w:val="24"/>
          <w:szCs w:val="24"/>
        </w:rPr>
        <w:tab/>
        <w:t>-.37</w:t>
      </w:r>
      <w:r w:rsidRPr="00674598">
        <w:rPr>
          <w:rFonts w:ascii="Times New Roman" w:hAnsi="Times New Roman" w:cs="Times New Roman"/>
          <w:sz w:val="24"/>
          <w:szCs w:val="24"/>
        </w:rPr>
        <w:tab/>
        <w:t>.02</w:t>
      </w:r>
    </w:p>
    <w:p w14:paraId="4B27186F" w14:textId="77777777" w:rsidR="00EC0138" w:rsidRPr="00674598" w:rsidRDefault="00EC0138" w:rsidP="00EC0138">
      <w:pPr>
        <w:tabs>
          <w:tab w:val="left" w:pos="1620"/>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t>14</w:t>
      </w:r>
      <w:r w:rsidRPr="00674598">
        <w:rPr>
          <w:rFonts w:ascii="Times New Roman" w:hAnsi="Times New Roman" w:cs="Times New Roman"/>
          <w:sz w:val="24"/>
          <w:szCs w:val="24"/>
        </w:rPr>
        <w:tab/>
      </w:r>
      <w:r w:rsidRPr="00674598">
        <w:rPr>
          <w:rFonts w:ascii="Times New Roman" w:hAnsi="Times New Roman" w:cs="Times New Roman"/>
          <w:sz w:val="24"/>
          <w:szCs w:val="24"/>
        </w:rPr>
        <w:tab/>
        <w:t>Pure SH vs. wait-list/placebo</w:t>
      </w:r>
      <w:r w:rsidRPr="00674598">
        <w:rPr>
          <w:rFonts w:ascii="Times New Roman" w:hAnsi="Times New Roman" w:cs="Times New Roman"/>
          <w:sz w:val="24"/>
          <w:szCs w:val="24"/>
        </w:rPr>
        <w:tab/>
        <w:t>.58</w:t>
      </w:r>
      <w:r w:rsidRPr="00674598">
        <w:rPr>
          <w:rFonts w:ascii="Times New Roman" w:hAnsi="Times New Roman" w:cs="Times New Roman"/>
          <w:sz w:val="24"/>
          <w:szCs w:val="24"/>
        </w:rPr>
        <w:tab/>
        <w:t>.34</w:t>
      </w:r>
      <w:r w:rsidRPr="00674598">
        <w:rPr>
          <w:rFonts w:ascii="Times New Roman" w:hAnsi="Times New Roman" w:cs="Times New Roman"/>
          <w:sz w:val="24"/>
          <w:szCs w:val="24"/>
        </w:rPr>
        <w:tab/>
        <w:t>.83</w:t>
      </w:r>
    </w:p>
    <w:p w14:paraId="35E14AA5" w14:textId="77777777" w:rsidR="00EC0138" w:rsidRPr="00674598" w:rsidRDefault="00EC0138" w:rsidP="00EC0138">
      <w:pPr>
        <w:tabs>
          <w:tab w:val="left" w:pos="1620"/>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t>40</w:t>
      </w:r>
      <w:r w:rsidRPr="00674598">
        <w:rPr>
          <w:rFonts w:ascii="Times New Roman" w:hAnsi="Times New Roman" w:cs="Times New Roman"/>
          <w:sz w:val="24"/>
          <w:szCs w:val="24"/>
        </w:rPr>
        <w:tab/>
      </w:r>
      <w:r w:rsidRPr="00674598">
        <w:rPr>
          <w:rFonts w:ascii="Times New Roman" w:hAnsi="Times New Roman" w:cs="Times New Roman"/>
          <w:sz w:val="24"/>
          <w:szCs w:val="24"/>
        </w:rPr>
        <w:tab/>
        <w:t>Guided SH vs wait-list/placebo</w:t>
      </w:r>
      <w:r w:rsidRPr="00674598">
        <w:rPr>
          <w:rFonts w:ascii="Times New Roman" w:hAnsi="Times New Roman" w:cs="Times New Roman"/>
          <w:sz w:val="24"/>
          <w:szCs w:val="24"/>
        </w:rPr>
        <w:tab/>
        <w:t>.85</w:t>
      </w:r>
      <w:r w:rsidRPr="00674598">
        <w:rPr>
          <w:rFonts w:ascii="Times New Roman" w:hAnsi="Times New Roman" w:cs="Times New Roman"/>
          <w:sz w:val="24"/>
          <w:szCs w:val="24"/>
        </w:rPr>
        <w:tab/>
        <w:t>.73</w:t>
      </w:r>
      <w:r w:rsidRPr="00674598">
        <w:rPr>
          <w:rFonts w:ascii="Times New Roman" w:hAnsi="Times New Roman" w:cs="Times New Roman"/>
          <w:sz w:val="24"/>
          <w:szCs w:val="24"/>
        </w:rPr>
        <w:tab/>
        <w:t>.98</w:t>
      </w:r>
    </w:p>
    <w:p w14:paraId="1EF95A22" w14:textId="77777777" w:rsidR="00EC0138" w:rsidRPr="00674598" w:rsidRDefault="00EC0138" w:rsidP="0017265D">
      <w:pPr>
        <w:tabs>
          <w:tab w:val="left" w:pos="1620"/>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r w:rsidRPr="00674598">
        <w:rPr>
          <w:rFonts w:ascii="Times New Roman" w:hAnsi="Times New Roman" w:cs="Times New Roman"/>
          <w:sz w:val="24"/>
          <w:szCs w:val="24"/>
        </w:rPr>
        <w:t>Lewis et al. (2012)</w:t>
      </w:r>
      <w:r w:rsidRPr="00674598">
        <w:rPr>
          <w:rFonts w:ascii="Times New Roman" w:hAnsi="Times New Roman" w:cs="Times New Roman"/>
          <w:sz w:val="24"/>
          <w:szCs w:val="24"/>
        </w:rPr>
        <w:tab/>
        <w:t>20</w:t>
      </w:r>
      <w:r w:rsidRPr="00674598">
        <w:rPr>
          <w:rFonts w:ascii="Times New Roman" w:hAnsi="Times New Roman" w:cs="Times New Roman"/>
          <w:sz w:val="24"/>
          <w:szCs w:val="24"/>
        </w:rPr>
        <w:tab/>
        <w:t>Anxiety</w:t>
      </w:r>
      <w:r w:rsidRPr="00674598">
        <w:rPr>
          <w:rFonts w:ascii="Times New Roman" w:hAnsi="Times New Roman" w:cs="Times New Roman"/>
          <w:sz w:val="24"/>
          <w:szCs w:val="24"/>
        </w:rPr>
        <w:tab/>
        <w:t>SH vs. wait-list</w:t>
      </w:r>
      <w:r w:rsidRPr="00674598">
        <w:rPr>
          <w:rFonts w:ascii="Times New Roman" w:hAnsi="Times New Roman" w:cs="Times New Roman"/>
          <w:sz w:val="24"/>
          <w:szCs w:val="24"/>
        </w:rPr>
        <w:tab/>
        <w:t>.86</w:t>
      </w:r>
      <w:r w:rsidRPr="00674598">
        <w:rPr>
          <w:rFonts w:ascii="Times New Roman" w:hAnsi="Times New Roman" w:cs="Times New Roman"/>
          <w:sz w:val="24"/>
          <w:szCs w:val="24"/>
        </w:rPr>
        <w:tab/>
        <w:t>.69</w:t>
      </w:r>
      <w:r w:rsidRPr="00674598">
        <w:rPr>
          <w:rFonts w:ascii="Times New Roman" w:hAnsi="Times New Roman" w:cs="Times New Roman"/>
          <w:sz w:val="24"/>
          <w:szCs w:val="24"/>
        </w:rPr>
        <w:tab/>
        <w:t>1.03</w:t>
      </w:r>
    </w:p>
    <w:p w14:paraId="5F039B0C" w14:textId="77777777" w:rsidR="00EC0138" w:rsidRPr="00674598" w:rsidRDefault="00EC0138" w:rsidP="0017265D">
      <w:pPr>
        <w:tabs>
          <w:tab w:val="left" w:pos="1620"/>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t>12</w:t>
      </w:r>
      <w:r w:rsidRPr="00674598">
        <w:rPr>
          <w:rFonts w:ascii="Times New Roman" w:hAnsi="Times New Roman" w:cs="Times New Roman"/>
          <w:sz w:val="24"/>
          <w:szCs w:val="24"/>
        </w:rPr>
        <w:tab/>
      </w:r>
      <w:r w:rsidRPr="00674598">
        <w:rPr>
          <w:rFonts w:ascii="Times New Roman" w:hAnsi="Times New Roman" w:cs="Times New Roman"/>
          <w:sz w:val="24"/>
          <w:szCs w:val="24"/>
        </w:rPr>
        <w:tab/>
        <w:t>SH vs. therapist</w:t>
      </w:r>
      <w:r w:rsidRPr="00674598">
        <w:rPr>
          <w:rFonts w:ascii="Times New Roman" w:hAnsi="Times New Roman" w:cs="Times New Roman"/>
          <w:sz w:val="24"/>
          <w:szCs w:val="24"/>
        </w:rPr>
        <w:tab/>
        <w:t>-.34</w:t>
      </w:r>
      <w:r w:rsidRPr="00674598">
        <w:rPr>
          <w:rFonts w:ascii="Times New Roman" w:hAnsi="Times New Roman" w:cs="Times New Roman"/>
          <w:sz w:val="24"/>
          <w:szCs w:val="24"/>
        </w:rPr>
        <w:tab/>
        <w:t>-.65</w:t>
      </w:r>
      <w:r w:rsidRPr="00674598">
        <w:rPr>
          <w:rFonts w:ascii="Times New Roman" w:hAnsi="Times New Roman" w:cs="Times New Roman"/>
          <w:sz w:val="24"/>
          <w:szCs w:val="24"/>
        </w:rPr>
        <w:tab/>
        <w:t>-.03</w:t>
      </w:r>
    </w:p>
    <w:p w14:paraId="28600D41" w14:textId="77777777" w:rsidR="00EC0138" w:rsidRPr="00674598" w:rsidRDefault="00EC0138" w:rsidP="0017265D">
      <w:pPr>
        <w:tabs>
          <w:tab w:val="left" w:pos="1620"/>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r w:rsidRPr="00674598">
        <w:rPr>
          <w:rFonts w:ascii="Times New Roman" w:hAnsi="Times New Roman" w:cs="Times New Roman"/>
          <w:sz w:val="24"/>
          <w:szCs w:val="24"/>
        </w:rPr>
        <w:t>Farrand et al. (2013)</w:t>
      </w:r>
      <w:r w:rsidRPr="00674598">
        <w:rPr>
          <w:rFonts w:ascii="Times New Roman" w:hAnsi="Times New Roman" w:cs="Times New Roman"/>
          <w:sz w:val="24"/>
          <w:szCs w:val="24"/>
        </w:rPr>
        <w:tab/>
        <w:t>10</w:t>
      </w:r>
      <w:r w:rsidRPr="00674598">
        <w:rPr>
          <w:rFonts w:ascii="Times New Roman" w:hAnsi="Times New Roman" w:cs="Times New Roman"/>
          <w:sz w:val="24"/>
          <w:szCs w:val="24"/>
        </w:rPr>
        <w:tab/>
        <w:t>Depression</w:t>
      </w:r>
      <w:r w:rsidRPr="00674598">
        <w:rPr>
          <w:rFonts w:ascii="Times New Roman" w:hAnsi="Times New Roman" w:cs="Times New Roman"/>
          <w:sz w:val="24"/>
          <w:szCs w:val="24"/>
        </w:rPr>
        <w:tab/>
        <w:t>SH vs. controls</w:t>
      </w:r>
      <w:r w:rsidRPr="00674598">
        <w:rPr>
          <w:rFonts w:ascii="Times New Roman" w:hAnsi="Times New Roman" w:cs="Times New Roman"/>
          <w:sz w:val="24"/>
          <w:szCs w:val="24"/>
        </w:rPr>
        <w:tab/>
        <w:t>.49</w:t>
      </w:r>
      <w:r w:rsidRPr="00674598">
        <w:rPr>
          <w:rFonts w:ascii="Times New Roman" w:hAnsi="Times New Roman" w:cs="Times New Roman"/>
          <w:sz w:val="24"/>
          <w:szCs w:val="24"/>
        </w:rPr>
        <w:tab/>
        <w:t>.30</w:t>
      </w:r>
      <w:r w:rsidRPr="00674598">
        <w:rPr>
          <w:rFonts w:ascii="Times New Roman" w:hAnsi="Times New Roman" w:cs="Times New Roman"/>
          <w:sz w:val="24"/>
          <w:szCs w:val="24"/>
        </w:rPr>
        <w:tab/>
        <w:t>.66</w:t>
      </w:r>
    </w:p>
    <w:p w14:paraId="07E92DB0" w14:textId="77777777" w:rsidR="00EC0138" w:rsidRPr="00674598" w:rsidRDefault="00EC0138" w:rsidP="0017265D">
      <w:pPr>
        <w:tabs>
          <w:tab w:val="left" w:pos="1620"/>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t>3</w:t>
      </w:r>
      <w:r w:rsidRPr="00674598">
        <w:rPr>
          <w:rFonts w:ascii="Times New Roman" w:hAnsi="Times New Roman" w:cs="Times New Roman"/>
          <w:sz w:val="24"/>
          <w:szCs w:val="24"/>
        </w:rPr>
        <w:tab/>
        <w:t>Anxiety</w:t>
      </w:r>
      <w:r w:rsidRPr="00674598">
        <w:rPr>
          <w:rFonts w:ascii="Times New Roman" w:hAnsi="Times New Roman" w:cs="Times New Roman"/>
          <w:sz w:val="24"/>
          <w:szCs w:val="24"/>
        </w:rPr>
        <w:tab/>
        <w:t>SH vs. controls</w:t>
      </w:r>
      <w:r w:rsidRPr="00674598">
        <w:rPr>
          <w:rFonts w:ascii="Times New Roman" w:hAnsi="Times New Roman" w:cs="Times New Roman"/>
          <w:sz w:val="24"/>
          <w:szCs w:val="24"/>
        </w:rPr>
        <w:tab/>
        <w:t>.37</w:t>
      </w:r>
      <w:r w:rsidRPr="00674598">
        <w:rPr>
          <w:rFonts w:ascii="Times New Roman" w:hAnsi="Times New Roman" w:cs="Times New Roman"/>
          <w:sz w:val="24"/>
          <w:szCs w:val="24"/>
        </w:rPr>
        <w:tab/>
        <w:t>-.06</w:t>
      </w:r>
      <w:r w:rsidRPr="00674598">
        <w:rPr>
          <w:rFonts w:ascii="Times New Roman" w:hAnsi="Times New Roman" w:cs="Times New Roman"/>
          <w:sz w:val="24"/>
          <w:szCs w:val="24"/>
        </w:rPr>
        <w:tab/>
        <w:t>.80</w:t>
      </w:r>
    </w:p>
    <w:p w14:paraId="178A7FD3" w14:textId="77777777" w:rsidR="00EC0138" w:rsidRPr="00674598" w:rsidRDefault="00EC0138" w:rsidP="00EC0138">
      <w:pPr>
        <w:pBdr>
          <w:bottom w:val="single" w:sz="6" w:space="1" w:color="auto"/>
        </w:pBdr>
        <w:tabs>
          <w:tab w:val="left" w:pos="1620"/>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r w:rsidRPr="00674598">
        <w:rPr>
          <w:rFonts w:ascii="Times New Roman" w:hAnsi="Times New Roman" w:cs="Times New Roman"/>
          <w:sz w:val="24"/>
          <w:szCs w:val="24"/>
        </w:rPr>
        <w:lastRenderedPageBreak/>
        <w:t>Cavanagh et al. (2014)</w:t>
      </w:r>
      <w:r w:rsidRPr="00674598">
        <w:rPr>
          <w:rFonts w:ascii="Times New Roman" w:hAnsi="Times New Roman" w:cs="Times New Roman"/>
          <w:sz w:val="24"/>
          <w:szCs w:val="24"/>
        </w:rPr>
        <w:tab/>
        <w:t>13</w:t>
      </w:r>
      <w:r w:rsidRPr="00674598">
        <w:rPr>
          <w:rFonts w:ascii="Times New Roman" w:hAnsi="Times New Roman" w:cs="Times New Roman"/>
          <w:sz w:val="24"/>
          <w:szCs w:val="24"/>
        </w:rPr>
        <w:tab/>
        <w:t>Depression</w:t>
      </w:r>
      <w:r w:rsidRPr="00674598">
        <w:rPr>
          <w:rFonts w:ascii="Times New Roman" w:hAnsi="Times New Roman" w:cs="Times New Roman"/>
          <w:sz w:val="24"/>
          <w:szCs w:val="24"/>
        </w:rPr>
        <w:tab/>
        <w:t>SH vs. controls</w:t>
      </w:r>
      <w:r w:rsidRPr="00674598">
        <w:rPr>
          <w:rFonts w:ascii="Times New Roman" w:hAnsi="Times New Roman" w:cs="Times New Roman"/>
          <w:sz w:val="24"/>
          <w:szCs w:val="24"/>
        </w:rPr>
        <w:tab/>
        <w:t>.37</w:t>
      </w:r>
      <w:r w:rsidRPr="00674598">
        <w:rPr>
          <w:rFonts w:ascii="Times New Roman" w:hAnsi="Times New Roman" w:cs="Times New Roman"/>
          <w:sz w:val="24"/>
          <w:szCs w:val="24"/>
        </w:rPr>
        <w:tab/>
        <w:t>.18</w:t>
      </w:r>
      <w:r w:rsidRPr="00674598">
        <w:rPr>
          <w:rFonts w:ascii="Times New Roman" w:hAnsi="Times New Roman" w:cs="Times New Roman"/>
          <w:sz w:val="24"/>
          <w:szCs w:val="24"/>
        </w:rPr>
        <w:tab/>
        <w:t>.56</w:t>
      </w:r>
    </w:p>
    <w:p w14:paraId="37566EAF" w14:textId="77777777" w:rsidR="00EC0138" w:rsidRPr="00674598" w:rsidRDefault="00EC0138" w:rsidP="00EC0138">
      <w:pPr>
        <w:pBdr>
          <w:bottom w:val="single" w:sz="6" w:space="1" w:color="auto"/>
        </w:pBdr>
        <w:tabs>
          <w:tab w:val="left" w:pos="1620"/>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t>13</w:t>
      </w:r>
      <w:r w:rsidRPr="00674598">
        <w:rPr>
          <w:rFonts w:ascii="Times New Roman" w:hAnsi="Times New Roman" w:cs="Times New Roman"/>
          <w:sz w:val="24"/>
          <w:szCs w:val="24"/>
        </w:rPr>
        <w:tab/>
        <w:t>Anxiety</w:t>
      </w:r>
      <w:r w:rsidRPr="00674598">
        <w:rPr>
          <w:rFonts w:ascii="Times New Roman" w:hAnsi="Times New Roman" w:cs="Times New Roman"/>
          <w:sz w:val="24"/>
          <w:szCs w:val="24"/>
        </w:rPr>
        <w:tab/>
        <w:t>SH vs. controls</w:t>
      </w:r>
      <w:r w:rsidRPr="00674598">
        <w:rPr>
          <w:rFonts w:ascii="Times New Roman" w:hAnsi="Times New Roman" w:cs="Times New Roman"/>
          <w:sz w:val="24"/>
          <w:szCs w:val="24"/>
        </w:rPr>
        <w:tab/>
        <w:t>.33</w:t>
      </w:r>
      <w:r w:rsidRPr="00674598">
        <w:rPr>
          <w:rFonts w:ascii="Times New Roman" w:hAnsi="Times New Roman" w:cs="Times New Roman"/>
          <w:sz w:val="24"/>
          <w:szCs w:val="24"/>
        </w:rPr>
        <w:tab/>
        <w:t>.10</w:t>
      </w:r>
      <w:r w:rsidRPr="00674598">
        <w:rPr>
          <w:rFonts w:ascii="Times New Roman" w:hAnsi="Times New Roman" w:cs="Times New Roman"/>
          <w:sz w:val="24"/>
          <w:szCs w:val="24"/>
        </w:rPr>
        <w:tab/>
        <w:t>.56</w:t>
      </w:r>
    </w:p>
    <w:p w14:paraId="09E10FC9" w14:textId="77777777" w:rsidR="00EC0138" w:rsidRPr="00674598" w:rsidRDefault="00EC0138" w:rsidP="00EC0138">
      <w:pPr>
        <w:pBdr>
          <w:bottom w:val="single" w:sz="6" w:space="1" w:color="auto"/>
        </w:pBdr>
        <w:tabs>
          <w:tab w:val="left" w:pos="1620"/>
          <w:tab w:val="left" w:pos="2410"/>
          <w:tab w:val="left" w:pos="2835"/>
          <w:tab w:val="left" w:pos="5245"/>
          <w:tab w:val="center" w:pos="8505"/>
          <w:tab w:val="center" w:pos="10348"/>
          <w:tab w:val="center" w:pos="12758"/>
        </w:tabs>
        <w:spacing w:line="480" w:lineRule="auto"/>
        <w:rPr>
          <w:rFonts w:ascii="Times New Roman" w:hAnsi="Times New Roman" w:cs="Times New Roman"/>
          <w:sz w:val="24"/>
          <w:szCs w:val="24"/>
        </w:rPr>
      </w:pPr>
      <w:proofErr w:type="spellStart"/>
      <w:r w:rsidRPr="00674598">
        <w:rPr>
          <w:rFonts w:ascii="Times New Roman" w:hAnsi="Times New Roman" w:cs="Times New Roman"/>
          <w:sz w:val="24"/>
          <w:szCs w:val="24"/>
        </w:rPr>
        <w:t>Matcham</w:t>
      </w:r>
      <w:proofErr w:type="spellEnd"/>
      <w:r w:rsidRPr="00674598">
        <w:rPr>
          <w:rFonts w:ascii="Times New Roman" w:hAnsi="Times New Roman" w:cs="Times New Roman"/>
          <w:sz w:val="24"/>
          <w:szCs w:val="24"/>
        </w:rPr>
        <w:t xml:space="preserve"> et al. (2014)</w:t>
      </w:r>
      <w:r w:rsidRPr="00674598">
        <w:rPr>
          <w:rFonts w:ascii="Times New Roman" w:hAnsi="Times New Roman" w:cs="Times New Roman"/>
          <w:sz w:val="24"/>
          <w:szCs w:val="24"/>
        </w:rPr>
        <w:tab/>
        <w:t>23</w:t>
      </w:r>
      <w:r w:rsidRPr="00674598">
        <w:rPr>
          <w:rFonts w:ascii="Times New Roman" w:hAnsi="Times New Roman" w:cs="Times New Roman"/>
          <w:sz w:val="24"/>
          <w:szCs w:val="24"/>
        </w:rPr>
        <w:tab/>
        <w:t>Depression</w:t>
      </w:r>
      <w:r w:rsidRPr="00674598">
        <w:rPr>
          <w:rFonts w:ascii="Times New Roman" w:hAnsi="Times New Roman" w:cs="Times New Roman"/>
          <w:sz w:val="24"/>
          <w:szCs w:val="24"/>
        </w:rPr>
        <w:tab/>
        <w:t>SH vs. controls</w:t>
      </w:r>
      <w:r w:rsidRPr="00674598">
        <w:rPr>
          <w:rFonts w:ascii="Times New Roman" w:hAnsi="Times New Roman" w:cs="Times New Roman"/>
          <w:sz w:val="24"/>
          <w:szCs w:val="24"/>
        </w:rPr>
        <w:tab/>
        <w:t>.13</w:t>
      </w:r>
      <w:r w:rsidRPr="00674598">
        <w:rPr>
          <w:rFonts w:ascii="Times New Roman" w:hAnsi="Times New Roman" w:cs="Times New Roman"/>
          <w:sz w:val="24"/>
          <w:szCs w:val="24"/>
        </w:rPr>
        <w:tab/>
        <w:t>.02</w:t>
      </w:r>
      <w:r w:rsidRPr="00674598">
        <w:rPr>
          <w:rFonts w:ascii="Times New Roman" w:hAnsi="Times New Roman" w:cs="Times New Roman"/>
          <w:sz w:val="24"/>
          <w:szCs w:val="24"/>
        </w:rPr>
        <w:tab/>
        <w:t>.25</w:t>
      </w:r>
    </w:p>
    <w:p w14:paraId="1A274E31" w14:textId="77777777" w:rsidR="00EC0138" w:rsidRPr="00674598" w:rsidRDefault="00EC0138" w:rsidP="00EC0138">
      <w:pPr>
        <w:pBdr>
          <w:bottom w:val="single" w:sz="6" w:space="1" w:color="auto"/>
        </w:pBdr>
        <w:tabs>
          <w:tab w:val="left" w:pos="1620"/>
          <w:tab w:val="left" w:pos="2410"/>
          <w:tab w:val="left" w:pos="2835"/>
          <w:tab w:val="left" w:pos="5245"/>
          <w:tab w:val="center" w:pos="8505"/>
          <w:tab w:val="center" w:pos="10348"/>
          <w:tab w:val="center" w:pos="12758"/>
        </w:tabs>
        <w:spacing w:after="0" w:line="480" w:lineRule="auto"/>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t>20</w:t>
      </w:r>
      <w:r w:rsidRPr="00674598">
        <w:rPr>
          <w:rFonts w:ascii="Times New Roman" w:hAnsi="Times New Roman" w:cs="Times New Roman"/>
          <w:sz w:val="24"/>
          <w:szCs w:val="24"/>
        </w:rPr>
        <w:tab/>
        <w:t>Anxiety</w:t>
      </w:r>
      <w:r w:rsidRPr="00674598">
        <w:rPr>
          <w:rFonts w:ascii="Times New Roman" w:hAnsi="Times New Roman" w:cs="Times New Roman"/>
          <w:sz w:val="24"/>
          <w:szCs w:val="24"/>
        </w:rPr>
        <w:tab/>
        <w:t>SH vs. controls</w:t>
      </w:r>
      <w:r w:rsidRPr="00674598">
        <w:rPr>
          <w:rFonts w:ascii="Times New Roman" w:hAnsi="Times New Roman" w:cs="Times New Roman"/>
          <w:sz w:val="24"/>
          <w:szCs w:val="24"/>
        </w:rPr>
        <w:tab/>
        <w:t>.10</w:t>
      </w:r>
      <w:r w:rsidRPr="00674598">
        <w:rPr>
          <w:rFonts w:ascii="Times New Roman" w:hAnsi="Times New Roman" w:cs="Times New Roman"/>
          <w:sz w:val="24"/>
          <w:szCs w:val="24"/>
        </w:rPr>
        <w:tab/>
        <w:t>-.05</w:t>
      </w:r>
      <w:r w:rsidRPr="00674598">
        <w:rPr>
          <w:rFonts w:ascii="Times New Roman" w:hAnsi="Times New Roman" w:cs="Times New Roman"/>
          <w:sz w:val="24"/>
          <w:szCs w:val="24"/>
        </w:rPr>
        <w:tab/>
        <w:t>.11</w:t>
      </w:r>
    </w:p>
    <w:p w14:paraId="70EF5BCE" w14:textId="77777777" w:rsidR="00EC0138" w:rsidRPr="00674598" w:rsidRDefault="00EC0138" w:rsidP="00EC0138">
      <w:pPr>
        <w:tabs>
          <w:tab w:val="left" w:pos="2127"/>
          <w:tab w:val="left" w:pos="2835"/>
          <w:tab w:val="left" w:pos="5245"/>
          <w:tab w:val="left" w:pos="9781"/>
          <w:tab w:val="center" w:pos="13325"/>
        </w:tabs>
        <w:spacing w:after="0" w:line="240" w:lineRule="auto"/>
        <w:rPr>
          <w:rFonts w:ascii="Times New Roman" w:hAnsi="Times New Roman" w:cs="Times New Roman"/>
          <w:sz w:val="24"/>
          <w:szCs w:val="24"/>
        </w:rPr>
      </w:pPr>
      <w:r w:rsidRPr="00674598">
        <w:rPr>
          <w:rFonts w:ascii="Times New Roman" w:hAnsi="Times New Roman" w:cs="Times New Roman"/>
          <w:i/>
          <w:sz w:val="24"/>
          <w:szCs w:val="24"/>
        </w:rPr>
        <w:t>Notes</w:t>
      </w:r>
      <w:r w:rsidRPr="00674598">
        <w:rPr>
          <w:rFonts w:ascii="Times New Roman" w:hAnsi="Times New Roman" w:cs="Times New Roman"/>
          <w:sz w:val="24"/>
          <w:szCs w:val="24"/>
        </w:rPr>
        <w:t xml:space="preserve">: </w:t>
      </w:r>
      <w:r w:rsidRPr="00674598">
        <w:rPr>
          <w:rFonts w:ascii="Times New Roman" w:hAnsi="Times New Roman" w:cs="Times New Roman"/>
          <w:i/>
          <w:sz w:val="24"/>
          <w:szCs w:val="24"/>
        </w:rPr>
        <w:t>k</w:t>
      </w:r>
      <w:r w:rsidRPr="00674598">
        <w:rPr>
          <w:rFonts w:ascii="Times New Roman" w:hAnsi="Times New Roman" w:cs="Times New Roman"/>
          <w:sz w:val="24"/>
          <w:szCs w:val="24"/>
        </w:rPr>
        <w:t xml:space="preserve"> = number of comparisons, SH = self-help, TAU = treatment as usual.</w:t>
      </w:r>
    </w:p>
    <w:p w14:paraId="29A1DBE8" w14:textId="77777777" w:rsidR="00EC0138" w:rsidRPr="00674598" w:rsidRDefault="00EC0138" w:rsidP="00EC0138">
      <w:pPr>
        <w:tabs>
          <w:tab w:val="left" w:pos="2127"/>
          <w:tab w:val="left" w:pos="2835"/>
          <w:tab w:val="left" w:pos="5245"/>
          <w:tab w:val="left" w:pos="9781"/>
          <w:tab w:val="center" w:pos="13325"/>
        </w:tabs>
        <w:spacing w:after="0" w:line="240" w:lineRule="auto"/>
        <w:rPr>
          <w:rFonts w:ascii="Times New Roman" w:hAnsi="Times New Roman" w:cs="Times New Roman"/>
          <w:sz w:val="24"/>
          <w:szCs w:val="24"/>
        </w:rPr>
      </w:pPr>
      <w:r w:rsidRPr="00674598">
        <w:rPr>
          <w:rFonts w:ascii="Times New Roman" w:hAnsi="Times New Roman" w:cs="Times New Roman"/>
          <w:sz w:val="24"/>
          <w:szCs w:val="24"/>
        </w:rPr>
        <w:t>Effect sizes are taken from the earliest time point with the vast majority being post-intervention.</w:t>
      </w:r>
    </w:p>
    <w:p w14:paraId="417E26AD" w14:textId="77777777" w:rsidR="00EC0138" w:rsidRDefault="00EC0138" w:rsidP="00EC0138">
      <w:pPr>
        <w:tabs>
          <w:tab w:val="left" w:pos="11678"/>
        </w:tabs>
        <w:spacing w:line="240" w:lineRule="auto"/>
        <w:rPr>
          <w:rFonts w:ascii="Times New Roman" w:hAnsi="Times New Roman" w:cs="Times New Roman"/>
          <w:sz w:val="24"/>
          <w:szCs w:val="24"/>
        </w:rPr>
      </w:pPr>
      <w:r w:rsidRPr="00674598">
        <w:rPr>
          <w:rFonts w:ascii="Times New Roman" w:hAnsi="Times New Roman" w:cs="Times New Roman"/>
          <w:sz w:val="24"/>
          <w:szCs w:val="24"/>
        </w:rPr>
        <w:t>Negative effect sizes favour the comparison condition while positive effect sizes favour self-help</w:t>
      </w:r>
    </w:p>
    <w:p w14:paraId="1F9E9B0F" w14:textId="77777777" w:rsidR="00EC0138" w:rsidRPr="00561707" w:rsidRDefault="00EC0138" w:rsidP="00EC0138">
      <w:pPr>
        <w:tabs>
          <w:tab w:val="left" w:pos="11678"/>
        </w:tabs>
        <w:spacing w:line="240" w:lineRule="auto"/>
        <w:rPr>
          <w:rFonts w:ascii="Times New Roman" w:hAnsi="Times New Roman" w:cs="Times New Roman"/>
          <w:sz w:val="24"/>
          <w:szCs w:val="24"/>
        </w:rPr>
        <w:sectPr w:rsidR="00EC0138" w:rsidRPr="00561707" w:rsidSect="00AE519C">
          <w:headerReference w:type="default" r:id="rId21"/>
          <w:footerReference w:type="default" r:id="rId22"/>
          <w:pgSz w:w="16838" w:h="11906" w:orient="landscape" w:code="9"/>
          <w:pgMar w:top="2268" w:right="1134" w:bottom="1134" w:left="1134" w:header="709" w:footer="709" w:gutter="1134"/>
          <w:cols w:space="708"/>
          <w:docGrid w:linePitch="360"/>
        </w:sectPr>
      </w:pPr>
    </w:p>
    <w:p w14:paraId="22AF4A9E" w14:textId="5046456C" w:rsidR="00EC0138" w:rsidRPr="00674598" w:rsidRDefault="00EC0138" w:rsidP="00D50CB5">
      <w:pPr>
        <w:pStyle w:val="Heading2"/>
        <w:numPr>
          <w:ilvl w:val="1"/>
          <w:numId w:val="1"/>
        </w:numPr>
        <w:spacing w:before="40"/>
        <w:rPr>
          <w:rFonts w:cs="Times New Roman"/>
          <w:szCs w:val="24"/>
        </w:rPr>
      </w:pPr>
      <w:bookmarkStart w:id="111" w:name="_Toc302848124"/>
      <w:bookmarkStart w:id="112" w:name="_Toc430620311"/>
      <w:bookmarkStart w:id="113" w:name="_Toc431126291"/>
      <w:bookmarkStart w:id="114" w:name="_Toc431313976"/>
      <w:r w:rsidRPr="00674598">
        <w:rPr>
          <w:rFonts w:cs="Times New Roman"/>
          <w:szCs w:val="24"/>
        </w:rPr>
        <w:lastRenderedPageBreak/>
        <w:t>What factors moderate self-help efficacy?</w:t>
      </w:r>
      <w:bookmarkEnd w:id="111"/>
      <w:bookmarkEnd w:id="112"/>
      <w:bookmarkEnd w:id="113"/>
      <w:bookmarkEnd w:id="114"/>
    </w:p>
    <w:p w14:paraId="39CE63C5" w14:textId="77777777" w:rsidR="00EC0138" w:rsidRPr="00674598" w:rsidRDefault="00EC0138" w:rsidP="00EC0138">
      <w:pPr>
        <w:spacing w:line="480" w:lineRule="auto"/>
        <w:rPr>
          <w:rFonts w:ascii="Times New Roman" w:hAnsi="Times New Roman" w:cs="Times New Roman"/>
          <w:noProof/>
          <w:sz w:val="24"/>
          <w:szCs w:val="24"/>
        </w:rPr>
      </w:pPr>
      <w:r w:rsidRPr="00674598">
        <w:rPr>
          <w:rFonts w:ascii="Times New Roman" w:hAnsi="Times New Roman" w:cs="Times New Roman"/>
          <w:b/>
          <w:sz w:val="24"/>
          <w:szCs w:val="24"/>
        </w:rPr>
        <w:tab/>
      </w:r>
      <w:r w:rsidRPr="00674598">
        <w:rPr>
          <w:rFonts w:ascii="Times New Roman" w:hAnsi="Times New Roman" w:cs="Times New Roman"/>
          <w:sz w:val="24"/>
          <w:szCs w:val="24"/>
        </w:rPr>
        <w:t xml:space="preserve">Self-help interventions are effective in reducing common mental health problems when compared against control groups </w:t>
      </w:r>
      <w:r>
        <w:rPr>
          <w:rFonts w:ascii="Times New Roman" w:hAnsi="Times New Roman" w:cs="Times New Roman"/>
          <w:noProof/>
          <w:sz w:val="24"/>
          <w:szCs w:val="24"/>
        </w:rPr>
        <w:t>(Hirai &amp; Clum, 2006; van't Hof, Cuijpers, &amp; Stein, 2009)</w:t>
      </w:r>
      <w:r w:rsidRPr="00674598">
        <w:rPr>
          <w:rFonts w:ascii="Times New Roman" w:hAnsi="Times New Roman" w:cs="Times New Roman"/>
          <w:sz w:val="24"/>
          <w:szCs w:val="24"/>
        </w:rPr>
        <w:t xml:space="preserve"> and have been shown to be more effective than treatment as usual </w:t>
      </w:r>
      <w:r>
        <w:rPr>
          <w:rFonts w:ascii="Times New Roman" w:hAnsi="Times New Roman" w:cs="Times New Roman"/>
          <w:noProof/>
          <w:sz w:val="24"/>
          <w:szCs w:val="24"/>
        </w:rPr>
        <w:t>(Bower et al., 2001)</w:t>
      </w:r>
      <w:r w:rsidRPr="00674598">
        <w:rPr>
          <w:rFonts w:ascii="Times New Roman" w:hAnsi="Times New Roman" w:cs="Times New Roman"/>
          <w:sz w:val="24"/>
          <w:szCs w:val="24"/>
        </w:rPr>
        <w:t xml:space="preserve"> and comparable to </w:t>
      </w:r>
      <w:r w:rsidRPr="00674598">
        <w:rPr>
          <w:rFonts w:ascii="Times New Roman" w:hAnsi="Times New Roman" w:cs="Times New Roman"/>
          <w:noProof/>
          <w:sz w:val="24"/>
          <w:szCs w:val="24"/>
        </w:rPr>
        <w:t xml:space="preserve">face-to-face psychotherapy </w:t>
      </w:r>
      <w:r>
        <w:rPr>
          <w:rFonts w:ascii="Times New Roman" w:hAnsi="Times New Roman" w:cs="Times New Roman"/>
          <w:noProof/>
          <w:sz w:val="24"/>
          <w:szCs w:val="24"/>
        </w:rPr>
        <w:t>(Cuijpers, Donker, et al., 2010)</w:t>
      </w:r>
      <w:r w:rsidRPr="00674598">
        <w:rPr>
          <w:rFonts w:ascii="Times New Roman" w:hAnsi="Times New Roman" w:cs="Times New Roman"/>
          <w:noProof/>
          <w:sz w:val="24"/>
          <w:szCs w:val="24"/>
        </w:rPr>
        <w:t xml:space="preserve">. However the efficacy of self-help interventions is much more nuanced, with several factors moderating the impact of self-help on mental health outcomes. </w:t>
      </w:r>
    </w:p>
    <w:p w14:paraId="3DD64446" w14:textId="77777777" w:rsidR="00EC0138" w:rsidRPr="00674598" w:rsidRDefault="00EC0138" w:rsidP="00EC0138">
      <w:pPr>
        <w:pStyle w:val="Heading3"/>
        <w:numPr>
          <w:ilvl w:val="2"/>
          <w:numId w:val="1"/>
        </w:numPr>
        <w:spacing w:before="40" w:line="480" w:lineRule="auto"/>
        <w:ind w:left="1077"/>
        <w:rPr>
          <w:noProof/>
        </w:rPr>
      </w:pPr>
      <w:bookmarkStart w:id="115" w:name="_Toc430620312"/>
      <w:bookmarkStart w:id="116" w:name="_Toc431126292"/>
      <w:bookmarkStart w:id="117" w:name="_Toc431313977"/>
      <w:r w:rsidRPr="00674598">
        <w:t>Contact time</w:t>
      </w:r>
      <w:bookmarkEnd w:id="115"/>
      <w:bookmarkEnd w:id="116"/>
      <w:bookmarkEnd w:id="117"/>
    </w:p>
    <w:p w14:paraId="600604C0" w14:textId="77777777" w:rsidR="00EC0138" w:rsidRPr="00674598" w:rsidRDefault="00EC0138" w:rsidP="00EC0138">
      <w:pPr>
        <w:spacing w:line="480" w:lineRule="auto"/>
        <w:rPr>
          <w:rFonts w:ascii="Times New Roman" w:hAnsi="Times New Roman" w:cs="Times New Roman"/>
          <w:sz w:val="24"/>
          <w:szCs w:val="24"/>
        </w:rPr>
      </w:pPr>
      <w:r w:rsidRPr="00674598">
        <w:rPr>
          <w:rFonts w:ascii="Times New Roman" w:hAnsi="Times New Roman" w:cs="Times New Roman"/>
          <w:sz w:val="24"/>
          <w:szCs w:val="24"/>
        </w:rPr>
        <w:t xml:space="preserve"> </w:t>
      </w:r>
      <w:r w:rsidRPr="00674598">
        <w:rPr>
          <w:rFonts w:ascii="Times New Roman" w:hAnsi="Times New Roman" w:cs="Times New Roman"/>
          <w:sz w:val="24"/>
          <w:szCs w:val="24"/>
        </w:rPr>
        <w:tab/>
        <w:t xml:space="preserve">Contact with a therapist, researcher, or peers is a key factor which has been shown to moderate the effect of self-help interventions. Self-help in its purest form requires no assistance. However, self-help can be supported and there is evidence that guided self-help programs are more effective than unguided self-help. For example, </w:t>
      </w:r>
      <w:proofErr w:type="spellStart"/>
      <w:r w:rsidRPr="00674598">
        <w:rPr>
          <w:rFonts w:ascii="Times New Roman" w:hAnsi="Times New Roman" w:cs="Times New Roman"/>
          <w:sz w:val="24"/>
          <w:szCs w:val="24"/>
        </w:rPr>
        <w:t>Gellatly</w:t>
      </w:r>
      <w:proofErr w:type="spellEnd"/>
      <w:r w:rsidRPr="00674598">
        <w:rPr>
          <w:rFonts w:ascii="Times New Roman" w:hAnsi="Times New Roman" w:cs="Times New Roman"/>
          <w:sz w:val="24"/>
          <w:szCs w:val="24"/>
        </w:rPr>
        <w:t xml:space="preserve"> et al. (2007) reviewed studies investigating the effects of self-help and guided self-help on depression, and found that the effect size almost doubled from </w:t>
      </w:r>
      <w:r w:rsidRPr="00674598">
        <w:rPr>
          <w:rFonts w:ascii="Times New Roman" w:hAnsi="Times New Roman" w:cs="Times New Roman"/>
          <w:i/>
          <w:sz w:val="24"/>
          <w:szCs w:val="24"/>
        </w:rPr>
        <w:t>d</w:t>
      </w:r>
      <w:r w:rsidRPr="00674598">
        <w:rPr>
          <w:rFonts w:ascii="Times New Roman" w:hAnsi="Times New Roman" w:cs="Times New Roman"/>
          <w:sz w:val="24"/>
          <w:szCs w:val="24"/>
          <w:vertAlign w:val="subscript"/>
        </w:rPr>
        <w:t>+</w:t>
      </w:r>
      <w:r w:rsidRPr="00674598">
        <w:rPr>
          <w:rFonts w:ascii="Times New Roman" w:hAnsi="Times New Roman" w:cs="Times New Roman"/>
          <w:sz w:val="24"/>
          <w:szCs w:val="24"/>
        </w:rPr>
        <w:t xml:space="preserve"> = 0.43 to </w:t>
      </w:r>
      <w:r w:rsidRPr="00674598">
        <w:rPr>
          <w:rFonts w:ascii="Times New Roman" w:hAnsi="Times New Roman" w:cs="Times New Roman"/>
          <w:i/>
          <w:sz w:val="24"/>
          <w:szCs w:val="24"/>
        </w:rPr>
        <w:t>d</w:t>
      </w:r>
      <w:r w:rsidRPr="00674598">
        <w:rPr>
          <w:rFonts w:ascii="Times New Roman" w:hAnsi="Times New Roman" w:cs="Times New Roman"/>
          <w:sz w:val="24"/>
          <w:szCs w:val="24"/>
          <w:vertAlign w:val="subscript"/>
        </w:rPr>
        <w:t>+</w:t>
      </w:r>
      <w:r w:rsidRPr="00674598">
        <w:rPr>
          <w:rFonts w:ascii="Times New Roman" w:hAnsi="Times New Roman" w:cs="Times New Roman"/>
          <w:sz w:val="24"/>
          <w:szCs w:val="24"/>
        </w:rPr>
        <w:t xml:space="preserve"> = 0.80 when only studies investigating the effects of guided self-help were included. Furthermore, </w:t>
      </w:r>
      <w:r w:rsidRPr="00674598">
        <w:rPr>
          <w:rFonts w:ascii="Times New Roman" w:hAnsi="Times New Roman" w:cs="Times New Roman"/>
          <w:noProof/>
          <w:sz w:val="24"/>
          <w:szCs w:val="24"/>
        </w:rPr>
        <w:t>Spek et al.</w:t>
      </w:r>
      <w:r w:rsidRPr="00674598">
        <w:rPr>
          <w:rFonts w:ascii="Times New Roman" w:hAnsi="Times New Roman" w:cs="Times New Roman"/>
          <w:sz w:val="24"/>
          <w:szCs w:val="24"/>
        </w:rPr>
        <w:t xml:space="preserve"> </w:t>
      </w:r>
      <w:r>
        <w:rPr>
          <w:rFonts w:ascii="Times New Roman" w:hAnsi="Times New Roman" w:cs="Times New Roman"/>
          <w:noProof/>
          <w:sz w:val="24"/>
          <w:szCs w:val="24"/>
        </w:rPr>
        <w:t>(2007)</w:t>
      </w:r>
      <w:r w:rsidRPr="00674598">
        <w:rPr>
          <w:rFonts w:ascii="Times New Roman" w:hAnsi="Times New Roman" w:cs="Times New Roman"/>
          <w:sz w:val="24"/>
          <w:szCs w:val="24"/>
        </w:rPr>
        <w:t xml:space="preserve"> in a meta-analysis of internet-based CBT for depression and anxiety, reported that effect sizes were 4 times as large for guided interventions compared with pure self-help. The finding that guided interventions offer additional efficacy over pure, unguided self-help has been well replicated </w:t>
      </w:r>
      <w:r>
        <w:rPr>
          <w:rFonts w:ascii="Times New Roman" w:hAnsi="Times New Roman" w:cs="Times New Roman"/>
          <w:noProof/>
          <w:sz w:val="24"/>
          <w:szCs w:val="24"/>
        </w:rPr>
        <w:t>(Haug et al., 2012; Lewis et al., 2012; Scogin et al., 1990)</w:t>
      </w:r>
      <w:r w:rsidRPr="00674598">
        <w:rPr>
          <w:rFonts w:ascii="Times New Roman" w:hAnsi="Times New Roman" w:cs="Times New Roman"/>
          <w:sz w:val="24"/>
          <w:szCs w:val="24"/>
        </w:rPr>
        <w:t>, leading to the integration of guided self-help interventions into routine clinical practice</w:t>
      </w:r>
      <w:r>
        <w:rPr>
          <w:rFonts w:ascii="Times New Roman" w:hAnsi="Times New Roman" w:cs="Times New Roman"/>
          <w:sz w:val="24"/>
          <w:szCs w:val="24"/>
        </w:rPr>
        <w:t xml:space="preserve"> (National Collaborating Centre for Mental Health, 2005). </w:t>
      </w:r>
    </w:p>
    <w:p w14:paraId="61F112FD" w14:textId="77777777" w:rsidR="00EC0138" w:rsidRPr="00674598" w:rsidRDefault="00EC0138" w:rsidP="00EC0138">
      <w:pPr>
        <w:pStyle w:val="Heading3"/>
        <w:numPr>
          <w:ilvl w:val="2"/>
          <w:numId w:val="1"/>
        </w:numPr>
        <w:spacing w:before="40" w:line="480" w:lineRule="auto"/>
        <w:ind w:left="1077"/>
      </w:pPr>
      <w:bookmarkStart w:id="118" w:name="_Toc302848127"/>
      <w:bookmarkStart w:id="119" w:name="_Toc430620314"/>
      <w:bookmarkStart w:id="120" w:name="_Toc431126293"/>
      <w:bookmarkStart w:id="121" w:name="_Toc431313978"/>
      <w:r w:rsidRPr="00674598">
        <w:t>Intervention duration</w:t>
      </w:r>
      <w:bookmarkEnd w:id="118"/>
      <w:bookmarkEnd w:id="119"/>
      <w:bookmarkEnd w:id="120"/>
      <w:bookmarkEnd w:id="121"/>
    </w:p>
    <w:p w14:paraId="78725A8F"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How long a self-help intervention programme runs for is a further factor that can moderate treatment efficacy. For example, it could be the case that more self-help leads </w:t>
      </w:r>
      <w:r w:rsidRPr="00674598">
        <w:rPr>
          <w:rFonts w:ascii="Times New Roman" w:hAnsi="Times New Roman" w:cs="Times New Roman"/>
          <w:sz w:val="24"/>
          <w:szCs w:val="24"/>
        </w:rPr>
        <w:lastRenderedPageBreak/>
        <w:t xml:space="preserve">to increased efficacy through more exposure to self-help. Alternatively, it is possible that there may be an upper limit to self-help effectiveness in that participants may see most benefit at post-intervention before ceiling effects curtail any further progress. Gould and </w:t>
      </w:r>
      <w:proofErr w:type="spellStart"/>
      <w:r w:rsidRPr="00674598">
        <w:rPr>
          <w:rFonts w:ascii="Times New Roman" w:hAnsi="Times New Roman" w:cs="Times New Roman"/>
          <w:sz w:val="24"/>
          <w:szCs w:val="24"/>
        </w:rPr>
        <w:t>Clum</w:t>
      </w:r>
      <w:proofErr w:type="spellEnd"/>
      <w:r w:rsidRPr="00674598">
        <w:rPr>
          <w:rFonts w:ascii="Times New Roman" w:hAnsi="Times New Roman" w:cs="Times New Roman"/>
          <w:sz w:val="24"/>
          <w:szCs w:val="24"/>
        </w:rPr>
        <w:t xml:space="preserve"> </w:t>
      </w:r>
      <w:r>
        <w:rPr>
          <w:rFonts w:ascii="Times New Roman" w:hAnsi="Times New Roman" w:cs="Times New Roman"/>
          <w:noProof/>
          <w:sz w:val="24"/>
          <w:szCs w:val="24"/>
        </w:rPr>
        <w:t>(1993)</w:t>
      </w:r>
      <w:r w:rsidRPr="00674598">
        <w:rPr>
          <w:rFonts w:ascii="Times New Roman" w:hAnsi="Times New Roman" w:cs="Times New Roman"/>
          <w:sz w:val="24"/>
          <w:szCs w:val="24"/>
        </w:rPr>
        <w:t xml:space="preserve"> investigated the impact of intervention duration of self-help interventions on a variety of outcomes, categorizing duration as (</w:t>
      </w:r>
      <w:proofErr w:type="spellStart"/>
      <w:r w:rsidRPr="00674598">
        <w:rPr>
          <w:rFonts w:ascii="Times New Roman" w:hAnsi="Times New Roman" w:cs="Times New Roman"/>
          <w:sz w:val="24"/>
          <w:szCs w:val="24"/>
        </w:rPr>
        <w:t>i</w:t>
      </w:r>
      <w:proofErr w:type="spellEnd"/>
      <w:r w:rsidRPr="00674598">
        <w:rPr>
          <w:rFonts w:ascii="Times New Roman" w:hAnsi="Times New Roman" w:cs="Times New Roman"/>
          <w:sz w:val="24"/>
          <w:szCs w:val="24"/>
        </w:rPr>
        <w:t>) less than 1 week; (ii) between 1 and 8 weeks; and (iii) greater than 8 weeks. The authors reported an inverse relationship between intervention duration and effect size. The effects were strongest in studies that lasted less than 1 week (</w:t>
      </w:r>
      <w:r w:rsidRPr="00674598">
        <w:rPr>
          <w:rFonts w:ascii="Times New Roman" w:hAnsi="Times New Roman" w:cs="Times New Roman"/>
          <w:i/>
          <w:sz w:val="24"/>
          <w:szCs w:val="24"/>
        </w:rPr>
        <w:t>d</w:t>
      </w:r>
      <w:r w:rsidRPr="00674598">
        <w:rPr>
          <w:rFonts w:ascii="Times New Roman" w:hAnsi="Times New Roman" w:cs="Times New Roman"/>
          <w:sz w:val="24"/>
          <w:szCs w:val="24"/>
          <w:vertAlign w:val="subscript"/>
        </w:rPr>
        <w:t>+</w:t>
      </w:r>
      <w:r w:rsidRPr="00674598">
        <w:rPr>
          <w:rFonts w:ascii="Times New Roman" w:hAnsi="Times New Roman" w:cs="Times New Roman"/>
          <w:sz w:val="24"/>
          <w:szCs w:val="24"/>
        </w:rPr>
        <w:t xml:space="preserve"> = 1.62), followed by 1 to 8 weeks (</w:t>
      </w:r>
      <w:r w:rsidRPr="00674598">
        <w:rPr>
          <w:rFonts w:ascii="Times New Roman" w:hAnsi="Times New Roman" w:cs="Times New Roman"/>
          <w:i/>
          <w:sz w:val="24"/>
          <w:szCs w:val="24"/>
        </w:rPr>
        <w:t>d</w:t>
      </w:r>
      <w:r w:rsidRPr="00674598">
        <w:rPr>
          <w:rFonts w:ascii="Times New Roman" w:hAnsi="Times New Roman" w:cs="Times New Roman"/>
          <w:sz w:val="24"/>
          <w:szCs w:val="24"/>
          <w:vertAlign w:val="subscript"/>
        </w:rPr>
        <w:t>+</w:t>
      </w:r>
      <w:r w:rsidRPr="00674598">
        <w:rPr>
          <w:rFonts w:ascii="Times New Roman" w:hAnsi="Times New Roman" w:cs="Times New Roman"/>
          <w:sz w:val="24"/>
          <w:szCs w:val="24"/>
        </w:rPr>
        <w:t xml:space="preserve"> = 0.87), and finally interventions longer than 8 weeks (</w:t>
      </w:r>
      <w:r w:rsidRPr="00674598">
        <w:rPr>
          <w:rFonts w:ascii="Times New Roman" w:hAnsi="Times New Roman" w:cs="Times New Roman"/>
          <w:i/>
          <w:sz w:val="24"/>
          <w:szCs w:val="24"/>
        </w:rPr>
        <w:t>d</w:t>
      </w:r>
      <w:r w:rsidRPr="00674598">
        <w:rPr>
          <w:rFonts w:ascii="Times New Roman" w:hAnsi="Times New Roman" w:cs="Times New Roman"/>
          <w:sz w:val="24"/>
          <w:szCs w:val="24"/>
          <w:vertAlign w:val="subscript"/>
        </w:rPr>
        <w:t>+</w:t>
      </w:r>
      <w:r w:rsidRPr="00674598">
        <w:rPr>
          <w:rFonts w:ascii="Times New Roman" w:hAnsi="Times New Roman" w:cs="Times New Roman"/>
          <w:sz w:val="24"/>
          <w:szCs w:val="24"/>
        </w:rPr>
        <w:t xml:space="preserve"> = .36). This finding however stands alone in the self-help literature, particularly in more recent reviews that report either no effect of intervention duration or superior efficacy in longer interventions. For example </w:t>
      </w:r>
      <w:r w:rsidRPr="00674598">
        <w:rPr>
          <w:rFonts w:ascii="Times New Roman" w:hAnsi="Times New Roman" w:cs="Times New Roman"/>
          <w:noProof/>
          <w:sz w:val="24"/>
          <w:szCs w:val="24"/>
        </w:rPr>
        <w:t>Gregory et al.</w:t>
      </w:r>
      <w:r w:rsidRPr="00674598">
        <w:rPr>
          <w:rFonts w:ascii="Times New Roman" w:hAnsi="Times New Roman" w:cs="Times New Roman"/>
          <w:sz w:val="24"/>
          <w:szCs w:val="24"/>
        </w:rPr>
        <w:t xml:space="preserve"> </w:t>
      </w:r>
      <w:r>
        <w:rPr>
          <w:rFonts w:ascii="Times New Roman" w:hAnsi="Times New Roman" w:cs="Times New Roman"/>
          <w:noProof/>
          <w:sz w:val="24"/>
          <w:szCs w:val="24"/>
        </w:rPr>
        <w:t>(2004)</w:t>
      </w:r>
      <w:r w:rsidRPr="00674598">
        <w:rPr>
          <w:rFonts w:ascii="Times New Roman" w:hAnsi="Times New Roman" w:cs="Times New Roman"/>
          <w:sz w:val="24"/>
          <w:szCs w:val="24"/>
        </w:rPr>
        <w:t xml:space="preserve"> correlated  intervention duration with effect size (weighted by sample</w:t>
      </w:r>
      <w:r>
        <w:rPr>
          <w:rFonts w:ascii="Times New Roman" w:hAnsi="Times New Roman" w:cs="Times New Roman"/>
          <w:sz w:val="24"/>
          <w:szCs w:val="24"/>
        </w:rPr>
        <w:t xml:space="preserve"> size), finding no relationship. </w:t>
      </w:r>
      <w:r w:rsidRPr="00674598">
        <w:rPr>
          <w:rFonts w:ascii="Times New Roman" w:hAnsi="Times New Roman" w:cs="Times New Roman"/>
          <w:sz w:val="24"/>
          <w:szCs w:val="24"/>
        </w:rPr>
        <w:t xml:space="preserve">Similarly, </w:t>
      </w:r>
      <w:r w:rsidRPr="00674598">
        <w:rPr>
          <w:rFonts w:ascii="Times New Roman" w:hAnsi="Times New Roman" w:cs="Times New Roman"/>
          <w:noProof/>
          <w:sz w:val="24"/>
          <w:szCs w:val="24"/>
        </w:rPr>
        <w:t>Haug et al.</w:t>
      </w:r>
      <w:r w:rsidRPr="00674598">
        <w:rPr>
          <w:rFonts w:ascii="Times New Roman" w:hAnsi="Times New Roman" w:cs="Times New Roman"/>
          <w:sz w:val="24"/>
          <w:szCs w:val="24"/>
        </w:rPr>
        <w:t xml:space="preserve"> </w:t>
      </w:r>
      <w:r>
        <w:rPr>
          <w:rFonts w:ascii="Times New Roman" w:hAnsi="Times New Roman" w:cs="Times New Roman"/>
          <w:noProof/>
          <w:sz w:val="24"/>
          <w:szCs w:val="24"/>
        </w:rPr>
        <w:t>(2012)</w:t>
      </w:r>
      <w:r w:rsidRPr="00674598">
        <w:rPr>
          <w:rFonts w:ascii="Times New Roman" w:hAnsi="Times New Roman" w:cs="Times New Roman"/>
          <w:sz w:val="24"/>
          <w:szCs w:val="24"/>
        </w:rPr>
        <w:t xml:space="preserve"> looked at treatment moderators of self-help for anxiety disorders, concluding that intervention duration was not significantly related to outcome. However, </w:t>
      </w:r>
      <w:r w:rsidRPr="00674598">
        <w:rPr>
          <w:rFonts w:ascii="Times New Roman" w:hAnsi="Times New Roman" w:cs="Times New Roman"/>
          <w:noProof/>
          <w:sz w:val="24"/>
          <w:szCs w:val="24"/>
        </w:rPr>
        <w:t>Den Boer et al.</w:t>
      </w:r>
      <w:r w:rsidRPr="00674598">
        <w:rPr>
          <w:rFonts w:ascii="Times New Roman" w:hAnsi="Times New Roman" w:cs="Times New Roman"/>
          <w:sz w:val="24"/>
          <w:szCs w:val="24"/>
        </w:rPr>
        <w:t xml:space="preserve"> </w:t>
      </w:r>
      <w:r>
        <w:rPr>
          <w:rFonts w:ascii="Times New Roman" w:hAnsi="Times New Roman" w:cs="Times New Roman"/>
          <w:noProof/>
          <w:sz w:val="24"/>
          <w:szCs w:val="24"/>
        </w:rPr>
        <w:t>(2004)</w:t>
      </w:r>
      <w:r w:rsidRPr="00674598">
        <w:rPr>
          <w:rFonts w:ascii="Times New Roman" w:hAnsi="Times New Roman" w:cs="Times New Roman"/>
          <w:sz w:val="24"/>
          <w:szCs w:val="24"/>
        </w:rPr>
        <w:t xml:space="preserve"> reported that intervention effect sizes for longer treatment lengths were larger than those for shorter interventions, concluding that interventions of 8 weeks or more were the most effective. </w:t>
      </w:r>
    </w:p>
    <w:p w14:paraId="56091A4E" w14:textId="77777777" w:rsidR="00EC0138" w:rsidRPr="00674598" w:rsidRDefault="00EC0138" w:rsidP="00EC0138">
      <w:pPr>
        <w:pStyle w:val="Heading3"/>
        <w:numPr>
          <w:ilvl w:val="2"/>
          <w:numId w:val="1"/>
        </w:numPr>
        <w:spacing w:before="40" w:line="480" w:lineRule="auto"/>
        <w:ind w:left="1077"/>
      </w:pPr>
      <w:bookmarkStart w:id="122" w:name="_Toc302848128"/>
      <w:bookmarkStart w:id="123" w:name="_Toc430620315"/>
      <w:bookmarkStart w:id="124" w:name="_Toc431126294"/>
      <w:bookmarkStart w:id="125" w:name="_Toc431313979"/>
      <w:r w:rsidRPr="00674598">
        <w:t>Symptom severity</w:t>
      </w:r>
      <w:bookmarkEnd w:id="122"/>
      <w:bookmarkEnd w:id="123"/>
      <w:bookmarkEnd w:id="124"/>
      <w:bookmarkEnd w:id="125"/>
    </w:p>
    <w:p w14:paraId="36431401"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Baseline symptom severity is a further factor that could moderate the impact of self-help interventions</w:t>
      </w:r>
      <w:r w:rsidRPr="00674598">
        <w:rPr>
          <w:rFonts w:ascii="Times New Roman" w:hAnsi="Times New Roman" w:cs="Times New Roman"/>
          <w:b/>
          <w:sz w:val="24"/>
          <w:szCs w:val="24"/>
        </w:rPr>
        <w:t xml:space="preserve">. </w:t>
      </w:r>
      <w:r w:rsidRPr="00674598">
        <w:rPr>
          <w:rFonts w:ascii="Times New Roman" w:hAnsi="Times New Roman" w:cs="Times New Roman"/>
          <w:sz w:val="24"/>
          <w:szCs w:val="24"/>
        </w:rPr>
        <w:t>For example, it could be the case that those with more severe symptoms may be beyond the reach of self-help interventions and instead require more intensive treatments. Alternatively, those with more serious symptoms may have the most room for improvement and see great</w:t>
      </w:r>
      <w:r>
        <w:rPr>
          <w:rFonts w:ascii="Times New Roman" w:hAnsi="Times New Roman" w:cs="Times New Roman"/>
          <w:sz w:val="24"/>
          <w:szCs w:val="24"/>
        </w:rPr>
        <w:t>er</w:t>
      </w:r>
      <w:r w:rsidRPr="00674598">
        <w:rPr>
          <w:rFonts w:ascii="Times New Roman" w:hAnsi="Times New Roman" w:cs="Times New Roman"/>
          <w:sz w:val="24"/>
          <w:szCs w:val="24"/>
        </w:rPr>
        <w:t xml:space="preserve"> benefits of self-help interventions when compared to those with mild symptoms and less room for improvement. Previous reviews have often encountered difficulties examining symptom severity due to the variation of outcome measures used. However many reviews have used participant </w:t>
      </w:r>
      <w:r w:rsidRPr="00674598">
        <w:rPr>
          <w:rFonts w:ascii="Times New Roman" w:hAnsi="Times New Roman" w:cs="Times New Roman"/>
          <w:sz w:val="24"/>
          <w:szCs w:val="24"/>
        </w:rPr>
        <w:lastRenderedPageBreak/>
        <w:t>recruitmen</w:t>
      </w:r>
      <w:r>
        <w:rPr>
          <w:rFonts w:ascii="Times New Roman" w:hAnsi="Times New Roman" w:cs="Times New Roman"/>
          <w:sz w:val="24"/>
          <w:szCs w:val="24"/>
        </w:rPr>
        <w:t>t source as a proxy for symptom</w:t>
      </w:r>
      <w:r w:rsidRPr="00674598">
        <w:rPr>
          <w:rFonts w:ascii="Times New Roman" w:hAnsi="Times New Roman" w:cs="Times New Roman"/>
          <w:sz w:val="24"/>
          <w:szCs w:val="24"/>
        </w:rPr>
        <w:t xml:space="preserve"> severity, the idea being that those recruited from clinical settings (outpatient clinics, GP referral etc.) may experience more severe psychological symptoms than those recruited from non-clinical settings (advertisements, student opportunity samples).</w:t>
      </w:r>
      <w:r>
        <w:rPr>
          <w:rFonts w:ascii="Times New Roman" w:hAnsi="Times New Roman" w:cs="Times New Roman"/>
          <w:sz w:val="24"/>
          <w:szCs w:val="24"/>
        </w:rPr>
        <w:t xml:space="preserve"> </w:t>
      </w:r>
      <w:r>
        <w:rPr>
          <w:rFonts w:ascii="Times New Roman" w:hAnsi="Times New Roman" w:cs="Times New Roman"/>
          <w:noProof/>
          <w:sz w:val="24"/>
          <w:szCs w:val="24"/>
        </w:rPr>
        <w:t>Farrand and Woodford</w:t>
      </w:r>
      <w:r w:rsidRPr="00674598">
        <w:rPr>
          <w:rFonts w:ascii="Times New Roman" w:hAnsi="Times New Roman" w:cs="Times New Roman"/>
          <w:sz w:val="24"/>
          <w:szCs w:val="24"/>
        </w:rPr>
        <w:t xml:space="preserve"> </w:t>
      </w:r>
      <w:r>
        <w:rPr>
          <w:rFonts w:ascii="Times New Roman" w:hAnsi="Times New Roman" w:cs="Times New Roman"/>
          <w:noProof/>
          <w:sz w:val="24"/>
          <w:szCs w:val="24"/>
        </w:rPr>
        <w:t>(2013)</w:t>
      </w:r>
      <w:r w:rsidRPr="00674598">
        <w:rPr>
          <w:rFonts w:ascii="Times New Roman" w:hAnsi="Times New Roman" w:cs="Times New Roman"/>
          <w:sz w:val="24"/>
          <w:szCs w:val="24"/>
        </w:rPr>
        <w:t xml:space="preserve"> for example reviewed the effectiveness of written CBT self-help, concluding that self-help was associated with larger effects in community samples when compared to clinical sources. </w:t>
      </w:r>
      <w:proofErr w:type="spellStart"/>
      <w:r w:rsidRPr="00674598">
        <w:rPr>
          <w:rFonts w:ascii="Times New Roman" w:hAnsi="Times New Roman" w:cs="Times New Roman"/>
          <w:sz w:val="24"/>
          <w:szCs w:val="24"/>
        </w:rPr>
        <w:t>Haug</w:t>
      </w:r>
      <w:proofErr w:type="spellEnd"/>
      <w:r w:rsidRPr="00674598">
        <w:rPr>
          <w:rFonts w:ascii="Times New Roman" w:hAnsi="Times New Roman" w:cs="Times New Roman"/>
          <w:sz w:val="24"/>
          <w:szCs w:val="24"/>
        </w:rPr>
        <w:t xml:space="preserve"> et al. (2012) reported similar findings, with community recruitment associated with significantly greater self-help efficacy (</w:t>
      </w:r>
      <w:r w:rsidRPr="00674598">
        <w:rPr>
          <w:rFonts w:ascii="Times New Roman" w:hAnsi="Times New Roman" w:cs="Times New Roman"/>
          <w:i/>
          <w:sz w:val="24"/>
          <w:szCs w:val="24"/>
        </w:rPr>
        <w:t>d</w:t>
      </w:r>
      <w:r w:rsidRPr="00674598">
        <w:rPr>
          <w:rFonts w:ascii="Times New Roman" w:hAnsi="Times New Roman" w:cs="Times New Roman"/>
          <w:sz w:val="24"/>
          <w:szCs w:val="24"/>
          <w:vertAlign w:val="subscript"/>
        </w:rPr>
        <w:t>+</w:t>
      </w:r>
      <w:r w:rsidRPr="00674598">
        <w:rPr>
          <w:rFonts w:ascii="Times New Roman" w:hAnsi="Times New Roman" w:cs="Times New Roman"/>
          <w:sz w:val="24"/>
          <w:szCs w:val="24"/>
        </w:rPr>
        <w:t xml:space="preserve"> = 0.88) than clinical samples (</w:t>
      </w:r>
      <w:r w:rsidRPr="00674598">
        <w:rPr>
          <w:rFonts w:ascii="Times New Roman" w:hAnsi="Times New Roman" w:cs="Times New Roman"/>
          <w:i/>
          <w:sz w:val="24"/>
          <w:szCs w:val="24"/>
        </w:rPr>
        <w:t>d</w:t>
      </w:r>
      <w:r w:rsidRPr="00674598">
        <w:rPr>
          <w:rFonts w:ascii="Times New Roman" w:hAnsi="Times New Roman" w:cs="Times New Roman"/>
          <w:sz w:val="24"/>
          <w:szCs w:val="24"/>
          <w:vertAlign w:val="subscript"/>
        </w:rPr>
        <w:t>+</w:t>
      </w:r>
      <w:r w:rsidRPr="00674598">
        <w:rPr>
          <w:rFonts w:ascii="Times New Roman" w:hAnsi="Times New Roman" w:cs="Times New Roman"/>
          <w:sz w:val="24"/>
          <w:szCs w:val="24"/>
        </w:rPr>
        <w:t xml:space="preserve"> = 0.53), a finding mirrored in other meta-analyses </w:t>
      </w:r>
      <w:r>
        <w:rPr>
          <w:rFonts w:ascii="Times New Roman" w:hAnsi="Times New Roman" w:cs="Times New Roman"/>
          <w:noProof/>
          <w:sz w:val="24"/>
          <w:szCs w:val="24"/>
        </w:rPr>
        <w:t>(Gellatly et al., 2007; Scogin et al., 1990)</w:t>
      </w:r>
      <w:r w:rsidRPr="00674598">
        <w:rPr>
          <w:rFonts w:ascii="Times New Roman" w:hAnsi="Times New Roman" w:cs="Times New Roman"/>
          <w:sz w:val="24"/>
          <w:szCs w:val="24"/>
        </w:rPr>
        <w:t xml:space="preserve">. Self-help interventions, therefore, appear to be more successful in ameliorating common mental health problems in those with milder complaints than those with more serious symptoms. </w:t>
      </w:r>
    </w:p>
    <w:p w14:paraId="466332E5" w14:textId="77777777" w:rsidR="00EC0138" w:rsidRPr="00674598" w:rsidRDefault="00EC0138" w:rsidP="00EC0138">
      <w:pPr>
        <w:pStyle w:val="Heading3"/>
        <w:numPr>
          <w:ilvl w:val="2"/>
          <w:numId w:val="1"/>
        </w:numPr>
        <w:spacing w:before="40" w:line="480" w:lineRule="auto"/>
        <w:ind w:left="1077"/>
      </w:pPr>
      <w:bookmarkStart w:id="126" w:name="_Toc302848129"/>
      <w:bookmarkStart w:id="127" w:name="_Toc430620316"/>
      <w:bookmarkStart w:id="128" w:name="_Toc431126295"/>
      <w:bookmarkStart w:id="129" w:name="_Toc431313980"/>
      <w:r w:rsidRPr="00674598">
        <w:t>Study quality</w:t>
      </w:r>
      <w:bookmarkEnd w:id="126"/>
      <w:bookmarkEnd w:id="127"/>
      <w:bookmarkEnd w:id="128"/>
      <w:bookmarkEnd w:id="129"/>
    </w:p>
    <w:p w14:paraId="66A44E6F"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Factors relating to the quality of intervention research play a large part in determining the efficacy of self-help interventions mental health problems. Interventions that at first seem to be highly effective can later be found to be a product of poor study quality rather than genuine treatment efficacy. Of the 19 meta-analytic reviews of self-help interventions for common mental health problems, few have made comprehensive efforts to assess the moderating effect of study quality adequately. </w:t>
      </w:r>
      <w:proofErr w:type="spellStart"/>
      <w:r w:rsidRPr="00674598">
        <w:rPr>
          <w:rFonts w:ascii="Times New Roman" w:hAnsi="Times New Roman" w:cs="Times New Roman"/>
          <w:sz w:val="24"/>
          <w:szCs w:val="24"/>
        </w:rPr>
        <w:t>Scogin</w:t>
      </w:r>
      <w:proofErr w:type="spellEnd"/>
      <w:r w:rsidRPr="00674598">
        <w:rPr>
          <w:rFonts w:ascii="Times New Roman" w:hAnsi="Times New Roman" w:cs="Times New Roman"/>
          <w:sz w:val="24"/>
          <w:szCs w:val="24"/>
        </w:rPr>
        <w:t xml:space="preserve"> et al. (1990) for example simply discussed factors which the authors felt constituted good quality research, with no explicit rules for weighting the various factors before assigning a quality score on a 3-point scale (poor, mediocre or excellent). The authors found no relationship between study quality and self-help effectiveness for a range of psychological problems. Other researchers have operationalised study quality using proxies such as publication status or allocation method. Marrs (1995) for example compared self-help interventions published in peer-reviewed journals (assumed to be </w:t>
      </w:r>
      <w:r w:rsidRPr="00674598">
        <w:rPr>
          <w:rFonts w:ascii="Times New Roman" w:hAnsi="Times New Roman" w:cs="Times New Roman"/>
          <w:sz w:val="24"/>
          <w:szCs w:val="24"/>
        </w:rPr>
        <w:lastRenderedPageBreak/>
        <w:t xml:space="preserve">high quality) with unpublished studies (assumed to be low quality), reporting no significant differences. </w:t>
      </w:r>
      <w:proofErr w:type="spellStart"/>
      <w:r w:rsidRPr="00674598">
        <w:rPr>
          <w:rFonts w:ascii="Times New Roman" w:hAnsi="Times New Roman" w:cs="Times New Roman"/>
          <w:sz w:val="24"/>
          <w:szCs w:val="24"/>
        </w:rPr>
        <w:t>Gellatly</w:t>
      </w:r>
      <w:proofErr w:type="spellEnd"/>
      <w:r w:rsidRPr="00674598">
        <w:rPr>
          <w:rFonts w:ascii="Times New Roman" w:hAnsi="Times New Roman" w:cs="Times New Roman"/>
          <w:sz w:val="24"/>
          <w:szCs w:val="24"/>
        </w:rPr>
        <w:t xml:space="preserve"> et al., (2007), using allocation concealment as a proxy for study quality, reported that studies which conceal allocation in self-help trials (blind studies) report lower effect sizes than those who do not adequately conceal allocation. </w:t>
      </w:r>
    </w:p>
    <w:p w14:paraId="4861F0F5"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Only one meta-analytic review of self-help out of the 19 outlined in this chapter has assessed study quality in detail. Farrand and Woodford (2013) used the Cochrane Collaboration’s Risk of Bias Tool </w:t>
      </w:r>
      <w:r>
        <w:rPr>
          <w:rFonts w:ascii="Times New Roman" w:hAnsi="Times New Roman" w:cs="Times New Roman"/>
          <w:noProof/>
          <w:sz w:val="24"/>
          <w:szCs w:val="24"/>
        </w:rPr>
        <w:t>(Higgins &amp; Green, 2008)</w:t>
      </w:r>
      <w:r w:rsidRPr="00674598">
        <w:rPr>
          <w:rFonts w:ascii="Times New Roman" w:hAnsi="Times New Roman" w:cs="Times New Roman"/>
          <w:sz w:val="24"/>
          <w:szCs w:val="24"/>
        </w:rPr>
        <w:t xml:space="preserve"> to assess study quality, a detailed and exhaustive measure. The authors reported that lower quality studies (therefore more risk of bias) were associated with la</w:t>
      </w:r>
      <w:r>
        <w:rPr>
          <w:rFonts w:ascii="Times New Roman" w:hAnsi="Times New Roman" w:cs="Times New Roman"/>
          <w:sz w:val="24"/>
          <w:szCs w:val="24"/>
        </w:rPr>
        <w:t>r</w:t>
      </w:r>
      <w:r w:rsidRPr="00674598">
        <w:rPr>
          <w:rFonts w:ascii="Times New Roman" w:hAnsi="Times New Roman" w:cs="Times New Roman"/>
          <w:sz w:val="24"/>
          <w:szCs w:val="24"/>
        </w:rPr>
        <w:t xml:space="preserve">ger effect sizes than high quality studies (with </w:t>
      </w:r>
      <w:r>
        <w:rPr>
          <w:rFonts w:ascii="Times New Roman" w:hAnsi="Times New Roman" w:cs="Times New Roman"/>
          <w:sz w:val="24"/>
          <w:szCs w:val="24"/>
        </w:rPr>
        <w:t xml:space="preserve">a </w:t>
      </w:r>
      <w:r w:rsidRPr="00674598">
        <w:rPr>
          <w:rFonts w:ascii="Times New Roman" w:hAnsi="Times New Roman" w:cs="Times New Roman"/>
          <w:sz w:val="24"/>
          <w:szCs w:val="24"/>
        </w:rPr>
        <w:t xml:space="preserve">lower risk of bias). The finding that low quality studies lead to larger, inflated and misleading effect sizes </w:t>
      </w:r>
      <w:r>
        <w:rPr>
          <w:rFonts w:ascii="Times New Roman" w:hAnsi="Times New Roman" w:cs="Times New Roman"/>
          <w:sz w:val="24"/>
          <w:szCs w:val="24"/>
        </w:rPr>
        <w:t>is not uncommon</w:t>
      </w:r>
      <w:r w:rsidRPr="00674598">
        <w:rPr>
          <w:rFonts w:ascii="Times New Roman" w:hAnsi="Times New Roman" w:cs="Times New Roman"/>
          <w:sz w:val="24"/>
          <w:szCs w:val="24"/>
        </w:rPr>
        <w:t xml:space="preserve">. </w:t>
      </w:r>
      <w:r w:rsidRPr="00674598">
        <w:rPr>
          <w:rFonts w:ascii="Times New Roman" w:hAnsi="Times New Roman" w:cs="Times New Roman"/>
          <w:noProof/>
          <w:sz w:val="24"/>
          <w:szCs w:val="24"/>
        </w:rPr>
        <w:t xml:space="preserve">Moher et al. </w:t>
      </w:r>
      <w:r>
        <w:rPr>
          <w:rFonts w:ascii="Times New Roman" w:hAnsi="Times New Roman" w:cs="Times New Roman"/>
          <w:noProof/>
          <w:sz w:val="24"/>
          <w:szCs w:val="24"/>
        </w:rPr>
        <w:t>(1998)</w:t>
      </w:r>
      <w:r w:rsidRPr="00674598">
        <w:rPr>
          <w:rFonts w:ascii="Times New Roman" w:hAnsi="Times New Roman" w:cs="Times New Roman"/>
          <w:sz w:val="24"/>
          <w:szCs w:val="24"/>
        </w:rPr>
        <w:t xml:space="preserve"> randomly selected 11 meta-analyses of 127 randomised controlled trials assessing various outcomes including circulatory and digestive diseases, mental health, pregnancy and childbirth. The authors concluded that low quality trials were associated with increased effect sizes (around a 34% increase).  The failure </w:t>
      </w:r>
      <w:r>
        <w:rPr>
          <w:rFonts w:ascii="Times New Roman" w:hAnsi="Times New Roman" w:cs="Times New Roman"/>
          <w:sz w:val="24"/>
          <w:szCs w:val="24"/>
        </w:rPr>
        <w:t xml:space="preserve">to account for study quality when using </w:t>
      </w:r>
      <w:r w:rsidRPr="00674598">
        <w:rPr>
          <w:rFonts w:ascii="Times New Roman" w:hAnsi="Times New Roman" w:cs="Times New Roman"/>
          <w:sz w:val="24"/>
          <w:szCs w:val="24"/>
        </w:rPr>
        <w:t xml:space="preserve">meta-analysis has important implications. For example, </w:t>
      </w:r>
      <w:r w:rsidRPr="00674598">
        <w:rPr>
          <w:rFonts w:ascii="Times New Roman" w:hAnsi="Times New Roman" w:cs="Times New Roman"/>
          <w:noProof/>
          <w:sz w:val="24"/>
          <w:szCs w:val="24"/>
        </w:rPr>
        <w:t>Cuijpers, van Straten, Bohlmeijer, Hollon, &amp; Andersson</w:t>
      </w:r>
      <w:r w:rsidRPr="00674598">
        <w:rPr>
          <w:rFonts w:ascii="Times New Roman" w:hAnsi="Times New Roman" w:cs="Times New Roman"/>
          <w:sz w:val="24"/>
          <w:szCs w:val="24"/>
        </w:rPr>
        <w:t xml:space="preserve"> </w:t>
      </w:r>
      <w:r>
        <w:rPr>
          <w:rFonts w:ascii="Times New Roman" w:hAnsi="Times New Roman" w:cs="Times New Roman"/>
          <w:noProof/>
          <w:sz w:val="24"/>
          <w:szCs w:val="24"/>
        </w:rPr>
        <w:t>(2010)</w:t>
      </w:r>
      <w:r w:rsidRPr="00674598">
        <w:rPr>
          <w:rFonts w:ascii="Times New Roman" w:hAnsi="Times New Roman" w:cs="Times New Roman"/>
          <w:sz w:val="24"/>
          <w:szCs w:val="24"/>
        </w:rPr>
        <w:t xml:space="preserve"> conducted a review of 115 randomised controlled trials of psychotherapy for adult depression with the aim of investigating the association between study quality and treatment efficacy. The authors concluded that the effect of psychotherapy on depression ha</w:t>
      </w:r>
      <w:r>
        <w:rPr>
          <w:rFonts w:ascii="Times New Roman" w:hAnsi="Times New Roman" w:cs="Times New Roman"/>
          <w:sz w:val="24"/>
          <w:szCs w:val="24"/>
        </w:rPr>
        <w:t>s</w:t>
      </w:r>
      <w:r w:rsidRPr="00674598">
        <w:rPr>
          <w:rFonts w:ascii="Times New Roman" w:hAnsi="Times New Roman" w:cs="Times New Roman"/>
          <w:sz w:val="24"/>
          <w:szCs w:val="24"/>
        </w:rPr>
        <w:t xml:space="preserve"> been overestimated in previous meta-analyses due to low study quality. As things stand, few studies have adequately assessed study quality. Consequently, like psychotherapy for depression, it remains open for debate whether the efficacy of self-help has been overestimated. </w:t>
      </w:r>
    </w:p>
    <w:p w14:paraId="7065D1C6" w14:textId="77777777" w:rsidR="00EC0138" w:rsidRPr="00674598" w:rsidRDefault="00EC0138" w:rsidP="00EC0138">
      <w:pPr>
        <w:pStyle w:val="Heading3"/>
        <w:numPr>
          <w:ilvl w:val="2"/>
          <w:numId w:val="1"/>
        </w:numPr>
        <w:spacing w:before="40" w:line="480" w:lineRule="auto"/>
        <w:ind w:left="1077"/>
      </w:pPr>
      <w:bookmarkStart w:id="130" w:name="_Toc302848130"/>
      <w:bookmarkStart w:id="131" w:name="_Toc430620317"/>
      <w:bookmarkStart w:id="132" w:name="_Toc431126296"/>
      <w:bookmarkStart w:id="133" w:name="_Toc431313981"/>
      <w:r w:rsidRPr="00674598">
        <w:t>Control group</w:t>
      </w:r>
      <w:bookmarkEnd w:id="130"/>
      <w:bookmarkEnd w:id="131"/>
      <w:bookmarkEnd w:id="132"/>
      <w:bookmarkEnd w:id="133"/>
    </w:p>
    <w:p w14:paraId="0D2D92EB"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Self-help interventions have been rigorously tested in a variety of experimental designs using a range of control groups. The most common comparison conditions used </w:t>
      </w:r>
      <w:r w:rsidRPr="00674598">
        <w:rPr>
          <w:rFonts w:ascii="Times New Roman" w:hAnsi="Times New Roman" w:cs="Times New Roman"/>
          <w:sz w:val="24"/>
          <w:szCs w:val="24"/>
        </w:rPr>
        <w:lastRenderedPageBreak/>
        <w:t xml:space="preserve">to investigate self-help efficacy are wait-list and no treatment controls, placebo controls, treatment as usual and contrast treatments such as face-to-face therapist led interventions.  Effects sizes of self-help interventions have generally been shown to be the largest when compared against no treatment controls </w:t>
      </w:r>
      <w:r>
        <w:rPr>
          <w:rFonts w:ascii="Times New Roman" w:hAnsi="Times New Roman" w:cs="Times New Roman"/>
          <w:noProof/>
          <w:sz w:val="24"/>
          <w:szCs w:val="24"/>
        </w:rPr>
        <w:t>(Gould &amp; Clum, 1993; Marrs, 1995)</w:t>
      </w:r>
      <w:r w:rsidRPr="00674598">
        <w:rPr>
          <w:rFonts w:ascii="Times New Roman" w:hAnsi="Times New Roman" w:cs="Times New Roman"/>
          <w:sz w:val="24"/>
          <w:szCs w:val="24"/>
        </w:rPr>
        <w:t xml:space="preserve"> followed by wait-list control conditions </w:t>
      </w:r>
      <w:r>
        <w:rPr>
          <w:rFonts w:ascii="Times New Roman" w:hAnsi="Times New Roman" w:cs="Times New Roman"/>
          <w:noProof/>
          <w:sz w:val="24"/>
          <w:szCs w:val="24"/>
        </w:rPr>
        <w:t>(Farrand &amp; Woodford, 2013; Gould &amp; Clum, 1993; Lewis et al., 2012)</w:t>
      </w:r>
      <w:r w:rsidRPr="00674598">
        <w:rPr>
          <w:rFonts w:ascii="Times New Roman" w:hAnsi="Times New Roman" w:cs="Times New Roman"/>
          <w:sz w:val="24"/>
          <w:szCs w:val="24"/>
        </w:rPr>
        <w:t xml:space="preserve">. From this we can conclude that self-help interventions are better than doing nothing, however the real test comes when self-help interventions are compared to placebo’s, or to current treatment options. For example </w:t>
      </w:r>
      <w:r w:rsidRPr="00674598">
        <w:rPr>
          <w:rFonts w:ascii="Times New Roman" w:hAnsi="Times New Roman" w:cs="Times New Roman"/>
          <w:noProof/>
          <w:sz w:val="24"/>
          <w:szCs w:val="24"/>
        </w:rPr>
        <w:t xml:space="preserve">Gellatly et al. </w:t>
      </w:r>
      <w:r>
        <w:rPr>
          <w:rFonts w:ascii="Times New Roman" w:hAnsi="Times New Roman" w:cs="Times New Roman"/>
          <w:noProof/>
          <w:sz w:val="24"/>
          <w:szCs w:val="24"/>
        </w:rPr>
        <w:t>(2007)</w:t>
      </w:r>
      <w:r w:rsidRPr="00674598">
        <w:rPr>
          <w:rFonts w:ascii="Times New Roman" w:hAnsi="Times New Roman" w:cs="Times New Roman"/>
          <w:sz w:val="24"/>
          <w:szCs w:val="24"/>
        </w:rPr>
        <w:t xml:space="preserve"> concluded that the potential of self-help interventions to reduce depressive symptoms is less when compared to usual care or attention placebo conditions as opposed to wait list controls, a finding reported elsewhere </w:t>
      </w:r>
      <w:r>
        <w:rPr>
          <w:rFonts w:ascii="Times New Roman" w:hAnsi="Times New Roman" w:cs="Times New Roman"/>
          <w:noProof/>
          <w:sz w:val="24"/>
          <w:szCs w:val="24"/>
        </w:rPr>
        <w:t>(Farrand &amp; Woodford, 2013)</w:t>
      </w:r>
      <w:r w:rsidRPr="00674598">
        <w:rPr>
          <w:rFonts w:ascii="Times New Roman" w:hAnsi="Times New Roman" w:cs="Times New Roman"/>
          <w:sz w:val="24"/>
          <w:szCs w:val="24"/>
        </w:rPr>
        <w:t xml:space="preserve">. Arguably one of the most interesting developments in self-help research has been the comparison of self-help to traditional, therapist led psychotherapy. </w:t>
      </w:r>
      <w:r w:rsidRPr="00674598">
        <w:rPr>
          <w:rFonts w:ascii="Times New Roman" w:hAnsi="Times New Roman" w:cs="Times New Roman"/>
          <w:noProof/>
          <w:sz w:val="24"/>
          <w:szCs w:val="24"/>
        </w:rPr>
        <w:t xml:space="preserve">Cuijpers, Donker, et al. </w:t>
      </w:r>
      <w:r>
        <w:rPr>
          <w:rFonts w:ascii="Times New Roman" w:hAnsi="Times New Roman" w:cs="Times New Roman"/>
          <w:noProof/>
          <w:sz w:val="24"/>
          <w:szCs w:val="24"/>
        </w:rPr>
        <w:t>(2010)</w:t>
      </w:r>
      <w:r w:rsidRPr="00674598">
        <w:rPr>
          <w:rFonts w:ascii="Times New Roman" w:hAnsi="Times New Roman" w:cs="Times New Roman"/>
          <w:sz w:val="24"/>
          <w:szCs w:val="24"/>
        </w:rPr>
        <w:t xml:space="preserve"> reported no significant differences between guided self-help interventions and therapist led psychotherapy for both depression and anxiety. Consequently, the control group self-help is compared to makes a significant difference to the effect size reported, with each comparison telling us something important.  </w:t>
      </w:r>
    </w:p>
    <w:p w14:paraId="2869E9C2" w14:textId="77777777" w:rsidR="00EC0138" w:rsidRPr="00674598" w:rsidRDefault="00EC0138" w:rsidP="00EC0138">
      <w:pPr>
        <w:pStyle w:val="Heading3"/>
        <w:numPr>
          <w:ilvl w:val="2"/>
          <w:numId w:val="1"/>
        </w:numPr>
        <w:spacing w:before="40" w:line="480" w:lineRule="auto"/>
        <w:ind w:left="1077"/>
      </w:pPr>
      <w:bookmarkStart w:id="134" w:name="_Toc302848131"/>
      <w:bookmarkStart w:id="135" w:name="_Toc430620318"/>
      <w:bookmarkStart w:id="136" w:name="_Toc431126297"/>
      <w:bookmarkStart w:id="137" w:name="_Toc431313982"/>
      <w:r w:rsidRPr="00674598">
        <w:t>Assessment method</w:t>
      </w:r>
      <w:bookmarkEnd w:id="134"/>
      <w:bookmarkEnd w:id="135"/>
      <w:bookmarkEnd w:id="136"/>
      <w:bookmarkEnd w:id="137"/>
    </w:p>
    <w:p w14:paraId="02398DA6" w14:textId="0A565E1D"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Outcome measures in self-help studies are usually assessed in one of two ways; either self-rated by the participants or externally rated by the researcher(s). The method of assessing outcome variables in self-help studies has been shown to impact on effect sizes of treatment efficacy with varying results. Some meta-analyses of self-help interventions have found that self-reported outcomes result in larger effect sizes </w:t>
      </w:r>
      <w:r>
        <w:rPr>
          <w:rFonts w:ascii="Times New Roman" w:hAnsi="Times New Roman" w:cs="Times New Roman"/>
          <w:sz w:val="24"/>
          <w:szCs w:val="24"/>
        </w:rPr>
        <w:t>when compared to</w:t>
      </w:r>
      <w:r w:rsidRPr="00674598">
        <w:rPr>
          <w:rFonts w:ascii="Times New Roman" w:hAnsi="Times New Roman" w:cs="Times New Roman"/>
          <w:sz w:val="24"/>
          <w:szCs w:val="24"/>
        </w:rPr>
        <w:t xml:space="preserve"> researcher rated outcomes. For example </w:t>
      </w:r>
      <w:proofErr w:type="spellStart"/>
      <w:r w:rsidRPr="00674598">
        <w:rPr>
          <w:rFonts w:ascii="Times New Roman" w:hAnsi="Times New Roman" w:cs="Times New Roman"/>
          <w:sz w:val="24"/>
          <w:szCs w:val="24"/>
        </w:rPr>
        <w:t>Scogin</w:t>
      </w:r>
      <w:proofErr w:type="spellEnd"/>
      <w:r w:rsidRPr="00674598">
        <w:rPr>
          <w:rFonts w:ascii="Times New Roman" w:hAnsi="Times New Roman" w:cs="Times New Roman"/>
          <w:sz w:val="24"/>
          <w:szCs w:val="24"/>
        </w:rPr>
        <w:t xml:space="preserve"> et al. (1990) found that effect sizes were larger for self-report measures (</w:t>
      </w:r>
      <w:r w:rsidRPr="00674598">
        <w:rPr>
          <w:rFonts w:ascii="Times New Roman" w:hAnsi="Times New Roman" w:cs="Times New Roman"/>
          <w:i/>
          <w:sz w:val="24"/>
          <w:szCs w:val="24"/>
        </w:rPr>
        <w:t>d</w:t>
      </w:r>
      <w:r w:rsidRPr="00674598">
        <w:rPr>
          <w:rFonts w:ascii="Times New Roman" w:hAnsi="Times New Roman" w:cs="Times New Roman"/>
          <w:sz w:val="24"/>
          <w:szCs w:val="24"/>
          <w:vertAlign w:val="subscript"/>
        </w:rPr>
        <w:t>+</w:t>
      </w:r>
      <w:r w:rsidRPr="00674598">
        <w:rPr>
          <w:rFonts w:ascii="Times New Roman" w:hAnsi="Times New Roman" w:cs="Times New Roman"/>
          <w:sz w:val="24"/>
          <w:szCs w:val="24"/>
        </w:rPr>
        <w:t xml:space="preserve"> = 0.47) than for observer rated measures (</w:t>
      </w:r>
      <w:r w:rsidRPr="00674598">
        <w:rPr>
          <w:rFonts w:ascii="Times New Roman" w:hAnsi="Times New Roman" w:cs="Times New Roman"/>
          <w:i/>
          <w:sz w:val="24"/>
          <w:szCs w:val="24"/>
        </w:rPr>
        <w:t>d</w:t>
      </w:r>
      <w:r w:rsidRPr="00674598">
        <w:rPr>
          <w:rFonts w:ascii="Times New Roman" w:hAnsi="Times New Roman" w:cs="Times New Roman"/>
          <w:sz w:val="24"/>
          <w:szCs w:val="24"/>
          <w:vertAlign w:val="subscript"/>
        </w:rPr>
        <w:t>+</w:t>
      </w:r>
      <w:r w:rsidRPr="00674598">
        <w:rPr>
          <w:rFonts w:ascii="Times New Roman" w:hAnsi="Times New Roman" w:cs="Times New Roman"/>
          <w:sz w:val="24"/>
          <w:szCs w:val="24"/>
        </w:rPr>
        <w:t xml:space="preserve"> = 0.23</w:t>
      </w:r>
      <w:r w:rsidR="006432C2">
        <w:rPr>
          <w:rFonts w:ascii="Times New Roman" w:hAnsi="Times New Roman" w:cs="Times New Roman"/>
          <w:sz w:val="24"/>
          <w:szCs w:val="24"/>
        </w:rPr>
        <w:t>)</w:t>
      </w:r>
      <w:r w:rsidRPr="00674598">
        <w:rPr>
          <w:rFonts w:ascii="Times New Roman" w:hAnsi="Times New Roman" w:cs="Times New Roman"/>
          <w:sz w:val="24"/>
          <w:szCs w:val="24"/>
        </w:rPr>
        <w:t xml:space="preserve">. Similarly Hirai et al. (2006) reported that self-reported measures </w:t>
      </w:r>
      <w:r w:rsidRPr="00674598">
        <w:rPr>
          <w:rFonts w:ascii="Times New Roman" w:hAnsi="Times New Roman" w:cs="Times New Roman"/>
          <w:sz w:val="24"/>
          <w:szCs w:val="24"/>
        </w:rPr>
        <w:lastRenderedPageBreak/>
        <w:t xml:space="preserve">produced significantly larger effect sizes than observer ratings when self-help was compared to both controls and therapist directed interventions. Conversely, </w:t>
      </w:r>
      <w:r w:rsidRPr="00674598">
        <w:rPr>
          <w:rFonts w:ascii="Times New Roman" w:hAnsi="Times New Roman" w:cs="Times New Roman"/>
          <w:noProof/>
          <w:sz w:val="24"/>
          <w:szCs w:val="24"/>
        </w:rPr>
        <w:t>Den Boer et al.</w:t>
      </w:r>
      <w:r w:rsidRPr="00674598">
        <w:rPr>
          <w:rFonts w:ascii="Times New Roman" w:hAnsi="Times New Roman" w:cs="Times New Roman"/>
          <w:sz w:val="24"/>
          <w:szCs w:val="24"/>
        </w:rPr>
        <w:t xml:space="preserve"> </w:t>
      </w:r>
      <w:r>
        <w:rPr>
          <w:rFonts w:ascii="Times New Roman" w:hAnsi="Times New Roman" w:cs="Times New Roman"/>
          <w:noProof/>
          <w:sz w:val="24"/>
          <w:szCs w:val="24"/>
        </w:rPr>
        <w:t>(2004)</w:t>
      </w:r>
      <w:r w:rsidRPr="00674598">
        <w:rPr>
          <w:rFonts w:ascii="Times New Roman" w:hAnsi="Times New Roman" w:cs="Times New Roman"/>
          <w:sz w:val="24"/>
          <w:szCs w:val="24"/>
        </w:rPr>
        <w:t xml:space="preserve"> examined differences in mean effect size of studies using self-report vs. studies using researcher ratings. In contrast to previous reviews, the authors concluded that self-report measures were associated with </w:t>
      </w:r>
      <w:r w:rsidRPr="00674598">
        <w:rPr>
          <w:rFonts w:ascii="Times New Roman" w:hAnsi="Times New Roman" w:cs="Times New Roman"/>
          <w:i/>
          <w:sz w:val="24"/>
          <w:szCs w:val="24"/>
        </w:rPr>
        <w:t>lower</w:t>
      </w:r>
      <w:r w:rsidRPr="00674598">
        <w:rPr>
          <w:rFonts w:ascii="Times New Roman" w:hAnsi="Times New Roman" w:cs="Times New Roman"/>
          <w:sz w:val="24"/>
          <w:szCs w:val="24"/>
        </w:rPr>
        <w:t xml:space="preserve"> effect sizes than researcher rated outcomes (0.69 vs. 1.40 respectively), a finding echoed by </w:t>
      </w:r>
      <w:proofErr w:type="spellStart"/>
      <w:r w:rsidRPr="00674598">
        <w:rPr>
          <w:rFonts w:ascii="Times New Roman" w:hAnsi="Times New Roman" w:cs="Times New Roman"/>
          <w:sz w:val="24"/>
          <w:szCs w:val="24"/>
        </w:rPr>
        <w:t>Gellatly</w:t>
      </w:r>
      <w:proofErr w:type="spellEnd"/>
      <w:r w:rsidRPr="00674598">
        <w:rPr>
          <w:rFonts w:ascii="Times New Roman" w:hAnsi="Times New Roman" w:cs="Times New Roman"/>
          <w:sz w:val="24"/>
          <w:szCs w:val="24"/>
        </w:rPr>
        <w:t xml:space="preserve"> et al. (2007). </w:t>
      </w:r>
      <w:r>
        <w:rPr>
          <w:rFonts w:ascii="Times New Roman" w:hAnsi="Times New Roman" w:cs="Times New Roman"/>
          <w:sz w:val="24"/>
          <w:szCs w:val="24"/>
        </w:rPr>
        <w:t>Assessment method, therefore, does moderate the efficacy of self-help interventions for depression and anxiety, however the moderating impact is not consistently in one direction.</w:t>
      </w:r>
    </w:p>
    <w:p w14:paraId="74FBC86F" w14:textId="77777777" w:rsidR="00EC0138" w:rsidRPr="00674598" w:rsidRDefault="00EC0138" w:rsidP="00EC0138">
      <w:pPr>
        <w:pStyle w:val="Heading3"/>
        <w:numPr>
          <w:ilvl w:val="2"/>
          <w:numId w:val="1"/>
        </w:numPr>
        <w:spacing w:before="40" w:line="480" w:lineRule="auto"/>
        <w:ind w:left="1077"/>
      </w:pPr>
      <w:bookmarkStart w:id="138" w:name="_Toc302848132"/>
      <w:bookmarkStart w:id="139" w:name="_Toc430620319"/>
      <w:bookmarkStart w:id="140" w:name="_Toc431126298"/>
      <w:bookmarkStart w:id="141" w:name="_Toc431313983"/>
      <w:r w:rsidRPr="00674598">
        <w:t>Self-help format</w:t>
      </w:r>
      <w:bookmarkEnd w:id="138"/>
      <w:bookmarkEnd w:id="139"/>
      <w:bookmarkEnd w:id="140"/>
      <w:bookmarkEnd w:id="141"/>
    </w:p>
    <w:p w14:paraId="7A452DD4"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Self-help interventions, as outlined earlier, can take a variety of formats. In an early review, Gould and </w:t>
      </w:r>
      <w:proofErr w:type="spellStart"/>
      <w:r w:rsidRPr="00674598">
        <w:rPr>
          <w:rFonts w:ascii="Times New Roman" w:hAnsi="Times New Roman" w:cs="Times New Roman"/>
          <w:sz w:val="24"/>
          <w:szCs w:val="24"/>
        </w:rPr>
        <w:t>Clum</w:t>
      </w:r>
      <w:proofErr w:type="spellEnd"/>
      <w:r w:rsidRPr="00674598">
        <w:rPr>
          <w:rFonts w:ascii="Times New Roman" w:hAnsi="Times New Roman" w:cs="Times New Roman"/>
          <w:sz w:val="24"/>
          <w:szCs w:val="24"/>
        </w:rPr>
        <w:t xml:space="preserve"> (1993) reported that there were no significant differences between self-help interventions using written materials and those using audio formats (e.g. self-help tapes). With the proliferation of access to technology came a new self-help format; </w:t>
      </w:r>
      <w:r>
        <w:rPr>
          <w:rFonts w:ascii="Times New Roman" w:hAnsi="Times New Roman" w:cs="Times New Roman"/>
          <w:sz w:val="24"/>
          <w:szCs w:val="24"/>
        </w:rPr>
        <w:t xml:space="preserve">computer and </w:t>
      </w:r>
      <w:r w:rsidRPr="00674598">
        <w:rPr>
          <w:rFonts w:ascii="Times New Roman" w:hAnsi="Times New Roman" w:cs="Times New Roman"/>
          <w:sz w:val="24"/>
          <w:szCs w:val="24"/>
        </w:rPr>
        <w:t xml:space="preserve">internet delivered interventions. </w:t>
      </w:r>
      <w:proofErr w:type="spellStart"/>
      <w:r w:rsidRPr="00674598">
        <w:rPr>
          <w:rFonts w:ascii="Times New Roman" w:hAnsi="Times New Roman" w:cs="Times New Roman"/>
          <w:sz w:val="24"/>
          <w:szCs w:val="24"/>
        </w:rPr>
        <w:t>Gellatly</w:t>
      </w:r>
      <w:proofErr w:type="spellEnd"/>
      <w:r w:rsidRPr="00674598">
        <w:rPr>
          <w:rFonts w:ascii="Times New Roman" w:hAnsi="Times New Roman" w:cs="Times New Roman"/>
          <w:sz w:val="24"/>
          <w:szCs w:val="24"/>
        </w:rPr>
        <w:t xml:space="preserve"> et al. (2007) reported no significant differences between written bibliotherapy and computer based interventions. However Lewis et al. (2012) concluded that web-based and multimedia interventions were associated with larger effect sizes than written interventions or books. One of the more robust analyses of self-help format came from </w:t>
      </w:r>
      <w:proofErr w:type="spellStart"/>
      <w:r w:rsidRPr="00674598">
        <w:rPr>
          <w:rFonts w:ascii="Times New Roman" w:hAnsi="Times New Roman" w:cs="Times New Roman"/>
          <w:sz w:val="24"/>
          <w:szCs w:val="24"/>
        </w:rPr>
        <w:t>Haug</w:t>
      </w:r>
      <w:proofErr w:type="spellEnd"/>
      <w:r w:rsidRPr="00674598">
        <w:rPr>
          <w:rFonts w:ascii="Times New Roman" w:hAnsi="Times New Roman" w:cs="Times New Roman"/>
          <w:sz w:val="24"/>
          <w:szCs w:val="24"/>
        </w:rPr>
        <w:t xml:space="preserve"> et al. (2012) who found that there were significant differences between formats. More specifically they found that when internet/computer based interventions were compared to bibliotherapy, the former was significantly superior (</w:t>
      </w:r>
      <w:r w:rsidRPr="00674598">
        <w:rPr>
          <w:rFonts w:ascii="Times New Roman" w:hAnsi="Times New Roman" w:cs="Times New Roman"/>
          <w:i/>
          <w:sz w:val="24"/>
          <w:szCs w:val="24"/>
        </w:rPr>
        <w:t>d</w:t>
      </w:r>
      <w:r w:rsidRPr="00674598">
        <w:rPr>
          <w:rFonts w:ascii="Times New Roman" w:hAnsi="Times New Roman" w:cs="Times New Roman"/>
          <w:sz w:val="24"/>
          <w:szCs w:val="24"/>
          <w:vertAlign w:val="subscript"/>
        </w:rPr>
        <w:t>+</w:t>
      </w:r>
      <w:r w:rsidRPr="00674598">
        <w:rPr>
          <w:rFonts w:ascii="Times New Roman" w:hAnsi="Times New Roman" w:cs="Times New Roman"/>
          <w:sz w:val="24"/>
          <w:szCs w:val="24"/>
        </w:rPr>
        <w:t xml:space="preserve"> = 0.89 vs. </w:t>
      </w:r>
      <w:r w:rsidRPr="00674598">
        <w:rPr>
          <w:rFonts w:ascii="Times New Roman" w:hAnsi="Times New Roman" w:cs="Times New Roman"/>
          <w:i/>
          <w:sz w:val="24"/>
          <w:szCs w:val="24"/>
        </w:rPr>
        <w:t>d</w:t>
      </w:r>
      <w:r w:rsidRPr="00674598">
        <w:rPr>
          <w:rFonts w:ascii="Times New Roman" w:hAnsi="Times New Roman" w:cs="Times New Roman"/>
          <w:sz w:val="24"/>
          <w:szCs w:val="24"/>
          <w:vertAlign w:val="subscript"/>
        </w:rPr>
        <w:t>+</w:t>
      </w:r>
      <w:r w:rsidRPr="00674598">
        <w:rPr>
          <w:rFonts w:ascii="Times New Roman" w:hAnsi="Times New Roman" w:cs="Times New Roman"/>
          <w:sz w:val="24"/>
          <w:szCs w:val="24"/>
        </w:rPr>
        <w:t xml:space="preserve"> = 0.60). It would seem then that internet based self-help interventions can offer superior efficacy over more traditional self-help formats such as written materials and audio. </w:t>
      </w:r>
    </w:p>
    <w:p w14:paraId="4AFC1753" w14:textId="77777777" w:rsidR="00EC0138" w:rsidRPr="00674598" w:rsidRDefault="00EC0138" w:rsidP="00EC0138">
      <w:pPr>
        <w:pStyle w:val="Heading3"/>
        <w:numPr>
          <w:ilvl w:val="2"/>
          <w:numId w:val="1"/>
        </w:numPr>
        <w:spacing w:before="40" w:line="480" w:lineRule="auto"/>
        <w:ind w:left="1077"/>
      </w:pPr>
      <w:bookmarkStart w:id="142" w:name="_Toc302848133"/>
      <w:bookmarkStart w:id="143" w:name="_Toc430620320"/>
      <w:bookmarkStart w:id="144" w:name="_Toc431126299"/>
      <w:bookmarkStart w:id="145" w:name="_Toc431313984"/>
      <w:r w:rsidRPr="00674598">
        <w:lastRenderedPageBreak/>
        <w:t>Diagnosis/symptoms</w:t>
      </w:r>
      <w:bookmarkEnd w:id="142"/>
      <w:bookmarkEnd w:id="143"/>
      <w:bookmarkEnd w:id="144"/>
      <w:bookmarkEnd w:id="145"/>
    </w:p>
    <w:p w14:paraId="4417A7FD"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Many of the m</w:t>
      </w:r>
      <w:r>
        <w:rPr>
          <w:rFonts w:ascii="Times New Roman" w:hAnsi="Times New Roman" w:cs="Times New Roman"/>
          <w:sz w:val="24"/>
          <w:szCs w:val="24"/>
        </w:rPr>
        <w:t>eta-analyses outlined in Table 2</w:t>
      </w:r>
      <w:r w:rsidRPr="00674598">
        <w:rPr>
          <w:rFonts w:ascii="Times New Roman" w:hAnsi="Times New Roman" w:cs="Times New Roman"/>
          <w:sz w:val="24"/>
          <w:szCs w:val="24"/>
        </w:rPr>
        <w:t xml:space="preserve"> either investigated the effects of self-help on depression </w:t>
      </w:r>
      <w:r>
        <w:rPr>
          <w:rFonts w:ascii="Times New Roman" w:hAnsi="Times New Roman" w:cs="Times New Roman"/>
          <w:noProof/>
          <w:sz w:val="24"/>
          <w:szCs w:val="24"/>
        </w:rPr>
        <w:t>(Cuijpers, 1997; Gellatly et al., 2007; Gould &amp; Clum, 1993; Gregory et al., 2004)</w:t>
      </w:r>
      <w:r w:rsidRPr="00674598">
        <w:rPr>
          <w:rFonts w:ascii="Times New Roman" w:hAnsi="Times New Roman" w:cs="Times New Roman"/>
          <w:sz w:val="24"/>
          <w:szCs w:val="24"/>
        </w:rPr>
        <w:t xml:space="preserve"> or anxiety alone </w:t>
      </w:r>
      <w:r>
        <w:rPr>
          <w:rFonts w:ascii="Times New Roman" w:hAnsi="Times New Roman" w:cs="Times New Roman"/>
          <w:noProof/>
          <w:sz w:val="24"/>
          <w:szCs w:val="24"/>
        </w:rPr>
        <w:t>(Haug et al., 2012; Hirai &amp; Clum, 2006; Lewis et al., 2012)</w:t>
      </w:r>
      <w:r w:rsidRPr="00674598">
        <w:rPr>
          <w:rFonts w:ascii="Times New Roman" w:hAnsi="Times New Roman" w:cs="Times New Roman"/>
          <w:sz w:val="24"/>
          <w:szCs w:val="24"/>
        </w:rPr>
        <w:t xml:space="preserve">, or combined depression and anxiety into one variable </w:t>
      </w:r>
      <w:r>
        <w:rPr>
          <w:rFonts w:ascii="Times New Roman" w:hAnsi="Times New Roman" w:cs="Times New Roman"/>
          <w:noProof/>
          <w:sz w:val="24"/>
          <w:szCs w:val="24"/>
        </w:rPr>
        <w:t>(Ahmead &amp; Bower, 2008; Anderson et al., 2005; Bower et al., 2001; Cuijpers, Donker, et al., 2010; Den Boer et al., 2004; Scogin et al., 1990)</w:t>
      </w:r>
      <w:r w:rsidRPr="00674598">
        <w:rPr>
          <w:rFonts w:ascii="Times New Roman" w:hAnsi="Times New Roman" w:cs="Times New Roman"/>
          <w:sz w:val="24"/>
          <w:szCs w:val="24"/>
        </w:rPr>
        <w:t>. Six meta-analyses of self-help have however reported the effect of self-help on both depression and anxiety separately with a trend for self-help to reduce anxiety more than depression. For example Marrs (1995) reported that bibliotherapy was associated with larger effect sizes for anxiety symptoms (</w:t>
      </w:r>
      <w:r w:rsidRPr="00674598">
        <w:rPr>
          <w:rFonts w:ascii="Times New Roman" w:hAnsi="Times New Roman" w:cs="Times New Roman"/>
          <w:i/>
          <w:sz w:val="24"/>
          <w:szCs w:val="24"/>
        </w:rPr>
        <w:t>d</w:t>
      </w:r>
      <w:r w:rsidRPr="00674598">
        <w:rPr>
          <w:rFonts w:ascii="Times New Roman" w:hAnsi="Times New Roman" w:cs="Times New Roman"/>
          <w:sz w:val="24"/>
          <w:szCs w:val="24"/>
          <w:vertAlign w:val="subscript"/>
        </w:rPr>
        <w:t>+</w:t>
      </w:r>
      <w:r w:rsidRPr="00674598">
        <w:rPr>
          <w:rFonts w:ascii="Times New Roman" w:hAnsi="Times New Roman" w:cs="Times New Roman"/>
          <w:sz w:val="24"/>
          <w:szCs w:val="24"/>
        </w:rPr>
        <w:t xml:space="preserve"> = 0.91) than for depression (</w:t>
      </w:r>
      <w:r w:rsidRPr="00674598">
        <w:rPr>
          <w:rFonts w:ascii="Times New Roman" w:hAnsi="Times New Roman" w:cs="Times New Roman"/>
          <w:i/>
          <w:sz w:val="24"/>
          <w:szCs w:val="24"/>
        </w:rPr>
        <w:t>d</w:t>
      </w:r>
      <w:r w:rsidRPr="00674598">
        <w:rPr>
          <w:rFonts w:ascii="Times New Roman" w:hAnsi="Times New Roman" w:cs="Times New Roman"/>
          <w:sz w:val="24"/>
          <w:szCs w:val="24"/>
          <w:vertAlign w:val="subscript"/>
        </w:rPr>
        <w:t>+</w:t>
      </w:r>
      <w:r w:rsidRPr="00674598">
        <w:rPr>
          <w:rFonts w:ascii="Times New Roman" w:hAnsi="Times New Roman" w:cs="Times New Roman"/>
          <w:sz w:val="24"/>
          <w:szCs w:val="24"/>
        </w:rPr>
        <w:t xml:space="preserve"> = 0.57). Similarly, Spek et al. (2007) concluded that when compared with controls, internet-based CBT was more beneficial for anxiety (</w:t>
      </w:r>
      <w:r w:rsidRPr="00674598">
        <w:rPr>
          <w:rFonts w:ascii="Times New Roman" w:hAnsi="Times New Roman" w:cs="Times New Roman"/>
          <w:i/>
          <w:sz w:val="24"/>
          <w:szCs w:val="24"/>
        </w:rPr>
        <w:t>d</w:t>
      </w:r>
      <w:r w:rsidRPr="00674598">
        <w:rPr>
          <w:rFonts w:ascii="Times New Roman" w:hAnsi="Times New Roman" w:cs="Times New Roman"/>
          <w:sz w:val="24"/>
          <w:szCs w:val="24"/>
          <w:vertAlign w:val="subscript"/>
        </w:rPr>
        <w:t>+</w:t>
      </w:r>
      <w:r w:rsidRPr="00674598">
        <w:rPr>
          <w:rFonts w:ascii="Times New Roman" w:hAnsi="Times New Roman" w:cs="Times New Roman"/>
          <w:sz w:val="24"/>
          <w:szCs w:val="24"/>
        </w:rPr>
        <w:t xml:space="preserve"> = 0.96) than for depression (</w:t>
      </w:r>
      <w:r w:rsidRPr="00674598">
        <w:rPr>
          <w:rFonts w:ascii="Times New Roman" w:hAnsi="Times New Roman" w:cs="Times New Roman"/>
          <w:i/>
          <w:sz w:val="24"/>
          <w:szCs w:val="24"/>
        </w:rPr>
        <w:t>d</w:t>
      </w:r>
      <w:r w:rsidRPr="00674598">
        <w:rPr>
          <w:rFonts w:ascii="Times New Roman" w:hAnsi="Times New Roman" w:cs="Times New Roman"/>
          <w:sz w:val="24"/>
          <w:szCs w:val="24"/>
          <w:vertAlign w:val="subscript"/>
        </w:rPr>
        <w:t>+</w:t>
      </w:r>
      <w:r w:rsidRPr="00674598">
        <w:rPr>
          <w:rFonts w:ascii="Times New Roman" w:hAnsi="Times New Roman" w:cs="Times New Roman"/>
          <w:sz w:val="24"/>
          <w:szCs w:val="24"/>
        </w:rPr>
        <w:t xml:space="preserve"> = 0.27) while Farrand and Woodford (2013) reported a small, non-significant superiority for anxiety when compared to depression. Two meta-analytic reviews of self-help for anxiety and depression have found no significant impact of diagnoses </w:t>
      </w:r>
      <w:r>
        <w:rPr>
          <w:rFonts w:ascii="Times New Roman" w:hAnsi="Times New Roman" w:cs="Times New Roman"/>
          <w:noProof/>
          <w:sz w:val="24"/>
          <w:szCs w:val="24"/>
        </w:rPr>
        <w:t>(Cavanagh, Strauss, Forder, &amp; Jones, 2014; Matcham et al., 2014)</w:t>
      </w:r>
      <w:r w:rsidRPr="00674598">
        <w:rPr>
          <w:rFonts w:ascii="Times New Roman" w:hAnsi="Times New Roman" w:cs="Times New Roman"/>
          <w:sz w:val="24"/>
          <w:szCs w:val="24"/>
        </w:rPr>
        <w:t xml:space="preserve"> on treatment efficacy and only</w:t>
      </w:r>
      <w:r>
        <w:rPr>
          <w:rFonts w:ascii="Times New Roman" w:hAnsi="Times New Roman" w:cs="Times New Roman"/>
          <w:sz w:val="24"/>
          <w:szCs w:val="24"/>
        </w:rPr>
        <w:t xml:space="preserve"> one</w:t>
      </w:r>
      <w:r w:rsidRPr="00674598">
        <w:rPr>
          <w:rFonts w:ascii="Times New Roman" w:hAnsi="Times New Roman" w:cs="Times New Roman"/>
          <w:sz w:val="24"/>
          <w:szCs w:val="24"/>
        </w:rPr>
        <w:t xml:space="preserve"> meta-analysis has found self-help to be more beneficial for depression </w:t>
      </w:r>
      <w:r>
        <w:rPr>
          <w:rFonts w:ascii="Times New Roman" w:hAnsi="Times New Roman" w:cs="Times New Roman"/>
          <w:noProof/>
          <w:sz w:val="24"/>
          <w:szCs w:val="24"/>
        </w:rPr>
        <w:t>(Menchola et al., 2007)</w:t>
      </w:r>
      <w:r w:rsidRPr="00674598">
        <w:rPr>
          <w:rFonts w:ascii="Times New Roman" w:hAnsi="Times New Roman" w:cs="Times New Roman"/>
          <w:sz w:val="24"/>
          <w:szCs w:val="24"/>
        </w:rPr>
        <w:t xml:space="preserve">.  The impact of diagnosis on self-help efficacy is therefore mixed, and conclusions are certainly not definitive. </w:t>
      </w:r>
      <w:bookmarkStart w:id="146" w:name="_Toc302848134"/>
    </w:p>
    <w:p w14:paraId="5A9470C5" w14:textId="77777777" w:rsidR="00EC0138" w:rsidRDefault="00EC0138" w:rsidP="00EC0138">
      <w:pPr>
        <w:pStyle w:val="Heading2"/>
        <w:numPr>
          <w:ilvl w:val="1"/>
          <w:numId w:val="1"/>
        </w:numPr>
        <w:spacing w:before="40"/>
        <w:rPr>
          <w:rFonts w:cs="Times New Roman"/>
          <w:szCs w:val="24"/>
        </w:rPr>
      </w:pPr>
      <w:bookmarkStart w:id="147" w:name="_Toc430620321"/>
      <w:bookmarkStart w:id="148" w:name="_Toc431126300"/>
      <w:bookmarkStart w:id="149" w:name="_Toc431313985"/>
      <w:r w:rsidRPr="00674598">
        <w:rPr>
          <w:rFonts w:cs="Times New Roman"/>
          <w:szCs w:val="24"/>
        </w:rPr>
        <w:t>What are the advantages of self-help interventions?</w:t>
      </w:r>
      <w:bookmarkStart w:id="150" w:name="_Toc302848135"/>
      <w:bookmarkEnd w:id="146"/>
      <w:bookmarkEnd w:id="147"/>
      <w:bookmarkEnd w:id="148"/>
      <w:bookmarkEnd w:id="149"/>
    </w:p>
    <w:p w14:paraId="0BB729EF" w14:textId="77777777" w:rsidR="00EC0138" w:rsidRPr="009B41BB" w:rsidRDefault="00EC0138" w:rsidP="00EC0138">
      <w:pPr>
        <w:spacing w:line="480" w:lineRule="auto"/>
        <w:ind w:firstLine="360"/>
        <w:rPr>
          <w:rFonts w:asciiTheme="majorBidi" w:hAnsiTheme="majorBidi" w:cstheme="majorBidi"/>
          <w:sz w:val="24"/>
          <w:szCs w:val="24"/>
        </w:rPr>
      </w:pPr>
      <w:r w:rsidRPr="009B41BB">
        <w:rPr>
          <w:rFonts w:asciiTheme="majorBidi" w:hAnsiTheme="majorBidi" w:cstheme="majorBidi"/>
          <w:sz w:val="24"/>
          <w:szCs w:val="24"/>
        </w:rPr>
        <w:t xml:space="preserve">Self-help interventions have been shown to be efficacious for common mental health problems such as depression and anxiety. This next section will consider the advantages of using self-help approaches for mental health problems, broadly delineating between the practical and emotional advantages of using self-help interventions.  </w:t>
      </w:r>
    </w:p>
    <w:p w14:paraId="0CD06CAD" w14:textId="77777777" w:rsidR="00EC0138" w:rsidRPr="00674598" w:rsidRDefault="00EC0138" w:rsidP="00EC0138">
      <w:pPr>
        <w:pStyle w:val="Heading3"/>
        <w:numPr>
          <w:ilvl w:val="2"/>
          <w:numId w:val="1"/>
        </w:numPr>
        <w:spacing w:before="40" w:line="480" w:lineRule="auto"/>
        <w:ind w:left="1077"/>
      </w:pPr>
      <w:bookmarkStart w:id="151" w:name="_Toc430620322"/>
      <w:bookmarkStart w:id="152" w:name="_Toc431126301"/>
      <w:bookmarkStart w:id="153" w:name="_Toc431313986"/>
      <w:r w:rsidRPr="00674598">
        <w:lastRenderedPageBreak/>
        <w:t>Practical advantages</w:t>
      </w:r>
      <w:bookmarkEnd w:id="150"/>
      <w:bookmarkEnd w:id="151"/>
      <w:bookmarkEnd w:id="152"/>
      <w:bookmarkEnd w:id="153"/>
    </w:p>
    <w:p w14:paraId="32E5DAD3"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noProof/>
          <w:sz w:val="24"/>
          <w:szCs w:val="24"/>
        </w:rPr>
        <w:t>Mohr et al.</w:t>
      </w:r>
      <w:r w:rsidRPr="00674598">
        <w:rPr>
          <w:rFonts w:ascii="Times New Roman" w:hAnsi="Times New Roman" w:cs="Times New Roman"/>
          <w:sz w:val="24"/>
          <w:szCs w:val="24"/>
        </w:rPr>
        <w:t xml:space="preserve"> </w:t>
      </w:r>
      <w:r>
        <w:rPr>
          <w:rFonts w:ascii="Times New Roman" w:hAnsi="Times New Roman" w:cs="Times New Roman"/>
          <w:noProof/>
          <w:sz w:val="24"/>
          <w:szCs w:val="24"/>
        </w:rPr>
        <w:t>(2006)</w:t>
      </w:r>
      <w:r w:rsidRPr="00674598">
        <w:rPr>
          <w:rFonts w:ascii="Times New Roman" w:hAnsi="Times New Roman" w:cs="Times New Roman"/>
          <w:sz w:val="24"/>
          <w:szCs w:val="24"/>
        </w:rPr>
        <w:t xml:space="preserve">, and subsequently </w:t>
      </w:r>
      <w:r w:rsidRPr="00674598">
        <w:rPr>
          <w:rFonts w:ascii="Times New Roman" w:hAnsi="Times New Roman" w:cs="Times New Roman"/>
          <w:noProof/>
          <w:sz w:val="24"/>
          <w:szCs w:val="24"/>
        </w:rPr>
        <w:t>Mohr et al.</w:t>
      </w:r>
      <w:r w:rsidRPr="00674598">
        <w:rPr>
          <w:rFonts w:ascii="Times New Roman" w:hAnsi="Times New Roman" w:cs="Times New Roman"/>
          <w:sz w:val="24"/>
          <w:szCs w:val="24"/>
        </w:rPr>
        <w:t xml:space="preserve"> </w:t>
      </w:r>
      <w:r>
        <w:rPr>
          <w:rFonts w:ascii="Times New Roman" w:hAnsi="Times New Roman" w:cs="Times New Roman"/>
          <w:noProof/>
          <w:sz w:val="24"/>
          <w:szCs w:val="24"/>
        </w:rPr>
        <w:t>(2010)</w:t>
      </w:r>
      <w:r w:rsidRPr="00674598">
        <w:rPr>
          <w:rFonts w:ascii="Times New Roman" w:hAnsi="Times New Roman" w:cs="Times New Roman"/>
          <w:sz w:val="24"/>
          <w:szCs w:val="24"/>
        </w:rPr>
        <w:t xml:space="preserve">, highlighted several practical barriers to psychotherapy for people within the primary care system. These barriers included the cost of psychotherapy, time constraints, transportation difficulties and the care of children and loved ones. Self-help interventions, unlike their face-to-face, time-consuming counterparts are able to alleviate these practical barriers. For example, self-help interventions can be offered remotely, without professional contact in either written or electronic formats via the internet, thus eliminating the need to travel or free up much spare time. Furthermore, the contact provided in the more efficacious guided self-help interventions can be provided without face-to-face contact to great effect via the internet, telephone or other formats. Interventions that require less professional input and incur fewer time constraint’s for the participants are likely to be more cost effective for both patients and health care providers. However, due to a lack of studies assessing the cost effectiveness of self-help </w:t>
      </w:r>
      <w:r>
        <w:rPr>
          <w:rFonts w:ascii="Times New Roman" w:hAnsi="Times New Roman" w:cs="Times New Roman"/>
          <w:noProof/>
          <w:sz w:val="24"/>
          <w:szCs w:val="24"/>
        </w:rPr>
        <w:t>(Lewis et al., 2012)</w:t>
      </w:r>
      <w:r w:rsidRPr="00674598">
        <w:rPr>
          <w:rFonts w:ascii="Times New Roman" w:hAnsi="Times New Roman" w:cs="Times New Roman"/>
          <w:sz w:val="24"/>
          <w:szCs w:val="24"/>
        </w:rPr>
        <w:t xml:space="preserve">, any definitive economic conclusions are not possible. </w:t>
      </w:r>
    </w:p>
    <w:p w14:paraId="3708B069" w14:textId="77777777" w:rsidR="00EC0138" w:rsidRPr="00674598" w:rsidRDefault="00EC0138" w:rsidP="00EC0138">
      <w:pPr>
        <w:pStyle w:val="Heading3"/>
        <w:numPr>
          <w:ilvl w:val="2"/>
          <w:numId w:val="1"/>
        </w:numPr>
        <w:spacing w:before="40" w:line="480" w:lineRule="auto"/>
        <w:ind w:left="1077"/>
      </w:pPr>
      <w:bookmarkStart w:id="154" w:name="_Toc302848136"/>
      <w:bookmarkStart w:id="155" w:name="_Toc430620323"/>
      <w:bookmarkStart w:id="156" w:name="_Toc431126302"/>
      <w:bookmarkStart w:id="157" w:name="_Toc431313987"/>
      <w:r w:rsidRPr="00674598">
        <w:t>Emotional advantages</w:t>
      </w:r>
      <w:bookmarkEnd w:id="154"/>
      <w:bookmarkEnd w:id="155"/>
      <w:bookmarkEnd w:id="156"/>
      <w:bookmarkEnd w:id="157"/>
    </w:p>
    <w:p w14:paraId="63648B3A" w14:textId="74D92AB1" w:rsidR="00EC0138" w:rsidRPr="00674598" w:rsidRDefault="00EC0138" w:rsidP="00B7107B">
      <w:pPr>
        <w:spacing w:line="480" w:lineRule="auto"/>
        <w:ind w:firstLine="720"/>
        <w:rPr>
          <w:rFonts w:ascii="Times New Roman" w:hAnsi="Times New Roman" w:cs="Times New Roman"/>
          <w:sz w:val="24"/>
          <w:szCs w:val="24"/>
        </w:rPr>
      </w:pPr>
      <w:r w:rsidRPr="00674598">
        <w:rPr>
          <w:rFonts w:ascii="Times New Roman" w:hAnsi="Times New Roman" w:cs="Times New Roman"/>
          <w:bCs/>
          <w:sz w:val="24"/>
          <w:szCs w:val="24"/>
        </w:rPr>
        <w:t xml:space="preserve">A number of emotional barriers to psychotherapy have also been reported which, theoretically, may not be as prominent with self-help interventions. For example, concerns about what other people would think about their mental health problems are a particular barrier </w:t>
      </w:r>
      <w:r w:rsidR="00921D45">
        <w:rPr>
          <w:rFonts w:ascii="Times New Roman" w:hAnsi="Times New Roman" w:cs="Times New Roman"/>
          <w:bCs/>
          <w:noProof/>
          <w:sz w:val="24"/>
          <w:szCs w:val="24"/>
        </w:rPr>
        <w:t xml:space="preserve">(Mohr et al., 2006; </w:t>
      </w:r>
      <w:r>
        <w:rPr>
          <w:rFonts w:ascii="Times New Roman" w:hAnsi="Times New Roman" w:cs="Times New Roman"/>
          <w:bCs/>
          <w:noProof/>
          <w:sz w:val="24"/>
          <w:szCs w:val="24"/>
        </w:rPr>
        <w:t>Mohr et al., 2010)</w:t>
      </w:r>
      <w:r w:rsidRPr="00674598">
        <w:rPr>
          <w:rFonts w:ascii="Times New Roman" w:hAnsi="Times New Roman" w:cs="Times New Roman"/>
          <w:bCs/>
          <w:sz w:val="24"/>
          <w:szCs w:val="24"/>
        </w:rPr>
        <w:t xml:space="preserve">. </w:t>
      </w:r>
      <w:r w:rsidRPr="00674598">
        <w:rPr>
          <w:rFonts w:ascii="Times New Roman" w:hAnsi="Times New Roman" w:cs="Times New Roman"/>
          <w:sz w:val="24"/>
          <w:szCs w:val="24"/>
        </w:rPr>
        <w:t>The treatment delay often seen at the hands of both public</w:t>
      </w:r>
      <w:r>
        <w:rPr>
          <w:rFonts w:ascii="Times New Roman" w:hAnsi="Times New Roman" w:cs="Times New Roman"/>
          <w:sz w:val="24"/>
          <w:szCs w:val="24"/>
        </w:rPr>
        <w:t xml:space="preserve"> stigma</w:t>
      </w:r>
      <w:r w:rsidRPr="00674598">
        <w:rPr>
          <w:rFonts w:ascii="Times New Roman" w:hAnsi="Times New Roman" w:cs="Times New Roman"/>
          <w:sz w:val="24"/>
          <w:szCs w:val="24"/>
        </w:rPr>
        <w:t xml:space="preserve"> (perceptions of the public that an individual is socially unacceptable) and self-stigma (the perception held by the individual that they are socially unacceptable) is well known and widely researched </w:t>
      </w:r>
      <w:r>
        <w:rPr>
          <w:rFonts w:ascii="Times New Roman" w:hAnsi="Times New Roman" w:cs="Times New Roman"/>
          <w:noProof/>
          <w:sz w:val="24"/>
          <w:szCs w:val="24"/>
        </w:rPr>
        <w:t>(Barney, Griffiths, Jorm, &amp; Christensen, 2006; Corrigan, Larson, &amp; Ruesch, 2009; Schomerus &amp; Angermeyer, 2008; Vogel, Wade, &amp; Hackler, 2007)</w:t>
      </w:r>
      <w:r w:rsidRPr="00674598">
        <w:rPr>
          <w:rFonts w:ascii="Times New Roman" w:hAnsi="Times New Roman" w:cs="Times New Roman"/>
          <w:sz w:val="24"/>
          <w:szCs w:val="24"/>
        </w:rPr>
        <w:t xml:space="preserve">. It has been proposed that consumer empowering interventions such as those provided by self-help may help to </w:t>
      </w:r>
      <w:r w:rsidRPr="00674598">
        <w:rPr>
          <w:rFonts w:ascii="Times New Roman" w:hAnsi="Times New Roman" w:cs="Times New Roman"/>
          <w:sz w:val="24"/>
          <w:szCs w:val="24"/>
        </w:rPr>
        <w:lastRenderedPageBreak/>
        <w:t xml:space="preserve">alleviate concerns about the stigma associated with mental health treatment (Watson, Corrigan, Larsen &amp; Sells, 2007; Corrigan et al. 2009). </w:t>
      </w:r>
      <w:bookmarkStart w:id="158" w:name="_Toc302848137"/>
    </w:p>
    <w:p w14:paraId="233E1D2B" w14:textId="77777777" w:rsidR="00EC0138" w:rsidRPr="00674598" w:rsidRDefault="00EC0138" w:rsidP="00EC0138">
      <w:pPr>
        <w:pStyle w:val="Heading2"/>
        <w:numPr>
          <w:ilvl w:val="1"/>
          <w:numId w:val="1"/>
        </w:numPr>
        <w:spacing w:before="40"/>
      </w:pPr>
      <w:bookmarkStart w:id="159" w:name="_Toc430620324"/>
      <w:bookmarkStart w:id="160" w:name="_Toc431126303"/>
      <w:bookmarkStart w:id="161" w:name="_Toc431313988"/>
      <w:r w:rsidRPr="00674598">
        <w:t>What are the disadvantages of self-help?</w:t>
      </w:r>
      <w:bookmarkStart w:id="162" w:name="_Toc302848138"/>
      <w:bookmarkEnd w:id="158"/>
      <w:bookmarkEnd w:id="159"/>
      <w:bookmarkEnd w:id="160"/>
      <w:bookmarkEnd w:id="161"/>
    </w:p>
    <w:p w14:paraId="20F1C015" w14:textId="77777777" w:rsidR="00EC0138" w:rsidRPr="00674598" w:rsidRDefault="00EC0138" w:rsidP="00EC0138">
      <w:pPr>
        <w:pStyle w:val="Heading3"/>
        <w:numPr>
          <w:ilvl w:val="2"/>
          <w:numId w:val="1"/>
        </w:numPr>
        <w:spacing w:before="40" w:line="480" w:lineRule="auto"/>
        <w:ind w:left="1077"/>
      </w:pPr>
      <w:bookmarkStart w:id="163" w:name="_Toc430620325"/>
      <w:bookmarkStart w:id="164" w:name="_Toc431126304"/>
      <w:bookmarkStart w:id="165" w:name="_Toc431313989"/>
      <w:r w:rsidRPr="00674598">
        <w:t>Self-diagnosis</w:t>
      </w:r>
      <w:bookmarkEnd w:id="162"/>
      <w:bookmarkEnd w:id="163"/>
      <w:bookmarkEnd w:id="164"/>
      <w:bookmarkEnd w:id="165"/>
    </w:p>
    <w:p w14:paraId="7562A7B6" w14:textId="216ECC79" w:rsidR="00EC0138" w:rsidRPr="00674598" w:rsidRDefault="00EC0138" w:rsidP="00EC0138">
      <w:pPr>
        <w:spacing w:line="480" w:lineRule="auto"/>
        <w:ind w:firstLine="720"/>
        <w:rPr>
          <w:rFonts w:ascii="Times New Roman" w:hAnsi="Times New Roman" w:cs="Times New Roman"/>
          <w:bCs/>
          <w:sz w:val="24"/>
          <w:szCs w:val="24"/>
        </w:rPr>
      </w:pPr>
      <w:r w:rsidRPr="00674598">
        <w:rPr>
          <w:rFonts w:ascii="Times New Roman" w:hAnsi="Times New Roman" w:cs="Times New Roman"/>
          <w:bCs/>
          <w:sz w:val="24"/>
          <w:szCs w:val="24"/>
        </w:rPr>
        <w:t xml:space="preserve">Starting a self-help programme without the involvement of a professional may result in the commencement of an inappropriate self-help intervention.  For example, people may start a programme geared towards anxiety only when in reality a more appropriate intervention may deal with anxious experiences </w:t>
      </w:r>
      <w:r w:rsidRPr="00674598">
        <w:rPr>
          <w:rFonts w:ascii="Times New Roman" w:hAnsi="Times New Roman" w:cs="Times New Roman"/>
          <w:bCs/>
          <w:i/>
          <w:iCs/>
          <w:sz w:val="24"/>
          <w:szCs w:val="24"/>
        </w:rPr>
        <w:t>and</w:t>
      </w:r>
      <w:r w:rsidRPr="00674598">
        <w:rPr>
          <w:rFonts w:ascii="Times New Roman" w:hAnsi="Times New Roman" w:cs="Times New Roman"/>
          <w:bCs/>
          <w:sz w:val="24"/>
          <w:szCs w:val="24"/>
        </w:rPr>
        <w:t xml:space="preserve"> depression together. Furthermore some mental health problems may be transitory, a perfectly normal reaction to the stresses of every day</w:t>
      </w:r>
      <w:r w:rsidR="00AF7ACB">
        <w:rPr>
          <w:rFonts w:ascii="Times New Roman" w:hAnsi="Times New Roman" w:cs="Times New Roman"/>
          <w:bCs/>
          <w:sz w:val="24"/>
          <w:szCs w:val="24"/>
        </w:rPr>
        <w:t xml:space="preserve"> life</w:t>
      </w:r>
      <w:r w:rsidRPr="00674598">
        <w:rPr>
          <w:rFonts w:ascii="Times New Roman" w:hAnsi="Times New Roman" w:cs="Times New Roman"/>
          <w:bCs/>
          <w:sz w:val="24"/>
          <w:szCs w:val="24"/>
        </w:rPr>
        <w:t xml:space="preserve"> that does not necessarily require intervention (</w:t>
      </w:r>
      <w:proofErr w:type="spellStart"/>
      <w:r w:rsidRPr="00674598">
        <w:rPr>
          <w:rFonts w:ascii="Times New Roman" w:hAnsi="Times New Roman" w:cs="Times New Roman"/>
          <w:bCs/>
          <w:sz w:val="24"/>
          <w:szCs w:val="24"/>
        </w:rPr>
        <w:t>Cuijpers</w:t>
      </w:r>
      <w:proofErr w:type="spellEnd"/>
      <w:r w:rsidRPr="00674598">
        <w:rPr>
          <w:rFonts w:ascii="Times New Roman" w:hAnsi="Times New Roman" w:cs="Times New Roman"/>
          <w:bCs/>
          <w:sz w:val="24"/>
          <w:szCs w:val="24"/>
        </w:rPr>
        <w:t xml:space="preserve"> et al., 2007). </w:t>
      </w:r>
    </w:p>
    <w:p w14:paraId="64C8F943" w14:textId="77777777" w:rsidR="00EC0138" w:rsidRPr="00674598" w:rsidRDefault="00EC0138" w:rsidP="00EC0138">
      <w:pPr>
        <w:pStyle w:val="Heading3"/>
        <w:numPr>
          <w:ilvl w:val="2"/>
          <w:numId w:val="1"/>
        </w:numPr>
        <w:spacing w:before="40" w:line="480" w:lineRule="auto"/>
        <w:ind w:left="1077"/>
      </w:pPr>
      <w:bookmarkStart w:id="166" w:name="_Toc302848139"/>
      <w:bookmarkStart w:id="167" w:name="_Toc430620326"/>
      <w:bookmarkStart w:id="168" w:name="_Toc431126305"/>
      <w:bookmarkStart w:id="169" w:name="_Toc431313990"/>
      <w:r w:rsidRPr="00674598">
        <w:t>Self-help acceptability</w:t>
      </w:r>
      <w:bookmarkEnd w:id="166"/>
      <w:bookmarkEnd w:id="167"/>
      <w:bookmarkEnd w:id="168"/>
      <w:bookmarkEnd w:id="169"/>
    </w:p>
    <w:p w14:paraId="0D0F5AD5" w14:textId="77777777" w:rsidR="00EC0138" w:rsidRPr="00674598" w:rsidRDefault="00EC0138" w:rsidP="00EC0138">
      <w:pPr>
        <w:spacing w:line="480" w:lineRule="auto"/>
        <w:ind w:firstLine="720"/>
        <w:rPr>
          <w:rFonts w:ascii="Times New Roman" w:hAnsi="Times New Roman" w:cs="Times New Roman"/>
          <w:bCs/>
          <w:sz w:val="24"/>
          <w:szCs w:val="24"/>
        </w:rPr>
      </w:pPr>
      <w:r w:rsidRPr="00674598">
        <w:rPr>
          <w:rFonts w:ascii="Times New Roman" w:hAnsi="Times New Roman" w:cs="Times New Roman"/>
          <w:bCs/>
          <w:sz w:val="24"/>
          <w:szCs w:val="24"/>
        </w:rPr>
        <w:t xml:space="preserve">The perceived acceptability of self-help interventions may be one barrier to their successful integration into routine care. </w:t>
      </w:r>
      <w:r w:rsidRPr="00674598">
        <w:rPr>
          <w:rFonts w:ascii="Times New Roman" w:hAnsi="Times New Roman" w:cs="Times New Roman"/>
          <w:sz w:val="24"/>
          <w:szCs w:val="24"/>
        </w:rPr>
        <w:t xml:space="preserve">People offered self-help interventions might feel that they are inappropriate </w:t>
      </w:r>
      <w:r>
        <w:rPr>
          <w:rFonts w:ascii="Times New Roman" w:hAnsi="Times New Roman" w:cs="Times New Roman"/>
          <w:noProof/>
          <w:sz w:val="24"/>
          <w:szCs w:val="24"/>
        </w:rPr>
        <w:t>(Bower &amp; Gilbody, 2005; Scogin, Hanson, &amp; Welsh, 2003)</w:t>
      </w:r>
      <w:r w:rsidRPr="00674598">
        <w:rPr>
          <w:rFonts w:ascii="Times New Roman" w:hAnsi="Times New Roman" w:cs="Times New Roman"/>
          <w:sz w:val="24"/>
          <w:szCs w:val="24"/>
        </w:rPr>
        <w:t xml:space="preserve">, especially for more severe mental health problems </w:t>
      </w:r>
      <w:r>
        <w:rPr>
          <w:rFonts w:ascii="Times New Roman" w:hAnsi="Times New Roman" w:cs="Times New Roman"/>
          <w:noProof/>
          <w:sz w:val="24"/>
          <w:szCs w:val="24"/>
        </w:rPr>
        <w:t>(Landreville, Landry, Baillargeon, Guerette, &amp; Matteau, 2001)</w:t>
      </w:r>
      <w:r w:rsidRPr="00674598">
        <w:rPr>
          <w:rFonts w:ascii="Times New Roman" w:hAnsi="Times New Roman" w:cs="Times New Roman"/>
          <w:sz w:val="24"/>
          <w:szCs w:val="24"/>
        </w:rPr>
        <w:t xml:space="preserve">. Evidence on the perception of self-help interventions is limited. However, </w:t>
      </w:r>
      <w:r w:rsidRPr="00674598">
        <w:rPr>
          <w:rFonts w:ascii="Times New Roman" w:hAnsi="Times New Roman" w:cs="Times New Roman"/>
          <w:noProof/>
          <w:sz w:val="24"/>
          <w:szCs w:val="24"/>
        </w:rPr>
        <w:t>H</w:t>
      </w:r>
      <w:r>
        <w:rPr>
          <w:rFonts w:ascii="Times New Roman" w:hAnsi="Times New Roman" w:cs="Times New Roman"/>
          <w:noProof/>
          <w:sz w:val="24"/>
          <w:szCs w:val="24"/>
        </w:rPr>
        <w:t>anson, Webb, Sheeran and Turpin</w:t>
      </w:r>
      <w:r w:rsidRPr="00674598">
        <w:rPr>
          <w:rFonts w:ascii="Times New Roman" w:hAnsi="Times New Roman" w:cs="Times New Roman"/>
          <w:sz w:val="24"/>
          <w:szCs w:val="24"/>
        </w:rPr>
        <w:t xml:space="preserve"> </w:t>
      </w:r>
      <w:r>
        <w:rPr>
          <w:rFonts w:ascii="Times New Roman" w:hAnsi="Times New Roman" w:cs="Times New Roman"/>
          <w:noProof/>
          <w:sz w:val="24"/>
          <w:szCs w:val="24"/>
        </w:rPr>
        <w:t>(2015)</w:t>
      </w:r>
      <w:r w:rsidRPr="00674598">
        <w:rPr>
          <w:rFonts w:ascii="Times New Roman" w:hAnsi="Times New Roman" w:cs="Times New Roman"/>
          <w:sz w:val="24"/>
          <w:szCs w:val="24"/>
        </w:rPr>
        <w:t xml:space="preserve"> found that guided self-help for depression was deemed to be as acceptable as face-to-face treatments such as psychotherapy, although pure forms of self-help were less preferred. Practitioners may also have concerns regarding recommending self-help, e.g., that self-help interventions cannot address the complex and wide-ranging presentations seen in mental health </w:t>
      </w:r>
      <w:r>
        <w:rPr>
          <w:rFonts w:ascii="Times New Roman" w:hAnsi="Times New Roman" w:cs="Times New Roman"/>
          <w:noProof/>
          <w:sz w:val="24"/>
          <w:szCs w:val="24"/>
        </w:rPr>
        <w:t>(Pratt, Halliday, &amp; Maxwell, 2009)</w:t>
      </w:r>
      <w:r w:rsidRPr="00674598">
        <w:rPr>
          <w:rFonts w:ascii="Times New Roman" w:hAnsi="Times New Roman" w:cs="Times New Roman"/>
          <w:sz w:val="24"/>
          <w:szCs w:val="24"/>
        </w:rPr>
        <w:t xml:space="preserve">. </w:t>
      </w:r>
    </w:p>
    <w:p w14:paraId="211C488A" w14:textId="77777777" w:rsidR="00EC0138" w:rsidRPr="00674598" w:rsidRDefault="00EC0138" w:rsidP="00EC0138">
      <w:pPr>
        <w:pStyle w:val="Heading2"/>
        <w:numPr>
          <w:ilvl w:val="1"/>
          <w:numId w:val="1"/>
        </w:numPr>
        <w:spacing w:before="40"/>
        <w:rPr>
          <w:rFonts w:cs="Times New Roman"/>
          <w:szCs w:val="24"/>
        </w:rPr>
      </w:pPr>
      <w:bookmarkStart w:id="170" w:name="_Toc302848140"/>
      <w:bookmarkStart w:id="171" w:name="_Toc430620327"/>
      <w:bookmarkStart w:id="172" w:name="_Toc431126306"/>
      <w:bookmarkStart w:id="173" w:name="_Toc431313991"/>
      <w:r w:rsidRPr="00674598">
        <w:rPr>
          <w:rFonts w:cs="Times New Roman"/>
          <w:szCs w:val="24"/>
        </w:rPr>
        <w:lastRenderedPageBreak/>
        <w:t>Conclusion</w:t>
      </w:r>
      <w:bookmarkEnd w:id="170"/>
      <w:bookmarkEnd w:id="171"/>
      <w:bookmarkEnd w:id="172"/>
      <w:bookmarkEnd w:id="173"/>
    </w:p>
    <w:p w14:paraId="5517A196" w14:textId="77777777" w:rsidR="00EC0138" w:rsidRDefault="00EC0138" w:rsidP="00EC0138">
      <w:pPr>
        <w:spacing w:line="480" w:lineRule="auto"/>
        <w:rPr>
          <w:rFonts w:ascii="Times New Roman" w:hAnsi="Times New Roman" w:cs="Times New Roman"/>
          <w:sz w:val="24"/>
          <w:szCs w:val="24"/>
        </w:rPr>
      </w:pPr>
      <w:r w:rsidRPr="00674598">
        <w:rPr>
          <w:rFonts w:ascii="Times New Roman" w:hAnsi="Times New Roman" w:cs="Times New Roman"/>
          <w:b/>
          <w:sz w:val="24"/>
          <w:szCs w:val="24"/>
        </w:rPr>
        <w:tab/>
      </w:r>
      <w:r w:rsidRPr="00674598">
        <w:rPr>
          <w:rFonts w:ascii="Times New Roman" w:hAnsi="Times New Roman" w:cs="Times New Roman"/>
          <w:sz w:val="24"/>
          <w:szCs w:val="24"/>
        </w:rPr>
        <w:t xml:space="preserve">Self-hep interventions are an effective, </w:t>
      </w:r>
      <w:r>
        <w:rPr>
          <w:rFonts w:ascii="Times New Roman" w:hAnsi="Times New Roman" w:cs="Times New Roman"/>
          <w:sz w:val="24"/>
          <w:szCs w:val="24"/>
        </w:rPr>
        <w:t xml:space="preserve">potentially </w:t>
      </w:r>
      <w:r w:rsidRPr="00674598">
        <w:rPr>
          <w:rFonts w:ascii="Times New Roman" w:hAnsi="Times New Roman" w:cs="Times New Roman"/>
          <w:sz w:val="24"/>
          <w:szCs w:val="24"/>
        </w:rPr>
        <w:t xml:space="preserve">economical and widely accessible tool for treating both the symptoms of common mental health problems as well as associated outcomes such as quality of life. Self-help has the potential reduce the burden on therapist waiting times, ease financial concerns around mental health care provision and provide a viable treatment option for people within a stepped system of care. There are however unanswered questions; particularly can self-help interventions be used to treat more serious mental health problems? The next chapter aims to </w:t>
      </w:r>
      <w:r>
        <w:rPr>
          <w:rFonts w:ascii="Times New Roman" w:hAnsi="Times New Roman" w:cs="Times New Roman"/>
          <w:sz w:val="24"/>
          <w:szCs w:val="24"/>
        </w:rPr>
        <w:t>review the extant literature on self-help interventions for psychosis using meta-analysis.</w:t>
      </w:r>
      <w:r>
        <w:rPr>
          <w:rFonts w:ascii="Times New Roman" w:hAnsi="Times New Roman" w:cs="Times New Roman"/>
          <w:sz w:val="24"/>
          <w:szCs w:val="24"/>
        </w:rPr>
        <w:br w:type="page"/>
      </w:r>
    </w:p>
    <w:p w14:paraId="069ECDF7" w14:textId="77777777" w:rsidR="00EC0138" w:rsidRPr="00674598" w:rsidRDefault="00EC0138" w:rsidP="00EC0138">
      <w:pPr>
        <w:pStyle w:val="Heading1"/>
        <w:numPr>
          <w:ilvl w:val="0"/>
          <w:numId w:val="1"/>
        </w:numPr>
        <w:rPr>
          <w:rFonts w:cs="Times New Roman"/>
          <w:szCs w:val="24"/>
        </w:rPr>
      </w:pPr>
      <w:bookmarkStart w:id="174" w:name="_Toc430620328"/>
      <w:bookmarkStart w:id="175" w:name="_Toc431126307"/>
      <w:bookmarkStart w:id="176" w:name="_Toc431313992"/>
      <w:r w:rsidRPr="00674598">
        <w:rPr>
          <w:rFonts w:cs="Times New Roman"/>
          <w:szCs w:val="24"/>
        </w:rPr>
        <w:lastRenderedPageBreak/>
        <w:t>Self-help</w:t>
      </w:r>
      <w:r>
        <w:rPr>
          <w:rFonts w:cs="Times New Roman"/>
          <w:szCs w:val="24"/>
        </w:rPr>
        <w:t xml:space="preserve"> interventions</w:t>
      </w:r>
      <w:r w:rsidRPr="00674598">
        <w:rPr>
          <w:rFonts w:cs="Times New Roman"/>
          <w:szCs w:val="24"/>
        </w:rPr>
        <w:t xml:space="preserve"> for psychosis: </w:t>
      </w:r>
      <w:r>
        <w:rPr>
          <w:rFonts w:cs="Times New Roman"/>
          <w:szCs w:val="24"/>
        </w:rPr>
        <w:t>A</w:t>
      </w:r>
      <w:r w:rsidRPr="00674598">
        <w:rPr>
          <w:rFonts w:cs="Times New Roman"/>
          <w:szCs w:val="24"/>
        </w:rPr>
        <w:t xml:space="preserve"> meta-analysis</w:t>
      </w:r>
      <w:bookmarkEnd w:id="174"/>
      <w:bookmarkEnd w:id="175"/>
      <w:bookmarkEnd w:id="176"/>
    </w:p>
    <w:p w14:paraId="15502160" w14:textId="77777777" w:rsidR="00EC0138" w:rsidRPr="00674598" w:rsidRDefault="00EC0138" w:rsidP="00EC0138">
      <w:pPr>
        <w:pStyle w:val="Heading2"/>
        <w:numPr>
          <w:ilvl w:val="1"/>
          <w:numId w:val="1"/>
        </w:numPr>
        <w:spacing w:before="40"/>
        <w:rPr>
          <w:rFonts w:cs="Times New Roman"/>
          <w:szCs w:val="24"/>
        </w:rPr>
      </w:pPr>
      <w:bookmarkStart w:id="177" w:name="_Toc430620329"/>
      <w:bookmarkStart w:id="178" w:name="_Toc431126308"/>
      <w:bookmarkStart w:id="179" w:name="_Toc431313993"/>
      <w:r w:rsidRPr="00674598">
        <w:rPr>
          <w:rFonts w:cs="Times New Roman"/>
          <w:szCs w:val="24"/>
        </w:rPr>
        <w:t>Introduction</w:t>
      </w:r>
      <w:bookmarkEnd w:id="177"/>
      <w:bookmarkEnd w:id="178"/>
      <w:bookmarkEnd w:id="179"/>
    </w:p>
    <w:p w14:paraId="3E1D0C88" w14:textId="77777777" w:rsidR="00EC0138" w:rsidRDefault="00EC0138" w:rsidP="00EC0138">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Chapter 2 we saw that s</w:t>
      </w:r>
      <w:r w:rsidRPr="00674598">
        <w:rPr>
          <w:rFonts w:ascii="Times New Roman" w:hAnsi="Times New Roman" w:cs="Times New Roman"/>
          <w:sz w:val="24"/>
          <w:szCs w:val="24"/>
        </w:rPr>
        <w:t>elf-help interventions have largely been used for common mental health issues such as depression and anxiety</w:t>
      </w:r>
      <w:r>
        <w:rPr>
          <w:rFonts w:ascii="Times New Roman" w:hAnsi="Times New Roman" w:cs="Times New Roman"/>
          <w:sz w:val="24"/>
          <w:szCs w:val="24"/>
        </w:rPr>
        <w:t xml:space="preserve"> rather than for the symptoms of psychosis. H</w:t>
      </w:r>
      <w:r w:rsidRPr="00674598">
        <w:rPr>
          <w:rFonts w:ascii="Times New Roman" w:hAnsi="Times New Roman" w:cs="Times New Roman"/>
          <w:sz w:val="24"/>
          <w:szCs w:val="24"/>
        </w:rPr>
        <w:t>owever, their application to psychosis has been</w:t>
      </w:r>
      <w:r>
        <w:rPr>
          <w:rFonts w:ascii="Times New Roman" w:hAnsi="Times New Roman" w:cs="Times New Roman"/>
          <w:sz w:val="24"/>
          <w:szCs w:val="24"/>
        </w:rPr>
        <w:t xml:space="preserve"> steadily</w:t>
      </w:r>
      <w:r w:rsidRPr="00674598">
        <w:rPr>
          <w:rFonts w:ascii="Times New Roman" w:hAnsi="Times New Roman" w:cs="Times New Roman"/>
          <w:sz w:val="24"/>
          <w:szCs w:val="24"/>
        </w:rPr>
        <w:t xml:space="preserve"> growing in recent years. </w:t>
      </w:r>
      <w:r>
        <w:rPr>
          <w:rFonts w:ascii="Times New Roman" w:hAnsi="Times New Roman" w:cs="Times New Roman"/>
          <w:sz w:val="24"/>
          <w:szCs w:val="24"/>
        </w:rPr>
        <w:t>As Chapter 1 discusses, p</w:t>
      </w:r>
      <w:r w:rsidRPr="00674598">
        <w:rPr>
          <w:rFonts w:ascii="Times New Roman" w:hAnsi="Times New Roman" w:cs="Times New Roman"/>
          <w:sz w:val="24"/>
          <w:szCs w:val="24"/>
        </w:rPr>
        <w:t xml:space="preserve">sychosis is a highly variable experience. Typically it involves a loss of contact with reality through hallucinations and/or delusions </w:t>
      </w:r>
      <w:r>
        <w:rPr>
          <w:rFonts w:ascii="Times New Roman" w:hAnsi="Times New Roman" w:cs="Times New Roman"/>
          <w:noProof/>
          <w:sz w:val="24"/>
          <w:szCs w:val="24"/>
        </w:rPr>
        <w:t>(strongly held beliefs, maintained despite a lack of evidence, Bentall et al., 2001)</w:t>
      </w:r>
      <w:r w:rsidRPr="00674598">
        <w:rPr>
          <w:rFonts w:ascii="Times New Roman" w:hAnsi="Times New Roman" w:cs="Times New Roman"/>
          <w:sz w:val="24"/>
          <w:szCs w:val="24"/>
        </w:rPr>
        <w:t xml:space="preserve"> and is often concomitant with negative symptoms </w:t>
      </w:r>
      <w:r>
        <w:rPr>
          <w:rFonts w:ascii="Times New Roman" w:hAnsi="Times New Roman" w:cs="Times New Roman"/>
          <w:noProof/>
          <w:sz w:val="24"/>
          <w:szCs w:val="24"/>
        </w:rPr>
        <w:t>(e.g., withdrawal or lack of thoughts, feelings, and behaviours that are usually present, Sommers, 1985)</w:t>
      </w:r>
      <w:r>
        <w:rPr>
          <w:rFonts w:ascii="Times New Roman" w:hAnsi="Times New Roman" w:cs="Times New Roman"/>
          <w:sz w:val="24"/>
          <w:szCs w:val="24"/>
        </w:rPr>
        <w:t xml:space="preserve"> and reduced quality of life and functioning </w:t>
      </w:r>
      <w:r>
        <w:rPr>
          <w:rFonts w:ascii="Times New Roman" w:hAnsi="Times New Roman" w:cs="Times New Roman"/>
          <w:noProof/>
          <w:sz w:val="24"/>
          <w:szCs w:val="24"/>
        </w:rPr>
        <w:t>(Fusar-Poli et al., 2015)</w:t>
      </w:r>
      <w:r w:rsidRPr="00674598">
        <w:rPr>
          <w:rFonts w:ascii="Times New Roman" w:hAnsi="Times New Roman" w:cs="Times New Roman"/>
          <w:sz w:val="24"/>
          <w:szCs w:val="24"/>
        </w:rPr>
        <w:t>. These experiences are among the clinical hallmarks of many psychiatric diagnoses including schizophrenia, schizoaffective disorder, and bipolar disorder.</w:t>
      </w:r>
      <w:r>
        <w:rPr>
          <w:rFonts w:ascii="Times New Roman" w:hAnsi="Times New Roman" w:cs="Times New Roman"/>
          <w:sz w:val="24"/>
          <w:szCs w:val="24"/>
        </w:rPr>
        <w:t xml:space="preserve"> However they are also experienced, to a milder extent, by a substantial proportion of the general population </w:t>
      </w:r>
      <w:r>
        <w:rPr>
          <w:rFonts w:ascii="Times New Roman" w:hAnsi="Times New Roman" w:cs="Times New Roman"/>
          <w:noProof/>
          <w:sz w:val="24"/>
          <w:szCs w:val="24"/>
        </w:rPr>
        <w:t>(Hanssen et al., 2005; van Os et al., 2000; van Os et al., 2009)</w:t>
      </w:r>
      <w:r>
        <w:rPr>
          <w:rFonts w:ascii="Times New Roman" w:hAnsi="Times New Roman" w:cs="Times New Roman"/>
          <w:sz w:val="24"/>
          <w:szCs w:val="24"/>
        </w:rPr>
        <w:t>.</w:t>
      </w:r>
      <w:r w:rsidRPr="00674598">
        <w:rPr>
          <w:rFonts w:ascii="Times New Roman" w:hAnsi="Times New Roman" w:cs="Times New Roman"/>
          <w:sz w:val="24"/>
          <w:szCs w:val="24"/>
        </w:rPr>
        <w:t xml:space="preserve"> Despite the apparent efficacy of self-help interventions for depression and anxiety </w:t>
      </w:r>
      <w:r>
        <w:rPr>
          <w:rFonts w:ascii="Times New Roman" w:hAnsi="Times New Roman" w:cs="Times New Roman"/>
          <w:noProof/>
          <w:sz w:val="24"/>
          <w:szCs w:val="24"/>
        </w:rPr>
        <w:t>(for reviews, see Cuijpers, Donker, et al., 2010; Gellatly et al., 2007; Haug et al., 2012; van't Hof et al., 2009)</w:t>
      </w:r>
      <w:r w:rsidRPr="00674598">
        <w:rPr>
          <w:rFonts w:ascii="Times New Roman" w:hAnsi="Times New Roman" w:cs="Times New Roman"/>
          <w:sz w:val="24"/>
          <w:szCs w:val="24"/>
        </w:rPr>
        <w:t>, empirical research into the application of self-help to psychosis</w:t>
      </w:r>
      <w:r>
        <w:rPr>
          <w:rFonts w:ascii="Times New Roman" w:hAnsi="Times New Roman" w:cs="Times New Roman"/>
          <w:sz w:val="24"/>
          <w:szCs w:val="24"/>
        </w:rPr>
        <w:t>, although growing,</w:t>
      </w:r>
      <w:r w:rsidRPr="00674598">
        <w:rPr>
          <w:rFonts w:ascii="Times New Roman" w:hAnsi="Times New Roman" w:cs="Times New Roman"/>
          <w:sz w:val="24"/>
          <w:szCs w:val="24"/>
        </w:rPr>
        <w:t xml:space="preserve"> lags behind</w:t>
      </w:r>
      <w:r>
        <w:rPr>
          <w:rFonts w:ascii="Times New Roman" w:hAnsi="Times New Roman" w:cs="Times New Roman"/>
          <w:sz w:val="24"/>
          <w:szCs w:val="24"/>
        </w:rPr>
        <w:t xml:space="preserve"> (Lewis et al., 2003)</w:t>
      </w:r>
      <w:r w:rsidRPr="00674598">
        <w:rPr>
          <w:rFonts w:ascii="Times New Roman" w:hAnsi="Times New Roman" w:cs="Times New Roman"/>
          <w:sz w:val="24"/>
          <w:szCs w:val="24"/>
        </w:rPr>
        <w:t>. Consequently the extent to which self-help interventions influence symptoms and outcomes assoc</w:t>
      </w:r>
      <w:r>
        <w:rPr>
          <w:rFonts w:ascii="Times New Roman" w:hAnsi="Times New Roman" w:cs="Times New Roman"/>
          <w:sz w:val="24"/>
          <w:szCs w:val="24"/>
        </w:rPr>
        <w:t>iated with psychosis is unclear.</w:t>
      </w:r>
    </w:p>
    <w:p w14:paraId="7B76A122" w14:textId="77777777" w:rsidR="00EC0138" w:rsidRPr="00674598" w:rsidRDefault="00EC0138" w:rsidP="00EC0138">
      <w:pPr>
        <w:autoSpaceDE w:val="0"/>
        <w:autoSpaceDN w:val="0"/>
        <w:adjustRightInd w:val="0"/>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It has; however, become evident that people experiencing psychosis can influence their symptoms and become agents of their own recovery </w:t>
      </w:r>
      <w:r>
        <w:rPr>
          <w:rFonts w:ascii="Times New Roman" w:hAnsi="Times New Roman" w:cs="Times New Roman"/>
          <w:noProof/>
          <w:sz w:val="24"/>
          <w:szCs w:val="24"/>
        </w:rPr>
        <w:t>(Kingdon, Murray, &amp; Doyle, 2004)</w:t>
      </w:r>
      <w:r w:rsidRPr="00674598">
        <w:rPr>
          <w:rFonts w:ascii="Times New Roman" w:hAnsi="Times New Roman" w:cs="Times New Roman"/>
          <w:sz w:val="24"/>
          <w:szCs w:val="24"/>
        </w:rPr>
        <w:t xml:space="preserve">. Rather than viewing psychosis as having inescapably poor clinical and functional outcomes, contemporary views consider the course of these disorders to be more fluid in nature and amenable to change </w:t>
      </w:r>
      <w:r>
        <w:rPr>
          <w:rFonts w:ascii="Times New Roman" w:hAnsi="Times New Roman" w:cs="Times New Roman"/>
          <w:noProof/>
          <w:sz w:val="24"/>
          <w:szCs w:val="24"/>
        </w:rPr>
        <w:t>(McGorry, Killackey, &amp; Yung, 2008)</w:t>
      </w:r>
      <w:r w:rsidRPr="00674598">
        <w:rPr>
          <w:rFonts w:ascii="Times New Roman" w:hAnsi="Times New Roman" w:cs="Times New Roman"/>
          <w:sz w:val="24"/>
          <w:szCs w:val="24"/>
        </w:rPr>
        <w:t xml:space="preserve">. This shift in attitude is reflected in a growing evidence base for the use of CBT for psychosis </w:t>
      </w:r>
      <w:r>
        <w:rPr>
          <w:rFonts w:ascii="Times New Roman" w:hAnsi="Times New Roman" w:cs="Times New Roman"/>
          <w:noProof/>
          <w:sz w:val="24"/>
          <w:szCs w:val="24"/>
        </w:rPr>
        <w:lastRenderedPageBreak/>
        <w:t>(e.g., Burns et al., 2014; Gould et al., 2001; Hutton &amp; Taylor, 2014; Pilling et al., 2002; Rector &amp; Beck, 2001; van der Gaag et al., 2014; Wykes, Steel, Everitt, &amp; Tarrier, 2008; Zimmermann, Favrod, Trieu, &amp; Pomini, 2005)</w:t>
      </w:r>
      <w:r w:rsidRPr="00674598">
        <w:rPr>
          <w:rFonts w:ascii="Times New Roman" w:hAnsi="Times New Roman" w:cs="Times New Roman"/>
          <w:sz w:val="24"/>
          <w:szCs w:val="24"/>
        </w:rPr>
        <w:t xml:space="preserve">. CBT emphasizes homework – designed to facilitate the application of what has been learnt in therapeutic sessions to the real world </w:t>
      </w:r>
      <w:r>
        <w:rPr>
          <w:rFonts w:ascii="Times New Roman" w:hAnsi="Times New Roman" w:cs="Times New Roman"/>
          <w:noProof/>
          <w:sz w:val="24"/>
          <w:szCs w:val="24"/>
        </w:rPr>
        <w:t>(Haarhoff &amp; Kazantzis, 2007; Kazantzis, Pachana, &amp; Secker, 2003)</w:t>
      </w:r>
      <w:r>
        <w:rPr>
          <w:rFonts w:ascii="Times New Roman" w:hAnsi="Times New Roman" w:cs="Times New Roman"/>
          <w:sz w:val="24"/>
          <w:szCs w:val="24"/>
        </w:rPr>
        <w:t xml:space="preserve">. This feature led Lewis et al. (2003) </w:t>
      </w:r>
      <w:r w:rsidRPr="00674598">
        <w:rPr>
          <w:rFonts w:ascii="Times New Roman" w:hAnsi="Times New Roman" w:cs="Times New Roman"/>
          <w:sz w:val="24"/>
          <w:szCs w:val="24"/>
        </w:rPr>
        <w:t xml:space="preserve">to argue that “such therapies are therefore essentially self-help in nature” (p. 9). Consequently, it may not be unreasonable to assert that self-help approaches may be useful for psychosis. </w:t>
      </w:r>
    </w:p>
    <w:p w14:paraId="11108C7E" w14:textId="77777777" w:rsidR="00EC0138" w:rsidRPr="00674598" w:rsidRDefault="00EC0138" w:rsidP="00EC0138">
      <w:pPr>
        <w:autoSpaceDE w:val="0"/>
        <w:autoSpaceDN w:val="0"/>
        <w:adjustRightInd w:val="0"/>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Further support for the use of self-help interventions for psychosis is provided by evidence which suggests that informal, self-initiated strategies are already naturally used by those experiencing psychosis. For example, </w:t>
      </w:r>
      <w:proofErr w:type="spellStart"/>
      <w:r w:rsidRPr="00674598">
        <w:rPr>
          <w:rFonts w:ascii="Times New Roman" w:hAnsi="Times New Roman" w:cs="Times New Roman"/>
          <w:sz w:val="24"/>
          <w:szCs w:val="24"/>
        </w:rPr>
        <w:t>Farhall</w:t>
      </w:r>
      <w:proofErr w:type="spellEnd"/>
      <w:r w:rsidRPr="00674598">
        <w:rPr>
          <w:rFonts w:ascii="Times New Roman" w:hAnsi="Times New Roman" w:cs="Times New Roman"/>
          <w:sz w:val="24"/>
          <w:szCs w:val="24"/>
        </w:rPr>
        <w:t xml:space="preserve">, Greenwood, and Jackson </w:t>
      </w:r>
      <w:r>
        <w:rPr>
          <w:rFonts w:ascii="Times New Roman" w:hAnsi="Times New Roman" w:cs="Times New Roman"/>
          <w:noProof/>
          <w:sz w:val="24"/>
          <w:szCs w:val="24"/>
        </w:rPr>
        <w:t>(2007)</w:t>
      </w:r>
      <w:r w:rsidRPr="00674598">
        <w:rPr>
          <w:rFonts w:ascii="Times New Roman" w:hAnsi="Times New Roman" w:cs="Times New Roman"/>
          <w:sz w:val="24"/>
          <w:szCs w:val="24"/>
        </w:rPr>
        <w:t xml:space="preserve"> reviewed nine studies investigating the use of ‘natural coping’ strategies directed at psychotic experiences </w:t>
      </w:r>
      <w:r>
        <w:rPr>
          <w:rFonts w:ascii="Times New Roman" w:hAnsi="Times New Roman" w:cs="Times New Roman"/>
          <w:noProof/>
          <w:sz w:val="24"/>
          <w:szCs w:val="24"/>
        </w:rPr>
        <w:t>(natural coping strategies were defined as “actions taken to ameliorate the symptom or to regulate emotion that are assumed to have been chosen and implemented without assistance from professionals” Farhall et al., 2007, p. 477)</w:t>
      </w:r>
      <w:r w:rsidRPr="00674598">
        <w:rPr>
          <w:rFonts w:ascii="Times New Roman" w:hAnsi="Times New Roman" w:cs="Times New Roman"/>
          <w:sz w:val="24"/>
          <w:szCs w:val="24"/>
        </w:rPr>
        <w:t xml:space="preserve">. </w:t>
      </w:r>
      <w:proofErr w:type="spellStart"/>
      <w:r w:rsidRPr="00674598">
        <w:rPr>
          <w:rFonts w:ascii="Times New Roman" w:hAnsi="Times New Roman" w:cs="Times New Roman"/>
          <w:sz w:val="24"/>
          <w:szCs w:val="24"/>
        </w:rPr>
        <w:t>Farhall</w:t>
      </w:r>
      <w:proofErr w:type="spellEnd"/>
      <w:r w:rsidRPr="00674598">
        <w:rPr>
          <w:rFonts w:ascii="Times New Roman" w:hAnsi="Times New Roman" w:cs="Times New Roman"/>
          <w:sz w:val="24"/>
          <w:szCs w:val="24"/>
        </w:rPr>
        <w:t xml:space="preserve"> et al. reported that at least 70% of the people with psychosis that they studied could identify a coping behaviour that they used to ameliorate psychotic symptoms. It seems that self-initiated strategies are already used by those experiencing psychosis, thereby providing a rationale for more formalized self-help packages.</w:t>
      </w:r>
    </w:p>
    <w:p w14:paraId="42EA6A0E" w14:textId="77777777" w:rsidR="00EC0138" w:rsidRPr="00674598" w:rsidRDefault="00EC0138" w:rsidP="00EC0138">
      <w:pPr>
        <w:pStyle w:val="Heading3"/>
        <w:numPr>
          <w:ilvl w:val="2"/>
          <w:numId w:val="1"/>
        </w:numPr>
        <w:spacing w:before="40" w:line="480" w:lineRule="auto"/>
        <w:ind w:left="1077"/>
      </w:pPr>
      <w:bookmarkStart w:id="180" w:name="_Toc430620330"/>
      <w:bookmarkStart w:id="181" w:name="_Toc431126309"/>
      <w:bookmarkStart w:id="182" w:name="_Toc431313994"/>
      <w:r w:rsidRPr="00674598">
        <w:t>Current self-help interventions for psychosis</w:t>
      </w:r>
      <w:bookmarkEnd w:id="180"/>
      <w:bookmarkEnd w:id="181"/>
      <w:bookmarkEnd w:id="182"/>
    </w:p>
    <w:p w14:paraId="35F38257" w14:textId="77777777"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As with other mental health difficulties, self-help approaches may reduce the experiences and symptoms of psychosis. For example, self-help interventions could be used to address the frequency of symptoms, the extent to which they can be controlled, and/or the distress associated with symptoms such as hallucinations and delusions. Alternatively, or in addition, self-help interventions can target difficulties associated with the experience of psychosis, such as anxiety, self-esteem, low mood, and poor </w:t>
      </w:r>
      <w:r w:rsidRPr="00674598">
        <w:rPr>
          <w:rFonts w:ascii="Times New Roman" w:hAnsi="Times New Roman" w:cs="Times New Roman"/>
          <w:sz w:val="24"/>
          <w:szCs w:val="24"/>
        </w:rPr>
        <w:lastRenderedPageBreak/>
        <w:t xml:space="preserve">social functioning. Self-help interventions for psychosis can take a number of forms including those based on psychoeducation, behavioural approaches, and peer support. Psychoeducation is one of the more common approaches. For example, </w:t>
      </w:r>
      <w:r w:rsidRPr="00674598">
        <w:rPr>
          <w:rFonts w:ascii="Times New Roman" w:hAnsi="Times New Roman" w:cs="Times New Roman"/>
          <w:noProof/>
          <w:sz w:val="24"/>
          <w:szCs w:val="24"/>
        </w:rPr>
        <w:t>Smith et al.</w:t>
      </w:r>
      <w:r w:rsidRPr="00674598">
        <w:rPr>
          <w:rFonts w:ascii="Times New Roman" w:hAnsi="Times New Roman" w:cs="Times New Roman"/>
          <w:sz w:val="24"/>
          <w:szCs w:val="24"/>
        </w:rPr>
        <w:t xml:space="preserve"> </w:t>
      </w:r>
      <w:r>
        <w:rPr>
          <w:rFonts w:ascii="Times New Roman" w:hAnsi="Times New Roman" w:cs="Times New Roman"/>
          <w:noProof/>
          <w:sz w:val="24"/>
          <w:szCs w:val="24"/>
        </w:rPr>
        <w:t>(2011)</w:t>
      </w:r>
      <w:r w:rsidRPr="00674598">
        <w:rPr>
          <w:rFonts w:ascii="Times New Roman" w:hAnsi="Times New Roman" w:cs="Times New Roman"/>
          <w:sz w:val="24"/>
          <w:szCs w:val="24"/>
        </w:rPr>
        <w:t xml:space="preserve"> developed an Internet-based intervention for those with bipolar disorder. The intervention involved participants being given information about the causes of bipolar disorder, medication, lifestyle changes, the role of early intervention, and information regarding the various psychological approaches to bipolar disorder. The authors reported no significant differences in primary outcome measures (quality of life) or secondary outcomes (symptom reduction).  </w:t>
      </w:r>
    </w:p>
    <w:p w14:paraId="59DC029E" w14:textId="77777777"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Other interventions augment psychoeducation with approaches such as peer support and CBT. For example, </w:t>
      </w:r>
      <w:r w:rsidRPr="00674598">
        <w:rPr>
          <w:rFonts w:ascii="Times New Roman" w:hAnsi="Times New Roman" w:cs="Times New Roman"/>
          <w:noProof/>
          <w:sz w:val="24"/>
          <w:szCs w:val="24"/>
        </w:rPr>
        <w:t>Alvarez-Jimenez et al.</w:t>
      </w:r>
      <w:r w:rsidRPr="00674598">
        <w:rPr>
          <w:rFonts w:ascii="Times New Roman" w:hAnsi="Times New Roman" w:cs="Times New Roman"/>
          <w:sz w:val="24"/>
          <w:szCs w:val="24"/>
        </w:rPr>
        <w:t xml:space="preserve"> </w:t>
      </w:r>
      <w:r>
        <w:rPr>
          <w:rFonts w:ascii="Times New Roman" w:hAnsi="Times New Roman" w:cs="Times New Roman"/>
          <w:noProof/>
          <w:sz w:val="24"/>
          <w:szCs w:val="24"/>
        </w:rPr>
        <w:t>(2013)</w:t>
      </w:r>
      <w:r w:rsidRPr="00674598">
        <w:rPr>
          <w:rFonts w:ascii="Times New Roman" w:hAnsi="Times New Roman" w:cs="Times New Roman"/>
          <w:sz w:val="24"/>
          <w:szCs w:val="24"/>
        </w:rPr>
        <w:t xml:space="preserve"> supplemented Internet based psychoeducation with online peer-to-peer social networking and elements of computerized CBT. Peer-to-peer social networking typically involved those with shared experiences interacting via an online platform, providing each other with mutual support whereas computerized CBT delivered online cognitive strategies to help identify unhelpful thinking patterns (e.g., ruminative thoughts). The authors reported significant reductions in depression, as well as increases in perceived social connectedness and empowerment. </w:t>
      </w:r>
    </w:p>
    <w:p w14:paraId="685D5E62" w14:textId="77777777"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Cognitive behavioural therapy seems to be less frequently used as a basis for developing self-help for psychosis</w:t>
      </w:r>
      <w:r w:rsidRPr="00674598" w:rsidDel="00F03DD5">
        <w:rPr>
          <w:rFonts w:ascii="Times New Roman" w:hAnsi="Times New Roman" w:cs="Times New Roman"/>
          <w:sz w:val="24"/>
          <w:szCs w:val="24"/>
        </w:rPr>
        <w:t xml:space="preserve"> </w:t>
      </w:r>
      <w:r w:rsidRPr="00674598">
        <w:rPr>
          <w:rFonts w:ascii="Times New Roman" w:hAnsi="Times New Roman" w:cs="Times New Roman"/>
          <w:sz w:val="24"/>
          <w:szCs w:val="24"/>
        </w:rPr>
        <w:t xml:space="preserve">when compared to its use in self-help for depression and anxiety </w:t>
      </w:r>
      <w:r>
        <w:rPr>
          <w:rFonts w:ascii="Times New Roman" w:hAnsi="Times New Roman" w:cs="Times New Roman"/>
          <w:noProof/>
          <w:sz w:val="24"/>
          <w:szCs w:val="24"/>
        </w:rPr>
        <w:t>(e.g., van't Hof et al., 2009)</w:t>
      </w:r>
      <w:r w:rsidRPr="00674598">
        <w:rPr>
          <w:rFonts w:ascii="Times New Roman" w:hAnsi="Times New Roman" w:cs="Times New Roman"/>
          <w:sz w:val="24"/>
          <w:szCs w:val="24"/>
        </w:rPr>
        <w:t xml:space="preserve">. As noted above; however, CBT is still used as the basis of self-help interventions for psychosis, both in combination with other techniques (e.g., psychoeducation) and as a standalone basis. In the latter regard, </w:t>
      </w:r>
      <w:proofErr w:type="spellStart"/>
      <w:r w:rsidRPr="00674598">
        <w:rPr>
          <w:rFonts w:ascii="Times New Roman" w:hAnsi="Times New Roman" w:cs="Times New Roman"/>
          <w:sz w:val="24"/>
          <w:szCs w:val="24"/>
        </w:rPr>
        <w:t>Gottleib</w:t>
      </w:r>
      <w:proofErr w:type="spellEnd"/>
      <w:r w:rsidRPr="00674598">
        <w:rPr>
          <w:rFonts w:ascii="Times New Roman" w:hAnsi="Times New Roman" w:cs="Times New Roman"/>
          <w:sz w:val="24"/>
          <w:szCs w:val="24"/>
        </w:rPr>
        <w:t xml:space="preserve">, Romeo, Penn, </w:t>
      </w:r>
      <w:proofErr w:type="spellStart"/>
      <w:r w:rsidRPr="00674598">
        <w:rPr>
          <w:rFonts w:ascii="Times New Roman" w:hAnsi="Times New Roman" w:cs="Times New Roman"/>
          <w:sz w:val="24"/>
          <w:szCs w:val="24"/>
        </w:rPr>
        <w:t>Mueser</w:t>
      </w:r>
      <w:proofErr w:type="spellEnd"/>
      <w:r w:rsidRPr="00674598">
        <w:rPr>
          <w:rFonts w:ascii="Times New Roman" w:hAnsi="Times New Roman" w:cs="Times New Roman"/>
          <w:sz w:val="24"/>
          <w:szCs w:val="24"/>
        </w:rPr>
        <w:t xml:space="preserve">, and </w:t>
      </w:r>
      <w:proofErr w:type="spellStart"/>
      <w:r w:rsidRPr="00674598">
        <w:rPr>
          <w:rFonts w:ascii="Times New Roman" w:hAnsi="Times New Roman" w:cs="Times New Roman"/>
          <w:sz w:val="24"/>
          <w:szCs w:val="24"/>
        </w:rPr>
        <w:t>Chiko</w:t>
      </w:r>
      <w:proofErr w:type="spellEnd"/>
      <w:r w:rsidRPr="00674598">
        <w:rPr>
          <w:rFonts w:ascii="Times New Roman" w:hAnsi="Times New Roman" w:cs="Times New Roman"/>
          <w:sz w:val="24"/>
          <w:szCs w:val="24"/>
        </w:rPr>
        <w:t xml:space="preserve"> </w:t>
      </w:r>
      <w:r>
        <w:rPr>
          <w:rFonts w:ascii="Times New Roman" w:hAnsi="Times New Roman" w:cs="Times New Roman"/>
          <w:noProof/>
          <w:sz w:val="24"/>
          <w:szCs w:val="24"/>
        </w:rPr>
        <w:t>(2013)</w:t>
      </w:r>
      <w:r w:rsidRPr="00674598">
        <w:rPr>
          <w:rFonts w:ascii="Times New Roman" w:hAnsi="Times New Roman" w:cs="Times New Roman"/>
          <w:sz w:val="24"/>
          <w:szCs w:val="24"/>
        </w:rPr>
        <w:t xml:space="preserve"> investigated the efficacy of an online, computerized CBT program for auditory hallucinations in those with a psychotic disorder receiving outpatient mental health services. </w:t>
      </w:r>
      <w:proofErr w:type="spellStart"/>
      <w:r w:rsidRPr="00674598">
        <w:rPr>
          <w:rFonts w:ascii="Times New Roman" w:hAnsi="Times New Roman" w:cs="Times New Roman"/>
          <w:sz w:val="24"/>
          <w:szCs w:val="24"/>
        </w:rPr>
        <w:t>Gottleib</w:t>
      </w:r>
      <w:proofErr w:type="spellEnd"/>
      <w:r w:rsidRPr="00674598">
        <w:rPr>
          <w:rFonts w:ascii="Times New Roman" w:hAnsi="Times New Roman" w:cs="Times New Roman"/>
          <w:sz w:val="24"/>
          <w:szCs w:val="24"/>
        </w:rPr>
        <w:t xml:space="preserve"> et al. </w:t>
      </w:r>
      <w:r>
        <w:rPr>
          <w:rFonts w:ascii="Times New Roman" w:hAnsi="Times New Roman" w:cs="Times New Roman"/>
          <w:noProof/>
          <w:sz w:val="24"/>
          <w:szCs w:val="24"/>
        </w:rPr>
        <w:t>(2013)</w:t>
      </w:r>
      <w:r w:rsidRPr="00674598">
        <w:rPr>
          <w:rFonts w:ascii="Times New Roman" w:hAnsi="Times New Roman" w:cs="Times New Roman"/>
          <w:sz w:val="24"/>
          <w:szCs w:val="24"/>
        </w:rPr>
        <w:t xml:space="preserve"> reported </w:t>
      </w:r>
      <w:r w:rsidRPr="00674598">
        <w:rPr>
          <w:rFonts w:ascii="Times New Roman" w:hAnsi="Times New Roman" w:cs="Times New Roman"/>
          <w:sz w:val="24"/>
          <w:szCs w:val="24"/>
        </w:rPr>
        <w:lastRenderedPageBreak/>
        <w:t>statistically significant reductions from baseline to post-treatment in several measures of auditory hallucinations as well as high levels of engagement with the intervention. Granholm, Ben-</w:t>
      </w:r>
      <w:proofErr w:type="spellStart"/>
      <w:r w:rsidRPr="00674598">
        <w:rPr>
          <w:rFonts w:ascii="Times New Roman" w:hAnsi="Times New Roman" w:cs="Times New Roman"/>
          <w:sz w:val="24"/>
          <w:szCs w:val="24"/>
        </w:rPr>
        <w:t>Zeev</w:t>
      </w:r>
      <w:proofErr w:type="spellEnd"/>
      <w:r w:rsidRPr="00674598">
        <w:rPr>
          <w:rFonts w:ascii="Times New Roman" w:hAnsi="Times New Roman" w:cs="Times New Roman"/>
          <w:sz w:val="24"/>
          <w:szCs w:val="24"/>
        </w:rPr>
        <w:t xml:space="preserve">, Link, Bradshaw, and Holden </w:t>
      </w:r>
      <w:r>
        <w:rPr>
          <w:rFonts w:ascii="Times New Roman" w:hAnsi="Times New Roman" w:cs="Times New Roman"/>
          <w:noProof/>
          <w:sz w:val="24"/>
          <w:szCs w:val="24"/>
        </w:rPr>
        <w:t>(2012)</w:t>
      </w:r>
      <w:r w:rsidRPr="00674598">
        <w:rPr>
          <w:rFonts w:ascii="Times New Roman" w:hAnsi="Times New Roman" w:cs="Times New Roman"/>
          <w:sz w:val="24"/>
          <w:szCs w:val="24"/>
        </w:rPr>
        <w:t xml:space="preserve"> used personalized SMS text messaging to deliver elements of CBT aimed at medication adherence, socialization, and auditory hallucinations, and reported increases in medication adherence and reductions in hallucinations. There are also behavioural interventions that are not necessarily based on the principles of CBT. For example, </w:t>
      </w:r>
      <w:r w:rsidRPr="00674598">
        <w:rPr>
          <w:rFonts w:ascii="Times New Roman" w:hAnsi="Times New Roman" w:cs="Times New Roman"/>
          <w:noProof/>
          <w:sz w:val="24"/>
          <w:szCs w:val="24"/>
        </w:rPr>
        <w:t xml:space="preserve">Bloch et al. </w:t>
      </w:r>
      <w:r>
        <w:rPr>
          <w:rFonts w:ascii="Times New Roman" w:hAnsi="Times New Roman" w:cs="Times New Roman"/>
          <w:noProof/>
          <w:sz w:val="24"/>
          <w:szCs w:val="24"/>
        </w:rPr>
        <w:t>(2010)</w:t>
      </w:r>
      <w:r w:rsidRPr="00674598">
        <w:rPr>
          <w:rFonts w:ascii="Times New Roman" w:hAnsi="Times New Roman" w:cs="Times New Roman"/>
          <w:sz w:val="24"/>
          <w:szCs w:val="24"/>
        </w:rPr>
        <w:t xml:space="preserve"> invited participants to use audio relaxation techniques and assessed their impact on symptoms and quality of life, reporting reductions in total symptom scores and levels of depression.</w:t>
      </w:r>
    </w:p>
    <w:p w14:paraId="60FAC086" w14:textId="77777777"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Peer-support groups involve those with shared experiences of a particular set of symptoms and/or diagnoses interacting with one another in order to provide mutual support. For example, </w:t>
      </w:r>
      <w:r w:rsidRPr="00674598">
        <w:rPr>
          <w:rFonts w:ascii="Times New Roman" w:hAnsi="Times New Roman" w:cs="Times New Roman"/>
          <w:noProof/>
          <w:sz w:val="24"/>
          <w:szCs w:val="24"/>
        </w:rPr>
        <w:t>Castelein et al.</w:t>
      </w:r>
      <w:r w:rsidRPr="00674598">
        <w:rPr>
          <w:rFonts w:ascii="Times New Roman" w:hAnsi="Times New Roman" w:cs="Times New Roman"/>
          <w:sz w:val="24"/>
          <w:szCs w:val="24"/>
        </w:rPr>
        <w:t xml:space="preserve"> </w:t>
      </w:r>
      <w:r>
        <w:rPr>
          <w:rFonts w:ascii="Times New Roman" w:hAnsi="Times New Roman" w:cs="Times New Roman"/>
          <w:noProof/>
          <w:sz w:val="24"/>
          <w:szCs w:val="24"/>
        </w:rPr>
        <w:t>(2008)</w:t>
      </w:r>
      <w:r w:rsidRPr="00674598">
        <w:rPr>
          <w:rFonts w:ascii="Times New Roman" w:hAnsi="Times New Roman" w:cs="Times New Roman"/>
          <w:sz w:val="24"/>
          <w:szCs w:val="24"/>
        </w:rPr>
        <w:t xml:space="preserve"> investigated the efficacy of guided peer support groups in a multi-centre trial for those with a diagnosis of schizophrenia or a related psychotic disorder. The intervention involved groups of up to 10 participants meeting biweekly for 8 months with the topics for discussion left to the participants to decide upon (discussions were minimally facilitated by a nurse). </w:t>
      </w:r>
      <w:proofErr w:type="spellStart"/>
      <w:r w:rsidRPr="00674598">
        <w:rPr>
          <w:rFonts w:ascii="Times New Roman" w:hAnsi="Times New Roman" w:cs="Times New Roman"/>
          <w:sz w:val="24"/>
          <w:szCs w:val="24"/>
        </w:rPr>
        <w:t>Castelein</w:t>
      </w:r>
      <w:proofErr w:type="spellEnd"/>
      <w:r w:rsidRPr="00674598" w:rsidDel="00473C85">
        <w:rPr>
          <w:rFonts w:ascii="Times New Roman" w:hAnsi="Times New Roman" w:cs="Times New Roman"/>
          <w:sz w:val="24"/>
          <w:szCs w:val="24"/>
        </w:rPr>
        <w:t xml:space="preserve"> </w:t>
      </w:r>
      <w:r w:rsidRPr="00674598">
        <w:rPr>
          <w:rFonts w:ascii="Times New Roman" w:hAnsi="Times New Roman" w:cs="Times New Roman"/>
          <w:sz w:val="24"/>
          <w:szCs w:val="24"/>
        </w:rPr>
        <w:t xml:space="preserve">et al. reported significant improvements in the social networks of participants; however did not find any improvements in other domains such as quality of life. Peer-support groups are not only delivered face-to-face – online peer-support for psychosis has also been developed. For example, Kaplan, </w:t>
      </w:r>
      <w:proofErr w:type="spellStart"/>
      <w:r w:rsidRPr="00674598">
        <w:rPr>
          <w:rFonts w:ascii="Times New Roman" w:hAnsi="Times New Roman" w:cs="Times New Roman"/>
          <w:sz w:val="24"/>
          <w:szCs w:val="24"/>
        </w:rPr>
        <w:t>Salzer</w:t>
      </w:r>
      <w:proofErr w:type="spellEnd"/>
      <w:r w:rsidRPr="00674598">
        <w:rPr>
          <w:rFonts w:ascii="Times New Roman" w:hAnsi="Times New Roman" w:cs="Times New Roman"/>
          <w:sz w:val="24"/>
          <w:szCs w:val="24"/>
        </w:rPr>
        <w:t xml:space="preserve">, Solomon, </w:t>
      </w:r>
      <w:proofErr w:type="spellStart"/>
      <w:r w:rsidRPr="00674598">
        <w:rPr>
          <w:rFonts w:ascii="Times New Roman" w:hAnsi="Times New Roman" w:cs="Times New Roman"/>
          <w:sz w:val="24"/>
          <w:szCs w:val="24"/>
        </w:rPr>
        <w:t>Brusilovskiy</w:t>
      </w:r>
      <w:proofErr w:type="spellEnd"/>
      <w:r w:rsidRPr="00674598">
        <w:rPr>
          <w:rFonts w:ascii="Times New Roman" w:hAnsi="Times New Roman" w:cs="Times New Roman"/>
          <w:sz w:val="24"/>
          <w:szCs w:val="24"/>
        </w:rPr>
        <w:t xml:space="preserve">, and </w:t>
      </w:r>
      <w:proofErr w:type="spellStart"/>
      <w:r w:rsidRPr="00674598">
        <w:rPr>
          <w:rFonts w:ascii="Times New Roman" w:hAnsi="Times New Roman" w:cs="Times New Roman"/>
          <w:sz w:val="24"/>
          <w:szCs w:val="24"/>
        </w:rPr>
        <w:t>Cousounis</w:t>
      </w:r>
      <w:proofErr w:type="spellEnd"/>
      <w:r w:rsidRPr="00674598">
        <w:rPr>
          <w:rFonts w:ascii="Times New Roman" w:hAnsi="Times New Roman" w:cs="Times New Roman"/>
          <w:sz w:val="24"/>
          <w:szCs w:val="24"/>
        </w:rPr>
        <w:t xml:space="preserve"> </w:t>
      </w:r>
      <w:r>
        <w:rPr>
          <w:rFonts w:ascii="Times New Roman" w:hAnsi="Times New Roman" w:cs="Times New Roman"/>
          <w:noProof/>
          <w:sz w:val="24"/>
          <w:szCs w:val="24"/>
        </w:rPr>
        <w:t>(2011)</w:t>
      </w:r>
      <w:r w:rsidRPr="00674598">
        <w:rPr>
          <w:rFonts w:ascii="Times New Roman" w:hAnsi="Times New Roman" w:cs="Times New Roman"/>
          <w:sz w:val="24"/>
          <w:szCs w:val="24"/>
        </w:rPr>
        <w:t xml:space="preserve"> developed a </w:t>
      </w:r>
      <w:r>
        <w:rPr>
          <w:rFonts w:ascii="Times New Roman" w:hAnsi="Times New Roman" w:cs="Times New Roman"/>
          <w:sz w:val="24"/>
          <w:szCs w:val="24"/>
        </w:rPr>
        <w:t>randomise</w:t>
      </w:r>
      <w:r w:rsidRPr="00674598">
        <w:rPr>
          <w:rFonts w:ascii="Times New Roman" w:hAnsi="Times New Roman" w:cs="Times New Roman"/>
          <w:sz w:val="24"/>
          <w:szCs w:val="24"/>
        </w:rPr>
        <w:t xml:space="preserve">d controlled trial of Internet delivered peer support for those with schizophrenia spectrum diagnoses and affective disorders. However, Kaplan et al. (2011) reported no significant differences between those receiving online peer support and those allocated to a wait-list control condition on outcomes such as quality of life, depression and anxiety. </w:t>
      </w:r>
    </w:p>
    <w:p w14:paraId="0EB8B63D" w14:textId="77777777" w:rsidR="00EC0138" w:rsidRPr="00674598" w:rsidRDefault="00EC0138" w:rsidP="00EC0138">
      <w:pPr>
        <w:autoSpaceDE w:val="0"/>
        <w:autoSpaceDN w:val="0"/>
        <w:adjustRightInd w:val="0"/>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lastRenderedPageBreak/>
        <w:t>Despite studies testing the efficacy of a range of different self-help approaches to the treatment of psychosis, the provision of self-help for psychosis is in its infancy and, to date, there has been no systematic review of the evidence or attempt to quantify effect sizes. As a consequence, it is difficult to know whether to continue to develop self-help approaches for psychosis or whether resources might be more profitably directed elsewhere. The present review aims to systematically evaluate the effect of self-help interventions for psychosis. Specifically, meta-analysis is used to quantitatively synthesize studies that investigate the effect of self-help interventions on psychotic experiences, as well as other associated outcomes (such as wellbeing, quality of life and distress).</w:t>
      </w:r>
    </w:p>
    <w:p w14:paraId="5F3408AB" w14:textId="77777777" w:rsidR="00EC0138" w:rsidRPr="00674598" w:rsidRDefault="00EC0138" w:rsidP="00EC0138">
      <w:pPr>
        <w:pStyle w:val="Heading3"/>
        <w:numPr>
          <w:ilvl w:val="2"/>
          <w:numId w:val="1"/>
        </w:numPr>
        <w:spacing w:before="40" w:line="480" w:lineRule="auto"/>
        <w:ind w:left="1077"/>
      </w:pPr>
      <w:bookmarkStart w:id="183" w:name="_Toc430620331"/>
      <w:bookmarkStart w:id="184" w:name="_Toc431126310"/>
      <w:bookmarkStart w:id="185" w:name="_Toc431313995"/>
      <w:r w:rsidRPr="00674598">
        <w:t>What factors might influence the impact of self-help on psychosis?</w:t>
      </w:r>
      <w:bookmarkEnd w:id="183"/>
      <w:bookmarkEnd w:id="184"/>
      <w:bookmarkEnd w:id="185"/>
    </w:p>
    <w:p w14:paraId="7B502F8B" w14:textId="77777777" w:rsidR="00AF7ACB" w:rsidRDefault="00EC0138" w:rsidP="00AF7ACB">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The impact of self-help on the symptoms and associated outcomes of psychosis may be affected by the nature of the intervention, the design of the study, and features of the focal sample. Below, we outline factors that could influence the impact of self-help on psychosis, within each of these broad categories.</w:t>
      </w:r>
      <w:bookmarkStart w:id="186" w:name="_Toc430620332"/>
      <w:bookmarkStart w:id="187" w:name="_Toc431126311"/>
      <w:bookmarkStart w:id="188" w:name="_Toc431313996"/>
    </w:p>
    <w:p w14:paraId="692AC078" w14:textId="39A2CCF3" w:rsidR="00AF7ACB" w:rsidRDefault="00EC0138" w:rsidP="00AF7ACB">
      <w:pPr>
        <w:pStyle w:val="Heading4"/>
        <w:numPr>
          <w:ilvl w:val="3"/>
          <w:numId w:val="1"/>
        </w:numPr>
        <w:rPr>
          <w:rFonts w:ascii="Times New Roman" w:hAnsi="Times New Roman"/>
        </w:rPr>
      </w:pPr>
      <w:r w:rsidRPr="00674598">
        <w:t>Nature of the intervention</w:t>
      </w:r>
      <w:bookmarkEnd w:id="186"/>
      <w:bookmarkEnd w:id="187"/>
      <w:bookmarkEnd w:id="188"/>
    </w:p>
    <w:p w14:paraId="2928F34A" w14:textId="2826B2F5" w:rsidR="00EC0138" w:rsidRPr="00674598" w:rsidRDefault="00EC0138" w:rsidP="00AF7ACB">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Contact with a therapist, researcher, or peers may influence the effect of self-help interventions. Self-help in its purest form requires no assistance. However, self-help can be supported and there is evidence that guided self-help programs are more effective than unguided (or ‘pure’) self-help. For example, </w:t>
      </w:r>
      <w:proofErr w:type="spellStart"/>
      <w:r w:rsidRPr="00674598">
        <w:rPr>
          <w:rFonts w:ascii="Times New Roman" w:hAnsi="Times New Roman" w:cs="Times New Roman"/>
          <w:sz w:val="24"/>
          <w:szCs w:val="24"/>
        </w:rPr>
        <w:t>Gellatly</w:t>
      </w:r>
      <w:proofErr w:type="spellEnd"/>
      <w:r w:rsidRPr="00674598">
        <w:rPr>
          <w:rFonts w:ascii="Times New Roman" w:hAnsi="Times New Roman" w:cs="Times New Roman"/>
          <w:sz w:val="24"/>
          <w:szCs w:val="24"/>
        </w:rPr>
        <w:t xml:space="preserve"> et al. (2007) reviewed studies investigating the effects of self-help and guided self-help on depression, and found that the effect size almost doubled from </w:t>
      </w:r>
      <w:r w:rsidRPr="00674598">
        <w:rPr>
          <w:rFonts w:ascii="Times New Roman" w:hAnsi="Times New Roman" w:cs="Times New Roman"/>
          <w:i/>
          <w:sz w:val="24"/>
          <w:szCs w:val="24"/>
        </w:rPr>
        <w:t>d</w:t>
      </w:r>
      <w:r w:rsidRPr="00674598">
        <w:rPr>
          <w:rFonts w:ascii="Times New Roman" w:hAnsi="Times New Roman" w:cs="Times New Roman"/>
          <w:sz w:val="24"/>
          <w:szCs w:val="24"/>
          <w:vertAlign w:val="subscript"/>
        </w:rPr>
        <w:t>+</w:t>
      </w:r>
      <w:r w:rsidRPr="00674598">
        <w:rPr>
          <w:rFonts w:ascii="Times New Roman" w:hAnsi="Times New Roman" w:cs="Times New Roman"/>
          <w:sz w:val="24"/>
          <w:szCs w:val="24"/>
        </w:rPr>
        <w:t xml:space="preserve"> = 0.43 to </w:t>
      </w:r>
      <w:r w:rsidRPr="00674598">
        <w:rPr>
          <w:rFonts w:ascii="Times New Roman" w:hAnsi="Times New Roman" w:cs="Times New Roman"/>
          <w:i/>
          <w:sz w:val="24"/>
          <w:szCs w:val="24"/>
        </w:rPr>
        <w:t>d</w:t>
      </w:r>
      <w:r w:rsidRPr="00674598">
        <w:rPr>
          <w:rFonts w:ascii="Times New Roman" w:hAnsi="Times New Roman" w:cs="Times New Roman"/>
          <w:sz w:val="24"/>
          <w:szCs w:val="24"/>
          <w:vertAlign w:val="subscript"/>
        </w:rPr>
        <w:t>+</w:t>
      </w:r>
      <w:r w:rsidRPr="00674598">
        <w:rPr>
          <w:rFonts w:ascii="Times New Roman" w:hAnsi="Times New Roman" w:cs="Times New Roman"/>
          <w:sz w:val="24"/>
          <w:szCs w:val="24"/>
        </w:rPr>
        <w:t xml:space="preserve"> = 0.80 when only studies investigating the effects of guided self-help were included. The extent of contact and experimenter imposed structure in self-help interventions varies greatly </w:t>
      </w:r>
      <w:r>
        <w:rPr>
          <w:rFonts w:ascii="Times New Roman" w:hAnsi="Times New Roman" w:cs="Times New Roman"/>
          <w:noProof/>
          <w:sz w:val="24"/>
          <w:szCs w:val="24"/>
        </w:rPr>
        <w:t>(Newman, Erickson, Przeworski, &amp; Dzus, 2003)</w:t>
      </w:r>
      <w:r w:rsidRPr="00674598">
        <w:rPr>
          <w:rFonts w:ascii="Times New Roman" w:hAnsi="Times New Roman" w:cs="Times New Roman"/>
          <w:sz w:val="24"/>
          <w:szCs w:val="24"/>
        </w:rPr>
        <w:t xml:space="preserve"> and, as such, it will be important to investigate the impact of contact on the efficacy of self-help interventions </w:t>
      </w:r>
      <w:r w:rsidRPr="00674598">
        <w:rPr>
          <w:rFonts w:ascii="Times New Roman" w:hAnsi="Times New Roman" w:cs="Times New Roman"/>
          <w:sz w:val="24"/>
          <w:szCs w:val="24"/>
        </w:rPr>
        <w:lastRenderedPageBreak/>
        <w:t xml:space="preserve">for psychosis. We predict that, in line with previous research, interventions including contact will be associated with larger effect sizes than interventions with no contact. </w:t>
      </w:r>
    </w:p>
    <w:p w14:paraId="230A1D80" w14:textId="77777777" w:rsidR="00EC0138" w:rsidRPr="00674598" w:rsidRDefault="00EC0138" w:rsidP="00EC0138">
      <w:pPr>
        <w:autoSpaceDE w:val="0"/>
        <w:autoSpaceDN w:val="0"/>
        <w:adjustRightInd w:val="0"/>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Self-help techniques range from the relatively simple to the more complex. Some interventions comprise multiple self-help techniques designed to be used together in order to form a ‘tool-kit’ that can be implemented when needed. For example, </w:t>
      </w:r>
      <w:r w:rsidRPr="00674598">
        <w:rPr>
          <w:rFonts w:ascii="Times New Roman" w:hAnsi="Times New Roman" w:cs="Times New Roman"/>
          <w:noProof/>
          <w:sz w:val="24"/>
          <w:szCs w:val="24"/>
        </w:rPr>
        <w:t>Buccheri et al.</w:t>
      </w:r>
      <w:r w:rsidRPr="00674598">
        <w:rPr>
          <w:rFonts w:ascii="Times New Roman" w:hAnsi="Times New Roman" w:cs="Times New Roman"/>
          <w:sz w:val="24"/>
          <w:szCs w:val="24"/>
        </w:rPr>
        <w:t xml:space="preserve"> </w:t>
      </w:r>
      <w:r>
        <w:rPr>
          <w:rFonts w:ascii="Times New Roman" w:hAnsi="Times New Roman" w:cs="Times New Roman"/>
          <w:noProof/>
          <w:sz w:val="24"/>
          <w:szCs w:val="24"/>
        </w:rPr>
        <w:t>(2004)</w:t>
      </w:r>
      <w:r w:rsidRPr="00674598">
        <w:rPr>
          <w:rFonts w:ascii="Times New Roman" w:hAnsi="Times New Roman" w:cs="Times New Roman"/>
          <w:sz w:val="24"/>
          <w:szCs w:val="24"/>
        </w:rPr>
        <w:t xml:space="preserve"> reported the effects of a 10-week program incorporating psychoeducation, self-monitoring, relaxation, distraction, and thought-stopping </w:t>
      </w:r>
      <w:r>
        <w:rPr>
          <w:rFonts w:ascii="Times New Roman" w:hAnsi="Times New Roman" w:cs="Times New Roman"/>
          <w:noProof/>
          <w:sz w:val="24"/>
          <w:szCs w:val="24"/>
        </w:rPr>
        <w:t>(see also Buccheri, Trygstad, &amp; Dowling, 2007; Kanungpairn, Sitthimongkol, Wattanapailin, &amp; Klainin, 2007)</w:t>
      </w:r>
      <w:r w:rsidRPr="00674598">
        <w:rPr>
          <w:rFonts w:ascii="Times New Roman" w:hAnsi="Times New Roman" w:cs="Times New Roman"/>
          <w:sz w:val="24"/>
          <w:szCs w:val="24"/>
        </w:rPr>
        <w:t xml:space="preserve">. Other interventions employ only one self-help technique (such as the intervention developed by Bloch et al., 2010, which used only audio relaxation). The present review will compare the effects of interventions using a single self-help technique with those that include multiple self-help techniques. On the basis of an exploratory study investigating self-help techniques used by those experiencing psychosis, </w:t>
      </w:r>
      <w:r w:rsidRPr="00674598">
        <w:rPr>
          <w:rFonts w:ascii="Times New Roman" w:hAnsi="Times New Roman" w:cs="Times New Roman"/>
          <w:noProof/>
          <w:sz w:val="24"/>
          <w:szCs w:val="24"/>
        </w:rPr>
        <w:t>Carter, Mackinnon and Copolov</w:t>
      </w:r>
      <w:r w:rsidRPr="00674598">
        <w:rPr>
          <w:rFonts w:ascii="Times New Roman" w:hAnsi="Times New Roman" w:cs="Times New Roman"/>
          <w:sz w:val="24"/>
          <w:szCs w:val="24"/>
        </w:rPr>
        <w:t xml:space="preserve"> </w:t>
      </w:r>
      <w:r>
        <w:rPr>
          <w:rFonts w:ascii="Times New Roman" w:hAnsi="Times New Roman" w:cs="Times New Roman"/>
          <w:noProof/>
          <w:sz w:val="24"/>
          <w:szCs w:val="24"/>
        </w:rPr>
        <w:t>(1996)</w:t>
      </w:r>
      <w:r w:rsidRPr="00674598">
        <w:rPr>
          <w:rFonts w:ascii="Times New Roman" w:hAnsi="Times New Roman" w:cs="Times New Roman"/>
          <w:sz w:val="24"/>
          <w:szCs w:val="24"/>
        </w:rPr>
        <w:t xml:space="preserve"> advocate “an approach that introduces patients to a range of strategies” (p. 164). Our prediction, therefore, is that interventions with multiple components will be more effective than simpler interventions. </w:t>
      </w:r>
    </w:p>
    <w:p w14:paraId="561A7324" w14:textId="77777777" w:rsidR="00EC0138" w:rsidRPr="00674598" w:rsidRDefault="00EC0138" w:rsidP="00EC0138">
      <w:pPr>
        <w:autoSpaceDE w:val="0"/>
        <w:autoSpaceDN w:val="0"/>
        <w:adjustRightInd w:val="0"/>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The theoretical basis of self-help interventions for psychosis tends to vary. However, three distinct approaches in the form of psychoeducation, behavioural interventions (including those based on the principles of CBT) and peer support self-help groups are evident. The present review will investigate whether the theoretical basis of the intervention influences effect sizes. Previous reviews have found that the use of behavioural self-help interventions are more effective than interventions based on psychoeducation </w:t>
      </w:r>
      <w:r>
        <w:rPr>
          <w:rFonts w:ascii="Times New Roman" w:hAnsi="Times New Roman" w:cs="Times New Roman"/>
          <w:noProof/>
          <w:sz w:val="24"/>
          <w:szCs w:val="24"/>
        </w:rPr>
        <w:t>(Gellatly et al., 2007)</w:t>
      </w:r>
      <w:r w:rsidRPr="00674598">
        <w:rPr>
          <w:rFonts w:ascii="Times New Roman" w:hAnsi="Times New Roman" w:cs="Times New Roman"/>
          <w:sz w:val="24"/>
          <w:szCs w:val="24"/>
        </w:rPr>
        <w:t>. Therefore, it is predicted that behavioural interventions will have larger effects on the symptoms of psychosis and associated outcomes than will psychoeducation and peer support self-help groups.</w:t>
      </w:r>
    </w:p>
    <w:p w14:paraId="4FC01C65" w14:textId="77777777" w:rsidR="00EC0138" w:rsidRPr="00674598" w:rsidRDefault="00EC0138" w:rsidP="00EC0138">
      <w:pPr>
        <w:autoSpaceDE w:val="0"/>
        <w:autoSpaceDN w:val="0"/>
        <w:adjustRightInd w:val="0"/>
        <w:spacing w:after="0" w:line="480" w:lineRule="auto"/>
        <w:ind w:firstLine="720"/>
        <w:rPr>
          <w:rFonts w:ascii="Times New Roman" w:hAnsi="Times New Roman" w:cs="Times New Roman"/>
          <w:bCs/>
          <w:sz w:val="24"/>
          <w:szCs w:val="24"/>
        </w:rPr>
      </w:pPr>
      <w:r w:rsidRPr="00674598">
        <w:rPr>
          <w:rFonts w:ascii="Times New Roman" w:hAnsi="Times New Roman" w:cs="Times New Roman"/>
          <w:bCs/>
          <w:sz w:val="24"/>
          <w:szCs w:val="24"/>
        </w:rPr>
        <w:lastRenderedPageBreak/>
        <w:t xml:space="preserve">The mode of delivery is another factor that could potentially influence effect sizes. Typically, interventions are delivered either face-to-face or remotely via, for example, an online platform. The use of assistive technology in psychological interventions (such as the use of smartphones, tablets, laptops, and online resources) has brought about a technological revolution in psychotherapy delivery, leading Newman, </w:t>
      </w:r>
      <w:proofErr w:type="spellStart"/>
      <w:r w:rsidRPr="00674598">
        <w:rPr>
          <w:rFonts w:ascii="Times New Roman" w:hAnsi="Times New Roman" w:cs="Times New Roman"/>
          <w:bCs/>
          <w:sz w:val="24"/>
          <w:szCs w:val="24"/>
        </w:rPr>
        <w:t>Szkodny</w:t>
      </w:r>
      <w:proofErr w:type="spellEnd"/>
      <w:r w:rsidRPr="00674598">
        <w:rPr>
          <w:rFonts w:ascii="Times New Roman" w:hAnsi="Times New Roman" w:cs="Times New Roman"/>
          <w:bCs/>
          <w:sz w:val="24"/>
          <w:szCs w:val="24"/>
        </w:rPr>
        <w:t xml:space="preserve">, </w:t>
      </w:r>
      <w:proofErr w:type="spellStart"/>
      <w:r w:rsidRPr="00674598">
        <w:rPr>
          <w:rFonts w:ascii="Times New Roman" w:hAnsi="Times New Roman" w:cs="Times New Roman"/>
          <w:bCs/>
          <w:sz w:val="24"/>
          <w:szCs w:val="24"/>
        </w:rPr>
        <w:t>Llere</w:t>
      </w:r>
      <w:proofErr w:type="spellEnd"/>
      <w:r w:rsidRPr="00674598">
        <w:rPr>
          <w:rFonts w:ascii="Times New Roman" w:hAnsi="Times New Roman" w:cs="Times New Roman"/>
          <w:bCs/>
          <w:sz w:val="24"/>
          <w:szCs w:val="24"/>
        </w:rPr>
        <w:t xml:space="preserve">, and </w:t>
      </w:r>
      <w:proofErr w:type="spellStart"/>
      <w:r w:rsidRPr="00674598">
        <w:rPr>
          <w:rFonts w:ascii="Times New Roman" w:hAnsi="Times New Roman" w:cs="Times New Roman"/>
          <w:bCs/>
          <w:sz w:val="24"/>
          <w:szCs w:val="24"/>
        </w:rPr>
        <w:t>Przeworkski</w:t>
      </w:r>
      <w:proofErr w:type="spellEnd"/>
      <w:r w:rsidRPr="00674598">
        <w:rPr>
          <w:rFonts w:ascii="Times New Roman" w:hAnsi="Times New Roman" w:cs="Times New Roman"/>
          <w:bCs/>
          <w:sz w:val="24"/>
          <w:szCs w:val="24"/>
        </w:rPr>
        <w:t xml:space="preserve"> </w:t>
      </w:r>
      <w:r>
        <w:rPr>
          <w:rFonts w:ascii="Times New Roman" w:hAnsi="Times New Roman" w:cs="Times New Roman"/>
          <w:bCs/>
          <w:noProof/>
          <w:sz w:val="24"/>
          <w:szCs w:val="24"/>
        </w:rPr>
        <w:t>(2011)</w:t>
      </w:r>
      <w:r w:rsidRPr="00674598">
        <w:rPr>
          <w:rFonts w:ascii="Times New Roman" w:hAnsi="Times New Roman" w:cs="Times New Roman"/>
          <w:bCs/>
          <w:sz w:val="24"/>
          <w:szCs w:val="24"/>
        </w:rPr>
        <w:t xml:space="preserve"> to ask whether face-to-face contact is even necessary for therapeutic efficacy. The current review will attempt to provide an answer to this question in relation to self-help interventions for psychosis by comparing the effect of self-help interventions delivered face-to-face versus remotely.</w:t>
      </w:r>
    </w:p>
    <w:p w14:paraId="180E333F" w14:textId="77777777" w:rsidR="00EC0138" w:rsidRPr="00674598" w:rsidRDefault="00EC0138" w:rsidP="00EC0138">
      <w:pPr>
        <w:pStyle w:val="Heading4"/>
        <w:numPr>
          <w:ilvl w:val="3"/>
          <w:numId w:val="1"/>
        </w:numPr>
        <w:spacing w:before="40"/>
        <w:rPr>
          <w:rFonts w:cs="Times New Roman"/>
          <w:szCs w:val="24"/>
        </w:rPr>
      </w:pPr>
      <w:bookmarkStart w:id="189" w:name="_Toc430620333"/>
      <w:bookmarkStart w:id="190" w:name="_Toc431126312"/>
      <w:bookmarkStart w:id="191" w:name="_Toc431313997"/>
      <w:r w:rsidRPr="00674598">
        <w:rPr>
          <w:rFonts w:cs="Times New Roman"/>
          <w:szCs w:val="24"/>
        </w:rPr>
        <w:t>Study design</w:t>
      </w:r>
      <w:bookmarkEnd w:id="189"/>
      <w:bookmarkEnd w:id="190"/>
      <w:bookmarkEnd w:id="191"/>
    </w:p>
    <w:p w14:paraId="73D0C895" w14:textId="77777777" w:rsidR="00EC0138" w:rsidRPr="00674598" w:rsidRDefault="00EC0138" w:rsidP="00EC0138">
      <w:pPr>
        <w:keepNext/>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A number of features related to the design of the focal studies could influence effect sizes. In an effort to provide a comprehensive review, we included studies with both repeated and independent measures designs. In other words, studies that allocated participants to receive or not to receive a self-help intervention, as well as studies that compare symptoms and outcomes before and after exposure to an intervention. Repeated measures designs can potentially inflate effect sizes due to factors other than the intervention (e.g., natural improvements over time) influencing the apparent effects. Consequently, it is possible that effect sizes may differ between study designs. </w:t>
      </w:r>
    </w:p>
    <w:p w14:paraId="2BABEE05" w14:textId="77777777"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For self-help to be a viable option for psychosis, treatment effects must be maintained. </w:t>
      </w:r>
      <w:proofErr w:type="spellStart"/>
      <w:r w:rsidRPr="00674598">
        <w:rPr>
          <w:rFonts w:ascii="Times New Roman" w:hAnsi="Times New Roman" w:cs="Times New Roman"/>
          <w:sz w:val="24"/>
          <w:szCs w:val="24"/>
        </w:rPr>
        <w:t>van’t</w:t>
      </w:r>
      <w:proofErr w:type="spellEnd"/>
      <w:r w:rsidRPr="00674598">
        <w:rPr>
          <w:rFonts w:ascii="Times New Roman" w:hAnsi="Times New Roman" w:cs="Times New Roman"/>
          <w:sz w:val="24"/>
          <w:szCs w:val="24"/>
        </w:rPr>
        <w:t xml:space="preserve"> Hof et al. (2009) reviewed 13 meta-analyses investigating the effects of self-help for different mental health problems (although, unfortunately, not psychosis). Only three reviews investigated whether the effect of self-help interventions on outcomes changed over time. These reviews typically reported a small-to-moderate erosion of effect sizes as time progressed </w:t>
      </w:r>
      <w:r>
        <w:rPr>
          <w:rFonts w:ascii="Times New Roman" w:hAnsi="Times New Roman" w:cs="Times New Roman"/>
          <w:noProof/>
          <w:sz w:val="24"/>
          <w:szCs w:val="24"/>
        </w:rPr>
        <w:t>(Den Boer et al., 2004; Hirai &amp; Clum, 2006; Marrs, 1995)</w:t>
      </w:r>
      <w:r w:rsidRPr="00674598">
        <w:rPr>
          <w:rFonts w:ascii="Times New Roman" w:hAnsi="Times New Roman" w:cs="Times New Roman"/>
          <w:sz w:val="24"/>
          <w:szCs w:val="24"/>
        </w:rPr>
        <w:t xml:space="preserve">. Consequently, the current review will assess whether the length of the follow-up period (i.e., the time interval between the end of the intervention and the </w:t>
      </w:r>
      <w:r w:rsidRPr="00674598">
        <w:rPr>
          <w:rFonts w:ascii="Times New Roman" w:hAnsi="Times New Roman" w:cs="Times New Roman"/>
          <w:sz w:val="24"/>
          <w:szCs w:val="24"/>
        </w:rPr>
        <w:lastRenderedPageBreak/>
        <w:t>measure of outcomes) influences the efficacy of the interventions. In line with previous reviews in other domains, we expected that longer-follow-up points would be associated with smaller effect sizes.</w:t>
      </w:r>
    </w:p>
    <w:p w14:paraId="7DD71340" w14:textId="77777777"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Given that research into the effects of self-help interventions is in its infancy, it is possible that interventions are improving over time. Therefore, publication date may influence effect sizes to the extent that larger effects are observed in more recent interventions. Alternatively, effect sizes may reduce with the accumulation of more data. For example, </w:t>
      </w:r>
      <w:r w:rsidRPr="00674598">
        <w:rPr>
          <w:rFonts w:ascii="Times New Roman" w:hAnsi="Times New Roman" w:cs="Times New Roman"/>
          <w:noProof/>
          <w:sz w:val="24"/>
          <w:szCs w:val="24"/>
        </w:rPr>
        <w:t>Trikalinos et al.</w:t>
      </w:r>
      <w:r w:rsidRPr="00674598">
        <w:rPr>
          <w:rFonts w:ascii="Times New Roman" w:hAnsi="Times New Roman" w:cs="Times New Roman"/>
          <w:sz w:val="24"/>
          <w:szCs w:val="24"/>
        </w:rPr>
        <w:t xml:space="preserve"> </w:t>
      </w:r>
      <w:r>
        <w:rPr>
          <w:rFonts w:ascii="Times New Roman" w:hAnsi="Times New Roman" w:cs="Times New Roman"/>
          <w:noProof/>
          <w:sz w:val="24"/>
          <w:szCs w:val="24"/>
        </w:rPr>
        <w:t>(2004)</w:t>
      </w:r>
      <w:r w:rsidRPr="00674598">
        <w:rPr>
          <w:rFonts w:ascii="Times New Roman" w:hAnsi="Times New Roman" w:cs="Times New Roman"/>
          <w:sz w:val="24"/>
          <w:szCs w:val="24"/>
        </w:rPr>
        <w:t xml:space="preserve"> found that the magnitude of effect sizes in meta-analyses investigating therapeutic and preventative interventions in mental health reduce over time as methods were refined and sources of biases were identified and controlled for. Either way, it seems important to investigate the possibility that publication date will influence the effect of self-help interventions on psychosis.</w:t>
      </w:r>
    </w:p>
    <w:p w14:paraId="3F0A6B7F"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Finally,</w:t>
      </w:r>
      <w:r w:rsidRPr="00674598">
        <w:rPr>
          <w:rFonts w:ascii="Times New Roman" w:hAnsi="Times New Roman" w:cs="Times New Roman"/>
          <w:b/>
          <w:sz w:val="24"/>
          <w:szCs w:val="24"/>
        </w:rPr>
        <w:t xml:space="preserve"> </w:t>
      </w:r>
      <w:r w:rsidRPr="00674598">
        <w:rPr>
          <w:rFonts w:ascii="Times New Roman" w:hAnsi="Times New Roman" w:cs="Times New Roman"/>
          <w:sz w:val="24"/>
          <w:szCs w:val="24"/>
        </w:rPr>
        <w:t xml:space="preserve">the scientific rigor and quality of studies can vary </w:t>
      </w:r>
      <w:r>
        <w:rPr>
          <w:rFonts w:ascii="Times New Roman" w:hAnsi="Times New Roman" w:cs="Times New Roman"/>
          <w:noProof/>
          <w:sz w:val="24"/>
          <w:szCs w:val="24"/>
        </w:rPr>
        <w:t>(Conn &amp; Rantz, 2003)</w:t>
      </w:r>
      <w:r w:rsidRPr="00674598">
        <w:rPr>
          <w:rFonts w:ascii="Times New Roman" w:hAnsi="Times New Roman" w:cs="Times New Roman"/>
          <w:sz w:val="24"/>
          <w:szCs w:val="24"/>
        </w:rPr>
        <w:t xml:space="preserve">. This can present the researcher with a problem; which studies are of sufficient quality to provide a meaningful contribution to a meta-analysis? The first step is to judge the methodological quality of the primary studies </w:t>
      </w:r>
      <w:r>
        <w:rPr>
          <w:rFonts w:ascii="Times New Roman" w:hAnsi="Times New Roman" w:cs="Times New Roman"/>
          <w:noProof/>
          <w:sz w:val="24"/>
          <w:szCs w:val="24"/>
        </w:rPr>
        <w:t>(for reviews, see Deeks et al., 2003; Moher et al., 1995; West et al., 2002)</w:t>
      </w:r>
      <w:r w:rsidRPr="00674598">
        <w:rPr>
          <w:rFonts w:ascii="Times New Roman" w:hAnsi="Times New Roman" w:cs="Times New Roman"/>
          <w:sz w:val="24"/>
          <w:szCs w:val="24"/>
        </w:rPr>
        <w:t xml:space="preserve">. Having assessed the quality of the primary studies, there are two ways to solve the study quality issue; one is to include only the highest quality studies, the second is to include all of the studies and to investigate the impact of study quality on effect sizes using moderation analysis </w:t>
      </w:r>
      <w:r>
        <w:rPr>
          <w:rFonts w:ascii="Times New Roman" w:hAnsi="Times New Roman" w:cs="Times New Roman"/>
          <w:noProof/>
          <w:sz w:val="24"/>
          <w:szCs w:val="24"/>
        </w:rPr>
        <w:t>(Cooper, 1998)</w:t>
      </w:r>
      <w:r w:rsidRPr="00674598">
        <w:rPr>
          <w:rFonts w:ascii="Times New Roman" w:hAnsi="Times New Roman" w:cs="Times New Roman"/>
          <w:sz w:val="24"/>
          <w:szCs w:val="24"/>
        </w:rPr>
        <w:t>. Given that the evidence base for self-help interventions for psychosis is in its infancy, we wanted to adopt an inclusive approach and so adopted the latter procedure and assessed the effect of study quality on outcomes.</w:t>
      </w:r>
    </w:p>
    <w:p w14:paraId="0DCABAAF" w14:textId="77777777" w:rsidR="00EC0138" w:rsidRPr="00674598" w:rsidRDefault="00EC0138" w:rsidP="00EC0138">
      <w:pPr>
        <w:pStyle w:val="Heading4"/>
        <w:numPr>
          <w:ilvl w:val="3"/>
          <w:numId w:val="1"/>
        </w:numPr>
        <w:spacing w:before="40"/>
        <w:rPr>
          <w:rFonts w:cs="Times New Roman"/>
          <w:szCs w:val="24"/>
        </w:rPr>
      </w:pPr>
      <w:bookmarkStart w:id="192" w:name="_Toc430620334"/>
      <w:bookmarkStart w:id="193" w:name="_Toc431126313"/>
      <w:bookmarkStart w:id="194" w:name="_Toc431313998"/>
      <w:r w:rsidRPr="00674598">
        <w:rPr>
          <w:rFonts w:cs="Times New Roman"/>
          <w:szCs w:val="24"/>
        </w:rPr>
        <w:t>Sample characteristics</w:t>
      </w:r>
      <w:bookmarkEnd w:id="192"/>
      <w:bookmarkEnd w:id="193"/>
      <w:bookmarkEnd w:id="194"/>
    </w:p>
    <w:p w14:paraId="3568935B"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Studies examining the effects of self-help on experiences and outcomes associated with psychosis recruit participants with a range of diagnoses, including </w:t>
      </w:r>
      <w:r w:rsidRPr="00674598">
        <w:rPr>
          <w:rFonts w:ascii="Times New Roman" w:hAnsi="Times New Roman" w:cs="Times New Roman"/>
          <w:sz w:val="24"/>
          <w:szCs w:val="24"/>
        </w:rPr>
        <w:lastRenderedPageBreak/>
        <w:t>psychosis spectrum diagnoses and affective diagnoses such as bipolar disorder. Because self-help interventions may have different effects on these two populations, it is important to investigate the effect of the diagnosis of participants included in the primary studies.</w:t>
      </w:r>
    </w:p>
    <w:p w14:paraId="07E9E45A" w14:textId="77777777" w:rsidR="00EC0138" w:rsidRPr="00674598" w:rsidRDefault="00EC0138" w:rsidP="00EC0138">
      <w:pPr>
        <w:pStyle w:val="Heading3"/>
        <w:numPr>
          <w:ilvl w:val="2"/>
          <w:numId w:val="1"/>
        </w:numPr>
        <w:spacing w:before="40" w:line="480" w:lineRule="auto"/>
        <w:ind w:left="1077"/>
      </w:pPr>
      <w:bookmarkStart w:id="195" w:name="_Toc430620335"/>
      <w:bookmarkStart w:id="196" w:name="_Toc431126314"/>
      <w:bookmarkStart w:id="197" w:name="_Toc431313999"/>
      <w:r w:rsidRPr="00674598">
        <w:t>The Present Review</w:t>
      </w:r>
      <w:bookmarkEnd w:id="195"/>
      <w:bookmarkEnd w:id="196"/>
      <w:bookmarkEnd w:id="197"/>
    </w:p>
    <w:p w14:paraId="32E9FF74" w14:textId="77777777" w:rsidR="00EC013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The present review sought to investigate the effect of self-help interventions on symptoms and associated outcomes among people experiencing psychosis. Although self-help has proved effective for other mental health problems </w:t>
      </w:r>
      <w:r>
        <w:rPr>
          <w:rFonts w:ascii="Times New Roman" w:hAnsi="Times New Roman" w:cs="Times New Roman"/>
          <w:noProof/>
          <w:sz w:val="24"/>
          <w:szCs w:val="24"/>
        </w:rPr>
        <w:t>(e.g., Cuijpers, Donker, et al., 2010; Gellatly et al., 2007; Haug et al., 2012; van't Hof et al., 2009)</w:t>
      </w:r>
      <w:r w:rsidRPr="00674598">
        <w:rPr>
          <w:rFonts w:ascii="Times New Roman" w:hAnsi="Times New Roman" w:cs="Times New Roman"/>
          <w:sz w:val="24"/>
          <w:szCs w:val="24"/>
        </w:rPr>
        <w:t xml:space="preserve"> and studies have started to investigate the efficacy of self-help for psychosis </w:t>
      </w:r>
      <w:r>
        <w:rPr>
          <w:rFonts w:ascii="Times New Roman" w:hAnsi="Times New Roman" w:cs="Times New Roman"/>
          <w:noProof/>
          <w:sz w:val="24"/>
          <w:szCs w:val="24"/>
        </w:rPr>
        <w:t>(Alvarez-Jimenez et al., 2013; Casstevens, Cohen, Newman, &amp; Dumaine, 2006; Gottlieb et al., 2013; Smith et al., 2011)</w:t>
      </w:r>
      <w:r w:rsidRPr="00674598">
        <w:rPr>
          <w:rFonts w:ascii="Times New Roman" w:hAnsi="Times New Roman" w:cs="Times New Roman"/>
          <w:sz w:val="24"/>
          <w:szCs w:val="24"/>
        </w:rPr>
        <w:t xml:space="preserve">, to date, there has been no systematic review of such studies and thus little information as to whether a self-help approach to psychosis is beneficial and what factors influence the efficacy of such interventions. We therefore sought to identify relevant studies and compute the sample-weighted average effect of self-help interventions on various outcomes. We aimed to assess the impact of interventions on both symptoms and associated outcomes because contemporary approaches include well-being and functional indicators alongside symptomatic recovery </w:t>
      </w:r>
      <w:r>
        <w:rPr>
          <w:rFonts w:ascii="Times New Roman" w:hAnsi="Times New Roman" w:cs="Times New Roman"/>
          <w:noProof/>
          <w:sz w:val="24"/>
          <w:szCs w:val="24"/>
        </w:rPr>
        <w:t>(Remington, Foussias, &amp; Agid, 2010)</w:t>
      </w:r>
      <w:r w:rsidRPr="00674598">
        <w:rPr>
          <w:rFonts w:ascii="Times New Roman" w:hAnsi="Times New Roman" w:cs="Times New Roman"/>
          <w:sz w:val="24"/>
          <w:szCs w:val="24"/>
        </w:rPr>
        <w:t xml:space="preserve">. The experience of psychosis is more than symptoms alone </w:t>
      </w:r>
      <w:r>
        <w:rPr>
          <w:rFonts w:ascii="Times New Roman" w:hAnsi="Times New Roman" w:cs="Times New Roman"/>
          <w:noProof/>
          <w:sz w:val="24"/>
          <w:szCs w:val="24"/>
        </w:rPr>
        <w:t>(Birchwood &amp; Trower, 2006)</w:t>
      </w:r>
      <w:r w:rsidRPr="00674598">
        <w:rPr>
          <w:rFonts w:ascii="Times New Roman" w:hAnsi="Times New Roman" w:cs="Times New Roman"/>
          <w:sz w:val="24"/>
          <w:szCs w:val="24"/>
        </w:rPr>
        <w:t xml:space="preserve"> and outcomes associated with psychosis such as emotional distress play an important part in the pathway to psychosis </w:t>
      </w:r>
      <w:r>
        <w:rPr>
          <w:rFonts w:ascii="Times New Roman" w:hAnsi="Times New Roman" w:cs="Times New Roman"/>
          <w:noProof/>
          <w:sz w:val="24"/>
          <w:szCs w:val="24"/>
        </w:rPr>
        <w:t>(Hanssen et al., 2003)</w:t>
      </w:r>
      <w:r w:rsidRPr="00674598">
        <w:rPr>
          <w:rFonts w:ascii="Times New Roman" w:hAnsi="Times New Roman" w:cs="Times New Roman"/>
          <w:sz w:val="24"/>
          <w:szCs w:val="24"/>
        </w:rPr>
        <w:t xml:space="preserve"> and relapse </w:t>
      </w:r>
      <w:r>
        <w:rPr>
          <w:rFonts w:ascii="Times New Roman" w:hAnsi="Times New Roman" w:cs="Times New Roman"/>
          <w:noProof/>
          <w:sz w:val="24"/>
          <w:szCs w:val="24"/>
        </w:rPr>
        <w:t>(Owens, Miller, Lawrie, &amp; Johnstone, 2005)</w:t>
      </w:r>
      <w:r w:rsidRPr="00674598">
        <w:rPr>
          <w:rFonts w:ascii="Times New Roman" w:hAnsi="Times New Roman" w:cs="Times New Roman"/>
          <w:sz w:val="24"/>
          <w:szCs w:val="24"/>
        </w:rPr>
        <w:t xml:space="preserve"> and should, therefore, be included when assessing the efficacy of interventions. We also coded the nature of the intervention, along with features of the study design, and sample that could influence effect sizes.</w:t>
      </w:r>
    </w:p>
    <w:p w14:paraId="55F9C5CD" w14:textId="77777777" w:rsidR="00EC0138" w:rsidRPr="00674598" w:rsidRDefault="00EC0138" w:rsidP="00EC0138">
      <w:pPr>
        <w:pStyle w:val="Heading2"/>
        <w:numPr>
          <w:ilvl w:val="1"/>
          <w:numId w:val="3"/>
        </w:numPr>
        <w:spacing w:before="40"/>
        <w:rPr>
          <w:rFonts w:cs="Times New Roman"/>
          <w:szCs w:val="24"/>
        </w:rPr>
      </w:pPr>
      <w:bookmarkStart w:id="198" w:name="_Toc430620336"/>
      <w:bookmarkStart w:id="199" w:name="_Toc431126315"/>
      <w:bookmarkStart w:id="200" w:name="_Toc431314000"/>
      <w:r w:rsidRPr="00674598">
        <w:rPr>
          <w:rFonts w:cs="Times New Roman"/>
          <w:szCs w:val="24"/>
        </w:rPr>
        <w:lastRenderedPageBreak/>
        <w:t>Method</w:t>
      </w:r>
      <w:bookmarkEnd w:id="198"/>
      <w:bookmarkEnd w:id="199"/>
      <w:bookmarkEnd w:id="200"/>
    </w:p>
    <w:p w14:paraId="6A26404F" w14:textId="77777777" w:rsidR="00EC0138" w:rsidRPr="00674598" w:rsidRDefault="00EC0138" w:rsidP="00EC0138">
      <w:pPr>
        <w:pStyle w:val="Heading3"/>
        <w:numPr>
          <w:ilvl w:val="2"/>
          <w:numId w:val="1"/>
        </w:numPr>
        <w:spacing w:before="40" w:line="480" w:lineRule="auto"/>
        <w:ind w:left="1077"/>
      </w:pPr>
      <w:bookmarkStart w:id="201" w:name="_Toc430620337"/>
      <w:bookmarkStart w:id="202" w:name="_Toc431126316"/>
      <w:bookmarkStart w:id="203" w:name="_Toc431314001"/>
      <w:r w:rsidRPr="00674598">
        <w:t>Literature Search Strategies</w:t>
      </w:r>
      <w:bookmarkEnd w:id="201"/>
      <w:bookmarkEnd w:id="202"/>
      <w:bookmarkEnd w:id="203"/>
    </w:p>
    <w:p w14:paraId="587DF3AF"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The sample of studies was generated via a computerized search of social scientific databases (Web of Science, Medline, BIOSIS Previews, BIOSIS Citation Index, Current Contents Connect, and Journal Citation Reports) in February 2014. The terms used to identify self-help interventions were </w:t>
      </w:r>
      <w:r w:rsidRPr="00674598">
        <w:rPr>
          <w:rFonts w:ascii="Times New Roman" w:hAnsi="Times New Roman" w:cs="Times New Roman"/>
          <w:i/>
          <w:sz w:val="24"/>
          <w:szCs w:val="24"/>
        </w:rPr>
        <w:t xml:space="preserve">self-help, self-monitoring, self-instruction, self-administered, telehealth, brief intervention, web-based, internet, online, low-intensity, computer based, bibliotherapy, psychoeducation, distraction, relaxation, support group </w:t>
      </w:r>
      <w:r w:rsidRPr="00674598">
        <w:rPr>
          <w:rFonts w:ascii="Times New Roman" w:hAnsi="Times New Roman" w:cs="Times New Roman"/>
          <w:sz w:val="24"/>
          <w:szCs w:val="24"/>
        </w:rPr>
        <w:t>and</w:t>
      </w:r>
      <w:r w:rsidRPr="00674598">
        <w:rPr>
          <w:rFonts w:ascii="Times New Roman" w:hAnsi="Times New Roman" w:cs="Times New Roman"/>
          <w:i/>
          <w:sz w:val="24"/>
          <w:szCs w:val="24"/>
        </w:rPr>
        <w:t xml:space="preserve"> minimal contact</w:t>
      </w:r>
      <w:r w:rsidRPr="00674598">
        <w:rPr>
          <w:rFonts w:ascii="Times New Roman" w:hAnsi="Times New Roman" w:cs="Times New Roman"/>
          <w:sz w:val="24"/>
          <w:szCs w:val="24"/>
        </w:rPr>
        <w:t xml:space="preserve">. These terms were combined with terms related to psychosis experience; </w:t>
      </w:r>
      <w:r w:rsidRPr="00674598">
        <w:rPr>
          <w:rFonts w:ascii="Times New Roman" w:hAnsi="Times New Roman" w:cs="Times New Roman"/>
          <w:i/>
          <w:sz w:val="24"/>
          <w:szCs w:val="24"/>
        </w:rPr>
        <w:t xml:space="preserve">psychosis, psychoses, psychotic, </w:t>
      </w:r>
      <w:proofErr w:type="spellStart"/>
      <w:r w:rsidRPr="00674598">
        <w:rPr>
          <w:rFonts w:ascii="Times New Roman" w:hAnsi="Times New Roman" w:cs="Times New Roman"/>
          <w:i/>
          <w:sz w:val="24"/>
          <w:szCs w:val="24"/>
        </w:rPr>
        <w:t>schiz</w:t>
      </w:r>
      <w:proofErr w:type="spellEnd"/>
      <w:r w:rsidRPr="00674598">
        <w:rPr>
          <w:rFonts w:ascii="Times New Roman" w:hAnsi="Times New Roman" w:cs="Times New Roman"/>
          <w:i/>
          <w:sz w:val="24"/>
          <w:szCs w:val="24"/>
        </w:rPr>
        <w:t>*, paranoia, hallucinations, delusions, negative symptoms</w:t>
      </w:r>
      <w:r w:rsidRPr="00674598">
        <w:rPr>
          <w:rFonts w:ascii="Times New Roman" w:hAnsi="Times New Roman" w:cs="Times New Roman"/>
          <w:sz w:val="24"/>
          <w:szCs w:val="24"/>
        </w:rPr>
        <w:t xml:space="preserve">, </w:t>
      </w:r>
      <w:r w:rsidRPr="00674598">
        <w:rPr>
          <w:rFonts w:ascii="Times New Roman" w:hAnsi="Times New Roman" w:cs="Times New Roman"/>
          <w:i/>
          <w:sz w:val="24"/>
          <w:szCs w:val="24"/>
        </w:rPr>
        <w:t xml:space="preserve">positive symptoms, bipolar, manic depress* </w:t>
      </w:r>
      <w:r w:rsidRPr="00674598">
        <w:rPr>
          <w:rFonts w:ascii="Times New Roman" w:hAnsi="Times New Roman" w:cs="Times New Roman"/>
          <w:sz w:val="24"/>
          <w:szCs w:val="24"/>
        </w:rPr>
        <w:t>and</w:t>
      </w:r>
      <w:r w:rsidRPr="00674598">
        <w:rPr>
          <w:rFonts w:ascii="Times New Roman" w:hAnsi="Times New Roman" w:cs="Times New Roman"/>
          <w:i/>
          <w:sz w:val="24"/>
          <w:szCs w:val="24"/>
        </w:rPr>
        <w:t xml:space="preserve"> mania</w:t>
      </w:r>
      <w:r w:rsidRPr="00674598">
        <w:rPr>
          <w:rFonts w:ascii="Times New Roman" w:hAnsi="Times New Roman" w:cs="Times New Roman"/>
          <w:sz w:val="24"/>
          <w:szCs w:val="24"/>
        </w:rPr>
        <w:t xml:space="preserve">. Key terms were searched for in the title, abstract and keywords of potential papers. In addition to the search for published papers, a comprehensive attempt to search for unpublished literature was made by searching online databases including White Rose Online, The National Research Register, The Cochrane Library, the Mimas Institutional Repository Search and ProQuest. The authors of each study that was deemed eligible for inclusion were also contacted and asked for any unpublished research evaluating the effects of self-help interventions for psychosis. This process identified 9,970 potential papers, with a further 742 papers identified by searching the reference lists of included studies </w:t>
      </w:r>
      <w:r>
        <w:rPr>
          <w:rFonts w:ascii="Times New Roman" w:hAnsi="Times New Roman" w:cs="Times New Roman"/>
          <w:noProof/>
          <w:sz w:val="24"/>
          <w:szCs w:val="24"/>
        </w:rPr>
        <w:t>(ancestry approach; Johnson, 1993)</w:t>
      </w:r>
      <w:r w:rsidRPr="00674598">
        <w:rPr>
          <w:rFonts w:ascii="Times New Roman" w:hAnsi="Times New Roman" w:cs="Times New Roman"/>
          <w:sz w:val="24"/>
          <w:szCs w:val="24"/>
        </w:rPr>
        <w:t>.</w:t>
      </w:r>
    </w:p>
    <w:p w14:paraId="72FA6A5F" w14:textId="77777777" w:rsidR="00EC0138" w:rsidRPr="00674598" w:rsidRDefault="00EC0138" w:rsidP="00EC0138">
      <w:pPr>
        <w:pStyle w:val="Heading3"/>
        <w:numPr>
          <w:ilvl w:val="2"/>
          <w:numId w:val="1"/>
        </w:numPr>
        <w:spacing w:before="40" w:line="480" w:lineRule="auto"/>
        <w:ind w:left="1077"/>
      </w:pPr>
      <w:bookmarkStart w:id="204" w:name="_Toc430620338"/>
      <w:bookmarkStart w:id="205" w:name="_Toc431126317"/>
      <w:bookmarkStart w:id="206" w:name="_Toc431314002"/>
      <w:r w:rsidRPr="00674598">
        <w:t>Inclusion and Exclusion Criteria</w:t>
      </w:r>
      <w:bookmarkEnd w:id="204"/>
      <w:bookmarkEnd w:id="205"/>
      <w:bookmarkEnd w:id="206"/>
    </w:p>
    <w:p w14:paraId="0BCFAAA3" w14:textId="0DD820E9"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There were five criteria that needed to be met in order for a study to be eligible for inclusion. First, </w:t>
      </w:r>
      <w:r w:rsidRPr="00674598">
        <w:rPr>
          <w:rFonts w:ascii="Times New Roman" w:eastAsia="Times New Roman" w:hAnsi="Times New Roman" w:cs="Times New Roman"/>
          <w:sz w:val="24"/>
          <w:szCs w:val="24"/>
        </w:rPr>
        <w:t xml:space="preserve">the study needed to evaluate the effect of a self-help intervention, defined in terms of </w:t>
      </w:r>
      <w:r w:rsidRPr="00674598">
        <w:rPr>
          <w:rFonts w:ascii="Times New Roman" w:eastAsia="Times New Roman" w:hAnsi="Times New Roman" w:cs="Times New Roman"/>
          <w:noProof/>
          <w:sz w:val="24"/>
          <w:szCs w:val="24"/>
        </w:rPr>
        <w:t>Bower, Richards and Lovell’s</w:t>
      </w:r>
      <w:r w:rsidRPr="00674598">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t>(2001)</w:t>
      </w:r>
      <w:r w:rsidRPr="00674598">
        <w:rPr>
          <w:rFonts w:ascii="Times New Roman" w:hAnsi="Times New Roman" w:cs="Times New Roman"/>
          <w:sz w:val="24"/>
          <w:szCs w:val="24"/>
        </w:rPr>
        <w:t xml:space="preserve"> definition. Namely, that the intervention was “designed to be conducted predominantly independently of professional contact” (p. 839).</w:t>
      </w:r>
      <w:r w:rsidRPr="00674598" w:rsidDel="003C0B84">
        <w:rPr>
          <w:rFonts w:ascii="Times New Roman" w:hAnsi="Times New Roman" w:cs="Times New Roman"/>
          <w:sz w:val="24"/>
          <w:szCs w:val="24"/>
        </w:rPr>
        <w:t xml:space="preserve"> </w:t>
      </w:r>
      <w:r w:rsidRPr="00674598">
        <w:rPr>
          <w:rFonts w:ascii="Times New Roman" w:eastAsia="Times New Roman" w:hAnsi="Times New Roman" w:cs="Times New Roman"/>
          <w:sz w:val="24"/>
          <w:szCs w:val="24"/>
        </w:rPr>
        <w:t xml:space="preserve">We included a variety of self-help interventions </w:t>
      </w:r>
      <w:r w:rsidRPr="00674598">
        <w:rPr>
          <w:rFonts w:ascii="Times New Roman" w:eastAsia="Times New Roman" w:hAnsi="Times New Roman" w:cs="Times New Roman"/>
          <w:sz w:val="24"/>
          <w:szCs w:val="24"/>
        </w:rPr>
        <w:lastRenderedPageBreak/>
        <w:t xml:space="preserve">including both pure and guided interventions, along with peer-support self-help groups. </w:t>
      </w:r>
      <w:r w:rsidRPr="00674598">
        <w:rPr>
          <w:rFonts w:ascii="Times New Roman" w:hAnsi="Times New Roman" w:cs="Times New Roman"/>
          <w:sz w:val="24"/>
          <w:szCs w:val="24"/>
        </w:rPr>
        <w:t xml:space="preserve">Second, studies needed </w:t>
      </w:r>
      <w:r w:rsidRPr="00674598">
        <w:rPr>
          <w:rFonts w:ascii="Times New Roman" w:eastAsia="Times New Roman" w:hAnsi="Times New Roman" w:cs="Times New Roman"/>
          <w:sz w:val="24"/>
          <w:szCs w:val="24"/>
        </w:rPr>
        <w:t xml:space="preserve">to recruit a sample of participants who were experiencing symptoms associated with psychosis. Third, studies needed to measure symptoms associated with psychosis and/or outcomes associated with the experience of psychosis. For example, we included studies that included a general measure of symptomology such as that provided by the Young Mania Rating Scale </w:t>
      </w:r>
      <w:r>
        <w:rPr>
          <w:rFonts w:ascii="Times New Roman" w:eastAsia="Times New Roman" w:hAnsi="Times New Roman" w:cs="Times New Roman"/>
          <w:noProof/>
          <w:sz w:val="24"/>
          <w:szCs w:val="24"/>
        </w:rPr>
        <w:t>(YMRS: Young, Biggs, Ziegler, &amp; Meyer, 1978)</w:t>
      </w:r>
      <w:r w:rsidRPr="00674598">
        <w:rPr>
          <w:rFonts w:ascii="Times New Roman" w:eastAsia="Times New Roman" w:hAnsi="Times New Roman" w:cs="Times New Roman"/>
          <w:sz w:val="24"/>
          <w:szCs w:val="24"/>
        </w:rPr>
        <w:t xml:space="preserve"> </w:t>
      </w:r>
      <w:r w:rsidRPr="00674598">
        <w:rPr>
          <w:rFonts w:ascii="Times New Roman" w:hAnsi="Times New Roman" w:cs="Times New Roman"/>
          <w:sz w:val="24"/>
          <w:szCs w:val="24"/>
        </w:rPr>
        <w:t xml:space="preserve">or the Positive and Negative Syndrome Scale </w:t>
      </w:r>
      <w:r>
        <w:rPr>
          <w:rFonts w:ascii="Times New Roman" w:hAnsi="Times New Roman" w:cs="Times New Roman"/>
          <w:noProof/>
          <w:sz w:val="24"/>
          <w:szCs w:val="24"/>
        </w:rPr>
        <w:t>(PANSS: Kay et al., 1987)</w:t>
      </w:r>
      <w:r w:rsidRPr="00674598">
        <w:rPr>
          <w:rFonts w:ascii="Times New Roman" w:hAnsi="Times New Roman" w:cs="Times New Roman"/>
          <w:sz w:val="24"/>
          <w:szCs w:val="24"/>
        </w:rPr>
        <w:t>. We also included studies that reported the effect of interventions on specific symptom domains</w:t>
      </w:r>
      <w:r w:rsidR="004C75DD">
        <w:rPr>
          <w:rStyle w:val="FootnoteReference"/>
          <w:rFonts w:ascii="Times New Roman" w:hAnsi="Times New Roman" w:cs="Times New Roman"/>
          <w:sz w:val="24"/>
          <w:szCs w:val="24"/>
        </w:rPr>
        <w:footnoteReference w:id="1"/>
      </w:r>
      <w:r w:rsidRPr="00674598">
        <w:rPr>
          <w:rFonts w:ascii="Times New Roman" w:hAnsi="Times New Roman" w:cs="Times New Roman"/>
          <w:sz w:val="24"/>
          <w:szCs w:val="24"/>
        </w:rPr>
        <w:t xml:space="preserve"> such as the Scale for the Assessment of Negative Symptoms </w:t>
      </w:r>
      <w:r>
        <w:rPr>
          <w:rFonts w:ascii="Times New Roman" w:hAnsi="Times New Roman" w:cs="Times New Roman"/>
          <w:noProof/>
          <w:sz w:val="24"/>
          <w:szCs w:val="24"/>
        </w:rPr>
        <w:t>(Andreasen, 1984a)</w:t>
      </w:r>
      <w:r w:rsidRPr="00674598">
        <w:rPr>
          <w:rFonts w:ascii="Times New Roman" w:hAnsi="Times New Roman" w:cs="Times New Roman"/>
          <w:sz w:val="24"/>
          <w:szCs w:val="24"/>
        </w:rPr>
        <w:t xml:space="preserve"> and the Scale for the Assessment of Positive Symptoms </w:t>
      </w:r>
      <w:r>
        <w:rPr>
          <w:rFonts w:ascii="Times New Roman" w:hAnsi="Times New Roman" w:cs="Times New Roman"/>
          <w:noProof/>
          <w:sz w:val="24"/>
          <w:szCs w:val="24"/>
        </w:rPr>
        <w:t>(Andreasen, 1984b)</w:t>
      </w:r>
      <w:r w:rsidRPr="00674598">
        <w:rPr>
          <w:rFonts w:ascii="Times New Roman" w:hAnsi="Times New Roman" w:cs="Times New Roman"/>
          <w:sz w:val="24"/>
          <w:szCs w:val="24"/>
        </w:rPr>
        <w:t xml:space="preserve">. Studies were also eligible for inclusion if they reported the effect of a self-help intervention on </w:t>
      </w:r>
      <w:r w:rsidRPr="00674598">
        <w:rPr>
          <w:rFonts w:ascii="Times New Roman" w:eastAsia="Times New Roman" w:hAnsi="Times New Roman" w:cs="Times New Roman"/>
          <w:sz w:val="24"/>
          <w:szCs w:val="24"/>
        </w:rPr>
        <w:t xml:space="preserve">outcomes associated with psychosis experience such as quality of life, distress, and mood </w:t>
      </w:r>
      <w:r>
        <w:rPr>
          <w:rFonts w:ascii="Times New Roman" w:eastAsia="Times New Roman" w:hAnsi="Times New Roman" w:cs="Times New Roman"/>
          <w:noProof/>
          <w:sz w:val="24"/>
          <w:szCs w:val="24"/>
        </w:rPr>
        <w:t>(e.g., the Beck Depression Inventory, Beck, Steer, &amp; Brown, 1996)</w:t>
      </w:r>
      <w:r w:rsidRPr="00674598">
        <w:rPr>
          <w:rFonts w:ascii="Times New Roman" w:eastAsia="Times New Roman" w:hAnsi="Times New Roman" w:cs="Times New Roman"/>
          <w:sz w:val="24"/>
          <w:szCs w:val="24"/>
        </w:rPr>
        <w:t xml:space="preserve">. </w:t>
      </w:r>
      <w:r w:rsidRPr="00674598">
        <w:rPr>
          <w:rFonts w:ascii="Times New Roman" w:hAnsi="Times New Roman" w:cs="Times New Roman"/>
          <w:sz w:val="24"/>
          <w:szCs w:val="24"/>
        </w:rPr>
        <w:t xml:space="preserve">The fourth inclusion criterion was that </w:t>
      </w:r>
      <w:r w:rsidRPr="00674598">
        <w:rPr>
          <w:rFonts w:ascii="Times New Roman" w:eastAsia="Times New Roman" w:hAnsi="Times New Roman" w:cs="Times New Roman"/>
          <w:sz w:val="24"/>
          <w:szCs w:val="24"/>
        </w:rPr>
        <w:t>studies needed to report sufficient data for us to be able compute the effect of the intervention. Where sufficient data was not reported, we contacted the authors in order to request the necessary data. Finally, we required that studies be written in English, or a language that could be translated using available translation resources.</w:t>
      </w:r>
    </w:p>
    <w:p w14:paraId="38D1E6E3" w14:textId="77777777" w:rsidR="00EC0138" w:rsidRPr="00674598" w:rsidRDefault="00EC0138" w:rsidP="00EC0138">
      <w:pPr>
        <w:pStyle w:val="Heading3"/>
        <w:numPr>
          <w:ilvl w:val="2"/>
          <w:numId w:val="1"/>
        </w:numPr>
        <w:spacing w:before="40" w:line="480" w:lineRule="auto"/>
        <w:ind w:left="1077"/>
        <w:rPr>
          <w:rFonts w:eastAsia="Times New Roman"/>
        </w:rPr>
      </w:pPr>
      <w:bookmarkStart w:id="207" w:name="_Toc430620339"/>
      <w:bookmarkStart w:id="208" w:name="_Toc431126318"/>
      <w:bookmarkStart w:id="209" w:name="_Toc431314003"/>
      <w:r w:rsidRPr="00674598">
        <w:rPr>
          <w:rFonts w:eastAsia="Times New Roman"/>
        </w:rPr>
        <w:t>Study Selection and Data Extraction</w:t>
      </w:r>
      <w:bookmarkEnd w:id="207"/>
      <w:bookmarkEnd w:id="208"/>
      <w:bookmarkEnd w:id="209"/>
    </w:p>
    <w:p w14:paraId="67936ABA" w14:textId="77777777" w:rsidR="00EC0138" w:rsidRPr="00674598" w:rsidRDefault="00EC0138" w:rsidP="00EC0138">
      <w:pPr>
        <w:spacing w:line="480" w:lineRule="auto"/>
        <w:ind w:firstLine="720"/>
        <w:rPr>
          <w:rFonts w:ascii="Times New Roman" w:eastAsia="Times New Roman" w:hAnsi="Times New Roman" w:cs="Times New Roman"/>
          <w:sz w:val="24"/>
          <w:szCs w:val="24"/>
        </w:rPr>
      </w:pPr>
      <w:r w:rsidRPr="00674598">
        <w:rPr>
          <w:rFonts w:ascii="Times New Roman" w:eastAsia="Times New Roman" w:hAnsi="Times New Roman" w:cs="Times New Roman"/>
          <w:sz w:val="24"/>
          <w:szCs w:val="24"/>
        </w:rPr>
        <w:t xml:space="preserve">We followed PRISMA guidelines for the selection of studies for meta-analysis </w:t>
      </w:r>
      <w:r>
        <w:rPr>
          <w:rFonts w:ascii="Times New Roman" w:eastAsia="Times New Roman" w:hAnsi="Times New Roman" w:cs="Times New Roman"/>
          <w:noProof/>
          <w:sz w:val="24"/>
          <w:szCs w:val="24"/>
        </w:rPr>
        <w:t>(Moher, Liberati, Tetzlaff, &amp; Altman, 2009)</w:t>
      </w:r>
      <w:r w:rsidRPr="00674598">
        <w:rPr>
          <w:rFonts w:ascii="Times New Roman" w:eastAsia="Times New Roman" w:hAnsi="Times New Roman" w:cs="Times New Roman"/>
          <w:sz w:val="24"/>
          <w:szCs w:val="24"/>
        </w:rPr>
        <w:t xml:space="preserve">. Titles and abstracts were first judged for eligibility, with clearly ineligible studies excluded. Following this, full text articles were </w:t>
      </w:r>
      <w:r w:rsidRPr="00674598">
        <w:rPr>
          <w:rFonts w:ascii="Times New Roman" w:eastAsia="Times New Roman" w:hAnsi="Times New Roman" w:cs="Times New Roman"/>
          <w:sz w:val="24"/>
          <w:szCs w:val="24"/>
        </w:rPr>
        <w:lastRenderedPageBreak/>
        <w:t xml:space="preserve">screened for inclusion and either included, or excluded with reasons. Figure </w:t>
      </w:r>
      <w:r>
        <w:rPr>
          <w:rFonts w:ascii="Times New Roman" w:eastAsia="Times New Roman" w:hAnsi="Times New Roman" w:cs="Times New Roman"/>
          <w:sz w:val="24"/>
          <w:szCs w:val="24"/>
        </w:rPr>
        <w:t>2</w:t>
      </w:r>
      <w:r w:rsidRPr="00674598">
        <w:rPr>
          <w:rFonts w:ascii="Times New Roman" w:eastAsia="Times New Roman" w:hAnsi="Times New Roman" w:cs="Times New Roman"/>
          <w:sz w:val="24"/>
          <w:szCs w:val="24"/>
        </w:rPr>
        <w:t xml:space="preserve"> shows the flow of articles through the review.</w:t>
      </w:r>
      <w:r w:rsidRPr="00674598">
        <w:rPr>
          <w:rFonts w:ascii="Times New Roman" w:eastAsia="Times New Roman" w:hAnsi="Times New Roman" w:cs="Times New Roman"/>
          <w:sz w:val="24"/>
          <w:szCs w:val="24"/>
        </w:rPr>
        <w:br w:type="page"/>
      </w:r>
    </w:p>
    <w:p w14:paraId="1D7260BA" w14:textId="77777777" w:rsidR="00EC0138" w:rsidRDefault="00EC0138" w:rsidP="00EC0138">
      <w:pPr>
        <w:pStyle w:val="Caption"/>
        <w:rPr>
          <w:rFonts w:ascii="Times New Roman" w:eastAsia="Times New Roman" w:hAnsi="Times New Roman" w:cs="Times New Roman"/>
          <w:b w:val="0"/>
          <w:szCs w:val="24"/>
        </w:rPr>
      </w:pPr>
      <w:bookmarkStart w:id="210" w:name="_Toc304936617"/>
      <w:r>
        <w:lastRenderedPageBreak/>
        <w:t xml:space="preserve">Figure </w:t>
      </w:r>
      <w:r w:rsidR="00E82838">
        <w:fldChar w:fldCharType="begin"/>
      </w:r>
      <w:r w:rsidR="00E82838">
        <w:instrText xml:space="preserve"> SEQ Figure \* ARABIC </w:instrText>
      </w:r>
      <w:r w:rsidR="00E82838">
        <w:fldChar w:fldCharType="separate"/>
      </w:r>
      <w:r w:rsidR="000C60B4">
        <w:rPr>
          <w:noProof/>
        </w:rPr>
        <w:t>2</w:t>
      </w:r>
      <w:bookmarkEnd w:id="210"/>
      <w:r w:rsidR="00E82838">
        <w:rPr>
          <w:noProof/>
        </w:rPr>
        <w:fldChar w:fldCharType="end"/>
      </w:r>
    </w:p>
    <w:p w14:paraId="47F57C69" w14:textId="77777777" w:rsidR="00EC0138" w:rsidRPr="00674598" w:rsidRDefault="00EC0138" w:rsidP="00EC0138">
      <w:pPr>
        <w:pBdr>
          <w:bottom w:val="single" w:sz="6" w:space="1" w:color="auto"/>
        </w:pBdr>
        <w:spacing w:after="0" w:line="480" w:lineRule="auto"/>
        <w:rPr>
          <w:rFonts w:ascii="Times New Roman" w:hAnsi="Times New Roman" w:cs="Times New Roman"/>
          <w:i/>
          <w:sz w:val="24"/>
          <w:szCs w:val="24"/>
          <w:lang w:eastAsia="en-GB"/>
        </w:rPr>
      </w:pPr>
      <w:r w:rsidRPr="00674598">
        <w:rPr>
          <w:rFonts w:ascii="Times New Roman" w:hAnsi="Times New Roman" w:cs="Times New Roman"/>
          <w:i/>
          <w:sz w:val="24"/>
          <w:szCs w:val="24"/>
          <w:lang w:eastAsia="en-GB"/>
        </w:rPr>
        <w:t>Flow of Studies Through the Review</w:t>
      </w:r>
    </w:p>
    <w:p w14:paraId="2FB2B4DE" w14:textId="77777777" w:rsidR="00EC0138" w:rsidRPr="00674598" w:rsidRDefault="00EC0138" w:rsidP="00EC0138">
      <w:pPr>
        <w:spacing w:after="0" w:line="480" w:lineRule="auto"/>
        <w:rPr>
          <w:rFonts w:ascii="Times New Roman" w:hAnsi="Times New Roman" w:cs="Times New Roman"/>
          <w:sz w:val="24"/>
          <w:szCs w:val="24"/>
          <w:lang w:eastAsia="en-GB"/>
        </w:rPr>
      </w:pPr>
    </w:p>
    <w:p w14:paraId="75D171A0" w14:textId="77777777" w:rsidR="00EC0138" w:rsidRPr="00674598" w:rsidRDefault="00EC0138" w:rsidP="00EC0138">
      <w:pPr>
        <w:pBdr>
          <w:bottom w:val="single" w:sz="6" w:space="1" w:color="auto"/>
        </w:pBdr>
        <w:spacing w:after="0" w:line="480" w:lineRule="auto"/>
        <w:rPr>
          <w:rFonts w:ascii="Times New Roman" w:hAnsi="Times New Roman" w:cs="Times New Roman"/>
          <w:sz w:val="24"/>
          <w:szCs w:val="24"/>
          <w:lang w:eastAsia="en-GB"/>
        </w:rPr>
      </w:pPr>
      <w:r w:rsidRPr="00674598">
        <w:rPr>
          <w:rFonts w:ascii="Times New Roman" w:hAnsi="Times New Roman" w:cs="Times New Roman"/>
          <w:noProof/>
          <w:sz w:val="24"/>
          <w:szCs w:val="24"/>
          <w:lang w:val="en-US"/>
        </w:rPr>
        <w:drawing>
          <wp:inline distT="0" distB="0" distL="0" distR="0" wp14:anchorId="19E58ABD" wp14:editId="16083540">
            <wp:extent cx="5400040" cy="678357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low of studies through the review.png"/>
                    <pic:cNvPicPr/>
                  </pic:nvPicPr>
                  <pic:blipFill>
                    <a:blip r:embed="rId23">
                      <a:extLst>
                        <a:ext uri="{28A0092B-C50C-407E-A947-70E740481C1C}">
                          <a14:useLocalDpi xmlns:a14="http://schemas.microsoft.com/office/drawing/2010/main" val="0"/>
                        </a:ext>
                      </a:extLst>
                    </a:blip>
                    <a:stretch>
                      <a:fillRect/>
                    </a:stretch>
                  </pic:blipFill>
                  <pic:spPr>
                    <a:xfrm>
                      <a:off x="0" y="0"/>
                      <a:ext cx="5410145" cy="6796266"/>
                    </a:xfrm>
                    <a:prstGeom prst="rect">
                      <a:avLst/>
                    </a:prstGeom>
                  </pic:spPr>
                </pic:pic>
              </a:graphicData>
            </a:graphic>
          </wp:inline>
        </w:drawing>
      </w:r>
    </w:p>
    <w:p w14:paraId="7F01042D" w14:textId="77777777" w:rsidR="00EC0138" w:rsidRPr="00674598" w:rsidRDefault="00EC0138" w:rsidP="00EC0138">
      <w:pPr>
        <w:rPr>
          <w:rFonts w:ascii="Times New Roman" w:hAnsi="Times New Roman" w:cs="Times New Roman"/>
          <w:sz w:val="24"/>
          <w:szCs w:val="24"/>
        </w:rPr>
      </w:pPr>
      <w:r w:rsidRPr="00674598">
        <w:rPr>
          <w:rFonts w:ascii="Times New Roman" w:hAnsi="Times New Roman" w:cs="Times New Roman"/>
          <w:sz w:val="24"/>
          <w:szCs w:val="24"/>
        </w:rPr>
        <w:br w:type="page"/>
      </w:r>
    </w:p>
    <w:p w14:paraId="650A38B1" w14:textId="77777777"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lastRenderedPageBreak/>
        <w:t xml:space="preserve">After duplicates were removed, 5,612 </w:t>
      </w:r>
      <w:r w:rsidRPr="00674598">
        <w:rPr>
          <w:rFonts w:ascii="Times New Roman" w:eastAsia="Times New Roman" w:hAnsi="Times New Roman" w:cs="Times New Roman"/>
          <w:sz w:val="24"/>
          <w:szCs w:val="24"/>
        </w:rPr>
        <w:t xml:space="preserve">articles </w:t>
      </w:r>
      <w:r w:rsidRPr="00674598">
        <w:rPr>
          <w:rFonts w:ascii="Times New Roman" w:hAnsi="Times New Roman" w:cs="Times New Roman"/>
          <w:sz w:val="24"/>
          <w:szCs w:val="24"/>
        </w:rPr>
        <w:t xml:space="preserve">remained which were then screened by looking at the title and abstract of each </w:t>
      </w:r>
      <w:r w:rsidRPr="00674598">
        <w:rPr>
          <w:rFonts w:ascii="Times New Roman" w:eastAsia="Times New Roman" w:hAnsi="Times New Roman" w:cs="Times New Roman"/>
          <w:sz w:val="24"/>
          <w:szCs w:val="24"/>
        </w:rPr>
        <w:t>article</w:t>
      </w:r>
      <w:r w:rsidRPr="00674598">
        <w:rPr>
          <w:rFonts w:ascii="Times New Roman" w:hAnsi="Times New Roman" w:cs="Times New Roman"/>
          <w:sz w:val="24"/>
          <w:szCs w:val="24"/>
        </w:rPr>
        <w:t xml:space="preserve">. This initial screening resulted in the exclusion of 5,416 articles, leaving 196 potential </w:t>
      </w:r>
      <w:r w:rsidRPr="00674598">
        <w:rPr>
          <w:rFonts w:ascii="Times New Roman" w:eastAsia="Times New Roman" w:hAnsi="Times New Roman" w:cs="Times New Roman"/>
          <w:sz w:val="24"/>
          <w:szCs w:val="24"/>
        </w:rPr>
        <w:t xml:space="preserve">articles </w:t>
      </w:r>
      <w:r w:rsidRPr="00674598">
        <w:rPr>
          <w:rFonts w:ascii="Times New Roman" w:hAnsi="Times New Roman" w:cs="Times New Roman"/>
          <w:sz w:val="24"/>
          <w:szCs w:val="24"/>
        </w:rPr>
        <w:t xml:space="preserve">that were screened in detail by looking at the full text. Of these 196 </w:t>
      </w:r>
      <w:r w:rsidRPr="00674598">
        <w:rPr>
          <w:rFonts w:ascii="Times New Roman" w:eastAsia="Times New Roman" w:hAnsi="Times New Roman" w:cs="Times New Roman"/>
          <w:sz w:val="24"/>
          <w:szCs w:val="24"/>
        </w:rPr>
        <w:t>articles</w:t>
      </w:r>
      <w:r w:rsidRPr="00674598">
        <w:rPr>
          <w:rFonts w:ascii="Times New Roman" w:hAnsi="Times New Roman" w:cs="Times New Roman"/>
          <w:sz w:val="24"/>
          <w:szCs w:val="24"/>
        </w:rPr>
        <w:t xml:space="preserve">, 82 (42%) were excluded because the intervention did not meet Bower et </w:t>
      </w:r>
      <w:proofErr w:type="spellStart"/>
      <w:r w:rsidRPr="00674598">
        <w:rPr>
          <w:rFonts w:ascii="Times New Roman" w:hAnsi="Times New Roman" w:cs="Times New Roman"/>
          <w:sz w:val="24"/>
          <w:szCs w:val="24"/>
        </w:rPr>
        <w:t>als</w:t>
      </w:r>
      <w:proofErr w:type="spellEnd"/>
      <w:r w:rsidRPr="00674598">
        <w:rPr>
          <w:rFonts w:ascii="Times New Roman" w:hAnsi="Times New Roman" w:cs="Times New Roman"/>
          <w:sz w:val="24"/>
          <w:szCs w:val="24"/>
        </w:rPr>
        <w:t xml:space="preserve">. </w:t>
      </w:r>
      <w:r>
        <w:rPr>
          <w:rFonts w:ascii="Times New Roman" w:hAnsi="Times New Roman" w:cs="Times New Roman"/>
          <w:noProof/>
          <w:sz w:val="24"/>
          <w:szCs w:val="24"/>
        </w:rPr>
        <w:t>(2001)</w:t>
      </w:r>
      <w:r w:rsidRPr="00674598">
        <w:rPr>
          <w:rFonts w:ascii="Times New Roman" w:hAnsi="Times New Roman" w:cs="Times New Roman"/>
          <w:sz w:val="24"/>
          <w:szCs w:val="24"/>
        </w:rPr>
        <w:t xml:space="preserve"> definition of a self-help intervention. For example, while </w:t>
      </w:r>
      <w:r w:rsidRPr="00674598">
        <w:rPr>
          <w:rFonts w:ascii="Times New Roman" w:hAnsi="Times New Roman" w:cs="Times New Roman"/>
          <w:noProof/>
          <w:sz w:val="24"/>
          <w:szCs w:val="24"/>
        </w:rPr>
        <w:t>Hauser et al.</w:t>
      </w:r>
      <w:r w:rsidRPr="00674598">
        <w:rPr>
          <w:rFonts w:ascii="Times New Roman" w:hAnsi="Times New Roman" w:cs="Times New Roman"/>
          <w:sz w:val="24"/>
          <w:szCs w:val="24"/>
        </w:rPr>
        <w:t xml:space="preserve"> </w:t>
      </w:r>
      <w:r>
        <w:rPr>
          <w:rFonts w:ascii="Times New Roman" w:hAnsi="Times New Roman" w:cs="Times New Roman"/>
          <w:noProof/>
          <w:sz w:val="24"/>
          <w:szCs w:val="24"/>
        </w:rPr>
        <w:t>(2009)</w:t>
      </w:r>
      <w:r w:rsidRPr="00674598">
        <w:rPr>
          <w:rFonts w:ascii="Times New Roman" w:hAnsi="Times New Roman" w:cs="Times New Roman"/>
          <w:sz w:val="24"/>
          <w:szCs w:val="24"/>
        </w:rPr>
        <w:t xml:space="preserve"> used a psychoeducation intervention for those at risk of being diagnosed with schizophrenia, there was no indication that the intervention was primarily delivered independently of professional contact. An additional 61 </w:t>
      </w:r>
      <w:r w:rsidRPr="00674598">
        <w:rPr>
          <w:rFonts w:ascii="Times New Roman" w:eastAsia="Times New Roman" w:hAnsi="Times New Roman" w:cs="Times New Roman"/>
          <w:sz w:val="24"/>
          <w:szCs w:val="24"/>
        </w:rPr>
        <w:t xml:space="preserve">articles </w:t>
      </w:r>
      <w:r w:rsidRPr="00674598">
        <w:rPr>
          <w:rFonts w:ascii="Times New Roman" w:hAnsi="Times New Roman" w:cs="Times New Roman"/>
          <w:sz w:val="24"/>
          <w:szCs w:val="24"/>
        </w:rPr>
        <w:t xml:space="preserve">(31%) were excluded on the basis that the author(s) did not report a measure of symptom severity or associated outcomes. For example, </w:t>
      </w:r>
      <w:proofErr w:type="spellStart"/>
      <w:r w:rsidRPr="00674598">
        <w:rPr>
          <w:rFonts w:ascii="Times New Roman" w:hAnsi="Times New Roman" w:cs="Times New Roman"/>
          <w:sz w:val="24"/>
          <w:szCs w:val="24"/>
        </w:rPr>
        <w:t>Steinwachs</w:t>
      </w:r>
      <w:proofErr w:type="spellEnd"/>
      <w:r w:rsidRPr="00674598">
        <w:rPr>
          <w:rFonts w:ascii="Times New Roman" w:hAnsi="Times New Roman" w:cs="Times New Roman"/>
          <w:sz w:val="24"/>
          <w:szCs w:val="24"/>
        </w:rPr>
        <w:t xml:space="preserve"> et al. </w:t>
      </w:r>
      <w:r>
        <w:rPr>
          <w:rFonts w:ascii="Times New Roman" w:hAnsi="Times New Roman" w:cs="Times New Roman"/>
          <w:noProof/>
          <w:sz w:val="24"/>
          <w:szCs w:val="24"/>
        </w:rPr>
        <w:t>(2011)</w:t>
      </w:r>
      <w:r w:rsidRPr="00674598">
        <w:rPr>
          <w:rFonts w:ascii="Times New Roman" w:hAnsi="Times New Roman" w:cs="Times New Roman"/>
          <w:sz w:val="24"/>
          <w:szCs w:val="24"/>
        </w:rPr>
        <w:t xml:space="preserve"> reported the use of a web-based program to empower those with a diagnosis of schizophrenia to discuss the quality of their care with mental health providers. However, </w:t>
      </w:r>
      <w:proofErr w:type="spellStart"/>
      <w:r w:rsidRPr="00674598">
        <w:rPr>
          <w:rFonts w:ascii="Times New Roman" w:hAnsi="Times New Roman" w:cs="Times New Roman"/>
          <w:sz w:val="24"/>
          <w:szCs w:val="24"/>
        </w:rPr>
        <w:t>Steinwachs</w:t>
      </w:r>
      <w:proofErr w:type="spellEnd"/>
      <w:r w:rsidRPr="00674598">
        <w:rPr>
          <w:rFonts w:ascii="Times New Roman" w:hAnsi="Times New Roman" w:cs="Times New Roman"/>
          <w:sz w:val="24"/>
          <w:szCs w:val="24"/>
        </w:rPr>
        <w:t xml:space="preserve"> et al. were interested in the effects of the intervention on measures such as communication with care providers rather than on the symptoms of psychosis or outcomes associated with psychosis experience such as quality of life and distress. </w:t>
      </w:r>
    </w:p>
    <w:p w14:paraId="542DD25D" w14:textId="0C1B283F" w:rsidR="00EC0138" w:rsidRDefault="00EC0138" w:rsidP="00EC0138">
      <w:pPr>
        <w:spacing w:line="480" w:lineRule="auto"/>
        <w:ind w:firstLine="720"/>
        <w:rPr>
          <w:rFonts w:ascii="Times New Roman" w:hAnsi="Times New Roman" w:cs="Times New Roman"/>
          <w:sz w:val="24"/>
          <w:szCs w:val="24"/>
        </w:rPr>
        <w:sectPr w:rsidR="00EC0138" w:rsidSect="00560E99">
          <w:headerReference w:type="default" r:id="rId24"/>
          <w:footerReference w:type="default" r:id="rId25"/>
          <w:pgSz w:w="11906" w:h="16838"/>
          <w:pgMar w:top="1134" w:right="1134" w:bottom="1134" w:left="2268" w:header="709" w:footer="709" w:gutter="0"/>
          <w:cols w:space="708"/>
          <w:docGrid w:linePitch="360"/>
        </w:sectPr>
      </w:pPr>
      <w:r w:rsidRPr="00674598">
        <w:rPr>
          <w:rFonts w:ascii="Times New Roman" w:hAnsi="Times New Roman" w:cs="Times New Roman"/>
          <w:sz w:val="24"/>
          <w:szCs w:val="24"/>
        </w:rPr>
        <w:t xml:space="preserve">An additional 21 </w:t>
      </w:r>
      <w:r w:rsidRPr="00674598">
        <w:rPr>
          <w:rFonts w:ascii="Times New Roman" w:eastAsia="Times New Roman" w:hAnsi="Times New Roman" w:cs="Times New Roman"/>
          <w:sz w:val="24"/>
          <w:szCs w:val="24"/>
        </w:rPr>
        <w:t xml:space="preserve">articles </w:t>
      </w:r>
      <w:r w:rsidRPr="00674598">
        <w:rPr>
          <w:rFonts w:ascii="Times New Roman" w:hAnsi="Times New Roman" w:cs="Times New Roman"/>
          <w:sz w:val="24"/>
          <w:szCs w:val="24"/>
        </w:rPr>
        <w:t xml:space="preserve">(11%) were excluded as the focus of these papers was not on the experience of psychosis symptoms. For example, </w:t>
      </w:r>
      <w:proofErr w:type="spellStart"/>
      <w:r w:rsidRPr="00674598">
        <w:rPr>
          <w:rFonts w:ascii="Times New Roman" w:hAnsi="Times New Roman" w:cs="Times New Roman"/>
          <w:sz w:val="24"/>
          <w:szCs w:val="24"/>
        </w:rPr>
        <w:t>Lobban</w:t>
      </w:r>
      <w:proofErr w:type="spellEnd"/>
      <w:r w:rsidRPr="00674598">
        <w:rPr>
          <w:rFonts w:ascii="Times New Roman" w:hAnsi="Times New Roman" w:cs="Times New Roman"/>
          <w:sz w:val="24"/>
          <w:szCs w:val="24"/>
        </w:rPr>
        <w:t xml:space="preserve"> et al. </w:t>
      </w:r>
      <w:r>
        <w:rPr>
          <w:rFonts w:ascii="Times New Roman" w:hAnsi="Times New Roman" w:cs="Times New Roman"/>
          <w:noProof/>
          <w:sz w:val="24"/>
          <w:szCs w:val="24"/>
        </w:rPr>
        <w:t>(2011)</w:t>
      </w:r>
      <w:r w:rsidRPr="00674598">
        <w:rPr>
          <w:rFonts w:ascii="Times New Roman" w:hAnsi="Times New Roman" w:cs="Times New Roman"/>
          <w:sz w:val="24"/>
          <w:szCs w:val="24"/>
        </w:rPr>
        <w:t xml:space="preserve"> investigated the use of an education and coping toolkit for the relatives of those experiencing psychosis. Therefore, as the focus of this intervention was on the relatives of those experiencing psychotic symptoms, this paper was excluded. A further 8 </w:t>
      </w:r>
      <w:r w:rsidRPr="00674598">
        <w:rPr>
          <w:rFonts w:ascii="Times New Roman" w:eastAsia="Times New Roman" w:hAnsi="Times New Roman" w:cs="Times New Roman"/>
          <w:sz w:val="24"/>
          <w:szCs w:val="24"/>
        </w:rPr>
        <w:t xml:space="preserve">articles </w:t>
      </w:r>
      <w:r w:rsidRPr="00674598">
        <w:rPr>
          <w:rFonts w:ascii="Times New Roman" w:hAnsi="Times New Roman" w:cs="Times New Roman"/>
          <w:sz w:val="24"/>
          <w:szCs w:val="24"/>
        </w:rPr>
        <w:t xml:space="preserve">(4%) were excluded because they did not report sufficient data for us to be able compute an effect size and contact with the authors did not produce this information </w:t>
      </w:r>
      <w:r>
        <w:rPr>
          <w:rFonts w:ascii="Times New Roman" w:hAnsi="Times New Roman" w:cs="Times New Roman"/>
          <w:noProof/>
          <w:sz w:val="24"/>
          <w:szCs w:val="24"/>
        </w:rPr>
        <w:t>(e.g., Stevens &amp; Sin, 2005)</w:t>
      </w:r>
      <w:r w:rsidRPr="00674598">
        <w:rPr>
          <w:rFonts w:ascii="Times New Roman" w:hAnsi="Times New Roman" w:cs="Times New Roman"/>
          <w:sz w:val="24"/>
          <w:szCs w:val="24"/>
        </w:rPr>
        <w:t>. In total 24 studies (12%)</w:t>
      </w:r>
      <w:r w:rsidR="006F65C4">
        <w:rPr>
          <w:rFonts w:ascii="Times New Roman" w:hAnsi="Times New Roman" w:cs="Times New Roman"/>
          <w:sz w:val="24"/>
          <w:szCs w:val="24"/>
        </w:rPr>
        <w:t xml:space="preserve"> comprising a total of 25 interventions</w:t>
      </w:r>
      <w:r w:rsidRPr="00674598">
        <w:rPr>
          <w:rFonts w:ascii="Times New Roman" w:hAnsi="Times New Roman" w:cs="Times New Roman"/>
          <w:sz w:val="24"/>
          <w:szCs w:val="24"/>
        </w:rPr>
        <w:t xml:space="preserve"> investigating the effect of self-help interventions for psychosis were </w:t>
      </w:r>
      <w:r w:rsidRPr="00674598">
        <w:rPr>
          <w:rFonts w:ascii="Times New Roman" w:hAnsi="Times New Roman" w:cs="Times New Roman"/>
          <w:sz w:val="24"/>
          <w:szCs w:val="24"/>
        </w:rPr>
        <w:lastRenderedPageBreak/>
        <w:t xml:space="preserve">included in the present review. Table </w:t>
      </w:r>
      <w:r>
        <w:rPr>
          <w:rFonts w:ascii="Times New Roman" w:hAnsi="Times New Roman" w:cs="Times New Roman"/>
          <w:sz w:val="24"/>
          <w:szCs w:val="24"/>
        </w:rPr>
        <w:t>3</w:t>
      </w:r>
      <w:r w:rsidRPr="00674598">
        <w:rPr>
          <w:rFonts w:ascii="Times New Roman" w:hAnsi="Times New Roman" w:cs="Times New Roman"/>
          <w:sz w:val="24"/>
          <w:szCs w:val="24"/>
        </w:rPr>
        <w:t xml:space="preserve"> provides a list of these studies, along with their associated characteristics.</w:t>
      </w:r>
    </w:p>
    <w:p w14:paraId="7CEC217C" w14:textId="77777777" w:rsidR="00EC0138" w:rsidRDefault="00EC0138" w:rsidP="00EC0138">
      <w:pPr>
        <w:pStyle w:val="Caption"/>
        <w:rPr>
          <w:rFonts w:ascii="Times New Roman" w:hAnsi="Times New Roman" w:cs="Times New Roman"/>
          <w:i/>
          <w:szCs w:val="24"/>
        </w:rPr>
      </w:pPr>
      <w:bookmarkStart w:id="211" w:name="_Toc441571975"/>
      <w:r>
        <w:lastRenderedPageBreak/>
        <w:t xml:space="preserve">Table </w:t>
      </w:r>
      <w:r w:rsidR="00E82838">
        <w:fldChar w:fldCharType="begin"/>
      </w:r>
      <w:r w:rsidR="00E82838">
        <w:instrText xml:space="preserve"> SEQ Table \* ARABIC </w:instrText>
      </w:r>
      <w:r w:rsidR="00E82838">
        <w:fldChar w:fldCharType="separate"/>
      </w:r>
      <w:r w:rsidR="000C60B4">
        <w:rPr>
          <w:noProof/>
        </w:rPr>
        <w:t>3</w:t>
      </w:r>
      <w:bookmarkEnd w:id="211"/>
      <w:r w:rsidR="00E82838">
        <w:rPr>
          <w:noProof/>
        </w:rPr>
        <w:fldChar w:fldCharType="end"/>
      </w:r>
    </w:p>
    <w:p w14:paraId="09CD7AE0" w14:textId="77777777" w:rsidR="00EC0138" w:rsidRPr="00674598" w:rsidRDefault="00EC0138" w:rsidP="00EC0138">
      <w:pPr>
        <w:spacing w:line="480" w:lineRule="auto"/>
        <w:rPr>
          <w:rFonts w:ascii="Times New Roman" w:hAnsi="Times New Roman" w:cs="Times New Roman"/>
          <w:i/>
          <w:sz w:val="24"/>
          <w:szCs w:val="24"/>
        </w:rPr>
      </w:pPr>
      <w:r w:rsidRPr="00674598">
        <w:rPr>
          <w:rFonts w:ascii="Times New Roman" w:hAnsi="Times New Roman" w:cs="Times New Roman"/>
          <w:i/>
          <w:sz w:val="24"/>
          <w:szCs w:val="24"/>
        </w:rPr>
        <w:t>Characteristics of the Primary Studies</w:t>
      </w:r>
    </w:p>
    <w:p w14:paraId="2AEF9B59" w14:textId="77777777" w:rsidR="00EC0138" w:rsidRDefault="00EC0138" w:rsidP="00EC0138">
      <w:pPr>
        <w:pBdr>
          <w:bottom w:val="single" w:sz="6" w:space="1" w:color="auto"/>
        </w:pBdr>
        <w:tabs>
          <w:tab w:val="left" w:pos="3686"/>
          <w:tab w:val="left" w:pos="6521"/>
          <w:tab w:val="left" w:pos="8647"/>
          <w:tab w:val="left" w:pos="10773"/>
          <w:tab w:val="left" w:pos="11340"/>
          <w:tab w:val="left" w:pos="12333"/>
        </w:tabs>
        <w:spacing w:after="120" w:line="240" w:lineRule="auto"/>
        <w:rPr>
          <w:rFonts w:ascii="Times New Roman" w:hAnsi="Times New Roman" w:cs="Times New Roman"/>
          <w:b/>
          <w:sz w:val="24"/>
          <w:szCs w:val="24"/>
        </w:rPr>
      </w:pPr>
      <w:r w:rsidRPr="002E376F">
        <w:rPr>
          <w:rFonts w:ascii="Times New Roman" w:hAnsi="Times New Roman" w:cs="Times New Roman"/>
          <w:b/>
          <w:sz w:val="24"/>
          <w:szCs w:val="24"/>
        </w:rPr>
        <w:t>Study</w:t>
      </w:r>
      <w:r w:rsidRPr="002E376F">
        <w:rPr>
          <w:rFonts w:ascii="Times New Roman" w:hAnsi="Times New Roman" w:cs="Times New Roman"/>
          <w:b/>
          <w:sz w:val="24"/>
          <w:szCs w:val="24"/>
        </w:rPr>
        <w:tab/>
        <w:t>Theoretical basis</w:t>
      </w:r>
      <w:r w:rsidRPr="002E376F">
        <w:rPr>
          <w:rFonts w:ascii="Times New Roman" w:hAnsi="Times New Roman" w:cs="Times New Roman"/>
          <w:b/>
          <w:sz w:val="24"/>
          <w:szCs w:val="24"/>
        </w:rPr>
        <w:tab/>
        <w:t>Follow-up</w:t>
      </w:r>
      <w:r w:rsidRPr="002E376F">
        <w:rPr>
          <w:rFonts w:ascii="Times New Roman" w:hAnsi="Times New Roman" w:cs="Times New Roman"/>
          <w:b/>
          <w:sz w:val="24"/>
          <w:szCs w:val="24"/>
        </w:rPr>
        <w:tab/>
        <w:t>Outcome</w:t>
      </w:r>
      <w:r w:rsidRPr="002E376F">
        <w:rPr>
          <w:rFonts w:ascii="Times New Roman" w:hAnsi="Times New Roman" w:cs="Times New Roman"/>
          <w:b/>
          <w:sz w:val="24"/>
          <w:szCs w:val="24"/>
        </w:rPr>
        <w:tab/>
      </w:r>
      <w:r w:rsidRPr="002E376F">
        <w:rPr>
          <w:rFonts w:ascii="Times New Roman" w:hAnsi="Times New Roman" w:cs="Times New Roman"/>
          <w:b/>
          <w:i/>
          <w:sz w:val="24"/>
          <w:szCs w:val="24"/>
        </w:rPr>
        <w:t>N</w:t>
      </w:r>
      <w:r w:rsidRPr="002E376F">
        <w:rPr>
          <w:rFonts w:ascii="Times New Roman" w:hAnsi="Times New Roman" w:cs="Times New Roman"/>
          <w:b/>
          <w:i/>
          <w:sz w:val="24"/>
          <w:szCs w:val="24"/>
          <w:vertAlign w:val="subscript"/>
        </w:rPr>
        <w:t>e</w:t>
      </w:r>
      <w:r w:rsidRPr="002E376F">
        <w:rPr>
          <w:rFonts w:ascii="Times New Roman" w:hAnsi="Times New Roman" w:cs="Times New Roman"/>
          <w:b/>
          <w:sz w:val="24"/>
          <w:szCs w:val="24"/>
        </w:rPr>
        <w:tab/>
      </w:r>
      <w:r w:rsidRPr="002E376F">
        <w:rPr>
          <w:rFonts w:ascii="Times New Roman" w:hAnsi="Times New Roman" w:cs="Times New Roman"/>
          <w:b/>
          <w:i/>
          <w:sz w:val="24"/>
          <w:szCs w:val="24"/>
        </w:rPr>
        <w:t>N</w:t>
      </w:r>
      <w:r w:rsidRPr="002E376F">
        <w:rPr>
          <w:rFonts w:ascii="Times New Roman" w:hAnsi="Times New Roman" w:cs="Times New Roman"/>
          <w:b/>
          <w:i/>
          <w:sz w:val="24"/>
          <w:szCs w:val="24"/>
          <w:vertAlign w:val="subscript"/>
        </w:rPr>
        <w:t>c</w:t>
      </w:r>
      <w:r w:rsidRPr="002E376F">
        <w:rPr>
          <w:rFonts w:ascii="Times New Roman" w:hAnsi="Times New Roman" w:cs="Times New Roman"/>
          <w:b/>
          <w:sz w:val="24"/>
          <w:szCs w:val="24"/>
        </w:rPr>
        <w:tab/>
        <w:t>Effect size (</w:t>
      </w:r>
      <w:r w:rsidRPr="002E376F">
        <w:rPr>
          <w:rFonts w:ascii="Times New Roman" w:hAnsi="Times New Roman" w:cs="Times New Roman"/>
          <w:b/>
          <w:i/>
          <w:sz w:val="24"/>
          <w:szCs w:val="24"/>
        </w:rPr>
        <w:t>d</w:t>
      </w:r>
      <w:r w:rsidRPr="002E376F">
        <w:rPr>
          <w:rFonts w:ascii="Times New Roman" w:hAnsi="Times New Roman" w:cs="Times New Roman"/>
          <w:b/>
          <w:sz w:val="24"/>
          <w:szCs w:val="24"/>
        </w:rPr>
        <w:t>)</w:t>
      </w:r>
    </w:p>
    <w:p w14:paraId="4527731C" w14:textId="77777777" w:rsidR="00EC0138" w:rsidRPr="00674598" w:rsidRDefault="00EC0138" w:rsidP="00EC0138">
      <w:pPr>
        <w:tabs>
          <w:tab w:val="left" w:pos="3686"/>
          <w:tab w:val="left" w:pos="6521"/>
          <w:tab w:val="left" w:pos="8647"/>
          <w:tab w:val="left" w:pos="10773"/>
          <w:tab w:val="left" w:pos="11340"/>
          <w:tab w:val="left" w:pos="12333"/>
        </w:tabs>
        <w:spacing w:before="120" w:after="0" w:line="480" w:lineRule="auto"/>
        <w:rPr>
          <w:rFonts w:ascii="Times New Roman" w:hAnsi="Times New Roman" w:cs="Times New Roman"/>
          <w:sz w:val="24"/>
          <w:szCs w:val="24"/>
        </w:rPr>
      </w:pPr>
      <w:r w:rsidRPr="00674598">
        <w:rPr>
          <w:rFonts w:ascii="Times New Roman" w:hAnsi="Times New Roman" w:cs="Times New Roman"/>
          <w:sz w:val="24"/>
          <w:szCs w:val="24"/>
        </w:rPr>
        <w:t>Alvarez-Jimenez et al. (2013)</w:t>
      </w:r>
      <w:r w:rsidRPr="00674598">
        <w:rPr>
          <w:rFonts w:ascii="Times New Roman" w:hAnsi="Times New Roman" w:cs="Times New Roman"/>
          <w:sz w:val="24"/>
          <w:szCs w:val="24"/>
        </w:rPr>
        <w:tab/>
        <w:t>Psychoeducation</w:t>
      </w:r>
      <w:r w:rsidRPr="00674598">
        <w:rPr>
          <w:rFonts w:ascii="Times New Roman" w:hAnsi="Times New Roman" w:cs="Times New Roman"/>
          <w:sz w:val="24"/>
          <w:szCs w:val="24"/>
        </w:rPr>
        <w:tab/>
        <w:t>4 weeks</w:t>
      </w:r>
      <w:r w:rsidRPr="00674598">
        <w:rPr>
          <w:rFonts w:ascii="Times New Roman" w:hAnsi="Times New Roman" w:cs="Times New Roman"/>
          <w:sz w:val="24"/>
          <w:szCs w:val="24"/>
        </w:rPr>
        <w:tab/>
        <w:t>BPRS total</w:t>
      </w:r>
      <w:r w:rsidRPr="00674598">
        <w:rPr>
          <w:rFonts w:ascii="Times New Roman" w:hAnsi="Times New Roman" w:cs="Times New Roman"/>
          <w:sz w:val="24"/>
          <w:szCs w:val="24"/>
        </w:rPr>
        <w:tab/>
        <w:t>20</w:t>
      </w:r>
      <w:r w:rsidRPr="00674598">
        <w:rPr>
          <w:rFonts w:ascii="Times New Roman" w:hAnsi="Times New Roman" w:cs="Times New Roman"/>
          <w:sz w:val="24"/>
          <w:szCs w:val="24"/>
        </w:rPr>
        <w:tab/>
        <w:t>-</w:t>
      </w:r>
      <w:r w:rsidRPr="00674598">
        <w:rPr>
          <w:rFonts w:ascii="Times New Roman" w:hAnsi="Times New Roman" w:cs="Times New Roman"/>
          <w:sz w:val="24"/>
          <w:szCs w:val="24"/>
        </w:rPr>
        <w:tab/>
        <w:t>0.04</w:t>
      </w:r>
    </w:p>
    <w:p w14:paraId="1577C17B" w14:textId="77777777" w:rsidR="00EC0138" w:rsidRPr="00674598" w:rsidRDefault="00EC0138" w:rsidP="00EC0138">
      <w:pPr>
        <w:tabs>
          <w:tab w:val="left" w:pos="3686"/>
          <w:tab w:val="left" w:pos="6521"/>
          <w:tab w:val="left" w:pos="8647"/>
          <w:tab w:val="left" w:pos="10773"/>
          <w:tab w:val="left" w:pos="11340"/>
          <w:tab w:val="left" w:pos="12333"/>
        </w:tabs>
        <w:spacing w:after="0" w:line="480" w:lineRule="auto"/>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rPr>
        <w:tab/>
        <w:t>CDRS</w:t>
      </w:r>
      <w:r w:rsidRPr="00674598">
        <w:rPr>
          <w:rFonts w:ascii="Times New Roman" w:hAnsi="Times New Roman" w:cs="Times New Roman"/>
          <w:sz w:val="24"/>
          <w:szCs w:val="24"/>
        </w:rPr>
        <w:tab/>
        <w:t>20</w:t>
      </w:r>
      <w:r w:rsidRPr="00674598">
        <w:rPr>
          <w:rFonts w:ascii="Times New Roman" w:hAnsi="Times New Roman" w:cs="Times New Roman"/>
          <w:sz w:val="24"/>
          <w:szCs w:val="24"/>
        </w:rPr>
        <w:tab/>
        <w:t>-</w:t>
      </w:r>
      <w:r w:rsidRPr="00674598">
        <w:rPr>
          <w:rFonts w:ascii="Times New Roman" w:hAnsi="Times New Roman" w:cs="Times New Roman"/>
          <w:sz w:val="24"/>
          <w:szCs w:val="24"/>
        </w:rPr>
        <w:tab/>
        <w:t>0.22</w:t>
      </w:r>
    </w:p>
    <w:p w14:paraId="2E464A06" w14:textId="77777777" w:rsidR="00EC0138" w:rsidRPr="00674598" w:rsidRDefault="00EC0138" w:rsidP="00EC0138">
      <w:pPr>
        <w:tabs>
          <w:tab w:val="left" w:pos="3686"/>
          <w:tab w:val="left" w:pos="6521"/>
          <w:tab w:val="left" w:pos="8647"/>
          <w:tab w:val="left" w:pos="10773"/>
          <w:tab w:val="left" w:pos="11340"/>
          <w:tab w:val="left" w:pos="12333"/>
        </w:tabs>
        <w:spacing w:after="0" w:line="480" w:lineRule="auto"/>
        <w:rPr>
          <w:rFonts w:ascii="Times New Roman" w:hAnsi="Times New Roman" w:cs="Times New Roman"/>
          <w:sz w:val="24"/>
          <w:szCs w:val="24"/>
        </w:rPr>
      </w:pPr>
      <w:r w:rsidRPr="00674598">
        <w:rPr>
          <w:rFonts w:ascii="Times New Roman" w:hAnsi="Times New Roman" w:cs="Times New Roman"/>
          <w:sz w:val="24"/>
          <w:szCs w:val="24"/>
        </w:rPr>
        <w:t>Bloch et al. (2010)</w:t>
      </w:r>
      <w:r w:rsidRPr="00674598">
        <w:rPr>
          <w:rFonts w:ascii="Times New Roman" w:hAnsi="Times New Roman" w:cs="Times New Roman"/>
          <w:sz w:val="24"/>
          <w:szCs w:val="24"/>
        </w:rPr>
        <w:tab/>
        <w:t>Behavioural</w:t>
      </w:r>
      <w:r w:rsidRPr="00674598">
        <w:rPr>
          <w:rFonts w:ascii="Times New Roman" w:hAnsi="Times New Roman" w:cs="Times New Roman"/>
          <w:sz w:val="24"/>
          <w:szCs w:val="24"/>
        </w:rPr>
        <w:tab/>
        <w:t>Post-intervention</w:t>
      </w:r>
      <w:r w:rsidRPr="00674598">
        <w:rPr>
          <w:rFonts w:ascii="Times New Roman" w:hAnsi="Times New Roman" w:cs="Times New Roman"/>
          <w:sz w:val="24"/>
          <w:szCs w:val="24"/>
        </w:rPr>
        <w:tab/>
        <w:t>BPRS total</w:t>
      </w:r>
      <w:r w:rsidRPr="00674598">
        <w:rPr>
          <w:rFonts w:ascii="Times New Roman" w:hAnsi="Times New Roman" w:cs="Times New Roman"/>
          <w:sz w:val="24"/>
          <w:szCs w:val="24"/>
        </w:rPr>
        <w:tab/>
        <w:t>24</w:t>
      </w:r>
      <w:r w:rsidRPr="00674598">
        <w:rPr>
          <w:rFonts w:ascii="Times New Roman" w:hAnsi="Times New Roman" w:cs="Times New Roman"/>
          <w:sz w:val="24"/>
          <w:szCs w:val="24"/>
        </w:rPr>
        <w:tab/>
        <w:t>-</w:t>
      </w:r>
      <w:r w:rsidRPr="00674598">
        <w:rPr>
          <w:rFonts w:ascii="Times New Roman" w:hAnsi="Times New Roman" w:cs="Times New Roman"/>
          <w:sz w:val="24"/>
          <w:szCs w:val="24"/>
        </w:rPr>
        <w:tab/>
        <w:t>0.50*</w:t>
      </w:r>
    </w:p>
    <w:p w14:paraId="5992A6D0" w14:textId="77777777" w:rsidR="00EC0138" w:rsidRPr="00F67119" w:rsidRDefault="00EC0138" w:rsidP="00EC0138">
      <w:pPr>
        <w:tabs>
          <w:tab w:val="left" w:pos="3686"/>
          <w:tab w:val="left" w:pos="6521"/>
          <w:tab w:val="left" w:pos="8647"/>
          <w:tab w:val="left" w:pos="10773"/>
          <w:tab w:val="left" w:pos="11340"/>
          <w:tab w:val="left" w:pos="12333"/>
        </w:tabs>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F67119">
        <w:rPr>
          <w:rFonts w:ascii="Times New Roman" w:hAnsi="Times New Roman" w:cs="Times New Roman"/>
          <w:sz w:val="24"/>
          <w:szCs w:val="24"/>
        </w:rPr>
        <w:t xml:space="preserve">PANSS </w:t>
      </w:r>
      <w:proofErr w:type="spellStart"/>
      <w:r w:rsidRPr="00F67119">
        <w:rPr>
          <w:rFonts w:ascii="Times New Roman" w:hAnsi="Times New Roman" w:cs="Times New Roman"/>
          <w:sz w:val="24"/>
          <w:szCs w:val="24"/>
        </w:rPr>
        <w:t>pos</w:t>
      </w:r>
      <w:proofErr w:type="spellEnd"/>
      <w:r w:rsidRPr="00F67119">
        <w:rPr>
          <w:rFonts w:ascii="Times New Roman" w:hAnsi="Times New Roman" w:cs="Times New Roman"/>
          <w:sz w:val="24"/>
          <w:szCs w:val="24"/>
        </w:rPr>
        <w:tab/>
        <w:t>24</w:t>
      </w:r>
      <w:r w:rsidRPr="00F67119">
        <w:rPr>
          <w:rFonts w:ascii="Times New Roman" w:hAnsi="Times New Roman" w:cs="Times New Roman"/>
          <w:sz w:val="24"/>
          <w:szCs w:val="24"/>
        </w:rPr>
        <w:tab/>
        <w:t>-</w:t>
      </w:r>
      <w:r w:rsidRPr="00F67119">
        <w:rPr>
          <w:rFonts w:ascii="Times New Roman" w:hAnsi="Times New Roman" w:cs="Times New Roman"/>
          <w:sz w:val="24"/>
          <w:szCs w:val="24"/>
        </w:rPr>
        <w:tab/>
        <w:t>0.77**</w:t>
      </w:r>
    </w:p>
    <w:p w14:paraId="6A166336" w14:textId="77777777" w:rsidR="00EC0138" w:rsidRPr="00F67119" w:rsidRDefault="00EC0138" w:rsidP="00EC0138">
      <w:pPr>
        <w:tabs>
          <w:tab w:val="left" w:pos="3686"/>
          <w:tab w:val="left" w:pos="6521"/>
          <w:tab w:val="left" w:pos="8647"/>
          <w:tab w:val="left" w:pos="10773"/>
          <w:tab w:val="left" w:pos="11340"/>
          <w:tab w:val="left" w:pos="12333"/>
        </w:tabs>
        <w:rPr>
          <w:rFonts w:ascii="Times New Roman" w:hAnsi="Times New Roman" w:cs="Times New Roman"/>
          <w:sz w:val="24"/>
          <w:szCs w:val="24"/>
        </w:rPr>
      </w:pPr>
      <w:r w:rsidRPr="00F67119">
        <w:rPr>
          <w:rFonts w:ascii="Times New Roman" w:hAnsi="Times New Roman" w:cs="Times New Roman"/>
          <w:sz w:val="24"/>
          <w:szCs w:val="24"/>
        </w:rPr>
        <w:tab/>
      </w:r>
      <w:r w:rsidRPr="00F67119">
        <w:rPr>
          <w:rFonts w:ascii="Times New Roman" w:hAnsi="Times New Roman" w:cs="Times New Roman"/>
          <w:sz w:val="24"/>
          <w:szCs w:val="24"/>
        </w:rPr>
        <w:tab/>
      </w:r>
      <w:r w:rsidRPr="00F67119">
        <w:rPr>
          <w:rFonts w:ascii="Times New Roman" w:hAnsi="Times New Roman" w:cs="Times New Roman"/>
          <w:sz w:val="24"/>
          <w:szCs w:val="24"/>
        </w:rPr>
        <w:tab/>
        <w:t>PANSS neg</w:t>
      </w:r>
      <w:r w:rsidRPr="00F67119">
        <w:rPr>
          <w:rFonts w:ascii="Times New Roman" w:hAnsi="Times New Roman" w:cs="Times New Roman"/>
          <w:sz w:val="24"/>
          <w:szCs w:val="24"/>
        </w:rPr>
        <w:tab/>
        <w:t>24</w:t>
      </w:r>
      <w:r w:rsidRPr="00F67119">
        <w:rPr>
          <w:rFonts w:ascii="Times New Roman" w:hAnsi="Times New Roman" w:cs="Times New Roman"/>
          <w:sz w:val="24"/>
          <w:szCs w:val="24"/>
        </w:rPr>
        <w:tab/>
        <w:t>-</w:t>
      </w:r>
      <w:r w:rsidRPr="00F67119">
        <w:rPr>
          <w:rFonts w:ascii="Times New Roman" w:hAnsi="Times New Roman" w:cs="Times New Roman"/>
          <w:sz w:val="24"/>
          <w:szCs w:val="24"/>
        </w:rPr>
        <w:tab/>
        <w:t>0.32</w:t>
      </w:r>
    </w:p>
    <w:p w14:paraId="77E8ECCD" w14:textId="77777777" w:rsidR="00EC0138" w:rsidRPr="00F67119" w:rsidRDefault="00EC0138" w:rsidP="00EC0138">
      <w:pPr>
        <w:tabs>
          <w:tab w:val="left" w:pos="3686"/>
          <w:tab w:val="left" w:pos="6521"/>
          <w:tab w:val="left" w:pos="8647"/>
          <w:tab w:val="left" w:pos="10773"/>
          <w:tab w:val="left" w:pos="11340"/>
          <w:tab w:val="left" w:pos="12333"/>
        </w:tabs>
        <w:rPr>
          <w:rFonts w:ascii="Times New Roman" w:hAnsi="Times New Roman" w:cs="Times New Roman"/>
          <w:sz w:val="24"/>
          <w:szCs w:val="24"/>
        </w:rPr>
      </w:pPr>
      <w:r w:rsidRPr="00F67119">
        <w:rPr>
          <w:rFonts w:ascii="Times New Roman" w:hAnsi="Times New Roman" w:cs="Times New Roman"/>
          <w:sz w:val="24"/>
          <w:szCs w:val="24"/>
        </w:rPr>
        <w:tab/>
      </w:r>
      <w:r w:rsidRPr="00F67119">
        <w:rPr>
          <w:rFonts w:ascii="Times New Roman" w:hAnsi="Times New Roman" w:cs="Times New Roman"/>
          <w:sz w:val="24"/>
          <w:szCs w:val="24"/>
        </w:rPr>
        <w:tab/>
      </w:r>
      <w:r w:rsidRPr="00F67119">
        <w:rPr>
          <w:rFonts w:ascii="Times New Roman" w:hAnsi="Times New Roman" w:cs="Times New Roman"/>
          <w:sz w:val="24"/>
          <w:szCs w:val="24"/>
        </w:rPr>
        <w:tab/>
        <w:t>PANSS total</w:t>
      </w:r>
      <w:r w:rsidRPr="00F67119">
        <w:rPr>
          <w:rFonts w:ascii="Times New Roman" w:hAnsi="Times New Roman" w:cs="Times New Roman"/>
          <w:sz w:val="24"/>
          <w:szCs w:val="24"/>
        </w:rPr>
        <w:tab/>
        <w:t>24</w:t>
      </w:r>
      <w:r w:rsidRPr="00F67119">
        <w:rPr>
          <w:rFonts w:ascii="Times New Roman" w:hAnsi="Times New Roman" w:cs="Times New Roman"/>
          <w:sz w:val="24"/>
          <w:szCs w:val="24"/>
        </w:rPr>
        <w:tab/>
        <w:t>-</w:t>
      </w:r>
      <w:r w:rsidRPr="00F67119">
        <w:rPr>
          <w:rFonts w:ascii="Times New Roman" w:hAnsi="Times New Roman" w:cs="Times New Roman"/>
          <w:sz w:val="24"/>
          <w:szCs w:val="24"/>
        </w:rPr>
        <w:tab/>
        <w:t>0.48*</w:t>
      </w:r>
    </w:p>
    <w:p w14:paraId="3DD15AAD" w14:textId="77777777" w:rsidR="00EC0138" w:rsidRPr="00F67119" w:rsidRDefault="00EC0138" w:rsidP="00EC0138">
      <w:pPr>
        <w:tabs>
          <w:tab w:val="left" w:pos="3686"/>
          <w:tab w:val="left" w:pos="6521"/>
          <w:tab w:val="left" w:pos="8647"/>
          <w:tab w:val="left" w:pos="10773"/>
          <w:tab w:val="left" w:pos="11340"/>
          <w:tab w:val="left" w:pos="12333"/>
        </w:tabs>
        <w:rPr>
          <w:rFonts w:ascii="Times New Roman" w:hAnsi="Times New Roman" w:cs="Times New Roman"/>
          <w:sz w:val="24"/>
          <w:szCs w:val="24"/>
        </w:rPr>
      </w:pPr>
      <w:r w:rsidRPr="00F67119">
        <w:rPr>
          <w:rFonts w:ascii="Times New Roman" w:hAnsi="Times New Roman" w:cs="Times New Roman"/>
          <w:sz w:val="24"/>
          <w:szCs w:val="24"/>
        </w:rPr>
        <w:tab/>
      </w:r>
      <w:r w:rsidRPr="00F67119">
        <w:rPr>
          <w:rFonts w:ascii="Times New Roman" w:hAnsi="Times New Roman" w:cs="Times New Roman"/>
          <w:sz w:val="24"/>
          <w:szCs w:val="24"/>
        </w:rPr>
        <w:tab/>
      </w:r>
      <w:r w:rsidRPr="00F67119">
        <w:rPr>
          <w:rFonts w:ascii="Times New Roman" w:hAnsi="Times New Roman" w:cs="Times New Roman"/>
          <w:sz w:val="24"/>
          <w:szCs w:val="24"/>
        </w:rPr>
        <w:tab/>
        <w:t>SQLS</w:t>
      </w:r>
      <w:r w:rsidRPr="00F67119">
        <w:rPr>
          <w:rFonts w:ascii="Times New Roman" w:hAnsi="Times New Roman" w:cs="Times New Roman"/>
          <w:sz w:val="24"/>
          <w:szCs w:val="24"/>
        </w:rPr>
        <w:tab/>
        <w:t>24</w:t>
      </w:r>
      <w:r w:rsidRPr="00F67119">
        <w:rPr>
          <w:rFonts w:ascii="Times New Roman" w:hAnsi="Times New Roman" w:cs="Times New Roman"/>
          <w:sz w:val="24"/>
          <w:szCs w:val="24"/>
        </w:rPr>
        <w:tab/>
        <w:t>-</w:t>
      </w:r>
      <w:r w:rsidRPr="00F67119">
        <w:rPr>
          <w:rFonts w:ascii="Times New Roman" w:hAnsi="Times New Roman" w:cs="Times New Roman"/>
          <w:sz w:val="24"/>
          <w:szCs w:val="24"/>
        </w:rPr>
        <w:tab/>
        <w:t>0.61</w:t>
      </w:r>
    </w:p>
    <w:p w14:paraId="23906F66" w14:textId="77777777" w:rsidR="00EC0138" w:rsidRPr="00674598" w:rsidRDefault="00EC0138" w:rsidP="00EC0138">
      <w:pPr>
        <w:tabs>
          <w:tab w:val="left" w:pos="3686"/>
          <w:tab w:val="left" w:pos="6521"/>
          <w:tab w:val="left" w:pos="8647"/>
          <w:tab w:val="left" w:pos="10773"/>
          <w:tab w:val="left" w:pos="11340"/>
          <w:tab w:val="left" w:pos="12333"/>
        </w:tabs>
        <w:rPr>
          <w:rFonts w:ascii="Times New Roman" w:hAnsi="Times New Roman" w:cs="Times New Roman"/>
          <w:sz w:val="24"/>
          <w:szCs w:val="24"/>
          <w:lang w:val="fr-FR"/>
        </w:rPr>
      </w:pPr>
      <w:r w:rsidRPr="00F67119">
        <w:rPr>
          <w:rFonts w:ascii="Times New Roman" w:hAnsi="Times New Roman" w:cs="Times New Roman"/>
          <w:sz w:val="24"/>
          <w:szCs w:val="24"/>
        </w:rPr>
        <w:tab/>
      </w:r>
      <w:r w:rsidRPr="00F67119">
        <w:rPr>
          <w:rFonts w:ascii="Times New Roman" w:hAnsi="Times New Roman" w:cs="Times New Roman"/>
          <w:sz w:val="24"/>
          <w:szCs w:val="24"/>
        </w:rPr>
        <w:tab/>
      </w:r>
      <w:r w:rsidRPr="00F67119">
        <w:rPr>
          <w:rFonts w:ascii="Times New Roman" w:hAnsi="Times New Roman" w:cs="Times New Roman"/>
          <w:sz w:val="24"/>
          <w:szCs w:val="24"/>
        </w:rPr>
        <w:tab/>
      </w:r>
      <w:r w:rsidRPr="00674598">
        <w:rPr>
          <w:rFonts w:ascii="Times New Roman" w:hAnsi="Times New Roman" w:cs="Times New Roman"/>
          <w:sz w:val="24"/>
          <w:szCs w:val="24"/>
          <w:lang w:val="fr-FR"/>
        </w:rPr>
        <w:t>Q-LES-Q</w:t>
      </w:r>
      <w:r w:rsidRPr="00674598">
        <w:rPr>
          <w:rFonts w:ascii="Times New Roman" w:hAnsi="Times New Roman" w:cs="Times New Roman"/>
          <w:sz w:val="24"/>
          <w:szCs w:val="24"/>
          <w:lang w:val="fr-FR"/>
        </w:rPr>
        <w:tab/>
        <w:t>24</w:t>
      </w:r>
      <w:r w:rsidRPr="00674598">
        <w:rPr>
          <w:rFonts w:ascii="Times New Roman" w:hAnsi="Times New Roman" w:cs="Times New Roman"/>
          <w:sz w:val="24"/>
          <w:szCs w:val="24"/>
          <w:lang w:val="fr-FR"/>
        </w:rPr>
        <w:tab/>
        <w:t>-</w:t>
      </w:r>
      <w:r w:rsidRPr="00674598">
        <w:rPr>
          <w:rFonts w:ascii="Times New Roman" w:hAnsi="Times New Roman" w:cs="Times New Roman"/>
          <w:sz w:val="24"/>
          <w:szCs w:val="24"/>
          <w:lang w:val="fr-FR"/>
        </w:rPr>
        <w:tab/>
        <w:t>0.53</w:t>
      </w:r>
    </w:p>
    <w:p w14:paraId="770E59A5" w14:textId="77777777" w:rsidR="00EC0138" w:rsidRPr="00674598" w:rsidRDefault="00EC0138" w:rsidP="00EC0138">
      <w:pPr>
        <w:tabs>
          <w:tab w:val="left" w:pos="3686"/>
          <w:tab w:val="left" w:pos="6521"/>
          <w:tab w:val="left" w:pos="8647"/>
          <w:tab w:val="left" w:pos="10773"/>
          <w:tab w:val="left" w:pos="11340"/>
          <w:tab w:val="left" w:pos="12333"/>
        </w:tabs>
        <w:rPr>
          <w:rFonts w:ascii="Times New Roman" w:hAnsi="Times New Roman" w:cs="Times New Roman"/>
          <w:sz w:val="24"/>
          <w:szCs w:val="24"/>
        </w:rPr>
      </w:pPr>
      <w:proofErr w:type="spellStart"/>
      <w:r w:rsidRPr="00674598">
        <w:rPr>
          <w:rFonts w:ascii="Times New Roman" w:hAnsi="Times New Roman" w:cs="Times New Roman"/>
          <w:sz w:val="24"/>
          <w:szCs w:val="24"/>
          <w:lang w:val="fr-FR"/>
        </w:rPr>
        <w:t>Buccheri</w:t>
      </w:r>
      <w:proofErr w:type="spellEnd"/>
      <w:r w:rsidRPr="00674598">
        <w:rPr>
          <w:rFonts w:ascii="Times New Roman" w:hAnsi="Times New Roman" w:cs="Times New Roman"/>
          <w:sz w:val="24"/>
          <w:szCs w:val="24"/>
          <w:lang w:val="fr-FR"/>
        </w:rPr>
        <w:t xml:space="preserve"> et al. </w:t>
      </w:r>
      <w:r w:rsidRPr="00674598">
        <w:rPr>
          <w:rFonts w:ascii="Times New Roman" w:hAnsi="Times New Roman" w:cs="Times New Roman"/>
          <w:sz w:val="24"/>
          <w:szCs w:val="24"/>
        </w:rPr>
        <w:t>(2004)</w:t>
      </w:r>
      <w:r w:rsidRPr="00674598">
        <w:rPr>
          <w:rFonts w:ascii="Times New Roman" w:hAnsi="Times New Roman" w:cs="Times New Roman"/>
          <w:sz w:val="24"/>
          <w:szCs w:val="24"/>
        </w:rPr>
        <w:tab/>
        <w:t>Behavioural</w:t>
      </w:r>
      <w:r w:rsidRPr="00674598">
        <w:rPr>
          <w:rFonts w:ascii="Times New Roman" w:hAnsi="Times New Roman" w:cs="Times New Roman"/>
          <w:sz w:val="24"/>
          <w:szCs w:val="24"/>
        </w:rPr>
        <w:tab/>
        <w:t>52 weeks</w:t>
      </w:r>
      <w:r w:rsidRPr="00674598">
        <w:rPr>
          <w:rFonts w:ascii="Times New Roman" w:hAnsi="Times New Roman" w:cs="Times New Roman"/>
          <w:sz w:val="24"/>
          <w:szCs w:val="24"/>
        </w:rPr>
        <w:tab/>
        <w:t>CAHQ frequency</w:t>
      </w:r>
      <w:r w:rsidRPr="00674598">
        <w:rPr>
          <w:rFonts w:ascii="Times New Roman" w:hAnsi="Times New Roman" w:cs="Times New Roman"/>
          <w:sz w:val="24"/>
          <w:szCs w:val="24"/>
        </w:rPr>
        <w:tab/>
        <w:t>72</w:t>
      </w:r>
      <w:r w:rsidRPr="00674598">
        <w:rPr>
          <w:rFonts w:ascii="Times New Roman" w:hAnsi="Times New Roman" w:cs="Times New Roman"/>
          <w:sz w:val="24"/>
          <w:szCs w:val="24"/>
        </w:rPr>
        <w:tab/>
        <w:t>-</w:t>
      </w:r>
      <w:r w:rsidRPr="00674598">
        <w:rPr>
          <w:rFonts w:ascii="Times New Roman" w:hAnsi="Times New Roman" w:cs="Times New Roman"/>
          <w:sz w:val="24"/>
          <w:szCs w:val="24"/>
        </w:rPr>
        <w:tab/>
        <w:t>0.81*</w:t>
      </w:r>
    </w:p>
    <w:p w14:paraId="7C91F49E" w14:textId="77777777" w:rsidR="00EC0138" w:rsidRPr="00674598" w:rsidRDefault="00EC0138" w:rsidP="00EC0138">
      <w:pPr>
        <w:tabs>
          <w:tab w:val="left" w:pos="3686"/>
          <w:tab w:val="left" w:pos="6521"/>
          <w:tab w:val="left" w:pos="8647"/>
          <w:tab w:val="left" w:pos="10773"/>
          <w:tab w:val="left" w:pos="11340"/>
          <w:tab w:val="left" w:pos="12333"/>
        </w:tabs>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rPr>
        <w:tab/>
        <w:t>CAHQ self-control</w:t>
      </w:r>
      <w:r w:rsidRPr="00674598">
        <w:rPr>
          <w:rFonts w:ascii="Times New Roman" w:hAnsi="Times New Roman" w:cs="Times New Roman"/>
          <w:sz w:val="24"/>
          <w:szCs w:val="24"/>
        </w:rPr>
        <w:tab/>
        <w:t>72</w:t>
      </w:r>
      <w:r w:rsidRPr="00674598">
        <w:rPr>
          <w:rFonts w:ascii="Times New Roman" w:hAnsi="Times New Roman" w:cs="Times New Roman"/>
          <w:sz w:val="24"/>
          <w:szCs w:val="24"/>
        </w:rPr>
        <w:tab/>
        <w:t>-</w:t>
      </w:r>
      <w:r w:rsidRPr="00674598">
        <w:rPr>
          <w:rFonts w:ascii="Times New Roman" w:hAnsi="Times New Roman" w:cs="Times New Roman"/>
          <w:sz w:val="24"/>
          <w:szCs w:val="24"/>
        </w:rPr>
        <w:tab/>
        <w:t>0.88**</w:t>
      </w:r>
    </w:p>
    <w:p w14:paraId="06623DF9" w14:textId="77777777" w:rsidR="00EC0138" w:rsidRPr="00674598" w:rsidRDefault="00EC0138" w:rsidP="00EC0138">
      <w:pPr>
        <w:tabs>
          <w:tab w:val="left" w:pos="3686"/>
          <w:tab w:val="left" w:pos="6521"/>
          <w:tab w:val="left" w:pos="8647"/>
          <w:tab w:val="left" w:pos="10773"/>
          <w:tab w:val="left" w:pos="11340"/>
          <w:tab w:val="left" w:pos="12333"/>
        </w:tabs>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rPr>
        <w:tab/>
        <w:t>CAHQ clarity</w:t>
      </w:r>
      <w:r w:rsidRPr="00674598">
        <w:rPr>
          <w:rFonts w:ascii="Times New Roman" w:hAnsi="Times New Roman" w:cs="Times New Roman"/>
          <w:sz w:val="24"/>
          <w:szCs w:val="24"/>
        </w:rPr>
        <w:tab/>
        <w:t>72</w:t>
      </w:r>
      <w:r w:rsidRPr="00674598">
        <w:rPr>
          <w:rFonts w:ascii="Times New Roman" w:hAnsi="Times New Roman" w:cs="Times New Roman"/>
          <w:sz w:val="24"/>
          <w:szCs w:val="24"/>
        </w:rPr>
        <w:tab/>
        <w:t>-</w:t>
      </w:r>
      <w:r w:rsidRPr="00674598">
        <w:rPr>
          <w:rFonts w:ascii="Times New Roman" w:hAnsi="Times New Roman" w:cs="Times New Roman"/>
          <w:sz w:val="24"/>
          <w:szCs w:val="24"/>
        </w:rPr>
        <w:tab/>
        <w:t>1.20**</w:t>
      </w:r>
    </w:p>
    <w:p w14:paraId="01F03494" w14:textId="77777777" w:rsidR="00EC0138" w:rsidRPr="00674598" w:rsidRDefault="00EC0138" w:rsidP="00EC0138">
      <w:pPr>
        <w:tabs>
          <w:tab w:val="left" w:pos="3686"/>
          <w:tab w:val="left" w:pos="6521"/>
          <w:tab w:val="left" w:pos="8647"/>
          <w:tab w:val="left" w:pos="10773"/>
          <w:tab w:val="left" w:pos="11340"/>
          <w:tab w:val="left" w:pos="12333"/>
        </w:tabs>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rPr>
        <w:tab/>
        <w:t>CAHQ distractibility</w:t>
      </w:r>
      <w:r w:rsidRPr="00674598">
        <w:rPr>
          <w:rFonts w:ascii="Times New Roman" w:hAnsi="Times New Roman" w:cs="Times New Roman"/>
          <w:sz w:val="24"/>
          <w:szCs w:val="24"/>
        </w:rPr>
        <w:tab/>
        <w:t>72</w:t>
      </w:r>
      <w:r w:rsidRPr="00674598">
        <w:rPr>
          <w:rFonts w:ascii="Times New Roman" w:hAnsi="Times New Roman" w:cs="Times New Roman"/>
          <w:sz w:val="24"/>
          <w:szCs w:val="24"/>
        </w:rPr>
        <w:tab/>
        <w:t>-</w:t>
      </w:r>
      <w:r w:rsidRPr="00674598">
        <w:rPr>
          <w:rFonts w:ascii="Times New Roman" w:hAnsi="Times New Roman" w:cs="Times New Roman"/>
          <w:sz w:val="24"/>
          <w:szCs w:val="24"/>
        </w:rPr>
        <w:tab/>
        <w:t>0.76*</w:t>
      </w:r>
    </w:p>
    <w:p w14:paraId="771DD14D" w14:textId="77777777" w:rsidR="00EC0138" w:rsidRPr="00674598" w:rsidRDefault="00EC0138" w:rsidP="00EC0138">
      <w:pPr>
        <w:tabs>
          <w:tab w:val="left" w:pos="3686"/>
          <w:tab w:val="left" w:pos="6521"/>
          <w:tab w:val="left" w:pos="8647"/>
          <w:tab w:val="left" w:pos="10773"/>
          <w:tab w:val="left" w:pos="11340"/>
          <w:tab w:val="left" w:pos="12333"/>
        </w:tabs>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t>36 weeks</w:t>
      </w:r>
      <w:r w:rsidRPr="00674598">
        <w:rPr>
          <w:rFonts w:ascii="Times New Roman" w:hAnsi="Times New Roman" w:cs="Times New Roman"/>
          <w:sz w:val="24"/>
          <w:szCs w:val="24"/>
        </w:rPr>
        <w:tab/>
        <w:t>POMS</w:t>
      </w:r>
      <w:r w:rsidRPr="00674598">
        <w:rPr>
          <w:rFonts w:ascii="Times New Roman" w:hAnsi="Times New Roman" w:cs="Times New Roman"/>
          <w:sz w:val="24"/>
          <w:szCs w:val="24"/>
        </w:rPr>
        <w:tab/>
        <w:t>72</w:t>
      </w:r>
      <w:r w:rsidRPr="00674598">
        <w:rPr>
          <w:rFonts w:ascii="Times New Roman" w:hAnsi="Times New Roman" w:cs="Times New Roman"/>
          <w:sz w:val="24"/>
          <w:szCs w:val="24"/>
        </w:rPr>
        <w:tab/>
        <w:t>-</w:t>
      </w:r>
      <w:r w:rsidRPr="00674598">
        <w:rPr>
          <w:rFonts w:ascii="Times New Roman" w:hAnsi="Times New Roman" w:cs="Times New Roman"/>
          <w:sz w:val="24"/>
          <w:szCs w:val="24"/>
        </w:rPr>
        <w:tab/>
        <w:t>0.51*</w:t>
      </w:r>
    </w:p>
    <w:p w14:paraId="4DF37860" w14:textId="77777777" w:rsidR="00EC0138" w:rsidRPr="00674598" w:rsidRDefault="00EC0138" w:rsidP="00EC0138">
      <w:pPr>
        <w:tabs>
          <w:tab w:val="left" w:pos="3686"/>
          <w:tab w:val="left" w:pos="6521"/>
          <w:tab w:val="left" w:pos="8647"/>
          <w:tab w:val="left" w:pos="10773"/>
          <w:tab w:val="left" w:pos="11340"/>
          <w:tab w:val="left" w:pos="12333"/>
        </w:tabs>
        <w:rPr>
          <w:rFonts w:ascii="Times New Roman" w:hAnsi="Times New Roman" w:cs="Times New Roman"/>
          <w:sz w:val="24"/>
          <w:szCs w:val="24"/>
        </w:rPr>
      </w:pPr>
      <w:proofErr w:type="spellStart"/>
      <w:r w:rsidRPr="00674598">
        <w:rPr>
          <w:rFonts w:ascii="Times New Roman" w:hAnsi="Times New Roman" w:cs="Times New Roman"/>
          <w:sz w:val="24"/>
          <w:szCs w:val="24"/>
        </w:rPr>
        <w:lastRenderedPageBreak/>
        <w:t>Buccheri</w:t>
      </w:r>
      <w:proofErr w:type="spellEnd"/>
      <w:r w:rsidRPr="00674598">
        <w:rPr>
          <w:rFonts w:ascii="Times New Roman" w:hAnsi="Times New Roman" w:cs="Times New Roman"/>
          <w:sz w:val="24"/>
          <w:szCs w:val="24"/>
        </w:rPr>
        <w:t xml:space="preserve"> et al. (2007)</w:t>
      </w:r>
      <w:r w:rsidRPr="00674598">
        <w:rPr>
          <w:rFonts w:ascii="Times New Roman" w:hAnsi="Times New Roman" w:cs="Times New Roman"/>
          <w:sz w:val="24"/>
          <w:szCs w:val="24"/>
        </w:rPr>
        <w:tab/>
        <w:t>Behavioural</w:t>
      </w:r>
      <w:r w:rsidRPr="00674598">
        <w:rPr>
          <w:rFonts w:ascii="Times New Roman" w:hAnsi="Times New Roman" w:cs="Times New Roman"/>
          <w:sz w:val="24"/>
          <w:szCs w:val="24"/>
        </w:rPr>
        <w:tab/>
        <w:t>52 weeks</w:t>
      </w:r>
      <w:r w:rsidRPr="00674598">
        <w:rPr>
          <w:rFonts w:ascii="Times New Roman" w:hAnsi="Times New Roman" w:cs="Times New Roman"/>
          <w:sz w:val="24"/>
          <w:szCs w:val="24"/>
        </w:rPr>
        <w:tab/>
        <w:t>AH to harm self</w:t>
      </w:r>
      <w:r w:rsidRPr="00674598">
        <w:rPr>
          <w:rFonts w:ascii="Times New Roman" w:hAnsi="Times New Roman" w:cs="Times New Roman"/>
          <w:sz w:val="24"/>
          <w:szCs w:val="24"/>
        </w:rPr>
        <w:tab/>
        <w:t>46</w:t>
      </w:r>
      <w:r w:rsidRPr="00674598">
        <w:rPr>
          <w:rFonts w:ascii="Times New Roman" w:hAnsi="Times New Roman" w:cs="Times New Roman"/>
          <w:sz w:val="24"/>
          <w:szCs w:val="24"/>
        </w:rPr>
        <w:tab/>
        <w:t>-</w:t>
      </w:r>
      <w:r w:rsidRPr="00674598">
        <w:rPr>
          <w:rFonts w:ascii="Times New Roman" w:hAnsi="Times New Roman" w:cs="Times New Roman"/>
          <w:sz w:val="24"/>
          <w:szCs w:val="24"/>
        </w:rPr>
        <w:tab/>
        <w:t>1.25**</w:t>
      </w:r>
    </w:p>
    <w:p w14:paraId="105DDFF5" w14:textId="77777777" w:rsidR="00EC0138" w:rsidRPr="00674598" w:rsidRDefault="00EC0138" w:rsidP="00EC0138">
      <w:pPr>
        <w:tabs>
          <w:tab w:val="left" w:pos="3686"/>
          <w:tab w:val="left" w:pos="6521"/>
          <w:tab w:val="left" w:pos="8647"/>
          <w:tab w:val="left" w:pos="10773"/>
          <w:tab w:val="left" w:pos="11340"/>
          <w:tab w:val="left" w:pos="12333"/>
        </w:tabs>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rPr>
        <w:tab/>
        <w:t>AH to harm others</w:t>
      </w:r>
      <w:r w:rsidRPr="00674598">
        <w:rPr>
          <w:rFonts w:ascii="Times New Roman" w:hAnsi="Times New Roman" w:cs="Times New Roman"/>
          <w:sz w:val="24"/>
          <w:szCs w:val="24"/>
        </w:rPr>
        <w:tab/>
        <w:t>46</w:t>
      </w:r>
      <w:r w:rsidRPr="00674598">
        <w:rPr>
          <w:rFonts w:ascii="Times New Roman" w:hAnsi="Times New Roman" w:cs="Times New Roman"/>
          <w:sz w:val="24"/>
          <w:szCs w:val="24"/>
        </w:rPr>
        <w:tab/>
        <w:t>-</w:t>
      </w:r>
      <w:r w:rsidRPr="00674598">
        <w:rPr>
          <w:rFonts w:ascii="Times New Roman" w:hAnsi="Times New Roman" w:cs="Times New Roman"/>
          <w:sz w:val="24"/>
          <w:szCs w:val="24"/>
        </w:rPr>
        <w:tab/>
        <w:t>0.30*</w:t>
      </w:r>
    </w:p>
    <w:p w14:paraId="7C656EC0" w14:textId="77777777" w:rsidR="00EC0138" w:rsidRPr="00674598" w:rsidRDefault="00EC0138" w:rsidP="00EC0138">
      <w:pPr>
        <w:tabs>
          <w:tab w:val="left" w:pos="3686"/>
          <w:tab w:val="center" w:pos="4253"/>
          <w:tab w:val="left" w:pos="6521"/>
          <w:tab w:val="left" w:pos="8647"/>
          <w:tab w:val="left" w:pos="10773"/>
          <w:tab w:val="left" w:pos="11340"/>
          <w:tab w:val="decimal" w:pos="12474"/>
        </w:tabs>
        <w:rPr>
          <w:rFonts w:ascii="Times New Roman" w:hAnsi="Times New Roman" w:cs="Times New Roman"/>
          <w:sz w:val="24"/>
          <w:szCs w:val="24"/>
        </w:rPr>
      </w:pPr>
      <w:proofErr w:type="spellStart"/>
      <w:r w:rsidRPr="00674598">
        <w:rPr>
          <w:rFonts w:ascii="Times New Roman" w:hAnsi="Times New Roman" w:cs="Times New Roman"/>
          <w:sz w:val="24"/>
          <w:szCs w:val="24"/>
        </w:rPr>
        <w:t>Casstevens</w:t>
      </w:r>
      <w:proofErr w:type="spellEnd"/>
      <w:r w:rsidRPr="00674598">
        <w:rPr>
          <w:rFonts w:ascii="Times New Roman" w:hAnsi="Times New Roman" w:cs="Times New Roman"/>
          <w:sz w:val="24"/>
          <w:szCs w:val="24"/>
        </w:rPr>
        <w:t xml:space="preserve"> et al. (2006)</w:t>
      </w:r>
      <w:r w:rsidRPr="00674598">
        <w:rPr>
          <w:rFonts w:ascii="Times New Roman" w:hAnsi="Times New Roman" w:cs="Times New Roman"/>
          <w:sz w:val="24"/>
          <w:szCs w:val="24"/>
        </w:rPr>
        <w:tab/>
        <w:t>Behavioural</w:t>
      </w:r>
      <w:r w:rsidRPr="00674598">
        <w:rPr>
          <w:rFonts w:ascii="Times New Roman" w:hAnsi="Times New Roman" w:cs="Times New Roman"/>
          <w:sz w:val="24"/>
          <w:szCs w:val="24"/>
        </w:rPr>
        <w:tab/>
        <w:t>Post-intervention</w:t>
      </w:r>
      <w:r w:rsidRPr="00674598">
        <w:rPr>
          <w:rFonts w:ascii="Times New Roman" w:hAnsi="Times New Roman" w:cs="Times New Roman"/>
          <w:sz w:val="24"/>
          <w:szCs w:val="24"/>
        </w:rPr>
        <w:tab/>
        <w:t>BPRS total</w:t>
      </w:r>
      <w:r w:rsidRPr="00674598">
        <w:rPr>
          <w:rFonts w:ascii="Times New Roman" w:hAnsi="Times New Roman" w:cs="Times New Roman"/>
          <w:sz w:val="24"/>
          <w:szCs w:val="24"/>
        </w:rPr>
        <w:tab/>
        <w:t>16</w:t>
      </w:r>
      <w:r w:rsidRPr="00674598">
        <w:rPr>
          <w:rFonts w:ascii="Times New Roman" w:hAnsi="Times New Roman" w:cs="Times New Roman"/>
          <w:sz w:val="24"/>
          <w:szCs w:val="24"/>
        </w:rPr>
        <w:tab/>
        <w:t>11</w:t>
      </w:r>
      <w:r w:rsidRPr="00674598">
        <w:rPr>
          <w:rFonts w:ascii="Times New Roman" w:hAnsi="Times New Roman" w:cs="Times New Roman"/>
          <w:sz w:val="24"/>
          <w:szCs w:val="24"/>
        </w:rPr>
        <w:tab/>
        <w:t>-0.31</w:t>
      </w:r>
    </w:p>
    <w:p w14:paraId="5A56B728"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rPr>
        <w:tab/>
        <w:t xml:space="preserve">BPRS </w:t>
      </w:r>
      <w:proofErr w:type="spellStart"/>
      <w:r w:rsidRPr="00674598">
        <w:rPr>
          <w:rFonts w:ascii="Times New Roman" w:hAnsi="Times New Roman" w:cs="Times New Roman"/>
          <w:sz w:val="24"/>
          <w:szCs w:val="24"/>
        </w:rPr>
        <w:t>anx</w:t>
      </w:r>
      <w:proofErr w:type="spellEnd"/>
      <w:r w:rsidRPr="00674598">
        <w:rPr>
          <w:rFonts w:ascii="Times New Roman" w:hAnsi="Times New Roman" w:cs="Times New Roman"/>
          <w:sz w:val="24"/>
          <w:szCs w:val="24"/>
        </w:rPr>
        <w:t>/dep</w:t>
      </w:r>
      <w:r w:rsidRPr="00674598">
        <w:rPr>
          <w:rFonts w:ascii="Times New Roman" w:hAnsi="Times New Roman" w:cs="Times New Roman"/>
          <w:sz w:val="24"/>
          <w:szCs w:val="24"/>
        </w:rPr>
        <w:tab/>
        <w:t>16</w:t>
      </w:r>
      <w:r w:rsidRPr="00674598">
        <w:rPr>
          <w:rFonts w:ascii="Times New Roman" w:hAnsi="Times New Roman" w:cs="Times New Roman"/>
          <w:sz w:val="24"/>
          <w:szCs w:val="24"/>
        </w:rPr>
        <w:tab/>
        <w:t>11</w:t>
      </w:r>
      <w:r w:rsidRPr="00674598">
        <w:rPr>
          <w:rFonts w:ascii="Times New Roman" w:hAnsi="Times New Roman" w:cs="Times New Roman"/>
          <w:sz w:val="24"/>
          <w:szCs w:val="24"/>
        </w:rPr>
        <w:tab/>
        <w:t>0.28</w:t>
      </w:r>
    </w:p>
    <w:p w14:paraId="4BBD59AA" w14:textId="77777777" w:rsidR="00EC0138" w:rsidRPr="00674598" w:rsidRDefault="00EC0138" w:rsidP="00EC0138">
      <w:pPr>
        <w:tabs>
          <w:tab w:val="left" w:pos="3686"/>
          <w:tab w:val="center" w:pos="4253"/>
          <w:tab w:val="left" w:pos="6521"/>
          <w:tab w:val="left" w:pos="8647"/>
          <w:tab w:val="left" w:pos="10773"/>
          <w:tab w:val="left" w:pos="11340"/>
          <w:tab w:val="decimal" w:pos="12474"/>
        </w:tabs>
        <w:rPr>
          <w:rFonts w:ascii="Times New Roman" w:hAnsi="Times New Roman" w:cs="Times New Roman"/>
          <w:sz w:val="24"/>
          <w:szCs w:val="24"/>
        </w:rPr>
      </w:pPr>
      <w:proofErr w:type="spellStart"/>
      <w:r w:rsidRPr="00674598">
        <w:rPr>
          <w:rFonts w:ascii="Times New Roman" w:hAnsi="Times New Roman" w:cs="Times New Roman"/>
          <w:sz w:val="24"/>
          <w:szCs w:val="24"/>
        </w:rPr>
        <w:t>Castelein</w:t>
      </w:r>
      <w:proofErr w:type="spellEnd"/>
      <w:r w:rsidRPr="00674598">
        <w:rPr>
          <w:rFonts w:ascii="Times New Roman" w:hAnsi="Times New Roman" w:cs="Times New Roman"/>
          <w:sz w:val="24"/>
          <w:szCs w:val="24"/>
        </w:rPr>
        <w:t xml:space="preserve"> et al. </w:t>
      </w:r>
      <w:r>
        <w:rPr>
          <w:rFonts w:ascii="Times New Roman" w:hAnsi="Times New Roman" w:cs="Times New Roman"/>
          <w:noProof/>
          <w:sz w:val="24"/>
          <w:szCs w:val="24"/>
        </w:rPr>
        <w:t>(2008)</w:t>
      </w:r>
      <w:r w:rsidRPr="00674598">
        <w:rPr>
          <w:rFonts w:ascii="Times New Roman" w:hAnsi="Times New Roman" w:cs="Times New Roman"/>
          <w:sz w:val="24"/>
          <w:szCs w:val="24"/>
        </w:rPr>
        <w:tab/>
        <w:t>Peer support</w:t>
      </w:r>
      <w:r w:rsidRPr="00674598">
        <w:rPr>
          <w:rFonts w:ascii="Times New Roman" w:hAnsi="Times New Roman" w:cs="Times New Roman"/>
          <w:sz w:val="24"/>
          <w:szCs w:val="24"/>
        </w:rPr>
        <w:tab/>
        <w:t>32 weeks</w:t>
      </w:r>
      <w:r w:rsidRPr="00674598">
        <w:rPr>
          <w:rFonts w:ascii="Times New Roman" w:hAnsi="Times New Roman" w:cs="Times New Roman"/>
          <w:sz w:val="24"/>
          <w:szCs w:val="24"/>
        </w:rPr>
        <w:tab/>
        <w:t>WHO QoL</w:t>
      </w:r>
      <w:r w:rsidRPr="00674598">
        <w:rPr>
          <w:rFonts w:ascii="Times New Roman" w:hAnsi="Times New Roman" w:cs="Times New Roman"/>
          <w:sz w:val="24"/>
          <w:szCs w:val="24"/>
        </w:rPr>
        <w:tab/>
        <w:t>52</w:t>
      </w:r>
      <w:r w:rsidRPr="00674598">
        <w:rPr>
          <w:rFonts w:ascii="Times New Roman" w:hAnsi="Times New Roman" w:cs="Times New Roman"/>
          <w:sz w:val="24"/>
          <w:szCs w:val="24"/>
        </w:rPr>
        <w:tab/>
        <w:t>45</w:t>
      </w:r>
      <w:r w:rsidRPr="00674598">
        <w:rPr>
          <w:rFonts w:ascii="Times New Roman" w:hAnsi="Times New Roman" w:cs="Times New Roman"/>
          <w:sz w:val="24"/>
          <w:szCs w:val="24"/>
        </w:rPr>
        <w:tab/>
        <w:t>0.08</w:t>
      </w:r>
    </w:p>
    <w:p w14:paraId="3A25AA52"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rPr>
      </w:pPr>
      <w:r w:rsidRPr="00674598">
        <w:rPr>
          <w:rFonts w:ascii="Times New Roman" w:hAnsi="Times New Roman" w:cs="Times New Roman"/>
          <w:sz w:val="24"/>
          <w:szCs w:val="24"/>
        </w:rPr>
        <w:t>Cunningham-Owens et al. (2001)</w:t>
      </w:r>
      <w:r w:rsidRPr="00674598">
        <w:rPr>
          <w:rFonts w:ascii="Times New Roman" w:hAnsi="Times New Roman" w:cs="Times New Roman"/>
          <w:sz w:val="24"/>
          <w:szCs w:val="24"/>
        </w:rPr>
        <w:tab/>
        <w:t>Psychoeducation</w:t>
      </w:r>
      <w:r w:rsidRPr="00674598">
        <w:rPr>
          <w:rFonts w:ascii="Times New Roman" w:hAnsi="Times New Roman" w:cs="Times New Roman"/>
          <w:sz w:val="24"/>
          <w:szCs w:val="24"/>
        </w:rPr>
        <w:tab/>
        <w:t>52 weeks</w:t>
      </w:r>
      <w:r w:rsidRPr="00674598">
        <w:rPr>
          <w:rFonts w:ascii="Times New Roman" w:hAnsi="Times New Roman" w:cs="Times New Roman"/>
          <w:sz w:val="24"/>
          <w:szCs w:val="24"/>
        </w:rPr>
        <w:tab/>
        <w:t>PANSS total</w:t>
      </w:r>
      <w:r w:rsidRPr="00674598">
        <w:rPr>
          <w:rFonts w:ascii="Times New Roman" w:hAnsi="Times New Roman" w:cs="Times New Roman"/>
          <w:sz w:val="24"/>
          <w:szCs w:val="24"/>
        </w:rPr>
        <w:tab/>
        <w:t>23</w:t>
      </w:r>
      <w:r w:rsidRPr="00674598">
        <w:rPr>
          <w:rFonts w:ascii="Times New Roman" w:hAnsi="Times New Roman" w:cs="Times New Roman"/>
          <w:sz w:val="24"/>
          <w:szCs w:val="24"/>
        </w:rPr>
        <w:tab/>
        <w:t>23</w:t>
      </w:r>
      <w:r w:rsidRPr="00674598">
        <w:rPr>
          <w:rFonts w:ascii="Times New Roman" w:hAnsi="Times New Roman" w:cs="Times New Roman"/>
          <w:sz w:val="24"/>
          <w:szCs w:val="24"/>
        </w:rPr>
        <w:tab/>
        <w:t>0.30</w:t>
      </w:r>
    </w:p>
    <w:p w14:paraId="5203E447"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lang w:val="fr-FR"/>
        </w:rPr>
      </w:pP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lang w:val="fr-FR"/>
        </w:rPr>
        <w:t>MADRS</w:t>
      </w:r>
      <w:r w:rsidRPr="00674598">
        <w:rPr>
          <w:rFonts w:ascii="Times New Roman" w:hAnsi="Times New Roman" w:cs="Times New Roman"/>
          <w:sz w:val="24"/>
          <w:szCs w:val="24"/>
          <w:lang w:val="fr-FR"/>
        </w:rPr>
        <w:tab/>
        <w:t>43</w:t>
      </w:r>
      <w:r w:rsidRPr="00674598">
        <w:rPr>
          <w:rFonts w:ascii="Times New Roman" w:hAnsi="Times New Roman" w:cs="Times New Roman"/>
          <w:sz w:val="24"/>
          <w:szCs w:val="24"/>
          <w:lang w:val="fr-FR"/>
        </w:rPr>
        <w:tab/>
        <w:t>39</w:t>
      </w:r>
      <w:r w:rsidRPr="00674598">
        <w:rPr>
          <w:rFonts w:ascii="Times New Roman" w:hAnsi="Times New Roman" w:cs="Times New Roman"/>
          <w:sz w:val="24"/>
          <w:szCs w:val="24"/>
          <w:lang w:val="fr-FR"/>
        </w:rPr>
        <w:tab/>
        <w:t>0.02</w:t>
      </w:r>
    </w:p>
    <w:p w14:paraId="7A59657C"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lang w:val="fr-FR"/>
        </w:rPr>
      </w:pPr>
      <w:r w:rsidRPr="00674598">
        <w:rPr>
          <w:rFonts w:ascii="Times New Roman" w:hAnsi="Times New Roman" w:cs="Times New Roman"/>
          <w:noProof/>
          <w:sz w:val="24"/>
          <w:szCs w:val="24"/>
          <w:lang w:val="fr-FR"/>
        </w:rPr>
        <w:t xml:space="preserve">Depp et al. </w:t>
      </w:r>
      <w:r>
        <w:rPr>
          <w:rFonts w:ascii="Times New Roman" w:hAnsi="Times New Roman" w:cs="Times New Roman"/>
          <w:noProof/>
          <w:sz w:val="24"/>
          <w:szCs w:val="24"/>
          <w:lang w:val="fr-FR"/>
        </w:rPr>
        <w:t>(2010)</w:t>
      </w:r>
      <w:r w:rsidRPr="00674598">
        <w:rPr>
          <w:rFonts w:ascii="Times New Roman" w:hAnsi="Times New Roman" w:cs="Times New Roman"/>
          <w:sz w:val="24"/>
          <w:szCs w:val="24"/>
          <w:lang w:val="fr-FR"/>
        </w:rPr>
        <w:tab/>
        <w:t>Psychoeducation</w:t>
      </w:r>
      <w:r w:rsidRPr="00674598">
        <w:rPr>
          <w:rFonts w:ascii="Times New Roman" w:hAnsi="Times New Roman" w:cs="Times New Roman"/>
          <w:sz w:val="24"/>
          <w:szCs w:val="24"/>
          <w:lang w:val="fr-FR"/>
        </w:rPr>
        <w:tab/>
        <w:t>Post-intervention</w:t>
      </w:r>
      <w:r w:rsidRPr="00674598">
        <w:rPr>
          <w:rFonts w:ascii="Times New Roman" w:hAnsi="Times New Roman" w:cs="Times New Roman"/>
          <w:sz w:val="24"/>
          <w:szCs w:val="24"/>
          <w:lang w:val="fr-FR"/>
        </w:rPr>
        <w:tab/>
        <w:t>YMRS</w:t>
      </w:r>
      <w:r w:rsidRPr="00674598">
        <w:rPr>
          <w:rFonts w:ascii="Times New Roman" w:hAnsi="Times New Roman" w:cs="Times New Roman"/>
          <w:sz w:val="24"/>
          <w:szCs w:val="24"/>
          <w:lang w:val="fr-FR"/>
        </w:rPr>
        <w:tab/>
        <w:t>10</w:t>
      </w:r>
      <w:r w:rsidRPr="00674598">
        <w:rPr>
          <w:rFonts w:ascii="Times New Roman" w:hAnsi="Times New Roman" w:cs="Times New Roman"/>
          <w:sz w:val="24"/>
          <w:szCs w:val="24"/>
          <w:lang w:val="fr-FR"/>
        </w:rPr>
        <w:tab/>
        <w:t>-</w:t>
      </w:r>
      <w:r w:rsidRPr="00674598">
        <w:rPr>
          <w:rFonts w:ascii="Times New Roman" w:hAnsi="Times New Roman" w:cs="Times New Roman"/>
          <w:sz w:val="24"/>
          <w:szCs w:val="24"/>
          <w:lang w:val="fr-FR"/>
        </w:rPr>
        <w:tab/>
        <w:t>0.15</w:t>
      </w:r>
    </w:p>
    <w:p w14:paraId="52974340"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lang w:val="nl-NL"/>
        </w:rPr>
      </w:pPr>
      <w:r w:rsidRPr="00674598">
        <w:rPr>
          <w:rFonts w:ascii="Times New Roman" w:hAnsi="Times New Roman" w:cs="Times New Roman"/>
          <w:sz w:val="24"/>
          <w:szCs w:val="24"/>
          <w:lang w:val="fr-FR"/>
        </w:rPr>
        <w:tab/>
      </w:r>
      <w:r w:rsidRPr="00674598">
        <w:rPr>
          <w:rFonts w:ascii="Times New Roman" w:hAnsi="Times New Roman" w:cs="Times New Roman"/>
          <w:sz w:val="24"/>
          <w:szCs w:val="24"/>
          <w:lang w:val="fr-FR"/>
        </w:rPr>
        <w:tab/>
      </w:r>
      <w:r w:rsidRPr="00674598">
        <w:rPr>
          <w:rFonts w:ascii="Times New Roman" w:hAnsi="Times New Roman" w:cs="Times New Roman"/>
          <w:sz w:val="24"/>
          <w:szCs w:val="24"/>
          <w:lang w:val="fr-FR"/>
        </w:rPr>
        <w:tab/>
      </w:r>
      <w:r w:rsidRPr="00674598">
        <w:rPr>
          <w:rFonts w:ascii="Times New Roman" w:hAnsi="Times New Roman" w:cs="Times New Roman"/>
          <w:sz w:val="24"/>
          <w:szCs w:val="24"/>
          <w:lang w:val="nl-NL"/>
        </w:rPr>
        <w:t>MADRS</w:t>
      </w:r>
      <w:r w:rsidRPr="00674598">
        <w:rPr>
          <w:rFonts w:ascii="Times New Roman" w:hAnsi="Times New Roman" w:cs="Times New Roman"/>
          <w:sz w:val="24"/>
          <w:szCs w:val="24"/>
          <w:lang w:val="nl-NL"/>
        </w:rPr>
        <w:tab/>
        <w:t>10</w:t>
      </w:r>
      <w:r w:rsidRPr="00674598">
        <w:rPr>
          <w:rFonts w:ascii="Times New Roman" w:hAnsi="Times New Roman" w:cs="Times New Roman"/>
          <w:sz w:val="24"/>
          <w:szCs w:val="24"/>
          <w:lang w:val="nl-NL"/>
        </w:rPr>
        <w:tab/>
        <w:t>-</w:t>
      </w:r>
      <w:r w:rsidRPr="00674598">
        <w:rPr>
          <w:rFonts w:ascii="Times New Roman" w:hAnsi="Times New Roman" w:cs="Times New Roman"/>
          <w:sz w:val="24"/>
          <w:szCs w:val="24"/>
          <w:lang w:val="nl-NL"/>
        </w:rPr>
        <w:tab/>
        <w:t>0.41**</w:t>
      </w:r>
    </w:p>
    <w:p w14:paraId="0FFBDC2C"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lang w:val="nl-NL"/>
        </w:rPr>
      </w:pPr>
      <w:r w:rsidRPr="00674598">
        <w:rPr>
          <w:rFonts w:ascii="Times New Roman" w:hAnsi="Times New Roman" w:cs="Times New Roman"/>
          <w:sz w:val="24"/>
          <w:szCs w:val="24"/>
          <w:lang w:val="nl-NL"/>
        </w:rPr>
        <w:t xml:space="preserve">Eisen et al. </w:t>
      </w:r>
      <w:r>
        <w:rPr>
          <w:rFonts w:ascii="Times New Roman" w:hAnsi="Times New Roman" w:cs="Times New Roman"/>
          <w:noProof/>
          <w:sz w:val="24"/>
          <w:szCs w:val="24"/>
          <w:lang w:val="nl-NL"/>
        </w:rPr>
        <w:t>(2012)</w:t>
      </w:r>
      <w:r w:rsidRPr="00674598">
        <w:rPr>
          <w:rFonts w:ascii="Times New Roman" w:hAnsi="Times New Roman" w:cs="Times New Roman"/>
          <w:sz w:val="24"/>
          <w:szCs w:val="24"/>
          <w:lang w:val="nl-NL"/>
        </w:rPr>
        <w:tab/>
        <w:t>Peer support</w:t>
      </w:r>
      <w:r w:rsidRPr="00674598">
        <w:rPr>
          <w:rFonts w:ascii="Times New Roman" w:hAnsi="Times New Roman" w:cs="Times New Roman"/>
          <w:sz w:val="24"/>
          <w:szCs w:val="24"/>
          <w:lang w:val="nl-NL"/>
        </w:rPr>
        <w:tab/>
        <w:t>12 weeks</w:t>
      </w:r>
      <w:r w:rsidRPr="00674598">
        <w:rPr>
          <w:rFonts w:ascii="Times New Roman" w:hAnsi="Times New Roman" w:cs="Times New Roman"/>
          <w:sz w:val="24"/>
          <w:szCs w:val="24"/>
          <w:lang w:val="nl-NL"/>
        </w:rPr>
        <w:tab/>
        <w:t>BASIS-24 psychosis</w:t>
      </w:r>
      <w:r w:rsidRPr="00674598">
        <w:rPr>
          <w:rFonts w:ascii="Times New Roman" w:hAnsi="Times New Roman" w:cs="Times New Roman"/>
          <w:sz w:val="24"/>
          <w:szCs w:val="24"/>
          <w:lang w:val="nl-NL"/>
        </w:rPr>
        <w:tab/>
        <w:t>74</w:t>
      </w:r>
      <w:r w:rsidRPr="00674598">
        <w:rPr>
          <w:rFonts w:ascii="Times New Roman" w:hAnsi="Times New Roman" w:cs="Times New Roman"/>
          <w:sz w:val="24"/>
          <w:szCs w:val="24"/>
          <w:lang w:val="nl-NL"/>
        </w:rPr>
        <w:tab/>
        <w:t>84</w:t>
      </w:r>
      <w:r w:rsidRPr="00674598">
        <w:rPr>
          <w:rFonts w:ascii="Times New Roman" w:hAnsi="Times New Roman" w:cs="Times New Roman"/>
          <w:sz w:val="24"/>
          <w:szCs w:val="24"/>
          <w:lang w:val="nl-NL"/>
        </w:rPr>
        <w:tab/>
        <w:t>0.09</w:t>
      </w:r>
    </w:p>
    <w:p w14:paraId="4C3A495E" w14:textId="77777777" w:rsidR="00EC0138" w:rsidRPr="009B4164"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rPr>
      </w:pPr>
      <w:r w:rsidRPr="00674598">
        <w:rPr>
          <w:rFonts w:ascii="Times New Roman" w:hAnsi="Times New Roman" w:cs="Times New Roman"/>
          <w:sz w:val="24"/>
          <w:szCs w:val="24"/>
          <w:lang w:val="nl-NL"/>
        </w:rPr>
        <w:tab/>
      </w:r>
      <w:r w:rsidRPr="00674598">
        <w:rPr>
          <w:rFonts w:ascii="Times New Roman" w:hAnsi="Times New Roman" w:cs="Times New Roman"/>
          <w:sz w:val="24"/>
          <w:szCs w:val="24"/>
          <w:lang w:val="nl-NL"/>
        </w:rPr>
        <w:tab/>
      </w:r>
      <w:r w:rsidRPr="00674598">
        <w:rPr>
          <w:rFonts w:ascii="Times New Roman" w:hAnsi="Times New Roman" w:cs="Times New Roman"/>
          <w:sz w:val="24"/>
          <w:szCs w:val="24"/>
          <w:lang w:val="nl-NL"/>
        </w:rPr>
        <w:tab/>
      </w:r>
      <w:r w:rsidRPr="009B4164">
        <w:rPr>
          <w:rFonts w:ascii="Times New Roman" w:hAnsi="Times New Roman" w:cs="Times New Roman"/>
          <w:sz w:val="24"/>
          <w:szCs w:val="24"/>
        </w:rPr>
        <w:t>BASIS-24 depression</w:t>
      </w:r>
      <w:r w:rsidRPr="009B4164">
        <w:rPr>
          <w:rFonts w:ascii="Times New Roman" w:hAnsi="Times New Roman" w:cs="Times New Roman"/>
          <w:sz w:val="24"/>
          <w:szCs w:val="24"/>
        </w:rPr>
        <w:tab/>
        <w:t>74</w:t>
      </w:r>
      <w:r w:rsidRPr="009B4164">
        <w:rPr>
          <w:rFonts w:ascii="Times New Roman" w:hAnsi="Times New Roman" w:cs="Times New Roman"/>
          <w:sz w:val="24"/>
          <w:szCs w:val="24"/>
        </w:rPr>
        <w:tab/>
        <w:t>84</w:t>
      </w:r>
      <w:r w:rsidRPr="009B4164">
        <w:rPr>
          <w:rFonts w:ascii="Times New Roman" w:hAnsi="Times New Roman" w:cs="Times New Roman"/>
          <w:sz w:val="24"/>
          <w:szCs w:val="24"/>
        </w:rPr>
        <w:tab/>
        <w:t>0.10</w:t>
      </w:r>
    </w:p>
    <w:p w14:paraId="731D7CA1" w14:textId="77777777" w:rsidR="00EC0138" w:rsidRPr="009B4164"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rPr>
      </w:pPr>
      <w:r w:rsidRPr="009B4164">
        <w:rPr>
          <w:rFonts w:ascii="Times New Roman" w:hAnsi="Times New Roman" w:cs="Times New Roman"/>
          <w:sz w:val="24"/>
          <w:szCs w:val="24"/>
        </w:rPr>
        <w:t>Gottlieb et al. (2013)</w:t>
      </w:r>
      <w:r w:rsidRPr="009B4164">
        <w:rPr>
          <w:rFonts w:ascii="Times New Roman" w:hAnsi="Times New Roman" w:cs="Times New Roman"/>
          <w:sz w:val="24"/>
          <w:szCs w:val="24"/>
        </w:rPr>
        <w:tab/>
        <w:t>Behavioural</w:t>
      </w:r>
      <w:r w:rsidRPr="009B4164">
        <w:rPr>
          <w:rFonts w:ascii="Times New Roman" w:hAnsi="Times New Roman" w:cs="Times New Roman"/>
          <w:sz w:val="24"/>
          <w:szCs w:val="24"/>
        </w:rPr>
        <w:tab/>
        <w:t>Post-intervention</w:t>
      </w:r>
      <w:r w:rsidRPr="009B4164">
        <w:rPr>
          <w:rFonts w:ascii="Times New Roman" w:hAnsi="Times New Roman" w:cs="Times New Roman"/>
          <w:sz w:val="24"/>
          <w:szCs w:val="24"/>
        </w:rPr>
        <w:tab/>
        <w:t>PSYRATS AH</w:t>
      </w:r>
      <w:r w:rsidRPr="009B4164">
        <w:rPr>
          <w:rFonts w:ascii="Times New Roman" w:hAnsi="Times New Roman" w:cs="Times New Roman"/>
          <w:sz w:val="24"/>
          <w:szCs w:val="24"/>
        </w:rPr>
        <w:tab/>
        <w:t>17</w:t>
      </w:r>
      <w:r w:rsidRPr="009B4164">
        <w:rPr>
          <w:rFonts w:ascii="Times New Roman" w:hAnsi="Times New Roman" w:cs="Times New Roman"/>
          <w:sz w:val="24"/>
          <w:szCs w:val="24"/>
        </w:rPr>
        <w:tab/>
        <w:t>-</w:t>
      </w:r>
      <w:r w:rsidRPr="009B4164">
        <w:rPr>
          <w:rFonts w:ascii="Times New Roman" w:hAnsi="Times New Roman" w:cs="Times New Roman"/>
          <w:sz w:val="24"/>
          <w:szCs w:val="24"/>
        </w:rPr>
        <w:tab/>
        <w:t>0.29</w:t>
      </w:r>
    </w:p>
    <w:p w14:paraId="4D431264" w14:textId="77777777" w:rsidR="00EC0138" w:rsidRPr="009B4164"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lang w:val="fr-FR"/>
        </w:rPr>
      </w:pPr>
      <w:r w:rsidRPr="009B4164">
        <w:rPr>
          <w:rFonts w:ascii="Times New Roman" w:hAnsi="Times New Roman" w:cs="Times New Roman"/>
          <w:sz w:val="24"/>
          <w:szCs w:val="24"/>
        </w:rPr>
        <w:tab/>
      </w:r>
      <w:r w:rsidRPr="009B4164">
        <w:rPr>
          <w:rFonts w:ascii="Times New Roman" w:hAnsi="Times New Roman" w:cs="Times New Roman"/>
          <w:sz w:val="24"/>
          <w:szCs w:val="24"/>
        </w:rPr>
        <w:tab/>
      </w:r>
      <w:r w:rsidRPr="009B4164">
        <w:rPr>
          <w:rFonts w:ascii="Times New Roman" w:hAnsi="Times New Roman" w:cs="Times New Roman"/>
          <w:sz w:val="24"/>
          <w:szCs w:val="24"/>
        </w:rPr>
        <w:tab/>
      </w:r>
      <w:r w:rsidRPr="009B4164">
        <w:rPr>
          <w:rFonts w:ascii="Times New Roman" w:hAnsi="Times New Roman" w:cs="Times New Roman"/>
          <w:sz w:val="24"/>
          <w:szCs w:val="24"/>
          <w:lang w:val="fr-FR"/>
        </w:rPr>
        <w:t>BPRS total</w:t>
      </w:r>
      <w:r w:rsidRPr="009B4164">
        <w:rPr>
          <w:rFonts w:ascii="Times New Roman" w:hAnsi="Times New Roman" w:cs="Times New Roman"/>
          <w:sz w:val="24"/>
          <w:szCs w:val="24"/>
          <w:lang w:val="fr-FR"/>
        </w:rPr>
        <w:tab/>
        <w:t>17</w:t>
      </w:r>
      <w:r w:rsidRPr="009B4164">
        <w:rPr>
          <w:rFonts w:ascii="Times New Roman" w:hAnsi="Times New Roman" w:cs="Times New Roman"/>
          <w:sz w:val="24"/>
          <w:szCs w:val="24"/>
          <w:lang w:val="fr-FR"/>
        </w:rPr>
        <w:tab/>
        <w:t>-</w:t>
      </w:r>
      <w:r w:rsidRPr="009B4164">
        <w:rPr>
          <w:rFonts w:ascii="Times New Roman" w:hAnsi="Times New Roman" w:cs="Times New Roman"/>
          <w:sz w:val="24"/>
          <w:szCs w:val="24"/>
          <w:lang w:val="fr-FR"/>
        </w:rPr>
        <w:tab/>
        <w:t>0.49</w:t>
      </w:r>
    </w:p>
    <w:p w14:paraId="2125615E" w14:textId="77777777" w:rsidR="00EC0138" w:rsidRPr="009B4164"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lang w:val="fr-FR"/>
        </w:rPr>
      </w:pPr>
      <w:r w:rsidRPr="009B4164">
        <w:rPr>
          <w:rFonts w:ascii="Times New Roman" w:hAnsi="Times New Roman" w:cs="Times New Roman"/>
          <w:sz w:val="24"/>
          <w:szCs w:val="24"/>
          <w:lang w:val="fr-FR"/>
        </w:rPr>
        <w:tab/>
      </w:r>
      <w:r w:rsidRPr="009B4164">
        <w:rPr>
          <w:rFonts w:ascii="Times New Roman" w:hAnsi="Times New Roman" w:cs="Times New Roman"/>
          <w:sz w:val="24"/>
          <w:szCs w:val="24"/>
          <w:lang w:val="fr-FR"/>
        </w:rPr>
        <w:tab/>
      </w:r>
      <w:r w:rsidRPr="009B4164">
        <w:rPr>
          <w:rFonts w:ascii="Times New Roman" w:hAnsi="Times New Roman" w:cs="Times New Roman"/>
          <w:sz w:val="24"/>
          <w:szCs w:val="24"/>
          <w:lang w:val="fr-FR"/>
        </w:rPr>
        <w:tab/>
        <w:t>BDI-II</w:t>
      </w:r>
      <w:r w:rsidRPr="009B4164">
        <w:rPr>
          <w:rFonts w:ascii="Times New Roman" w:hAnsi="Times New Roman" w:cs="Times New Roman"/>
          <w:sz w:val="24"/>
          <w:szCs w:val="24"/>
          <w:lang w:val="fr-FR"/>
        </w:rPr>
        <w:tab/>
        <w:t>17</w:t>
      </w:r>
      <w:r w:rsidRPr="009B4164">
        <w:rPr>
          <w:rFonts w:ascii="Times New Roman" w:hAnsi="Times New Roman" w:cs="Times New Roman"/>
          <w:sz w:val="24"/>
          <w:szCs w:val="24"/>
          <w:lang w:val="fr-FR"/>
        </w:rPr>
        <w:tab/>
        <w:t>-</w:t>
      </w:r>
      <w:r w:rsidRPr="009B4164">
        <w:rPr>
          <w:rFonts w:ascii="Times New Roman" w:hAnsi="Times New Roman" w:cs="Times New Roman"/>
          <w:sz w:val="24"/>
          <w:szCs w:val="24"/>
          <w:lang w:val="fr-FR"/>
        </w:rPr>
        <w:tab/>
        <w:t>0.34</w:t>
      </w:r>
    </w:p>
    <w:p w14:paraId="3215213A" w14:textId="77777777" w:rsidR="00EC0138" w:rsidRPr="009B4164"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rPr>
      </w:pPr>
      <w:proofErr w:type="spellStart"/>
      <w:r w:rsidRPr="009B4164">
        <w:rPr>
          <w:rFonts w:ascii="Times New Roman" w:hAnsi="Times New Roman" w:cs="Times New Roman"/>
          <w:sz w:val="24"/>
          <w:szCs w:val="24"/>
          <w:lang w:val="fr-FR"/>
        </w:rPr>
        <w:t>Granholm</w:t>
      </w:r>
      <w:proofErr w:type="spellEnd"/>
      <w:r w:rsidRPr="009B4164">
        <w:rPr>
          <w:rFonts w:ascii="Times New Roman" w:hAnsi="Times New Roman" w:cs="Times New Roman"/>
          <w:sz w:val="24"/>
          <w:szCs w:val="24"/>
          <w:lang w:val="fr-FR"/>
        </w:rPr>
        <w:t xml:space="preserve"> et al. </w:t>
      </w:r>
      <w:r w:rsidRPr="009B4164">
        <w:rPr>
          <w:rFonts w:ascii="Times New Roman" w:hAnsi="Times New Roman" w:cs="Times New Roman"/>
          <w:sz w:val="24"/>
          <w:szCs w:val="24"/>
        </w:rPr>
        <w:t>(2011)</w:t>
      </w:r>
      <w:r w:rsidRPr="009B4164">
        <w:rPr>
          <w:rFonts w:ascii="Times New Roman" w:hAnsi="Times New Roman" w:cs="Times New Roman"/>
          <w:sz w:val="24"/>
          <w:szCs w:val="24"/>
        </w:rPr>
        <w:tab/>
        <w:t>Behavioural</w:t>
      </w:r>
      <w:r w:rsidRPr="009B4164">
        <w:rPr>
          <w:rFonts w:ascii="Times New Roman" w:hAnsi="Times New Roman" w:cs="Times New Roman"/>
          <w:sz w:val="24"/>
          <w:szCs w:val="24"/>
        </w:rPr>
        <w:tab/>
        <w:t>Post-intervention</w:t>
      </w:r>
      <w:r w:rsidRPr="009B4164">
        <w:rPr>
          <w:rFonts w:ascii="Times New Roman" w:hAnsi="Times New Roman" w:cs="Times New Roman"/>
          <w:sz w:val="24"/>
          <w:szCs w:val="24"/>
        </w:rPr>
        <w:tab/>
        <w:t>PANSS total</w:t>
      </w:r>
      <w:r w:rsidRPr="009B4164">
        <w:rPr>
          <w:rFonts w:ascii="Times New Roman" w:hAnsi="Times New Roman" w:cs="Times New Roman"/>
          <w:sz w:val="24"/>
          <w:szCs w:val="24"/>
        </w:rPr>
        <w:tab/>
        <w:t>41</w:t>
      </w:r>
      <w:r w:rsidRPr="009B4164">
        <w:rPr>
          <w:rFonts w:ascii="Times New Roman" w:hAnsi="Times New Roman" w:cs="Times New Roman"/>
          <w:sz w:val="24"/>
          <w:szCs w:val="24"/>
        </w:rPr>
        <w:tab/>
        <w:t>-</w:t>
      </w:r>
      <w:r w:rsidRPr="009B4164">
        <w:rPr>
          <w:rFonts w:ascii="Times New Roman" w:hAnsi="Times New Roman" w:cs="Times New Roman"/>
          <w:sz w:val="24"/>
          <w:szCs w:val="24"/>
        </w:rPr>
        <w:tab/>
        <w:t>-0.04</w:t>
      </w:r>
    </w:p>
    <w:p w14:paraId="6FA86BE2" w14:textId="77777777" w:rsidR="00EC0138" w:rsidRPr="009B4164"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lang w:val="sv-SE"/>
        </w:rPr>
      </w:pPr>
      <w:r w:rsidRPr="009B4164">
        <w:rPr>
          <w:rFonts w:ascii="Times New Roman" w:hAnsi="Times New Roman" w:cs="Times New Roman"/>
          <w:sz w:val="24"/>
          <w:szCs w:val="24"/>
        </w:rPr>
        <w:tab/>
      </w:r>
      <w:r w:rsidRPr="009B4164">
        <w:rPr>
          <w:rFonts w:ascii="Times New Roman" w:hAnsi="Times New Roman" w:cs="Times New Roman"/>
          <w:sz w:val="24"/>
          <w:szCs w:val="24"/>
        </w:rPr>
        <w:tab/>
      </w:r>
      <w:r w:rsidRPr="009B4164">
        <w:rPr>
          <w:rFonts w:ascii="Times New Roman" w:hAnsi="Times New Roman" w:cs="Times New Roman"/>
          <w:sz w:val="24"/>
          <w:szCs w:val="24"/>
        </w:rPr>
        <w:tab/>
      </w:r>
      <w:r w:rsidRPr="009B4164">
        <w:rPr>
          <w:rFonts w:ascii="Times New Roman" w:hAnsi="Times New Roman" w:cs="Times New Roman"/>
          <w:sz w:val="24"/>
          <w:szCs w:val="24"/>
          <w:lang w:val="sv-SE"/>
        </w:rPr>
        <w:t>PANSS pos</w:t>
      </w:r>
      <w:r w:rsidRPr="009B4164">
        <w:rPr>
          <w:rFonts w:ascii="Times New Roman" w:hAnsi="Times New Roman" w:cs="Times New Roman"/>
          <w:sz w:val="24"/>
          <w:szCs w:val="24"/>
          <w:lang w:val="sv-SE"/>
        </w:rPr>
        <w:tab/>
        <w:t>41</w:t>
      </w:r>
      <w:r w:rsidRPr="009B4164">
        <w:rPr>
          <w:rFonts w:ascii="Times New Roman" w:hAnsi="Times New Roman" w:cs="Times New Roman"/>
          <w:sz w:val="24"/>
          <w:szCs w:val="24"/>
          <w:lang w:val="sv-SE"/>
        </w:rPr>
        <w:tab/>
        <w:t>-</w:t>
      </w:r>
      <w:r w:rsidRPr="009B4164">
        <w:rPr>
          <w:rFonts w:ascii="Times New Roman" w:hAnsi="Times New Roman" w:cs="Times New Roman"/>
          <w:sz w:val="24"/>
          <w:szCs w:val="24"/>
          <w:lang w:val="sv-SE"/>
        </w:rPr>
        <w:tab/>
        <w:t>0.01</w:t>
      </w:r>
    </w:p>
    <w:p w14:paraId="2B3FB7B0" w14:textId="77777777" w:rsidR="00EC0138" w:rsidRPr="009B4164"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lang w:val="sv-SE"/>
        </w:rPr>
      </w:pPr>
      <w:r w:rsidRPr="009B4164">
        <w:rPr>
          <w:rFonts w:ascii="Times New Roman" w:hAnsi="Times New Roman" w:cs="Times New Roman"/>
          <w:sz w:val="24"/>
          <w:szCs w:val="24"/>
          <w:lang w:val="sv-SE"/>
        </w:rPr>
        <w:tab/>
      </w:r>
      <w:r w:rsidRPr="009B4164">
        <w:rPr>
          <w:rFonts w:ascii="Times New Roman" w:hAnsi="Times New Roman" w:cs="Times New Roman"/>
          <w:sz w:val="24"/>
          <w:szCs w:val="24"/>
          <w:lang w:val="sv-SE"/>
        </w:rPr>
        <w:tab/>
      </w:r>
      <w:r w:rsidRPr="009B4164">
        <w:rPr>
          <w:rFonts w:ascii="Times New Roman" w:hAnsi="Times New Roman" w:cs="Times New Roman"/>
          <w:sz w:val="24"/>
          <w:szCs w:val="24"/>
          <w:lang w:val="sv-SE"/>
        </w:rPr>
        <w:tab/>
        <w:t>PANSS neg</w:t>
      </w:r>
      <w:r w:rsidRPr="009B4164">
        <w:rPr>
          <w:rFonts w:ascii="Times New Roman" w:hAnsi="Times New Roman" w:cs="Times New Roman"/>
          <w:sz w:val="24"/>
          <w:szCs w:val="24"/>
          <w:lang w:val="sv-SE"/>
        </w:rPr>
        <w:tab/>
        <w:t>41</w:t>
      </w:r>
      <w:r w:rsidRPr="009B4164">
        <w:rPr>
          <w:rFonts w:ascii="Times New Roman" w:hAnsi="Times New Roman" w:cs="Times New Roman"/>
          <w:sz w:val="24"/>
          <w:szCs w:val="24"/>
          <w:lang w:val="sv-SE"/>
        </w:rPr>
        <w:tab/>
        <w:t>-</w:t>
      </w:r>
      <w:r w:rsidRPr="009B4164">
        <w:rPr>
          <w:rFonts w:ascii="Times New Roman" w:hAnsi="Times New Roman" w:cs="Times New Roman"/>
          <w:sz w:val="24"/>
          <w:szCs w:val="24"/>
          <w:lang w:val="sv-SE"/>
        </w:rPr>
        <w:tab/>
        <w:t>0.03</w:t>
      </w:r>
    </w:p>
    <w:p w14:paraId="467694B5" w14:textId="77777777" w:rsidR="00EC0138" w:rsidRPr="009B4164"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lang w:val="sv-SE"/>
        </w:rPr>
      </w:pPr>
      <w:r w:rsidRPr="009B4164">
        <w:rPr>
          <w:rFonts w:ascii="Times New Roman" w:hAnsi="Times New Roman" w:cs="Times New Roman"/>
          <w:sz w:val="24"/>
          <w:szCs w:val="24"/>
          <w:lang w:val="sv-SE"/>
        </w:rPr>
        <w:tab/>
      </w:r>
      <w:r w:rsidRPr="009B4164">
        <w:rPr>
          <w:rFonts w:ascii="Times New Roman" w:hAnsi="Times New Roman" w:cs="Times New Roman"/>
          <w:sz w:val="24"/>
          <w:szCs w:val="24"/>
          <w:lang w:val="sv-SE"/>
        </w:rPr>
        <w:tab/>
      </w:r>
      <w:r w:rsidRPr="009B4164">
        <w:rPr>
          <w:rFonts w:ascii="Times New Roman" w:hAnsi="Times New Roman" w:cs="Times New Roman"/>
          <w:sz w:val="24"/>
          <w:szCs w:val="24"/>
          <w:lang w:val="sv-SE"/>
        </w:rPr>
        <w:tab/>
        <w:t>BDI-II</w:t>
      </w:r>
      <w:r w:rsidRPr="009B4164">
        <w:rPr>
          <w:rFonts w:ascii="Times New Roman" w:hAnsi="Times New Roman" w:cs="Times New Roman"/>
          <w:sz w:val="24"/>
          <w:szCs w:val="24"/>
          <w:lang w:val="sv-SE"/>
        </w:rPr>
        <w:tab/>
        <w:t>41</w:t>
      </w:r>
      <w:r w:rsidRPr="009B4164">
        <w:rPr>
          <w:rFonts w:ascii="Times New Roman" w:hAnsi="Times New Roman" w:cs="Times New Roman"/>
          <w:sz w:val="24"/>
          <w:szCs w:val="24"/>
          <w:lang w:val="sv-SE"/>
        </w:rPr>
        <w:tab/>
        <w:t>-</w:t>
      </w:r>
      <w:r w:rsidRPr="009B4164">
        <w:rPr>
          <w:rFonts w:ascii="Times New Roman" w:hAnsi="Times New Roman" w:cs="Times New Roman"/>
          <w:sz w:val="24"/>
          <w:szCs w:val="24"/>
          <w:lang w:val="sv-SE"/>
        </w:rPr>
        <w:tab/>
        <w:t>0.09</w:t>
      </w:r>
    </w:p>
    <w:p w14:paraId="4E33BF51" w14:textId="77777777" w:rsidR="00EC0138" w:rsidRPr="009B4164"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rPr>
      </w:pPr>
      <w:r w:rsidRPr="009B4164">
        <w:rPr>
          <w:rFonts w:ascii="Times New Roman" w:hAnsi="Times New Roman" w:cs="Times New Roman"/>
          <w:sz w:val="24"/>
          <w:szCs w:val="24"/>
        </w:rPr>
        <w:lastRenderedPageBreak/>
        <w:t xml:space="preserve">Han et al. </w:t>
      </w:r>
      <w:r>
        <w:rPr>
          <w:rFonts w:ascii="Times New Roman" w:hAnsi="Times New Roman" w:cs="Times New Roman"/>
          <w:noProof/>
          <w:sz w:val="24"/>
          <w:szCs w:val="24"/>
        </w:rPr>
        <w:t>(2008)</w:t>
      </w:r>
      <w:r w:rsidRPr="009B4164">
        <w:rPr>
          <w:rFonts w:ascii="Times New Roman" w:hAnsi="Times New Roman" w:cs="Times New Roman"/>
          <w:sz w:val="24"/>
          <w:szCs w:val="24"/>
        </w:rPr>
        <w:tab/>
        <w:t>Behavioural</w:t>
      </w:r>
      <w:r w:rsidRPr="009B4164">
        <w:rPr>
          <w:rFonts w:ascii="Times New Roman" w:hAnsi="Times New Roman" w:cs="Times New Roman"/>
          <w:sz w:val="24"/>
          <w:szCs w:val="24"/>
        </w:rPr>
        <w:tab/>
        <w:t>Post-intervention</w:t>
      </w:r>
      <w:r w:rsidRPr="009B4164">
        <w:rPr>
          <w:rFonts w:ascii="Times New Roman" w:hAnsi="Times New Roman" w:cs="Times New Roman"/>
          <w:sz w:val="24"/>
          <w:szCs w:val="24"/>
        </w:rPr>
        <w:tab/>
        <w:t>SAPS</w:t>
      </w:r>
      <w:r w:rsidRPr="009B4164">
        <w:rPr>
          <w:rFonts w:ascii="Times New Roman" w:hAnsi="Times New Roman" w:cs="Times New Roman"/>
          <w:sz w:val="24"/>
          <w:szCs w:val="24"/>
        </w:rPr>
        <w:tab/>
        <w:t>32</w:t>
      </w:r>
      <w:r w:rsidRPr="009B4164">
        <w:rPr>
          <w:rFonts w:ascii="Times New Roman" w:hAnsi="Times New Roman" w:cs="Times New Roman"/>
          <w:sz w:val="24"/>
          <w:szCs w:val="24"/>
        </w:rPr>
        <w:tab/>
        <w:t>49</w:t>
      </w:r>
      <w:r w:rsidRPr="009B4164">
        <w:rPr>
          <w:rFonts w:ascii="Times New Roman" w:hAnsi="Times New Roman" w:cs="Times New Roman"/>
          <w:sz w:val="24"/>
          <w:szCs w:val="24"/>
        </w:rPr>
        <w:tab/>
        <w:t>0.26</w:t>
      </w:r>
    </w:p>
    <w:p w14:paraId="323F5EEB" w14:textId="77777777" w:rsidR="00EC0138" w:rsidRPr="009B4164"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rPr>
      </w:pPr>
      <w:r w:rsidRPr="009B4164">
        <w:rPr>
          <w:rFonts w:ascii="Times New Roman" w:hAnsi="Times New Roman" w:cs="Times New Roman"/>
          <w:sz w:val="24"/>
          <w:szCs w:val="24"/>
        </w:rPr>
        <w:tab/>
      </w:r>
      <w:r w:rsidRPr="009B4164">
        <w:rPr>
          <w:rFonts w:ascii="Times New Roman" w:hAnsi="Times New Roman" w:cs="Times New Roman"/>
          <w:sz w:val="24"/>
          <w:szCs w:val="24"/>
        </w:rPr>
        <w:tab/>
      </w:r>
      <w:r w:rsidRPr="009B4164">
        <w:rPr>
          <w:rFonts w:ascii="Times New Roman" w:hAnsi="Times New Roman" w:cs="Times New Roman"/>
          <w:sz w:val="24"/>
          <w:szCs w:val="24"/>
        </w:rPr>
        <w:tab/>
        <w:t>SANS</w:t>
      </w:r>
      <w:r w:rsidRPr="009B4164">
        <w:rPr>
          <w:rFonts w:ascii="Times New Roman" w:hAnsi="Times New Roman" w:cs="Times New Roman"/>
          <w:sz w:val="24"/>
          <w:szCs w:val="24"/>
        </w:rPr>
        <w:tab/>
        <w:t>32</w:t>
      </w:r>
      <w:r w:rsidRPr="009B4164">
        <w:rPr>
          <w:rFonts w:ascii="Times New Roman" w:hAnsi="Times New Roman" w:cs="Times New Roman"/>
          <w:sz w:val="24"/>
          <w:szCs w:val="24"/>
        </w:rPr>
        <w:tab/>
        <w:t>49</w:t>
      </w:r>
      <w:r w:rsidRPr="009B4164">
        <w:rPr>
          <w:rFonts w:ascii="Times New Roman" w:hAnsi="Times New Roman" w:cs="Times New Roman"/>
          <w:sz w:val="24"/>
          <w:szCs w:val="24"/>
        </w:rPr>
        <w:tab/>
        <w:t>0.35</w:t>
      </w:r>
    </w:p>
    <w:p w14:paraId="442924B4"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rPr>
      </w:pPr>
      <w:r w:rsidRPr="009B4164">
        <w:rPr>
          <w:rFonts w:ascii="Times New Roman" w:hAnsi="Times New Roman" w:cs="Times New Roman"/>
          <w:sz w:val="24"/>
          <w:szCs w:val="24"/>
        </w:rPr>
        <w:t xml:space="preserve">Hegde et al. </w:t>
      </w:r>
      <w:r>
        <w:rPr>
          <w:rFonts w:ascii="Times New Roman" w:hAnsi="Times New Roman" w:cs="Times New Roman"/>
          <w:noProof/>
          <w:sz w:val="24"/>
          <w:szCs w:val="24"/>
        </w:rPr>
        <w:t>(2012)</w:t>
      </w:r>
      <w:r w:rsidRPr="00674598">
        <w:rPr>
          <w:rFonts w:ascii="Times New Roman" w:hAnsi="Times New Roman" w:cs="Times New Roman"/>
          <w:sz w:val="24"/>
          <w:szCs w:val="24"/>
        </w:rPr>
        <w:tab/>
        <w:t>Behavioural</w:t>
      </w:r>
      <w:r w:rsidRPr="00674598">
        <w:rPr>
          <w:rFonts w:ascii="Times New Roman" w:hAnsi="Times New Roman" w:cs="Times New Roman"/>
          <w:sz w:val="24"/>
          <w:szCs w:val="24"/>
        </w:rPr>
        <w:tab/>
        <w:t>16 weeks</w:t>
      </w:r>
      <w:r w:rsidRPr="00674598">
        <w:rPr>
          <w:rFonts w:ascii="Times New Roman" w:hAnsi="Times New Roman" w:cs="Times New Roman"/>
          <w:sz w:val="24"/>
          <w:szCs w:val="24"/>
        </w:rPr>
        <w:tab/>
        <w:t>PANSS gen</w:t>
      </w:r>
      <w:r w:rsidRPr="00674598">
        <w:rPr>
          <w:rFonts w:ascii="Times New Roman" w:hAnsi="Times New Roman" w:cs="Times New Roman"/>
          <w:sz w:val="24"/>
          <w:szCs w:val="24"/>
        </w:rPr>
        <w:tab/>
        <w:t>12</w:t>
      </w:r>
      <w:r w:rsidRPr="00674598">
        <w:rPr>
          <w:rFonts w:ascii="Times New Roman" w:hAnsi="Times New Roman" w:cs="Times New Roman"/>
          <w:sz w:val="24"/>
          <w:szCs w:val="24"/>
        </w:rPr>
        <w:tab/>
        <w:t>11</w:t>
      </w:r>
      <w:r w:rsidRPr="00674598">
        <w:rPr>
          <w:rFonts w:ascii="Times New Roman" w:hAnsi="Times New Roman" w:cs="Times New Roman"/>
          <w:sz w:val="24"/>
          <w:szCs w:val="24"/>
        </w:rPr>
        <w:tab/>
        <w:t>0.36</w:t>
      </w:r>
    </w:p>
    <w:p w14:paraId="7971E43B" w14:textId="77777777" w:rsidR="00EC0138" w:rsidRPr="00F67119"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F67119">
        <w:rPr>
          <w:rFonts w:ascii="Times New Roman" w:hAnsi="Times New Roman" w:cs="Times New Roman"/>
          <w:sz w:val="24"/>
          <w:szCs w:val="24"/>
        </w:rPr>
        <w:t xml:space="preserve">PANSS </w:t>
      </w:r>
      <w:proofErr w:type="spellStart"/>
      <w:r w:rsidRPr="00F67119">
        <w:rPr>
          <w:rFonts w:ascii="Times New Roman" w:hAnsi="Times New Roman" w:cs="Times New Roman"/>
          <w:sz w:val="24"/>
          <w:szCs w:val="24"/>
        </w:rPr>
        <w:t>pos</w:t>
      </w:r>
      <w:proofErr w:type="spellEnd"/>
      <w:r w:rsidRPr="00F67119">
        <w:rPr>
          <w:rFonts w:ascii="Times New Roman" w:hAnsi="Times New Roman" w:cs="Times New Roman"/>
          <w:sz w:val="24"/>
          <w:szCs w:val="24"/>
        </w:rPr>
        <w:tab/>
        <w:t>12</w:t>
      </w:r>
      <w:r w:rsidRPr="00F67119">
        <w:rPr>
          <w:rFonts w:ascii="Times New Roman" w:hAnsi="Times New Roman" w:cs="Times New Roman"/>
          <w:sz w:val="24"/>
          <w:szCs w:val="24"/>
        </w:rPr>
        <w:tab/>
        <w:t>11</w:t>
      </w:r>
      <w:r w:rsidRPr="00F67119">
        <w:rPr>
          <w:rFonts w:ascii="Times New Roman" w:hAnsi="Times New Roman" w:cs="Times New Roman"/>
          <w:sz w:val="24"/>
          <w:szCs w:val="24"/>
        </w:rPr>
        <w:tab/>
        <w:t>-0.63</w:t>
      </w:r>
    </w:p>
    <w:p w14:paraId="214D9948" w14:textId="77777777" w:rsidR="00EC0138" w:rsidRPr="00F67119"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rPr>
      </w:pPr>
      <w:r w:rsidRPr="00F67119">
        <w:rPr>
          <w:rFonts w:ascii="Times New Roman" w:hAnsi="Times New Roman" w:cs="Times New Roman"/>
          <w:sz w:val="24"/>
          <w:szCs w:val="24"/>
        </w:rPr>
        <w:tab/>
      </w:r>
      <w:r w:rsidRPr="00F67119">
        <w:rPr>
          <w:rFonts w:ascii="Times New Roman" w:hAnsi="Times New Roman" w:cs="Times New Roman"/>
          <w:sz w:val="24"/>
          <w:szCs w:val="24"/>
        </w:rPr>
        <w:tab/>
      </w:r>
      <w:r w:rsidRPr="00F67119">
        <w:rPr>
          <w:rFonts w:ascii="Times New Roman" w:hAnsi="Times New Roman" w:cs="Times New Roman"/>
          <w:sz w:val="24"/>
          <w:szCs w:val="24"/>
        </w:rPr>
        <w:tab/>
        <w:t>PANSS neg</w:t>
      </w:r>
      <w:r w:rsidRPr="00F67119">
        <w:rPr>
          <w:rFonts w:ascii="Times New Roman" w:hAnsi="Times New Roman" w:cs="Times New Roman"/>
          <w:sz w:val="24"/>
          <w:szCs w:val="24"/>
        </w:rPr>
        <w:tab/>
        <w:t>12</w:t>
      </w:r>
      <w:r w:rsidRPr="00F67119">
        <w:rPr>
          <w:rFonts w:ascii="Times New Roman" w:hAnsi="Times New Roman" w:cs="Times New Roman"/>
          <w:sz w:val="24"/>
          <w:szCs w:val="24"/>
        </w:rPr>
        <w:tab/>
        <w:t>11</w:t>
      </w:r>
      <w:r w:rsidRPr="00F67119">
        <w:rPr>
          <w:rFonts w:ascii="Times New Roman" w:hAnsi="Times New Roman" w:cs="Times New Roman"/>
          <w:sz w:val="24"/>
          <w:szCs w:val="24"/>
        </w:rPr>
        <w:tab/>
        <w:t>1.05*</w:t>
      </w:r>
    </w:p>
    <w:p w14:paraId="38FE1DB9"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rPr>
      </w:pPr>
      <w:proofErr w:type="spellStart"/>
      <w:r w:rsidRPr="00F67119">
        <w:rPr>
          <w:rFonts w:ascii="Times New Roman" w:hAnsi="Times New Roman" w:cs="Times New Roman"/>
          <w:sz w:val="24"/>
          <w:szCs w:val="24"/>
        </w:rPr>
        <w:t>Hustig</w:t>
      </w:r>
      <w:proofErr w:type="spellEnd"/>
      <w:r w:rsidRPr="00F67119">
        <w:rPr>
          <w:rFonts w:ascii="Times New Roman" w:hAnsi="Times New Roman" w:cs="Times New Roman"/>
          <w:sz w:val="24"/>
          <w:szCs w:val="24"/>
        </w:rPr>
        <w:t xml:space="preserve"> et al. </w:t>
      </w:r>
      <w:r>
        <w:rPr>
          <w:rFonts w:ascii="Times New Roman" w:hAnsi="Times New Roman" w:cs="Times New Roman"/>
          <w:noProof/>
          <w:sz w:val="24"/>
          <w:szCs w:val="24"/>
        </w:rPr>
        <w:t>(1990)</w:t>
      </w:r>
      <w:r w:rsidRPr="00674598">
        <w:rPr>
          <w:rFonts w:ascii="Times New Roman" w:hAnsi="Times New Roman" w:cs="Times New Roman"/>
          <w:sz w:val="24"/>
          <w:szCs w:val="24"/>
        </w:rPr>
        <w:tab/>
        <w:t>Behavioural</w:t>
      </w:r>
      <w:r w:rsidRPr="00674598">
        <w:rPr>
          <w:rFonts w:ascii="Times New Roman" w:hAnsi="Times New Roman" w:cs="Times New Roman"/>
          <w:sz w:val="24"/>
          <w:szCs w:val="24"/>
        </w:rPr>
        <w:tab/>
        <w:t>Post-intervention</w:t>
      </w:r>
      <w:r w:rsidRPr="00674598">
        <w:rPr>
          <w:rFonts w:ascii="Times New Roman" w:hAnsi="Times New Roman" w:cs="Times New Roman"/>
          <w:sz w:val="24"/>
          <w:szCs w:val="24"/>
        </w:rPr>
        <w:tab/>
        <w:t>AH frequency</w:t>
      </w:r>
      <w:r w:rsidRPr="00674598">
        <w:rPr>
          <w:rFonts w:ascii="Times New Roman" w:hAnsi="Times New Roman" w:cs="Times New Roman"/>
          <w:sz w:val="24"/>
          <w:szCs w:val="24"/>
        </w:rPr>
        <w:tab/>
        <w:t>9</w:t>
      </w:r>
      <w:r w:rsidRPr="00674598">
        <w:rPr>
          <w:rFonts w:ascii="Times New Roman" w:hAnsi="Times New Roman" w:cs="Times New Roman"/>
          <w:sz w:val="24"/>
          <w:szCs w:val="24"/>
        </w:rPr>
        <w:tab/>
        <w:t>-</w:t>
      </w:r>
      <w:r w:rsidRPr="00674598">
        <w:rPr>
          <w:rFonts w:ascii="Times New Roman" w:hAnsi="Times New Roman" w:cs="Times New Roman"/>
          <w:sz w:val="24"/>
          <w:szCs w:val="24"/>
        </w:rPr>
        <w:tab/>
        <w:t>0.13</w:t>
      </w:r>
    </w:p>
    <w:p w14:paraId="07C70F63"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rPr>
        <w:tab/>
        <w:t>AH loudness</w:t>
      </w:r>
      <w:r w:rsidRPr="00674598">
        <w:rPr>
          <w:rFonts w:ascii="Times New Roman" w:hAnsi="Times New Roman" w:cs="Times New Roman"/>
          <w:sz w:val="24"/>
          <w:szCs w:val="24"/>
        </w:rPr>
        <w:tab/>
        <w:t>9</w:t>
      </w:r>
      <w:r w:rsidRPr="00674598">
        <w:rPr>
          <w:rFonts w:ascii="Times New Roman" w:hAnsi="Times New Roman" w:cs="Times New Roman"/>
          <w:sz w:val="24"/>
          <w:szCs w:val="24"/>
        </w:rPr>
        <w:tab/>
        <w:t>-</w:t>
      </w:r>
      <w:r w:rsidRPr="00674598">
        <w:rPr>
          <w:rFonts w:ascii="Times New Roman" w:hAnsi="Times New Roman" w:cs="Times New Roman"/>
          <w:sz w:val="24"/>
          <w:szCs w:val="24"/>
        </w:rPr>
        <w:tab/>
        <w:t>-0.20</w:t>
      </w:r>
    </w:p>
    <w:p w14:paraId="7AA5FFE2"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rPr>
        <w:tab/>
        <w:t>AH clarity</w:t>
      </w:r>
      <w:r w:rsidRPr="00674598">
        <w:rPr>
          <w:rFonts w:ascii="Times New Roman" w:hAnsi="Times New Roman" w:cs="Times New Roman"/>
          <w:sz w:val="24"/>
          <w:szCs w:val="24"/>
        </w:rPr>
        <w:tab/>
        <w:t>9</w:t>
      </w:r>
      <w:r w:rsidRPr="00674598">
        <w:rPr>
          <w:rFonts w:ascii="Times New Roman" w:hAnsi="Times New Roman" w:cs="Times New Roman"/>
          <w:sz w:val="24"/>
          <w:szCs w:val="24"/>
        </w:rPr>
        <w:tab/>
        <w:t>-</w:t>
      </w:r>
      <w:r w:rsidRPr="00674598">
        <w:rPr>
          <w:rFonts w:ascii="Times New Roman" w:hAnsi="Times New Roman" w:cs="Times New Roman"/>
          <w:sz w:val="24"/>
          <w:szCs w:val="24"/>
        </w:rPr>
        <w:tab/>
        <w:t>0.22</w:t>
      </w:r>
    </w:p>
    <w:p w14:paraId="4D5686C6"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rPr>
        <w:tab/>
        <w:t>AH distress</w:t>
      </w:r>
      <w:r w:rsidRPr="00674598">
        <w:rPr>
          <w:rFonts w:ascii="Times New Roman" w:hAnsi="Times New Roman" w:cs="Times New Roman"/>
          <w:sz w:val="24"/>
          <w:szCs w:val="24"/>
        </w:rPr>
        <w:tab/>
        <w:t>9</w:t>
      </w:r>
      <w:r w:rsidRPr="00674598">
        <w:rPr>
          <w:rFonts w:ascii="Times New Roman" w:hAnsi="Times New Roman" w:cs="Times New Roman"/>
          <w:sz w:val="24"/>
          <w:szCs w:val="24"/>
        </w:rPr>
        <w:tab/>
        <w:t>-</w:t>
      </w:r>
      <w:r w:rsidRPr="00674598">
        <w:rPr>
          <w:rFonts w:ascii="Times New Roman" w:hAnsi="Times New Roman" w:cs="Times New Roman"/>
          <w:sz w:val="24"/>
          <w:szCs w:val="24"/>
        </w:rPr>
        <w:tab/>
        <w:t>0.08</w:t>
      </w:r>
    </w:p>
    <w:p w14:paraId="0B7D3592"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rPr>
        <w:tab/>
        <w:t xml:space="preserve">AH intrusiveness </w:t>
      </w:r>
      <w:r w:rsidRPr="00674598">
        <w:rPr>
          <w:rFonts w:ascii="Times New Roman" w:hAnsi="Times New Roman" w:cs="Times New Roman"/>
          <w:sz w:val="24"/>
          <w:szCs w:val="24"/>
        </w:rPr>
        <w:tab/>
        <w:t>9</w:t>
      </w:r>
      <w:r w:rsidRPr="00674598">
        <w:rPr>
          <w:rFonts w:ascii="Times New Roman" w:hAnsi="Times New Roman" w:cs="Times New Roman"/>
          <w:sz w:val="24"/>
          <w:szCs w:val="24"/>
        </w:rPr>
        <w:tab/>
        <w:t>-</w:t>
      </w:r>
      <w:r w:rsidRPr="00674598">
        <w:rPr>
          <w:rFonts w:ascii="Times New Roman" w:hAnsi="Times New Roman" w:cs="Times New Roman"/>
          <w:sz w:val="24"/>
          <w:szCs w:val="24"/>
        </w:rPr>
        <w:tab/>
        <w:t>-0.17</w:t>
      </w:r>
    </w:p>
    <w:p w14:paraId="5D7CDB22"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rPr>
        <w:tab/>
        <w:t>AH thought clarity</w:t>
      </w:r>
      <w:r w:rsidRPr="00674598">
        <w:rPr>
          <w:rFonts w:ascii="Times New Roman" w:hAnsi="Times New Roman" w:cs="Times New Roman"/>
          <w:sz w:val="24"/>
          <w:szCs w:val="24"/>
        </w:rPr>
        <w:tab/>
        <w:t>9</w:t>
      </w:r>
      <w:r w:rsidRPr="00674598">
        <w:rPr>
          <w:rFonts w:ascii="Times New Roman" w:hAnsi="Times New Roman" w:cs="Times New Roman"/>
          <w:sz w:val="24"/>
          <w:szCs w:val="24"/>
        </w:rPr>
        <w:tab/>
        <w:t>-</w:t>
      </w:r>
      <w:r w:rsidRPr="00674598">
        <w:rPr>
          <w:rFonts w:ascii="Times New Roman" w:hAnsi="Times New Roman" w:cs="Times New Roman"/>
          <w:sz w:val="24"/>
          <w:szCs w:val="24"/>
        </w:rPr>
        <w:tab/>
        <w:t>-0.33</w:t>
      </w:r>
    </w:p>
    <w:p w14:paraId="19EF90EE"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rPr>
        <w:tab/>
        <w:t>AH anxiety</w:t>
      </w:r>
      <w:r w:rsidRPr="00674598">
        <w:rPr>
          <w:rFonts w:ascii="Times New Roman" w:hAnsi="Times New Roman" w:cs="Times New Roman"/>
          <w:sz w:val="24"/>
          <w:szCs w:val="24"/>
        </w:rPr>
        <w:tab/>
        <w:t>9</w:t>
      </w:r>
      <w:r w:rsidRPr="00674598">
        <w:rPr>
          <w:rFonts w:ascii="Times New Roman" w:hAnsi="Times New Roman" w:cs="Times New Roman"/>
          <w:sz w:val="24"/>
          <w:szCs w:val="24"/>
        </w:rPr>
        <w:tab/>
        <w:t>-</w:t>
      </w:r>
      <w:r w:rsidRPr="00674598">
        <w:rPr>
          <w:rFonts w:ascii="Times New Roman" w:hAnsi="Times New Roman" w:cs="Times New Roman"/>
          <w:sz w:val="24"/>
          <w:szCs w:val="24"/>
        </w:rPr>
        <w:tab/>
        <w:t>0.00</w:t>
      </w:r>
    </w:p>
    <w:p w14:paraId="1697AB51"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rPr>
        <w:tab/>
        <w:t>AH mood</w:t>
      </w:r>
      <w:r w:rsidRPr="00674598">
        <w:rPr>
          <w:rFonts w:ascii="Times New Roman" w:hAnsi="Times New Roman" w:cs="Times New Roman"/>
          <w:sz w:val="24"/>
          <w:szCs w:val="24"/>
        </w:rPr>
        <w:tab/>
        <w:t>9</w:t>
      </w:r>
      <w:r w:rsidRPr="00674598">
        <w:rPr>
          <w:rFonts w:ascii="Times New Roman" w:hAnsi="Times New Roman" w:cs="Times New Roman"/>
          <w:sz w:val="24"/>
          <w:szCs w:val="24"/>
        </w:rPr>
        <w:tab/>
        <w:t>-</w:t>
      </w:r>
      <w:r w:rsidRPr="00674598">
        <w:rPr>
          <w:rFonts w:ascii="Times New Roman" w:hAnsi="Times New Roman" w:cs="Times New Roman"/>
          <w:sz w:val="24"/>
          <w:szCs w:val="24"/>
        </w:rPr>
        <w:tab/>
        <w:t>0.13</w:t>
      </w:r>
    </w:p>
    <w:p w14:paraId="53940663"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rPr>
        <w:tab/>
        <w:t>AH hostility</w:t>
      </w:r>
      <w:r w:rsidRPr="00674598">
        <w:rPr>
          <w:rFonts w:ascii="Times New Roman" w:hAnsi="Times New Roman" w:cs="Times New Roman"/>
          <w:sz w:val="24"/>
          <w:szCs w:val="24"/>
        </w:rPr>
        <w:tab/>
        <w:t>9</w:t>
      </w:r>
      <w:r w:rsidRPr="00674598">
        <w:rPr>
          <w:rFonts w:ascii="Times New Roman" w:hAnsi="Times New Roman" w:cs="Times New Roman"/>
          <w:sz w:val="24"/>
          <w:szCs w:val="24"/>
        </w:rPr>
        <w:tab/>
        <w:t>-</w:t>
      </w:r>
      <w:r w:rsidRPr="00674598">
        <w:rPr>
          <w:rFonts w:ascii="Times New Roman" w:hAnsi="Times New Roman" w:cs="Times New Roman"/>
          <w:sz w:val="24"/>
          <w:szCs w:val="24"/>
        </w:rPr>
        <w:tab/>
        <w:t>-0.20</w:t>
      </w:r>
    </w:p>
    <w:p w14:paraId="70C5D423" w14:textId="77777777" w:rsidR="00EC0138" w:rsidRPr="009B4164"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lang w:val="fr-FR"/>
        </w:rPr>
      </w:pPr>
      <w:r w:rsidRPr="009B4164">
        <w:rPr>
          <w:rFonts w:ascii="Times New Roman" w:hAnsi="Times New Roman" w:cs="Times New Roman"/>
          <w:noProof/>
          <w:sz w:val="24"/>
          <w:szCs w:val="24"/>
          <w:lang w:val="fr-FR"/>
        </w:rPr>
        <w:t xml:space="preserve">Jones et al. </w:t>
      </w:r>
      <w:r>
        <w:rPr>
          <w:rFonts w:ascii="Times New Roman" w:hAnsi="Times New Roman" w:cs="Times New Roman"/>
          <w:noProof/>
          <w:sz w:val="24"/>
          <w:szCs w:val="24"/>
          <w:lang w:val="fr-FR"/>
        </w:rPr>
        <w:t>(2001)</w:t>
      </w:r>
      <w:r w:rsidRPr="009B4164">
        <w:rPr>
          <w:rFonts w:ascii="Times New Roman" w:hAnsi="Times New Roman" w:cs="Times New Roman"/>
          <w:sz w:val="24"/>
          <w:szCs w:val="24"/>
          <w:lang w:val="fr-FR"/>
        </w:rPr>
        <w:tab/>
        <w:t>Psychoeducation</w:t>
      </w:r>
      <w:r w:rsidRPr="009B4164">
        <w:rPr>
          <w:rFonts w:ascii="Times New Roman" w:hAnsi="Times New Roman" w:cs="Times New Roman"/>
          <w:sz w:val="24"/>
          <w:szCs w:val="24"/>
          <w:lang w:val="fr-FR"/>
        </w:rPr>
        <w:tab/>
        <w:t xml:space="preserve">12 </w:t>
      </w:r>
      <w:proofErr w:type="spellStart"/>
      <w:r w:rsidRPr="009B4164">
        <w:rPr>
          <w:rFonts w:ascii="Times New Roman" w:hAnsi="Times New Roman" w:cs="Times New Roman"/>
          <w:sz w:val="24"/>
          <w:szCs w:val="24"/>
          <w:lang w:val="fr-FR"/>
        </w:rPr>
        <w:t>weeks</w:t>
      </w:r>
      <w:proofErr w:type="spellEnd"/>
      <w:r w:rsidRPr="009B4164">
        <w:rPr>
          <w:rFonts w:ascii="Times New Roman" w:hAnsi="Times New Roman" w:cs="Times New Roman"/>
          <w:sz w:val="24"/>
          <w:szCs w:val="24"/>
          <w:lang w:val="fr-FR"/>
        </w:rPr>
        <w:tab/>
        <w:t>BPRS total</w:t>
      </w:r>
      <w:r w:rsidRPr="009B4164">
        <w:rPr>
          <w:rFonts w:ascii="Times New Roman" w:hAnsi="Times New Roman" w:cs="Times New Roman"/>
          <w:sz w:val="24"/>
          <w:szCs w:val="24"/>
          <w:lang w:val="fr-FR"/>
        </w:rPr>
        <w:tab/>
        <w:t>34</w:t>
      </w:r>
      <w:r w:rsidRPr="009B4164">
        <w:rPr>
          <w:rFonts w:ascii="Times New Roman" w:hAnsi="Times New Roman" w:cs="Times New Roman"/>
          <w:sz w:val="24"/>
          <w:szCs w:val="24"/>
          <w:lang w:val="fr-FR"/>
        </w:rPr>
        <w:tab/>
        <w:t>-</w:t>
      </w:r>
      <w:r w:rsidRPr="009B4164">
        <w:rPr>
          <w:rFonts w:ascii="Times New Roman" w:hAnsi="Times New Roman" w:cs="Times New Roman"/>
          <w:sz w:val="24"/>
          <w:szCs w:val="24"/>
          <w:lang w:val="fr-FR"/>
        </w:rPr>
        <w:tab/>
        <w:t>0.03</w:t>
      </w:r>
    </w:p>
    <w:p w14:paraId="70682A30" w14:textId="77777777" w:rsidR="00EC0138" w:rsidRPr="009B4164"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lang w:val="fr-FR"/>
        </w:rPr>
      </w:pPr>
      <w:proofErr w:type="spellStart"/>
      <w:r w:rsidRPr="009B4164">
        <w:rPr>
          <w:rFonts w:ascii="Times New Roman" w:hAnsi="Times New Roman" w:cs="Times New Roman"/>
          <w:sz w:val="24"/>
          <w:szCs w:val="24"/>
          <w:lang w:val="fr-FR"/>
        </w:rPr>
        <w:t>Kanungpairn</w:t>
      </w:r>
      <w:proofErr w:type="spellEnd"/>
      <w:r w:rsidRPr="009B4164">
        <w:rPr>
          <w:rFonts w:ascii="Times New Roman" w:hAnsi="Times New Roman" w:cs="Times New Roman"/>
          <w:sz w:val="24"/>
          <w:szCs w:val="24"/>
          <w:lang w:val="fr-FR"/>
        </w:rPr>
        <w:t xml:space="preserve"> et al. (2007)</w:t>
      </w:r>
      <w:r w:rsidRPr="009B4164">
        <w:rPr>
          <w:rFonts w:ascii="Times New Roman" w:hAnsi="Times New Roman" w:cs="Times New Roman"/>
          <w:sz w:val="24"/>
          <w:szCs w:val="24"/>
          <w:lang w:val="fr-FR"/>
        </w:rPr>
        <w:tab/>
      </w:r>
      <w:proofErr w:type="spellStart"/>
      <w:r w:rsidRPr="009B4164">
        <w:rPr>
          <w:rFonts w:ascii="Times New Roman" w:hAnsi="Times New Roman" w:cs="Times New Roman"/>
          <w:sz w:val="24"/>
          <w:szCs w:val="24"/>
          <w:lang w:val="fr-FR"/>
        </w:rPr>
        <w:t>Behavioural</w:t>
      </w:r>
      <w:proofErr w:type="spellEnd"/>
      <w:r w:rsidRPr="009B4164">
        <w:rPr>
          <w:rFonts w:ascii="Times New Roman" w:hAnsi="Times New Roman" w:cs="Times New Roman"/>
          <w:sz w:val="24"/>
          <w:szCs w:val="24"/>
          <w:lang w:val="fr-FR"/>
        </w:rPr>
        <w:tab/>
        <w:t>Post-intervention</w:t>
      </w:r>
      <w:r w:rsidRPr="009B4164">
        <w:rPr>
          <w:rFonts w:ascii="Times New Roman" w:hAnsi="Times New Roman" w:cs="Times New Roman"/>
          <w:sz w:val="24"/>
          <w:szCs w:val="24"/>
          <w:lang w:val="fr-FR"/>
        </w:rPr>
        <w:tab/>
        <w:t>CSAH</w:t>
      </w:r>
      <w:r w:rsidRPr="009B4164">
        <w:rPr>
          <w:rFonts w:ascii="Times New Roman" w:hAnsi="Times New Roman" w:cs="Times New Roman"/>
          <w:sz w:val="24"/>
          <w:szCs w:val="24"/>
          <w:lang w:val="fr-FR"/>
        </w:rPr>
        <w:tab/>
        <w:t>9</w:t>
      </w:r>
      <w:r w:rsidRPr="009B4164">
        <w:rPr>
          <w:rFonts w:ascii="Times New Roman" w:hAnsi="Times New Roman" w:cs="Times New Roman"/>
          <w:sz w:val="24"/>
          <w:szCs w:val="24"/>
          <w:lang w:val="fr-FR"/>
        </w:rPr>
        <w:tab/>
        <w:t>9</w:t>
      </w:r>
      <w:r w:rsidRPr="009B4164">
        <w:rPr>
          <w:rFonts w:ascii="Times New Roman" w:hAnsi="Times New Roman" w:cs="Times New Roman"/>
          <w:sz w:val="24"/>
          <w:szCs w:val="24"/>
          <w:lang w:val="fr-FR"/>
        </w:rPr>
        <w:tab/>
        <w:t>1.72**</w:t>
      </w:r>
    </w:p>
    <w:p w14:paraId="67276DCB"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lang w:val="fr-FR"/>
        </w:rPr>
      </w:pPr>
      <w:r w:rsidRPr="00674598">
        <w:rPr>
          <w:rFonts w:ascii="Times New Roman" w:hAnsi="Times New Roman" w:cs="Times New Roman"/>
          <w:sz w:val="24"/>
          <w:szCs w:val="24"/>
          <w:lang w:val="fr-FR"/>
        </w:rPr>
        <w:t>Kaplan et al. (2011)</w:t>
      </w:r>
      <w:r w:rsidRPr="00674598">
        <w:rPr>
          <w:rFonts w:ascii="Times New Roman" w:hAnsi="Times New Roman" w:cs="Times New Roman"/>
          <w:sz w:val="24"/>
          <w:szCs w:val="24"/>
          <w:lang w:val="fr-FR"/>
        </w:rPr>
        <w:tab/>
        <w:t>Peer support</w:t>
      </w:r>
      <w:r w:rsidRPr="00674598">
        <w:rPr>
          <w:rFonts w:ascii="Times New Roman" w:hAnsi="Times New Roman" w:cs="Times New Roman"/>
          <w:sz w:val="24"/>
          <w:szCs w:val="24"/>
          <w:lang w:val="fr-FR"/>
        </w:rPr>
        <w:tab/>
        <w:t>Post-intervention</w:t>
      </w:r>
      <w:r w:rsidRPr="00674598">
        <w:rPr>
          <w:rFonts w:ascii="Times New Roman" w:hAnsi="Times New Roman" w:cs="Times New Roman"/>
          <w:sz w:val="24"/>
          <w:szCs w:val="24"/>
          <w:lang w:val="fr-FR"/>
        </w:rPr>
        <w:tab/>
      </w:r>
      <w:proofErr w:type="spellStart"/>
      <w:r w:rsidRPr="00674598">
        <w:rPr>
          <w:rFonts w:ascii="Times New Roman" w:hAnsi="Times New Roman" w:cs="Times New Roman"/>
          <w:sz w:val="24"/>
          <w:szCs w:val="24"/>
          <w:lang w:val="fr-FR"/>
        </w:rPr>
        <w:t>QoL</w:t>
      </w:r>
      <w:proofErr w:type="spellEnd"/>
      <w:r w:rsidRPr="00674598">
        <w:rPr>
          <w:rFonts w:ascii="Times New Roman" w:hAnsi="Times New Roman" w:cs="Times New Roman"/>
          <w:sz w:val="24"/>
          <w:szCs w:val="24"/>
          <w:lang w:val="fr-FR"/>
        </w:rPr>
        <w:tab/>
        <w:t>200</w:t>
      </w:r>
      <w:r w:rsidRPr="00674598">
        <w:rPr>
          <w:rFonts w:ascii="Times New Roman" w:hAnsi="Times New Roman" w:cs="Times New Roman"/>
          <w:sz w:val="24"/>
          <w:szCs w:val="24"/>
          <w:lang w:val="fr-FR"/>
        </w:rPr>
        <w:tab/>
        <w:t>100</w:t>
      </w:r>
      <w:r w:rsidRPr="00674598">
        <w:rPr>
          <w:rFonts w:ascii="Times New Roman" w:hAnsi="Times New Roman" w:cs="Times New Roman"/>
          <w:sz w:val="24"/>
          <w:szCs w:val="24"/>
          <w:lang w:val="fr-FR"/>
        </w:rPr>
        <w:tab/>
        <w:t>0.08</w:t>
      </w:r>
    </w:p>
    <w:p w14:paraId="6EABF669"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lang w:val="fr-FR"/>
        </w:rPr>
      </w:pPr>
      <w:r w:rsidRPr="00674598">
        <w:rPr>
          <w:rFonts w:ascii="Times New Roman" w:hAnsi="Times New Roman" w:cs="Times New Roman"/>
          <w:sz w:val="24"/>
          <w:szCs w:val="24"/>
          <w:lang w:val="fr-FR"/>
        </w:rPr>
        <w:tab/>
      </w:r>
      <w:r w:rsidRPr="00674598">
        <w:rPr>
          <w:rFonts w:ascii="Times New Roman" w:hAnsi="Times New Roman" w:cs="Times New Roman"/>
          <w:sz w:val="24"/>
          <w:szCs w:val="24"/>
          <w:lang w:val="fr-FR"/>
        </w:rPr>
        <w:tab/>
      </w:r>
      <w:r w:rsidRPr="00674598">
        <w:rPr>
          <w:rFonts w:ascii="Times New Roman" w:hAnsi="Times New Roman" w:cs="Times New Roman"/>
          <w:sz w:val="24"/>
          <w:szCs w:val="24"/>
          <w:lang w:val="fr-FR"/>
        </w:rPr>
        <w:tab/>
        <w:t>HSCL-25</w:t>
      </w:r>
      <w:r w:rsidRPr="00674598">
        <w:rPr>
          <w:rFonts w:ascii="Times New Roman" w:hAnsi="Times New Roman" w:cs="Times New Roman"/>
          <w:sz w:val="24"/>
          <w:szCs w:val="24"/>
          <w:lang w:val="fr-FR"/>
        </w:rPr>
        <w:tab/>
        <w:t>200</w:t>
      </w:r>
      <w:r w:rsidRPr="00674598">
        <w:rPr>
          <w:rFonts w:ascii="Times New Roman" w:hAnsi="Times New Roman" w:cs="Times New Roman"/>
          <w:sz w:val="24"/>
          <w:szCs w:val="24"/>
          <w:lang w:val="fr-FR"/>
        </w:rPr>
        <w:tab/>
        <w:t>100</w:t>
      </w:r>
      <w:r w:rsidRPr="00674598">
        <w:rPr>
          <w:rFonts w:ascii="Times New Roman" w:hAnsi="Times New Roman" w:cs="Times New Roman"/>
          <w:sz w:val="24"/>
          <w:szCs w:val="24"/>
          <w:lang w:val="fr-FR"/>
        </w:rPr>
        <w:tab/>
        <w:t>0.15</w:t>
      </w:r>
    </w:p>
    <w:p w14:paraId="5619090A"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lang w:val="fr-FR"/>
        </w:rPr>
      </w:pPr>
      <w:proofErr w:type="spellStart"/>
      <w:r w:rsidRPr="00674598">
        <w:rPr>
          <w:rFonts w:ascii="Times New Roman" w:hAnsi="Times New Roman" w:cs="Times New Roman"/>
          <w:sz w:val="24"/>
          <w:szCs w:val="24"/>
          <w:lang w:val="fr-FR"/>
        </w:rPr>
        <w:lastRenderedPageBreak/>
        <w:t>Meddings</w:t>
      </w:r>
      <w:proofErr w:type="spellEnd"/>
      <w:r w:rsidRPr="00674598">
        <w:rPr>
          <w:rFonts w:ascii="Times New Roman" w:hAnsi="Times New Roman" w:cs="Times New Roman"/>
          <w:sz w:val="24"/>
          <w:szCs w:val="24"/>
          <w:lang w:val="fr-FR"/>
        </w:rPr>
        <w:t xml:space="preserve"> et al. </w:t>
      </w:r>
      <w:r>
        <w:rPr>
          <w:rFonts w:ascii="Times New Roman" w:hAnsi="Times New Roman" w:cs="Times New Roman"/>
          <w:noProof/>
          <w:sz w:val="24"/>
          <w:szCs w:val="24"/>
          <w:lang w:val="fr-FR"/>
        </w:rPr>
        <w:t>(2004)</w:t>
      </w:r>
      <w:r w:rsidRPr="00674598">
        <w:rPr>
          <w:rFonts w:ascii="Times New Roman" w:hAnsi="Times New Roman" w:cs="Times New Roman"/>
          <w:sz w:val="24"/>
          <w:szCs w:val="24"/>
          <w:lang w:val="fr-FR"/>
        </w:rPr>
        <w:tab/>
        <w:t>Peer support</w:t>
      </w:r>
      <w:r w:rsidRPr="00674598">
        <w:rPr>
          <w:rFonts w:ascii="Times New Roman" w:hAnsi="Times New Roman" w:cs="Times New Roman"/>
          <w:sz w:val="24"/>
          <w:szCs w:val="24"/>
          <w:lang w:val="fr-FR"/>
        </w:rPr>
        <w:tab/>
        <w:t>Post-intervention</w:t>
      </w:r>
      <w:r w:rsidRPr="00674598">
        <w:rPr>
          <w:rFonts w:ascii="Times New Roman" w:hAnsi="Times New Roman" w:cs="Times New Roman"/>
          <w:sz w:val="24"/>
          <w:szCs w:val="24"/>
          <w:lang w:val="fr-FR"/>
        </w:rPr>
        <w:tab/>
        <w:t>HHTVRS</w:t>
      </w:r>
      <w:r w:rsidRPr="00674598">
        <w:rPr>
          <w:rFonts w:ascii="Times New Roman" w:hAnsi="Times New Roman" w:cs="Times New Roman"/>
          <w:sz w:val="24"/>
          <w:szCs w:val="24"/>
          <w:lang w:val="fr-FR"/>
        </w:rPr>
        <w:tab/>
        <w:t>17</w:t>
      </w:r>
      <w:r w:rsidRPr="00674598">
        <w:rPr>
          <w:rFonts w:ascii="Times New Roman" w:hAnsi="Times New Roman" w:cs="Times New Roman"/>
          <w:sz w:val="24"/>
          <w:szCs w:val="24"/>
          <w:lang w:val="fr-FR"/>
        </w:rPr>
        <w:tab/>
        <w:t>-</w:t>
      </w:r>
      <w:r w:rsidRPr="00674598">
        <w:rPr>
          <w:rFonts w:ascii="Times New Roman" w:hAnsi="Times New Roman" w:cs="Times New Roman"/>
          <w:sz w:val="24"/>
          <w:szCs w:val="24"/>
          <w:lang w:val="fr-FR"/>
        </w:rPr>
        <w:tab/>
        <w:t>0.33</w:t>
      </w:r>
    </w:p>
    <w:p w14:paraId="197C97E1" w14:textId="77777777" w:rsidR="00EC0138" w:rsidRPr="00D6072F"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rPr>
      </w:pPr>
      <w:proofErr w:type="spellStart"/>
      <w:r w:rsidRPr="00674598">
        <w:rPr>
          <w:rFonts w:ascii="Times New Roman" w:hAnsi="Times New Roman" w:cs="Times New Roman"/>
          <w:sz w:val="24"/>
          <w:szCs w:val="24"/>
          <w:lang w:val="fr-FR"/>
        </w:rPr>
        <w:t>Patra</w:t>
      </w:r>
      <w:proofErr w:type="spellEnd"/>
      <w:r w:rsidRPr="00674598">
        <w:rPr>
          <w:rFonts w:ascii="Times New Roman" w:hAnsi="Times New Roman" w:cs="Times New Roman"/>
          <w:sz w:val="24"/>
          <w:szCs w:val="24"/>
          <w:lang w:val="fr-FR"/>
        </w:rPr>
        <w:t xml:space="preserve"> et al. </w:t>
      </w:r>
      <w:r w:rsidRPr="00D6072F">
        <w:rPr>
          <w:rFonts w:ascii="Times New Roman" w:hAnsi="Times New Roman" w:cs="Times New Roman"/>
          <w:noProof/>
          <w:sz w:val="24"/>
          <w:szCs w:val="24"/>
        </w:rPr>
        <w:t>(2011)</w:t>
      </w:r>
      <w:r w:rsidRPr="00D6072F">
        <w:rPr>
          <w:rFonts w:ascii="Times New Roman" w:hAnsi="Times New Roman" w:cs="Times New Roman"/>
          <w:sz w:val="24"/>
          <w:szCs w:val="24"/>
        </w:rPr>
        <w:tab/>
        <w:t>Psychoeducation</w:t>
      </w:r>
      <w:r w:rsidRPr="00D6072F">
        <w:rPr>
          <w:rFonts w:ascii="Times New Roman" w:hAnsi="Times New Roman" w:cs="Times New Roman"/>
          <w:sz w:val="24"/>
          <w:szCs w:val="24"/>
        </w:rPr>
        <w:tab/>
        <w:t>12 weeks</w:t>
      </w:r>
      <w:r w:rsidRPr="00D6072F">
        <w:rPr>
          <w:rFonts w:ascii="Times New Roman" w:hAnsi="Times New Roman" w:cs="Times New Roman"/>
          <w:sz w:val="24"/>
          <w:szCs w:val="24"/>
        </w:rPr>
        <w:tab/>
        <w:t>PANSS gen</w:t>
      </w:r>
      <w:r w:rsidRPr="00D6072F">
        <w:rPr>
          <w:rFonts w:ascii="Times New Roman" w:hAnsi="Times New Roman" w:cs="Times New Roman"/>
          <w:sz w:val="24"/>
          <w:szCs w:val="24"/>
        </w:rPr>
        <w:tab/>
        <w:t>6</w:t>
      </w:r>
      <w:r w:rsidRPr="00D6072F">
        <w:rPr>
          <w:rFonts w:ascii="Times New Roman" w:hAnsi="Times New Roman" w:cs="Times New Roman"/>
          <w:sz w:val="24"/>
          <w:szCs w:val="24"/>
        </w:rPr>
        <w:tab/>
        <w:t>14</w:t>
      </w:r>
      <w:r w:rsidRPr="00D6072F">
        <w:rPr>
          <w:rFonts w:ascii="Times New Roman" w:hAnsi="Times New Roman" w:cs="Times New Roman"/>
          <w:sz w:val="24"/>
          <w:szCs w:val="24"/>
        </w:rPr>
        <w:tab/>
        <w:t>0.58</w:t>
      </w:r>
    </w:p>
    <w:p w14:paraId="5BDB6502" w14:textId="77777777" w:rsidR="00EC0138" w:rsidRPr="00D6072F"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rPr>
      </w:pPr>
      <w:r w:rsidRPr="00D6072F">
        <w:rPr>
          <w:rFonts w:ascii="Times New Roman" w:hAnsi="Times New Roman" w:cs="Times New Roman"/>
          <w:sz w:val="24"/>
          <w:szCs w:val="24"/>
        </w:rPr>
        <w:tab/>
      </w:r>
      <w:r w:rsidRPr="00D6072F">
        <w:rPr>
          <w:rFonts w:ascii="Times New Roman" w:hAnsi="Times New Roman" w:cs="Times New Roman"/>
          <w:sz w:val="24"/>
          <w:szCs w:val="24"/>
        </w:rPr>
        <w:tab/>
      </w:r>
      <w:r w:rsidRPr="00D6072F">
        <w:rPr>
          <w:rFonts w:ascii="Times New Roman" w:hAnsi="Times New Roman" w:cs="Times New Roman"/>
          <w:sz w:val="24"/>
          <w:szCs w:val="24"/>
        </w:rPr>
        <w:tab/>
        <w:t xml:space="preserve">PANSS </w:t>
      </w:r>
      <w:proofErr w:type="spellStart"/>
      <w:r w:rsidRPr="00D6072F">
        <w:rPr>
          <w:rFonts w:ascii="Times New Roman" w:hAnsi="Times New Roman" w:cs="Times New Roman"/>
          <w:sz w:val="24"/>
          <w:szCs w:val="24"/>
        </w:rPr>
        <w:t>pos</w:t>
      </w:r>
      <w:proofErr w:type="spellEnd"/>
      <w:r w:rsidRPr="00D6072F">
        <w:rPr>
          <w:rFonts w:ascii="Times New Roman" w:hAnsi="Times New Roman" w:cs="Times New Roman"/>
          <w:sz w:val="24"/>
          <w:szCs w:val="24"/>
        </w:rPr>
        <w:tab/>
        <w:t>6</w:t>
      </w:r>
      <w:r w:rsidRPr="00D6072F">
        <w:rPr>
          <w:rFonts w:ascii="Times New Roman" w:hAnsi="Times New Roman" w:cs="Times New Roman"/>
          <w:sz w:val="24"/>
          <w:szCs w:val="24"/>
        </w:rPr>
        <w:tab/>
        <w:t>14</w:t>
      </w:r>
      <w:r w:rsidRPr="00D6072F">
        <w:rPr>
          <w:rFonts w:ascii="Times New Roman" w:hAnsi="Times New Roman" w:cs="Times New Roman"/>
          <w:sz w:val="24"/>
          <w:szCs w:val="24"/>
        </w:rPr>
        <w:tab/>
        <w:t>0.36</w:t>
      </w:r>
    </w:p>
    <w:p w14:paraId="0ABEE881"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rPr>
      </w:pPr>
      <w:r w:rsidRPr="00D6072F">
        <w:rPr>
          <w:rFonts w:ascii="Times New Roman" w:hAnsi="Times New Roman" w:cs="Times New Roman"/>
          <w:sz w:val="24"/>
          <w:szCs w:val="24"/>
        </w:rPr>
        <w:tab/>
      </w:r>
      <w:r w:rsidRPr="00D6072F">
        <w:rPr>
          <w:rFonts w:ascii="Times New Roman" w:hAnsi="Times New Roman" w:cs="Times New Roman"/>
          <w:sz w:val="24"/>
          <w:szCs w:val="24"/>
        </w:rPr>
        <w:tab/>
      </w:r>
      <w:r w:rsidRPr="00D6072F">
        <w:rPr>
          <w:rFonts w:ascii="Times New Roman" w:hAnsi="Times New Roman" w:cs="Times New Roman"/>
          <w:sz w:val="24"/>
          <w:szCs w:val="24"/>
        </w:rPr>
        <w:tab/>
      </w:r>
      <w:r w:rsidRPr="00674598">
        <w:rPr>
          <w:rFonts w:ascii="Times New Roman" w:hAnsi="Times New Roman" w:cs="Times New Roman"/>
          <w:sz w:val="24"/>
          <w:szCs w:val="24"/>
        </w:rPr>
        <w:t>PANSS neg</w:t>
      </w:r>
      <w:r w:rsidRPr="00674598">
        <w:rPr>
          <w:rFonts w:ascii="Times New Roman" w:hAnsi="Times New Roman" w:cs="Times New Roman"/>
          <w:sz w:val="24"/>
          <w:szCs w:val="24"/>
        </w:rPr>
        <w:tab/>
        <w:t>6</w:t>
      </w:r>
      <w:r w:rsidRPr="00674598">
        <w:rPr>
          <w:rFonts w:ascii="Times New Roman" w:hAnsi="Times New Roman" w:cs="Times New Roman"/>
          <w:sz w:val="24"/>
          <w:szCs w:val="24"/>
        </w:rPr>
        <w:tab/>
        <w:t>14</w:t>
      </w:r>
      <w:r w:rsidRPr="00674598">
        <w:rPr>
          <w:rFonts w:ascii="Times New Roman" w:hAnsi="Times New Roman" w:cs="Times New Roman"/>
          <w:sz w:val="24"/>
          <w:szCs w:val="24"/>
        </w:rPr>
        <w:tab/>
        <w:t>0.82**</w:t>
      </w:r>
    </w:p>
    <w:p w14:paraId="58EA4A1E"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rPr>
        <w:tab/>
        <w:t>PANSS total</w:t>
      </w:r>
      <w:r w:rsidRPr="00674598">
        <w:rPr>
          <w:rFonts w:ascii="Times New Roman" w:hAnsi="Times New Roman" w:cs="Times New Roman"/>
          <w:sz w:val="24"/>
          <w:szCs w:val="24"/>
        </w:rPr>
        <w:tab/>
        <w:t>6</w:t>
      </w:r>
      <w:r w:rsidRPr="00674598">
        <w:rPr>
          <w:rFonts w:ascii="Times New Roman" w:hAnsi="Times New Roman" w:cs="Times New Roman"/>
          <w:sz w:val="24"/>
          <w:szCs w:val="24"/>
        </w:rPr>
        <w:tab/>
        <w:t>14</w:t>
      </w:r>
      <w:r w:rsidRPr="00674598">
        <w:rPr>
          <w:rFonts w:ascii="Times New Roman" w:hAnsi="Times New Roman" w:cs="Times New Roman"/>
          <w:sz w:val="24"/>
          <w:szCs w:val="24"/>
        </w:rPr>
        <w:tab/>
        <w:t>0.48</w:t>
      </w:r>
    </w:p>
    <w:p w14:paraId="2F2A5603"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rPr>
        <w:tab/>
        <w:t>QoL brief</w:t>
      </w:r>
      <w:r w:rsidRPr="00674598">
        <w:rPr>
          <w:rFonts w:ascii="Times New Roman" w:hAnsi="Times New Roman" w:cs="Times New Roman"/>
          <w:sz w:val="24"/>
          <w:szCs w:val="24"/>
        </w:rPr>
        <w:tab/>
        <w:t>6</w:t>
      </w:r>
      <w:r w:rsidRPr="00674598">
        <w:rPr>
          <w:rFonts w:ascii="Times New Roman" w:hAnsi="Times New Roman" w:cs="Times New Roman"/>
          <w:sz w:val="24"/>
          <w:szCs w:val="24"/>
        </w:rPr>
        <w:tab/>
        <w:t>14</w:t>
      </w:r>
      <w:r w:rsidRPr="00674598">
        <w:rPr>
          <w:rFonts w:ascii="Times New Roman" w:hAnsi="Times New Roman" w:cs="Times New Roman"/>
          <w:sz w:val="24"/>
          <w:szCs w:val="24"/>
        </w:rPr>
        <w:tab/>
        <w:t>0.34</w:t>
      </w:r>
    </w:p>
    <w:p w14:paraId="06328743"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lang w:val="fr-FR"/>
        </w:rPr>
      </w:pPr>
      <w:proofErr w:type="spellStart"/>
      <w:r w:rsidRPr="00674598">
        <w:rPr>
          <w:rFonts w:ascii="Times New Roman" w:hAnsi="Times New Roman" w:cs="Times New Roman"/>
          <w:sz w:val="24"/>
          <w:szCs w:val="24"/>
          <w:lang w:val="fr-FR"/>
        </w:rPr>
        <w:t>Pitkanen</w:t>
      </w:r>
      <w:proofErr w:type="spellEnd"/>
      <w:r w:rsidRPr="00674598">
        <w:rPr>
          <w:rFonts w:ascii="Times New Roman" w:hAnsi="Times New Roman" w:cs="Times New Roman"/>
          <w:sz w:val="24"/>
          <w:szCs w:val="24"/>
          <w:lang w:val="fr-FR"/>
        </w:rPr>
        <w:t xml:space="preserve"> et al. </w:t>
      </w:r>
      <w:r>
        <w:rPr>
          <w:rFonts w:ascii="Times New Roman" w:hAnsi="Times New Roman" w:cs="Times New Roman"/>
          <w:noProof/>
          <w:sz w:val="24"/>
          <w:szCs w:val="24"/>
          <w:lang w:val="fr-FR"/>
        </w:rPr>
        <w:t>(2012)</w:t>
      </w:r>
      <w:r w:rsidRPr="00674598">
        <w:rPr>
          <w:rFonts w:ascii="Times New Roman" w:hAnsi="Times New Roman" w:cs="Times New Roman"/>
          <w:sz w:val="24"/>
          <w:szCs w:val="24"/>
          <w:lang w:val="fr-FR"/>
        </w:rPr>
        <w:tab/>
        <w:t>Psychoeducation</w:t>
      </w:r>
      <w:r w:rsidRPr="00674598">
        <w:rPr>
          <w:rFonts w:ascii="Times New Roman" w:hAnsi="Times New Roman" w:cs="Times New Roman"/>
          <w:sz w:val="24"/>
          <w:szCs w:val="24"/>
          <w:lang w:val="fr-FR"/>
        </w:rPr>
        <w:tab/>
        <w:t xml:space="preserve">52 </w:t>
      </w:r>
      <w:proofErr w:type="spellStart"/>
      <w:r w:rsidRPr="00674598">
        <w:rPr>
          <w:rFonts w:ascii="Times New Roman" w:hAnsi="Times New Roman" w:cs="Times New Roman"/>
          <w:sz w:val="24"/>
          <w:szCs w:val="24"/>
          <w:lang w:val="fr-FR"/>
        </w:rPr>
        <w:t>weeks</w:t>
      </w:r>
      <w:proofErr w:type="spellEnd"/>
      <w:r w:rsidRPr="00674598">
        <w:rPr>
          <w:rFonts w:ascii="Times New Roman" w:hAnsi="Times New Roman" w:cs="Times New Roman"/>
          <w:sz w:val="24"/>
          <w:szCs w:val="24"/>
          <w:lang w:val="fr-FR"/>
        </w:rPr>
        <w:tab/>
        <w:t>Q-LES-Q</w:t>
      </w:r>
      <w:r w:rsidRPr="00674598">
        <w:rPr>
          <w:rFonts w:ascii="Times New Roman" w:hAnsi="Times New Roman" w:cs="Times New Roman"/>
          <w:sz w:val="24"/>
          <w:szCs w:val="24"/>
          <w:lang w:val="fr-FR"/>
        </w:rPr>
        <w:tab/>
        <w:t>86</w:t>
      </w:r>
      <w:r w:rsidRPr="00674598">
        <w:rPr>
          <w:rFonts w:ascii="Times New Roman" w:hAnsi="Times New Roman" w:cs="Times New Roman"/>
          <w:sz w:val="24"/>
          <w:szCs w:val="24"/>
          <w:lang w:val="fr-FR"/>
        </w:rPr>
        <w:tab/>
        <w:t>98</w:t>
      </w:r>
      <w:r w:rsidRPr="00674598">
        <w:rPr>
          <w:rFonts w:ascii="Times New Roman" w:hAnsi="Times New Roman" w:cs="Times New Roman"/>
          <w:sz w:val="24"/>
          <w:szCs w:val="24"/>
          <w:lang w:val="fr-FR"/>
        </w:rPr>
        <w:tab/>
        <w:t>0.00</w:t>
      </w:r>
    </w:p>
    <w:p w14:paraId="5B7BC478"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lang w:val="fr-FR"/>
        </w:rPr>
      </w:pPr>
      <w:r w:rsidRPr="00674598">
        <w:rPr>
          <w:rFonts w:ascii="Times New Roman" w:hAnsi="Times New Roman" w:cs="Times New Roman"/>
          <w:noProof/>
          <w:sz w:val="24"/>
          <w:szCs w:val="24"/>
          <w:lang w:val="fr-FR"/>
        </w:rPr>
        <w:t xml:space="preserve">Proudfoot et al. </w:t>
      </w:r>
      <w:r>
        <w:rPr>
          <w:rFonts w:ascii="Times New Roman" w:hAnsi="Times New Roman" w:cs="Times New Roman"/>
          <w:noProof/>
          <w:sz w:val="24"/>
          <w:szCs w:val="24"/>
          <w:lang w:val="fr-FR"/>
        </w:rPr>
        <w:t>(2012)</w:t>
      </w:r>
      <w:proofErr w:type="spellStart"/>
      <w:r w:rsidRPr="00674598">
        <w:rPr>
          <w:rFonts w:ascii="Times New Roman" w:hAnsi="Times New Roman" w:cs="Times New Roman"/>
          <w:sz w:val="24"/>
          <w:szCs w:val="24"/>
          <w:vertAlign w:val="superscript"/>
          <w:lang w:val="fr-FR"/>
        </w:rPr>
        <w:t>a</w:t>
      </w:r>
      <w:proofErr w:type="spellEnd"/>
      <w:r w:rsidRPr="00674598">
        <w:rPr>
          <w:rFonts w:ascii="Times New Roman" w:hAnsi="Times New Roman" w:cs="Times New Roman"/>
          <w:sz w:val="24"/>
          <w:szCs w:val="24"/>
          <w:lang w:val="fr-FR"/>
        </w:rPr>
        <w:tab/>
      </w:r>
      <w:proofErr w:type="spellStart"/>
      <w:r w:rsidRPr="00674598">
        <w:rPr>
          <w:rFonts w:ascii="Times New Roman" w:hAnsi="Times New Roman" w:cs="Times New Roman"/>
          <w:sz w:val="24"/>
          <w:szCs w:val="24"/>
          <w:lang w:val="fr-FR"/>
        </w:rPr>
        <w:t>Psychoeducation</w:t>
      </w:r>
      <w:proofErr w:type="spellEnd"/>
      <w:r w:rsidRPr="00674598">
        <w:rPr>
          <w:rFonts w:ascii="Times New Roman" w:hAnsi="Times New Roman" w:cs="Times New Roman"/>
          <w:sz w:val="24"/>
          <w:szCs w:val="24"/>
          <w:lang w:val="fr-FR"/>
        </w:rPr>
        <w:t xml:space="preserve"> &amp; support</w:t>
      </w:r>
      <w:r w:rsidRPr="00674598">
        <w:rPr>
          <w:rFonts w:ascii="Times New Roman" w:hAnsi="Times New Roman" w:cs="Times New Roman"/>
          <w:sz w:val="24"/>
          <w:szCs w:val="24"/>
          <w:lang w:val="fr-FR"/>
        </w:rPr>
        <w:tab/>
        <w:t xml:space="preserve">24 </w:t>
      </w:r>
      <w:proofErr w:type="spellStart"/>
      <w:r w:rsidRPr="00674598">
        <w:rPr>
          <w:rFonts w:ascii="Times New Roman" w:hAnsi="Times New Roman" w:cs="Times New Roman"/>
          <w:sz w:val="24"/>
          <w:szCs w:val="24"/>
          <w:lang w:val="fr-FR"/>
        </w:rPr>
        <w:t>weeks</w:t>
      </w:r>
      <w:proofErr w:type="spellEnd"/>
      <w:r w:rsidRPr="00674598">
        <w:rPr>
          <w:rFonts w:ascii="Times New Roman" w:hAnsi="Times New Roman" w:cs="Times New Roman"/>
          <w:sz w:val="24"/>
          <w:szCs w:val="24"/>
          <w:lang w:val="fr-FR"/>
        </w:rPr>
        <w:tab/>
        <w:t>Life satisfaction</w:t>
      </w:r>
      <w:r w:rsidRPr="00674598">
        <w:rPr>
          <w:rFonts w:ascii="Times New Roman" w:hAnsi="Times New Roman" w:cs="Times New Roman"/>
          <w:sz w:val="24"/>
          <w:szCs w:val="24"/>
          <w:lang w:val="fr-FR"/>
        </w:rPr>
        <w:tab/>
        <w:t>134</w:t>
      </w:r>
      <w:r w:rsidRPr="00674598">
        <w:rPr>
          <w:rFonts w:ascii="Times New Roman" w:hAnsi="Times New Roman" w:cs="Times New Roman"/>
          <w:sz w:val="24"/>
          <w:szCs w:val="24"/>
          <w:lang w:val="fr-FR"/>
        </w:rPr>
        <w:tab/>
        <w:t>67</w:t>
      </w:r>
      <w:r w:rsidRPr="00674598">
        <w:rPr>
          <w:rFonts w:ascii="Times New Roman" w:hAnsi="Times New Roman" w:cs="Times New Roman"/>
          <w:sz w:val="24"/>
          <w:szCs w:val="24"/>
          <w:lang w:val="fr-FR"/>
        </w:rPr>
        <w:tab/>
        <w:t>0.01</w:t>
      </w:r>
    </w:p>
    <w:p w14:paraId="362D1319"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lang w:val="fr-FR"/>
        </w:rPr>
      </w:pPr>
      <w:r w:rsidRPr="00674598">
        <w:rPr>
          <w:rFonts w:ascii="Times New Roman" w:hAnsi="Times New Roman" w:cs="Times New Roman"/>
          <w:sz w:val="24"/>
          <w:szCs w:val="24"/>
          <w:lang w:val="fr-FR"/>
        </w:rPr>
        <w:tab/>
      </w:r>
      <w:r w:rsidRPr="00674598">
        <w:rPr>
          <w:rFonts w:ascii="Times New Roman" w:hAnsi="Times New Roman" w:cs="Times New Roman"/>
          <w:sz w:val="24"/>
          <w:szCs w:val="24"/>
          <w:lang w:val="fr-FR"/>
        </w:rPr>
        <w:tab/>
      </w:r>
      <w:r w:rsidRPr="00674598">
        <w:rPr>
          <w:rFonts w:ascii="Times New Roman" w:hAnsi="Times New Roman" w:cs="Times New Roman"/>
          <w:sz w:val="24"/>
          <w:szCs w:val="24"/>
          <w:lang w:val="fr-FR"/>
        </w:rPr>
        <w:tab/>
      </w:r>
      <w:proofErr w:type="spellStart"/>
      <w:r w:rsidRPr="00674598">
        <w:rPr>
          <w:rFonts w:ascii="Times New Roman" w:hAnsi="Times New Roman" w:cs="Times New Roman"/>
          <w:sz w:val="24"/>
          <w:szCs w:val="24"/>
          <w:lang w:val="fr-FR"/>
        </w:rPr>
        <w:t>Depression</w:t>
      </w:r>
      <w:proofErr w:type="spellEnd"/>
      <w:r w:rsidRPr="00674598">
        <w:rPr>
          <w:rFonts w:ascii="Times New Roman" w:hAnsi="Times New Roman" w:cs="Times New Roman"/>
          <w:sz w:val="24"/>
          <w:szCs w:val="24"/>
          <w:lang w:val="fr-FR"/>
        </w:rPr>
        <w:tab/>
        <w:t>134</w:t>
      </w:r>
      <w:r w:rsidRPr="00674598">
        <w:rPr>
          <w:rFonts w:ascii="Times New Roman" w:hAnsi="Times New Roman" w:cs="Times New Roman"/>
          <w:sz w:val="24"/>
          <w:szCs w:val="24"/>
          <w:lang w:val="fr-FR"/>
        </w:rPr>
        <w:tab/>
        <w:t>67</w:t>
      </w:r>
      <w:r w:rsidRPr="00674598">
        <w:rPr>
          <w:rFonts w:ascii="Times New Roman" w:hAnsi="Times New Roman" w:cs="Times New Roman"/>
          <w:sz w:val="24"/>
          <w:szCs w:val="24"/>
          <w:lang w:val="fr-FR"/>
        </w:rPr>
        <w:tab/>
        <w:t>0.13</w:t>
      </w:r>
    </w:p>
    <w:p w14:paraId="7A42884F"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lang w:val="fr-FR"/>
        </w:rPr>
      </w:pPr>
      <w:r w:rsidRPr="00674598">
        <w:rPr>
          <w:rFonts w:ascii="Times New Roman" w:hAnsi="Times New Roman" w:cs="Times New Roman"/>
          <w:sz w:val="24"/>
          <w:szCs w:val="24"/>
          <w:lang w:val="fr-FR"/>
        </w:rPr>
        <w:tab/>
      </w:r>
      <w:r w:rsidRPr="00674598">
        <w:rPr>
          <w:rFonts w:ascii="Times New Roman" w:hAnsi="Times New Roman" w:cs="Times New Roman"/>
          <w:sz w:val="24"/>
          <w:szCs w:val="24"/>
          <w:lang w:val="fr-FR"/>
        </w:rPr>
        <w:tab/>
      </w:r>
      <w:r w:rsidRPr="00674598">
        <w:rPr>
          <w:rFonts w:ascii="Times New Roman" w:hAnsi="Times New Roman" w:cs="Times New Roman"/>
          <w:sz w:val="24"/>
          <w:szCs w:val="24"/>
          <w:lang w:val="fr-FR"/>
        </w:rPr>
        <w:tab/>
      </w:r>
      <w:proofErr w:type="spellStart"/>
      <w:r w:rsidRPr="00674598">
        <w:rPr>
          <w:rFonts w:ascii="Times New Roman" w:hAnsi="Times New Roman" w:cs="Times New Roman"/>
          <w:sz w:val="24"/>
          <w:szCs w:val="24"/>
          <w:lang w:val="fr-FR"/>
        </w:rPr>
        <w:t>Anxiety</w:t>
      </w:r>
      <w:proofErr w:type="spellEnd"/>
      <w:r w:rsidRPr="00674598">
        <w:rPr>
          <w:rFonts w:ascii="Times New Roman" w:hAnsi="Times New Roman" w:cs="Times New Roman"/>
          <w:sz w:val="24"/>
          <w:szCs w:val="24"/>
          <w:lang w:val="fr-FR"/>
        </w:rPr>
        <w:tab/>
        <w:t>134</w:t>
      </w:r>
      <w:r w:rsidRPr="00674598">
        <w:rPr>
          <w:rFonts w:ascii="Times New Roman" w:hAnsi="Times New Roman" w:cs="Times New Roman"/>
          <w:sz w:val="24"/>
          <w:szCs w:val="24"/>
          <w:lang w:val="fr-FR"/>
        </w:rPr>
        <w:tab/>
        <w:t>67</w:t>
      </w:r>
      <w:r w:rsidRPr="00674598">
        <w:rPr>
          <w:rFonts w:ascii="Times New Roman" w:hAnsi="Times New Roman" w:cs="Times New Roman"/>
          <w:sz w:val="24"/>
          <w:szCs w:val="24"/>
          <w:lang w:val="fr-FR"/>
        </w:rPr>
        <w:tab/>
        <w:t>0.04</w:t>
      </w:r>
    </w:p>
    <w:p w14:paraId="657443EB"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lang w:val="fr-FR"/>
        </w:rPr>
      </w:pPr>
      <w:r w:rsidRPr="00674598">
        <w:rPr>
          <w:rFonts w:ascii="Times New Roman" w:hAnsi="Times New Roman" w:cs="Times New Roman"/>
          <w:noProof/>
          <w:sz w:val="24"/>
          <w:szCs w:val="24"/>
          <w:lang w:val="fr-FR"/>
        </w:rPr>
        <w:t xml:space="preserve">Proudfoot et al. </w:t>
      </w:r>
      <w:r>
        <w:rPr>
          <w:rFonts w:ascii="Times New Roman" w:hAnsi="Times New Roman" w:cs="Times New Roman"/>
          <w:noProof/>
          <w:sz w:val="24"/>
          <w:szCs w:val="24"/>
          <w:lang w:val="fr-FR"/>
        </w:rPr>
        <w:t>(2012)</w:t>
      </w:r>
      <w:proofErr w:type="spellStart"/>
      <w:r w:rsidRPr="00674598">
        <w:rPr>
          <w:rFonts w:ascii="Times New Roman" w:hAnsi="Times New Roman" w:cs="Times New Roman"/>
          <w:sz w:val="24"/>
          <w:szCs w:val="24"/>
          <w:vertAlign w:val="superscript"/>
          <w:lang w:val="fr-FR"/>
        </w:rPr>
        <w:t>a</w:t>
      </w:r>
      <w:proofErr w:type="spellEnd"/>
      <w:r w:rsidRPr="00674598">
        <w:rPr>
          <w:rFonts w:ascii="Times New Roman" w:hAnsi="Times New Roman" w:cs="Times New Roman"/>
          <w:sz w:val="24"/>
          <w:szCs w:val="24"/>
          <w:lang w:val="fr-FR"/>
        </w:rPr>
        <w:tab/>
      </w:r>
      <w:proofErr w:type="spellStart"/>
      <w:r w:rsidRPr="00674598">
        <w:rPr>
          <w:rFonts w:ascii="Times New Roman" w:hAnsi="Times New Roman" w:cs="Times New Roman"/>
          <w:sz w:val="24"/>
          <w:szCs w:val="24"/>
          <w:lang w:val="fr-FR"/>
        </w:rPr>
        <w:t>Psychoeducation</w:t>
      </w:r>
      <w:proofErr w:type="spellEnd"/>
      <w:r w:rsidRPr="00674598">
        <w:rPr>
          <w:rFonts w:ascii="Times New Roman" w:hAnsi="Times New Roman" w:cs="Times New Roman"/>
          <w:sz w:val="24"/>
          <w:szCs w:val="24"/>
          <w:lang w:val="fr-FR"/>
        </w:rPr>
        <w:tab/>
        <w:t xml:space="preserve">24 </w:t>
      </w:r>
      <w:proofErr w:type="spellStart"/>
      <w:r w:rsidRPr="00674598">
        <w:rPr>
          <w:rFonts w:ascii="Times New Roman" w:hAnsi="Times New Roman" w:cs="Times New Roman"/>
          <w:sz w:val="24"/>
          <w:szCs w:val="24"/>
          <w:lang w:val="fr-FR"/>
        </w:rPr>
        <w:t>weeks</w:t>
      </w:r>
      <w:proofErr w:type="spellEnd"/>
      <w:r w:rsidRPr="00674598">
        <w:rPr>
          <w:rFonts w:ascii="Times New Roman" w:hAnsi="Times New Roman" w:cs="Times New Roman"/>
          <w:sz w:val="24"/>
          <w:szCs w:val="24"/>
          <w:lang w:val="fr-FR"/>
        </w:rPr>
        <w:tab/>
        <w:t>Life satisfaction</w:t>
      </w:r>
      <w:r w:rsidRPr="00674598">
        <w:rPr>
          <w:rFonts w:ascii="Times New Roman" w:hAnsi="Times New Roman" w:cs="Times New Roman"/>
          <w:sz w:val="24"/>
          <w:szCs w:val="24"/>
          <w:lang w:val="fr-FR"/>
        </w:rPr>
        <w:tab/>
        <w:t>139</w:t>
      </w:r>
      <w:r w:rsidRPr="00674598">
        <w:rPr>
          <w:rFonts w:ascii="Times New Roman" w:hAnsi="Times New Roman" w:cs="Times New Roman"/>
          <w:sz w:val="24"/>
          <w:szCs w:val="24"/>
          <w:lang w:val="fr-FR"/>
        </w:rPr>
        <w:tab/>
        <w:t>67</w:t>
      </w:r>
      <w:r w:rsidRPr="00674598">
        <w:rPr>
          <w:rFonts w:ascii="Times New Roman" w:hAnsi="Times New Roman" w:cs="Times New Roman"/>
          <w:sz w:val="24"/>
          <w:szCs w:val="24"/>
          <w:lang w:val="fr-FR"/>
        </w:rPr>
        <w:tab/>
        <w:t>0.09</w:t>
      </w:r>
    </w:p>
    <w:p w14:paraId="385E8D13"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lang w:val="fr-FR"/>
        </w:rPr>
      </w:pPr>
      <w:r w:rsidRPr="00674598">
        <w:rPr>
          <w:rFonts w:ascii="Times New Roman" w:hAnsi="Times New Roman" w:cs="Times New Roman"/>
          <w:sz w:val="24"/>
          <w:szCs w:val="24"/>
          <w:lang w:val="fr-FR"/>
        </w:rPr>
        <w:tab/>
      </w:r>
      <w:r w:rsidRPr="00674598">
        <w:rPr>
          <w:rFonts w:ascii="Times New Roman" w:hAnsi="Times New Roman" w:cs="Times New Roman"/>
          <w:sz w:val="24"/>
          <w:szCs w:val="24"/>
          <w:lang w:val="fr-FR"/>
        </w:rPr>
        <w:tab/>
      </w:r>
      <w:r w:rsidRPr="00674598">
        <w:rPr>
          <w:rFonts w:ascii="Times New Roman" w:hAnsi="Times New Roman" w:cs="Times New Roman"/>
          <w:sz w:val="24"/>
          <w:szCs w:val="24"/>
          <w:lang w:val="fr-FR"/>
        </w:rPr>
        <w:tab/>
      </w:r>
      <w:proofErr w:type="spellStart"/>
      <w:r w:rsidRPr="00674598">
        <w:rPr>
          <w:rFonts w:ascii="Times New Roman" w:hAnsi="Times New Roman" w:cs="Times New Roman"/>
          <w:sz w:val="24"/>
          <w:szCs w:val="24"/>
          <w:lang w:val="fr-FR"/>
        </w:rPr>
        <w:t>Depression</w:t>
      </w:r>
      <w:proofErr w:type="spellEnd"/>
      <w:r w:rsidRPr="00674598">
        <w:rPr>
          <w:rFonts w:ascii="Times New Roman" w:hAnsi="Times New Roman" w:cs="Times New Roman"/>
          <w:sz w:val="24"/>
          <w:szCs w:val="24"/>
          <w:lang w:val="fr-FR"/>
        </w:rPr>
        <w:tab/>
        <w:t>139</w:t>
      </w:r>
      <w:r w:rsidRPr="00674598">
        <w:rPr>
          <w:rFonts w:ascii="Times New Roman" w:hAnsi="Times New Roman" w:cs="Times New Roman"/>
          <w:sz w:val="24"/>
          <w:szCs w:val="24"/>
          <w:lang w:val="fr-FR"/>
        </w:rPr>
        <w:tab/>
        <w:t>67</w:t>
      </w:r>
      <w:r w:rsidRPr="00674598">
        <w:rPr>
          <w:rFonts w:ascii="Times New Roman" w:hAnsi="Times New Roman" w:cs="Times New Roman"/>
          <w:sz w:val="24"/>
          <w:szCs w:val="24"/>
          <w:lang w:val="fr-FR"/>
        </w:rPr>
        <w:tab/>
        <w:t>0.03</w:t>
      </w:r>
    </w:p>
    <w:p w14:paraId="1E56F1AA"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rPr>
      </w:pPr>
      <w:r w:rsidRPr="00674598">
        <w:rPr>
          <w:rFonts w:ascii="Times New Roman" w:hAnsi="Times New Roman" w:cs="Times New Roman"/>
          <w:sz w:val="24"/>
          <w:szCs w:val="24"/>
          <w:lang w:val="fr-FR"/>
        </w:rPr>
        <w:tab/>
      </w:r>
      <w:r w:rsidRPr="00674598">
        <w:rPr>
          <w:rFonts w:ascii="Times New Roman" w:hAnsi="Times New Roman" w:cs="Times New Roman"/>
          <w:sz w:val="24"/>
          <w:szCs w:val="24"/>
          <w:lang w:val="fr-FR"/>
        </w:rPr>
        <w:tab/>
      </w:r>
      <w:r w:rsidRPr="00674598">
        <w:rPr>
          <w:rFonts w:ascii="Times New Roman" w:hAnsi="Times New Roman" w:cs="Times New Roman"/>
          <w:sz w:val="24"/>
          <w:szCs w:val="24"/>
          <w:lang w:val="fr-FR"/>
        </w:rPr>
        <w:tab/>
      </w:r>
      <w:r w:rsidRPr="00674598">
        <w:rPr>
          <w:rFonts w:ascii="Times New Roman" w:hAnsi="Times New Roman" w:cs="Times New Roman"/>
          <w:sz w:val="24"/>
          <w:szCs w:val="24"/>
        </w:rPr>
        <w:t>Anxiety</w:t>
      </w:r>
      <w:r w:rsidRPr="00674598">
        <w:rPr>
          <w:rFonts w:ascii="Times New Roman" w:hAnsi="Times New Roman" w:cs="Times New Roman"/>
          <w:sz w:val="24"/>
          <w:szCs w:val="24"/>
        </w:rPr>
        <w:tab/>
        <w:t>139</w:t>
      </w:r>
      <w:r w:rsidRPr="00674598">
        <w:rPr>
          <w:rFonts w:ascii="Times New Roman" w:hAnsi="Times New Roman" w:cs="Times New Roman"/>
          <w:sz w:val="24"/>
          <w:szCs w:val="24"/>
        </w:rPr>
        <w:tab/>
        <w:t>67</w:t>
      </w:r>
      <w:r w:rsidRPr="00674598">
        <w:rPr>
          <w:rFonts w:ascii="Times New Roman" w:hAnsi="Times New Roman" w:cs="Times New Roman"/>
          <w:sz w:val="24"/>
          <w:szCs w:val="24"/>
        </w:rPr>
        <w:tab/>
        <w:t>0.03</w:t>
      </w:r>
    </w:p>
    <w:p w14:paraId="0881BF7B"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rPr>
      </w:pPr>
      <w:proofErr w:type="spellStart"/>
      <w:r w:rsidRPr="009B4164">
        <w:rPr>
          <w:rFonts w:ascii="Times New Roman" w:hAnsi="Times New Roman" w:cs="Times New Roman"/>
          <w:sz w:val="24"/>
          <w:szCs w:val="24"/>
        </w:rPr>
        <w:t>Rotondi</w:t>
      </w:r>
      <w:proofErr w:type="spellEnd"/>
      <w:r w:rsidRPr="009B4164">
        <w:rPr>
          <w:rFonts w:ascii="Times New Roman" w:hAnsi="Times New Roman" w:cs="Times New Roman"/>
          <w:sz w:val="24"/>
          <w:szCs w:val="24"/>
        </w:rPr>
        <w:t xml:space="preserve"> et al. </w:t>
      </w:r>
      <w:r>
        <w:rPr>
          <w:rFonts w:ascii="Times New Roman" w:hAnsi="Times New Roman" w:cs="Times New Roman"/>
          <w:noProof/>
          <w:sz w:val="24"/>
          <w:szCs w:val="24"/>
        </w:rPr>
        <w:t>(2005)</w:t>
      </w:r>
      <w:r w:rsidRPr="00674598">
        <w:rPr>
          <w:rFonts w:ascii="Times New Roman" w:hAnsi="Times New Roman" w:cs="Times New Roman"/>
          <w:sz w:val="24"/>
          <w:szCs w:val="24"/>
        </w:rPr>
        <w:tab/>
        <w:t>Psychoeducation</w:t>
      </w:r>
      <w:r w:rsidRPr="00674598">
        <w:rPr>
          <w:rFonts w:ascii="Times New Roman" w:hAnsi="Times New Roman" w:cs="Times New Roman"/>
          <w:sz w:val="24"/>
          <w:szCs w:val="24"/>
        </w:rPr>
        <w:tab/>
        <w:t>12 weeks</w:t>
      </w:r>
      <w:r w:rsidRPr="00674598">
        <w:rPr>
          <w:rFonts w:ascii="Times New Roman" w:hAnsi="Times New Roman" w:cs="Times New Roman"/>
          <w:sz w:val="24"/>
          <w:szCs w:val="24"/>
        </w:rPr>
        <w:tab/>
        <w:t>Perceived stress</w:t>
      </w:r>
      <w:r w:rsidRPr="00674598">
        <w:rPr>
          <w:rFonts w:ascii="Times New Roman" w:hAnsi="Times New Roman" w:cs="Times New Roman"/>
          <w:sz w:val="24"/>
          <w:szCs w:val="24"/>
        </w:rPr>
        <w:tab/>
        <w:t>16</w:t>
      </w:r>
      <w:r w:rsidRPr="00674598">
        <w:rPr>
          <w:rFonts w:ascii="Times New Roman" w:hAnsi="Times New Roman" w:cs="Times New Roman"/>
          <w:sz w:val="24"/>
          <w:szCs w:val="24"/>
        </w:rPr>
        <w:tab/>
        <w:t>14</w:t>
      </w:r>
      <w:r w:rsidRPr="00674598">
        <w:rPr>
          <w:rFonts w:ascii="Times New Roman" w:hAnsi="Times New Roman" w:cs="Times New Roman"/>
          <w:sz w:val="24"/>
          <w:szCs w:val="24"/>
        </w:rPr>
        <w:tab/>
        <w:t>0.95*</w:t>
      </w:r>
    </w:p>
    <w:p w14:paraId="749B986A"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lang w:val="fr-FR"/>
        </w:rPr>
      </w:pPr>
      <w:proofErr w:type="spellStart"/>
      <w:r w:rsidRPr="00674598">
        <w:rPr>
          <w:rFonts w:ascii="Times New Roman" w:hAnsi="Times New Roman" w:cs="Times New Roman"/>
          <w:sz w:val="24"/>
          <w:szCs w:val="24"/>
          <w:lang w:val="fr-FR"/>
        </w:rPr>
        <w:t>Rotondi</w:t>
      </w:r>
      <w:proofErr w:type="spellEnd"/>
      <w:r w:rsidRPr="00674598">
        <w:rPr>
          <w:rFonts w:ascii="Times New Roman" w:hAnsi="Times New Roman" w:cs="Times New Roman"/>
          <w:sz w:val="24"/>
          <w:szCs w:val="24"/>
          <w:lang w:val="fr-FR"/>
        </w:rPr>
        <w:t xml:space="preserve"> et al. </w:t>
      </w:r>
      <w:r>
        <w:rPr>
          <w:rFonts w:ascii="Times New Roman" w:hAnsi="Times New Roman" w:cs="Times New Roman"/>
          <w:noProof/>
          <w:sz w:val="24"/>
          <w:szCs w:val="24"/>
          <w:lang w:val="fr-FR"/>
        </w:rPr>
        <w:t>(2010)</w:t>
      </w:r>
      <w:r w:rsidRPr="00674598">
        <w:rPr>
          <w:rFonts w:ascii="Times New Roman" w:hAnsi="Times New Roman" w:cs="Times New Roman"/>
          <w:sz w:val="24"/>
          <w:szCs w:val="24"/>
          <w:lang w:val="fr-FR"/>
        </w:rPr>
        <w:tab/>
        <w:t>Psychoeducation</w:t>
      </w:r>
      <w:r w:rsidRPr="00674598">
        <w:rPr>
          <w:rFonts w:ascii="Times New Roman" w:hAnsi="Times New Roman" w:cs="Times New Roman"/>
          <w:sz w:val="24"/>
          <w:szCs w:val="24"/>
          <w:lang w:val="fr-FR"/>
        </w:rPr>
        <w:tab/>
        <w:t xml:space="preserve">52 </w:t>
      </w:r>
      <w:proofErr w:type="spellStart"/>
      <w:r w:rsidRPr="00674598">
        <w:rPr>
          <w:rFonts w:ascii="Times New Roman" w:hAnsi="Times New Roman" w:cs="Times New Roman"/>
          <w:sz w:val="24"/>
          <w:szCs w:val="24"/>
          <w:lang w:val="fr-FR"/>
        </w:rPr>
        <w:t>weeks</w:t>
      </w:r>
      <w:proofErr w:type="spellEnd"/>
      <w:r w:rsidRPr="00674598">
        <w:rPr>
          <w:rFonts w:ascii="Times New Roman" w:hAnsi="Times New Roman" w:cs="Times New Roman"/>
          <w:sz w:val="24"/>
          <w:szCs w:val="24"/>
          <w:lang w:val="fr-FR"/>
        </w:rPr>
        <w:tab/>
        <w:t>SAPS</w:t>
      </w:r>
      <w:r w:rsidRPr="00674598">
        <w:rPr>
          <w:rFonts w:ascii="Times New Roman" w:hAnsi="Times New Roman" w:cs="Times New Roman"/>
          <w:sz w:val="24"/>
          <w:szCs w:val="24"/>
          <w:lang w:val="fr-FR"/>
        </w:rPr>
        <w:tab/>
        <w:t>16</w:t>
      </w:r>
      <w:r w:rsidRPr="00674598">
        <w:rPr>
          <w:rFonts w:ascii="Times New Roman" w:hAnsi="Times New Roman" w:cs="Times New Roman"/>
          <w:sz w:val="24"/>
          <w:szCs w:val="24"/>
          <w:lang w:val="fr-FR"/>
        </w:rPr>
        <w:tab/>
        <w:t>15</w:t>
      </w:r>
      <w:r w:rsidRPr="00674598">
        <w:rPr>
          <w:rFonts w:ascii="Times New Roman" w:hAnsi="Times New Roman" w:cs="Times New Roman"/>
          <w:sz w:val="24"/>
          <w:szCs w:val="24"/>
          <w:lang w:val="fr-FR"/>
        </w:rPr>
        <w:tab/>
        <w:t>0.42</w:t>
      </w:r>
    </w:p>
    <w:p w14:paraId="10330655"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lang w:val="fr-FR"/>
        </w:rPr>
      </w:pPr>
      <w:r w:rsidRPr="00674598">
        <w:rPr>
          <w:rFonts w:ascii="Times New Roman" w:hAnsi="Times New Roman" w:cs="Times New Roman"/>
          <w:sz w:val="24"/>
          <w:szCs w:val="24"/>
          <w:lang w:val="fr-FR"/>
        </w:rPr>
        <w:t>Smith et al. (2011)</w:t>
      </w:r>
      <w:r w:rsidRPr="00674598">
        <w:rPr>
          <w:rFonts w:ascii="Times New Roman" w:hAnsi="Times New Roman" w:cs="Times New Roman"/>
          <w:sz w:val="24"/>
          <w:szCs w:val="24"/>
          <w:lang w:val="fr-FR"/>
        </w:rPr>
        <w:tab/>
      </w:r>
      <w:proofErr w:type="spellStart"/>
      <w:r w:rsidRPr="00674598">
        <w:rPr>
          <w:rFonts w:ascii="Times New Roman" w:hAnsi="Times New Roman" w:cs="Times New Roman"/>
          <w:sz w:val="24"/>
          <w:szCs w:val="24"/>
          <w:lang w:val="fr-FR"/>
        </w:rPr>
        <w:t>Psychoeducation</w:t>
      </w:r>
      <w:proofErr w:type="spellEnd"/>
      <w:r w:rsidRPr="00674598">
        <w:rPr>
          <w:rFonts w:ascii="Times New Roman" w:hAnsi="Times New Roman" w:cs="Times New Roman"/>
          <w:sz w:val="24"/>
          <w:szCs w:val="24"/>
          <w:lang w:val="fr-FR"/>
        </w:rPr>
        <w:tab/>
        <w:t>Post-intervention</w:t>
      </w:r>
      <w:r w:rsidRPr="00674598">
        <w:rPr>
          <w:rFonts w:ascii="Times New Roman" w:hAnsi="Times New Roman" w:cs="Times New Roman"/>
          <w:sz w:val="24"/>
          <w:szCs w:val="24"/>
          <w:lang w:val="fr-FR"/>
        </w:rPr>
        <w:tab/>
      </w:r>
      <w:proofErr w:type="spellStart"/>
      <w:r w:rsidRPr="00674598">
        <w:rPr>
          <w:rFonts w:ascii="Times New Roman" w:hAnsi="Times New Roman" w:cs="Times New Roman"/>
          <w:sz w:val="24"/>
          <w:szCs w:val="24"/>
          <w:lang w:val="fr-FR"/>
        </w:rPr>
        <w:t>QoL</w:t>
      </w:r>
      <w:proofErr w:type="spellEnd"/>
      <w:r w:rsidRPr="00674598">
        <w:rPr>
          <w:rFonts w:ascii="Times New Roman" w:hAnsi="Times New Roman" w:cs="Times New Roman"/>
          <w:sz w:val="24"/>
          <w:szCs w:val="24"/>
          <w:lang w:val="fr-FR"/>
        </w:rPr>
        <w:tab/>
        <w:t>17</w:t>
      </w:r>
      <w:r w:rsidRPr="00674598">
        <w:rPr>
          <w:rFonts w:ascii="Times New Roman" w:hAnsi="Times New Roman" w:cs="Times New Roman"/>
          <w:sz w:val="24"/>
          <w:szCs w:val="24"/>
          <w:lang w:val="fr-FR"/>
        </w:rPr>
        <w:tab/>
        <w:t>20</w:t>
      </w:r>
      <w:r w:rsidRPr="00674598">
        <w:rPr>
          <w:rFonts w:ascii="Times New Roman" w:hAnsi="Times New Roman" w:cs="Times New Roman"/>
          <w:sz w:val="24"/>
          <w:szCs w:val="24"/>
          <w:lang w:val="fr-FR"/>
        </w:rPr>
        <w:tab/>
        <w:t>0.04</w:t>
      </w:r>
    </w:p>
    <w:p w14:paraId="1086AD0B" w14:textId="77777777" w:rsidR="00EC0138" w:rsidRPr="00674598" w:rsidRDefault="00EC0138" w:rsidP="00EC0138">
      <w:pPr>
        <w:tabs>
          <w:tab w:val="left" w:pos="3686"/>
          <w:tab w:val="left" w:pos="6521"/>
          <w:tab w:val="left" w:pos="8647"/>
          <w:tab w:val="left" w:pos="10773"/>
          <w:tab w:val="left" w:pos="11340"/>
          <w:tab w:val="decimal" w:pos="12474"/>
        </w:tabs>
        <w:rPr>
          <w:rFonts w:ascii="Times New Roman" w:hAnsi="Times New Roman" w:cs="Times New Roman"/>
          <w:sz w:val="24"/>
          <w:szCs w:val="24"/>
        </w:rPr>
      </w:pPr>
      <w:r w:rsidRPr="00674598">
        <w:rPr>
          <w:rFonts w:ascii="Times New Roman" w:hAnsi="Times New Roman" w:cs="Times New Roman"/>
          <w:sz w:val="24"/>
          <w:szCs w:val="24"/>
          <w:lang w:val="fr-FR"/>
        </w:rPr>
        <w:tab/>
      </w:r>
      <w:r w:rsidRPr="00674598">
        <w:rPr>
          <w:rFonts w:ascii="Times New Roman" w:hAnsi="Times New Roman" w:cs="Times New Roman"/>
          <w:sz w:val="24"/>
          <w:szCs w:val="24"/>
          <w:lang w:val="fr-FR"/>
        </w:rPr>
        <w:tab/>
      </w:r>
      <w:r w:rsidRPr="00674598">
        <w:rPr>
          <w:rFonts w:ascii="Times New Roman" w:hAnsi="Times New Roman" w:cs="Times New Roman"/>
          <w:sz w:val="24"/>
          <w:szCs w:val="24"/>
          <w:lang w:val="fr-FR"/>
        </w:rPr>
        <w:tab/>
      </w:r>
      <w:r w:rsidRPr="00674598">
        <w:rPr>
          <w:rFonts w:ascii="Times New Roman" w:hAnsi="Times New Roman" w:cs="Times New Roman"/>
          <w:sz w:val="24"/>
          <w:szCs w:val="24"/>
        </w:rPr>
        <w:t>YMRS</w:t>
      </w:r>
      <w:r w:rsidRPr="00674598">
        <w:rPr>
          <w:rFonts w:ascii="Times New Roman" w:hAnsi="Times New Roman" w:cs="Times New Roman"/>
          <w:sz w:val="24"/>
          <w:szCs w:val="24"/>
        </w:rPr>
        <w:tab/>
        <w:t>17</w:t>
      </w:r>
      <w:r w:rsidRPr="00674598">
        <w:rPr>
          <w:rFonts w:ascii="Times New Roman" w:hAnsi="Times New Roman" w:cs="Times New Roman"/>
          <w:sz w:val="24"/>
          <w:szCs w:val="24"/>
        </w:rPr>
        <w:tab/>
        <w:t>20</w:t>
      </w:r>
      <w:r w:rsidRPr="00674598">
        <w:rPr>
          <w:rFonts w:ascii="Times New Roman" w:hAnsi="Times New Roman" w:cs="Times New Roman"/>
          <w:sz w:val="24"/>
          <w:szCs w:val="24"/>
        </w:rPr>
        <w:tab/>
        <w:t>0.24</w:t>
      </w:r>
    </w:p>
    <w:p w14:paraId="19A94163" w14:textId="77777777" w:rsidR="00EC0138" w:rsidRPr="00674598" w:rsidRDefault="00EC0138" w:rsidP="00EC0138">
      <w:pPr>
        <w:pBdr>
          <w:bottom w:val="single" w:sz="6" w:space="1" w:color="auto"/>
        </w:pBdr>
        <w:tabs>
          <w:tab w:val="left" w:pos="3686"/>
          <w:tab w:val="left" w:pos="6521"/>
          <w:tab w:val="left" w:pos="8647"/>
          <w:tab w:val="left" w:pos="10773"/>
          <w:tab w:val="left" w:pos="11340"/>
          <w:tab w:val="decimal" w:pos="12474"/>
        </w:tabs>
        <w:rPr>
          <w:rFonts w:ascii="Times New Roman" w:hAnsi="Times New Roman" w:cs="Times New Roman"/>
          <w:sz w:val="24"/>
          <w:szCs w:val="24"/>
        </w:rPr>
      </w:pPr>
      <w:r w:rsidRPr="00674598">
        <w:rPr>
          <w:rFonts w:ascii="Times New Roman" w:hAnsi="Times New Roman" w:cs="Times New Roman"/>
          <w:sz w:val="24"/>
          <w:szCs w:val="24"/>
        </w:rPr>
        <w:lastRenderedPageBreak/>
        <w:tab/>
      </w:r>
      <w:r w:rsidRPr="00674598">
        <w:rPr>
          <w:rFonts w:ascii="Times New Roman" w:hAnsi="Times New Roman" w:cs="Times New Roman"/>
          <w:sz w:val="24"/>
          <w:szCs w:val="24"/>
        </w:rPr>
        <w:tab/>
      </w:r>
      <w:r w:rsidRPr="00674598">
        <w:rPr>
          <w:rFonts w:ascii="Times New Roman" w:hAnsi="Times New Roman" w:cs="Times New Roman"/>
          <w:sz w:val="24"/>
          <w:szCs w:val="24"/>
        </w:rPr>
        <w:tab/>
        <w:t>MADRS</w:t>
      </w:r>
      <w:r w:rsidRPr="00674598">
        <w:rPr>
          <w:rFonts w:ascii="Times New Roman" w:hAnsi="Times New Roman" w:cs="Times New Roman"/>
          <w:sz w:val="24"/>
          <w:szCs w:val="24"/>
        </w:rPr>
        <w:tab/>
        <w:t>17</w:t>
      </w:r>
      <w:r w:rsidRPr="00674598">
        <w:rPr>
          <w:rFonts w:ascii="Times New Roman" w:hAnsi="Times New Roman" w:cs="Times New Roman"/>
          <w:sz w:val="24"/>
          <w:szCs w:val="24"/>
        </w:rPr>
        <w:tab/>
        <w:t>20</w:t>
      </w:r>
      <w:r w:rsidRPr="00674598">
        <w:rPr>
          <w:rFonts w:ascii="Times New Roman" w:hAnsi="Times New Roman" w:cs="Times New Roman"/>
          <w:sz w:val="24"/>
          <w:szCs w:val="24"/>
        </w:rPr>
        <w:tab/>
        <w:t>0.17</w:t>
      </w:r>
    </w:p>
    <w:p w14:paraId="0D3E23E5" w14:textId="77777777" w:rsidR="00EC0138" w:rsidRPr="00674598" w:rsidRDefault="00EC0138" w:rsidP="00EC0138">
      <w:pPr>
        <w:tabs>
          <w:tab w:val="left" w:pos="3686"/>
          <w:tab w:val="left" w:pos="6521"/>
          <w:tab w:val="left" w:pos="8647"/>
          <w:tab w:val="left" w:pos="10773"/>
          <w:tab w:val="left" w:pos="11340"/>
          <w:tab w:val="decimal" w:pos="12474"/>
        </w:tabs>
        <w:spacing w:after="0" w:line="480" w:lineRule="auto"/>
        <w:rPr>
          <w:rFonts w:ascii="Times New Roman" w:hAnsi="Times New Roman" w:cs="Times New Roman"/>
          <w:sz w:val="24"/>
          <w:szCs w:val="24"/>
        </w:rPr>
      </w:pPr>
      <w:r w:rsidRPr="00674598">
        <w:rPr>
          <w:rFonts w:ascii="Times New Roman" w:hAnsi="Times New Roman" w:cs="Times New Roman"/>
          <w:i/>
          <w:sz w:val="24"/>
          <w:szCs w:val="24"/>
        </w:rPr>
        <w:t>Note</w:t>
      </w:r>
      <w:r w:rsidRPr="00674598">
        <w:rPr>
          <w:rFonts w:ascii="Times New Roman" w:hAnsi="Times New Roman" w:cs="Times New Roman"/>
          <w:sz w:val="24"/>
          <w:szCs w:val="24"/>
        </w:rPr>
        <w:t xml:space="preserve">: </w:t>
      </w:r>
      <w:r w:rsidRPr="00674598">
        <w:rPr>
          <w:rFonts w:ascii="Times New Roman" w:hAnsi="Times New Roman" w:cs="Times New Roman"/>
          <w:sz w:val="24"/>
          <w:szCs w:val="24"/>
          <w:vertAlign w:val="superscript"/>
        </w:rPr>
        <w:t xml:space="preserve">a </w:t>
      </w:r>
      <w:r w:rsidRPr="00674598">
        <w:rPr>
          <w:rFonts w:ascii="Times New Roman" w:hAnsi="Times New Roman" w:cs="Times New Roman"/>
          <w:sz w:val="24"/>
          <w:szCs w:val="24"/>
        </w:rPr>
        <w:t xml:space="preserve">The two interventions evaluated by Proudfoot et al. (2012) were treated separately in the analysis so the sample size for the control group was halved accordingly. </w:t>
      </w:r>
      <w:r w:rsidRPr="00674598">
        <w:rPr>
          <w:rFonts w:ascii="Times New Roman" w:hAnsi="Times New Roman" w:cs="Times New Roman"/>
          <w:i/>
          <w:sz w:val="24"/>
          <w:szCs w:val="24"/>
        </w:rPr>
        <w:t>N</w:t>
      </w:r>
      <w:r w:rsidRPr="00674598">
        <w:rPr>
          <w:rFonts w:ascii="Times New Roman" w:hAnsi="Times New Roman" w:cs="Times New Roman"/>
          <w:sz w:val="24"/>
          <w:szCs w:val="24"/>
          <w:vertAlign w:val="subscript"/>
        </w:rPr>
        <w:t>c</w:t>
      </w:r>
      <w:r w:rsidRPr="00674598">
        <w:rPr>
          <w:rFonts w:ascii="Times New Roman" w:hAnsi="Times New Roman" w:cs="Times New Roman"/>
          <w:sz w:val="24"/>
          <w:szCs w:val="24"/>
        </w:rPr>
        <w:t xml:space="preserve"> = number of participants in control group, </w:t>
      </w:r>
      <w:r w:rsidRPr="00674598">
        <w:rPr>
          <w:rFonts w:ascii="Times New Roman" w:hAnsi="Times New Roman" w:cs="Times New Roman"/>
          <w:i/>
          <w:sz w:val="24"/>
          <w:szCs w:val="24"/>
        </w:rPr>
        <w:t>N</w:t>
      </w:r>
      <w:r w:rsidRPr="00674598">
        <w:rPr>
          <w:rFonts w:ascii="Times New Roman" w:hAnsi="Times New Roman" w:cs="Times New Roman"/>
          <w:sz w:val="24"/>
          <w:szCs w:val="24"/>
          <w:vertAlign w:val="subscript"/>
        </w:rPr>
        <w:t>e</w:t>
      </w:r>
      <w:r w:rsidRPr="00674598">
        <w:rPr>
          <w:rFonts w:ascii="Times New Roman" w:hAnsi="Times New Roman" w:cs="Times New Roman"/>
          <w:sz w:val="24"/>
          <w:szCs w:val="24"/>
        </w:rPr>
        <w:t xml:space="preserve"> = number of participants in experimental group, AH = auditory hallucinations, BASIS-24 = Behaviour and Symptom Identification Scale </w:t>
      </w:r>
      <w:r>
        <w:rPr>
          <w:rFonts w:ascii="Times New Roman" w:hAnsi="Times New Roman" w:cs="Times New Roman"/>
          <w:noProof/>
          <w:sz w:val="24"/>
          <w:szCs w:val="24"/>
        </w:rPr>
        <w:t>(Eisen, Normand, Belanger, Spiro, &amp; Esch, 2004)</w:t>
      </w:r>
      <w:r w:rsidRPr="00674598">
        <w:rPr>
          <w:rFonts w:ascii="Times New Roman" w:hAnsi="Times New Roman" w:cs="Times New Roman"/>
          <w:sz w:val="24"/>
          <w:szCs w:val="24"/>
        </w:rPr>
        <w:t xml:space="preserve">, BDI-II = Beck Depression Inventory </w:t>
      </w:r>
      <w:r>
        <w:rPr>
          <w:rFonts w:ascii="Times New Roman" w:hAnsi="Times New Roman" w:cs="Times New Roman"/>
          <w:noProof/>
          <w:sz w:val="24"/>
          <w:szCs w:val="24"/>
        </w:rPr>
        <w:t>(A. T. Beck et al., 1996)</w:t>
      </w:r>
      <w:r w:rsidRPr="00674598">
        <w:rPr>
          <w:rFonts w:ascii="Times New Roman" w:hAnsi="Times New Roman" w:cs="Times New Roman"/>
          <w:sz w:val="24"/>
          <w:szCs w:val="24"/>
        </w:rPr>
        <w:t xml:space="preserve">, BPRS = Brief Psychiatric Ratings Scale </w:t>
      </w:r>
      <w:r>
        <w:rPr>
          <w:rFonts w:ascii="Times New Roman" w:hAnsi="Times New Roman" w:cs="Times New Roman"/>
          <w:noProof/>
          <w:sz w:val="24"/>
          <w:szCs w:val="24"/>
        </w:rPr>
        <w:t>(Overall &amp; Gorham, 1962)</w:t>
      </w:r>
      <w:r w:rsidRPr="00674598">
        <w:rPr>
          <w:rFonts w:ascii="Times New Roman" w:hAnsi="Times New Roman" w:cs="Times New Roman"/>
          <w:sz w:val="24"/>
          <w:szCs w:val="24"/>
        </w:rPr>
        <w:t xml:space="preserve">, CAHQ = Characteristics of Auditory Hallucinations Questionnaire </w:t>
      </w:r>
      <w:r>
        <w:rPr>
          <w:rFonts w:ascii="Times New Roman" w:hAnsi="Times New Roman" w:cs="Times New Roman"/>
          <w:noProof/>
          <w:sz w:val="24"/>
          <w:szCs w:val="24"/>
        </w:rPr>
        <w:t>(Trygstad et al., 2002)</w:t>
      </w:r>
      <w:r w:rsidRPr="00674598">
        <w:rPr>
          <w:rFonts w:ascii="Times New Roman" w:hAnsi="Times New Roman" w:cs="Times New Roman"/>
          <w:sz w:val="24"/>
          <w:szCs w:val="24"/>
        </w:rPr>
        <w:t xml:space="preserve">, CBT = cognitive behaviour therapy, CDRS = Calgary Depression Scale for Schizophrenia </w:t>
      </w:r>
      <w:r>
        <w:rPr>
          <w:rFonts w:ascii="Times New Roman" w:hAnsi="Times New Roman" w:cs="Times New Roman"/>
          <w:sz w:val="24"/>
          <w:szCs w:val="24"/>
        </w:rPr>
        <w:t>{Addington, 1993, ASSESSING DEPRESSION IN SCHIZOPHRENIA - THE CALGARY DEPRESSION SCALE}</w:t>
      </w:r>
      <w:r w:rsidRPr="00674598">
        <w:rPr>
          <w:rFonts w:ascii="Times New Roman" w:hAnsi="Times New Roman" w:cs="Times New Roman"/>
          <w:sz w:val="24"/>
          <w:szCs w:val="24"/>
        </w:rPr>
        <w:t xml:space="preserve">, CSAH = Characteristics and Severity of Auditory Hallucination Scale </w:t>
      </w:r>
      <w:r>
        <w:rPr>
          <w:rFonts w:ascii="Times New Roman" w:hAnsi="Times New Roman" w:cs="Times New Roman"/>
          <w:noProof/>
          <w:sz w:val="24"/>
          <w:szCs w:val="24"/>
        </w:rPr>
        <w:t>(Trygstad et al., 2002)</w:t>
      </w:r>
      <w:r w:rsidRPr="00674598">
        <w:rPr>
          <w:rFonts w:ascii="Times New Roman" w:hAnsi="Times New Roman" w:cs="Times New Roman"/>
          <w:sz w:val="24"/>
          <w:szCs w:val="24"/>
        </w:rPr>
        <w:t xml:space="preserve">, HHTVRS = </w:t>
      </w:r>
      <w:proofErr w:type="spellStart"/>
      <w:r w:rsidRPr="00674598">
        <w:rPr>
          <w:rFonts w:ascii="Times New Roman" w:hAnsi="Times New Roman" w:cs="Times New Roman"/>
          <w:sz w:val="24"/>
          <w:szCs w:val="24"/>
        </w:rPr>
        <w:t>Hustig</w:t>
      </w:r>
      <w:proofErr w:type="spellEnd"/>
      <w:r w:rsidRPr="00674598">
        <w:rPr>
          <w:rFonts w:ascii="Times New Roman" w:hAnsi="Times New Roman" w:cs="Times New Roman"/>
          <w:sz w:val="24"/>
          <w:szCs w:val="24"/>
        </w:rPr>
        <w:t xml:space="preserve"> &amp; Hafner Topography of Voices Rating Scale </w:t>
      </w:r>
      <w:r>
        <w:rPr>
          <w:rFonts w:ascii="Times New Roman" w:hAnsi="Times New Roman" w:cs="Times New Roman"/>
          <w:noProof/>
          <w:sz w:val="24"/>
          <w:szCs w:val="24"/>
        </w:rPr>
        <w:t>(Hustig &amp; Hafner, 1990)</w:t>
      </w:r>
      <w:r w:rsidRPr="00674598">
        <w:rPr>
          <w:rFonts w:ascii="Times New Roman" w:hAnsi="Times New Roman" w:cs="Times New Roman"/>
          <w:sz w:val="24"/>
          <w:szCs w:val="24"/>
        </w:rPr>
        <w:t xml:space="preserve">, HSCL-25 = Hopkins Symptom Check List </w:t>
      </w:r>
      <w:r>
        <w:rPr>
          <w:rFonts w:ascii="Times New Roman" w:hAnsi="Times New Roman" w:cs="Times New Roman"/>
          <w:noProof/>
          <w:sz w:val="24"/>
          <w:szCs w:val="24"/>
        </w:rPr>
        <w:t>(Derogatis, Lipman, Rickels, Uhlenhut, &amp; Covi, 1974)</w:t>
      </w:r>
      <w:r w:rsidRPr="00674598">
        <w:rPr>
          <w:rFonts w:ascii="Times New Roman" w:hAnsi="Times New Roman" w:cs="Times New Roman"/>
          <w:sz w:val="24"/>
          <w:szCs w:val="24"/>
        </w:rPr>
        <w:t>, MADRS = Montgomery-</w:t>
      </w:r>
      <w:proofErr w:type="spellStart"/>
      <w:r w:rsidRPr="00674598">
        <w:rPr>
          <w:rFonts w:ascii="Times New Roman" w:hAnsi="Times New Roman" w:cs="Times New Roman"/>
          <w:sz w:val="24"/>
          <w:szCs w:val="24"/>
        </w:rPr>
        <w:t>Asberg</w:t>
      </w:r>
      <w:proofErr w:type="spellEnd"/>
      <w:r w:rsidRPr="00674598">
        <w:rPr>
          <w:rFonts w:ascii="Times New Roman" w:hAnsi="Times New Roman" w:cs="Times New Roman"/>
          <w:sz w:val="24"/>
          <w:szCs w:val="24"/>
        </w:rPr>
        <w:t xml:space="preserve"> Depression Rating Scale </w:t>
      </w:r>
      <w:r>
        <w:rPr>
          <w:rFonts w:ascii="Times New Roman" w:hAnsi="Times New Roman" w:cs="Times New Roman"/>
          <w:noProof/>
          <w:sz w:val="24"/>
          <w:szCs w:val="24"/>
        </w:rPr>
        <w:t>(Montgomery &amp; Asberg, 1979)</w:t>
      </w:r>
      <w:r w:rsidRPr="00674598">
        <w:rPr>
          <w:rFonts w:ascii="Times New Roman" w:hAnsi="Times New Roman" w:cs="Times New Roman"/>
          <w:sz w:val="24"/>
          <w:szCs w:val="24"/>
        </w:rPr>
        <w:t xml:space="preserve">, PANSS = Positive and Negative Syndrome Scale </w:t>
      </w:r>
      <w:r>
        <w:rPr>
          <w:rFonts w:ascii="Times New Roman" w:hAnsi="Times New Roman" w:cs="Times New Roman"/>
          <w:noProof/>
          <w:sz w:val="24"/>
          <w:szCs w:val="24"/>
        </w:rPr>
        <w:t>(Kay et al., 1987)</w:t>
      </w:r>
      <w:r w:rsidRPr="00674598">
        <w:rPr>
          <w:rFonts w:ascii="Times New Roman" w:hAnsi="Times New Roman" w:cs="Times New Roman"/>
          <w:sz w:val="24"/>
          <w:szCs w:val="24"/>
        </w:rPr>
        <w:t xml:space="preserve">, POMS = Profile of Mood States </w:t>
      </w:r>
      <w:r>
        <w:rPr>
          <w:rFonts w:ascii="Times New Roman" w:hAnsi="Times New Roman" w:cs="Times New Roman"/>
          <w:noProof/>
          <w:sz w:val="24"/>
          <w:szCs w:val="24"/>
        </w:rPr>
        <w:t>(McNair, Lorr, &amp; Droppleman, 1992)</w:t>
      </w:r>
      <w:r w:rsidRPr="00674598">
        <w:rPr>
          <w:rFonts w:ascii="Times New Roman" w:hAnsi="Times New Roman" w:cs="Times New Roman"/>
          <w:sz w:val="24"/>
          <w:szCs w:val="24"/>
        </w:rPr>
        <w:t xml:space="preserve">, PSYRATS = Psychotic Symptom Rating Scales </w:t>
      </w:r>
      <w:r>
        <w:rPr>
          <w:rFonts w:ascii="Times New Roman" w:hAnsi="Times New Roman" w:cs="Times New Roman"/>
          <w:noProof/>
          <w:sz w:val="24"/>
          <w:szCs w:val="24"/>
        </w:rPr>
        <w:t>(Haddock, McCarron, Tarrier, &amp; Faragher, 1999)</w:t>
      </w:r>
      <w:r w:rsidRPr="00674598">
        <w:rPr>
          <w:rFonts w:ascii="Times New Roman" w:hAnsi="Times New Roman" w:cs="Times New Roman"/>
          <w:sz w:val="24"/>
          <w:szCs w:val="24"/>
        </w:rPr>
        <w:t xml:space="preserve">, Q-LES-Q = Quality of Life Enjoyment and Satisfaction Questionnaire </w:t>
      </w:r>
      <w:r>
        <w:rPr>
          <w:rFonts w:ascii="Times New Roman" w:hAnsi="Times New Roman" w:cs="Times New Roman"/>
          <w:noProof/>
          <w:sz w:val="24"/>
          <w:szCs w:val="24"/>
        </w:rPr>
        <w:t>(Endicott, Nee, Harrison, &amp; Blumenthal, 1993)</w:t>
      </w:r>
      <w:r w:rsidRPr="00674598">
        <w:rPr>
          <w:rFonts w:ascii="Times New Roman" w:hAnsi="Times New Roman" w:cs="Times New Roman"/>
          <w:sz w:val="24"/>
          <w:szCs w:val="24"/>
        </w:rPr>
        <w:t xml:space="preserve">, QoL = quality of life, SANS = Scale for the Assessment of Negative Symptoms </w:t>
      </w:r>
      <w:r>
        <w:rPr>
          <w:rFonts w:ascii="Times New Roman" w:hAnsi="Times New Roman" w:cs="Times New Roman"/>
          <w:noProof/>
          <w:sz w:val="24"/>
          <w:szCs w:val="24"/>
        </w:rPr>
        <w:t>(Andreasen, 1984a)</w:t>
      </w:r>
      <w:r w:rsidRPr="00674598">
        <w:rPr>
          <w:rFonts w:ascii="Times New Roman" w:hAnsi="Times New Roman" w:cs="Times New Roman"/>
          <w:sz w:val="24"/>
          <w:szCs w:val="24"/>
        </w:rPr>
        <w:t xml:space="preserve">, SAPS = Scale for the Assessment of Positive Symptoms </w:t>
      </w:r>
      <w:r>
        <w:rPr>
          <w:rFonts w:ascii="Times New Roman" w:hAnsi="Times New Roman" w:cs="Times New Roman"/>
          <w:noProof/>
          <w:sz w:val="24"/>
          <w:szCs w:val="24"/>
        </w:rPr>
        <w:t>(Andreasen, 1984b)</w:t>
      </w:r>
      <w:r w:rsidRPr="00674598">
        <w:rPr>
          <w:rFonts w:ascii="Times New Roman" w:hAnsi="Times New Roman" w:cs="Times New Roman"/>
          <w:sz w:val="24"/>
          <w:szCs w:val="24"/>
        </w:rPr>
        <w:t xml:space="preserve">, SQLS = Schizophrenia Quality of Life Questionnaire </w:t>
      </w:r>
      <w:r>
        <w:rPr>
          <w:rFonts w:ascii="Times New Roman" w:hAnsi="Times New Roman" w:cs="Times New Roman"/>
          <w:noProof/>
          <w:sz w:val="24"/>
          <w:szCs w:val="24"/>
        </w:rPr>
        <w:t>(Wilkinson et al., 2000)</w:t>
      </w:r>
      <w:r w:rsidRPr="00674598">
        <w:rPr>
          <w:rFonts w:ascii="Times New Roman" w:hAnsi="Times New Roman" w:cs="Times New Roman"/>
          <w:sz w:val="24"/>
          <w:szCs w:val="24"/>
        </w:rPr>
        <w:t xml:space="preserve">, YMRS = Young Mania Rating Scale </w:t>
      </w:r>
      <w:r>
        <w:rPr>
          <w:rFonts w:ascii="Times New Roman" w:hAnsi="Times New Roman" w:cs="Times New Roman"/>
          <w:noProof/>
          <w:sz w:val="24"/>
          <w:szCs w:val="24"/>
        </w:rPr>
        <w:t>(Young et al., 1978)</w:t>
      </w:r>
      <w:r w:rsidRPr="00674598">
        <w:rPr>
          <w:rFonts w:ascii="Times New Roman" w:hAnsi="Times New Roman" w:cs="Times New Roman"/>
          <w:sz w:val="24"/>
          <w:szCs w:val="24"/>
        </w:rPr>
        <w:t>.</w:t>
      </w:r>
    </w:p>
    <w:p w14:paraId="23F3D31F" w14:textId="77777777" w:rsidR="00EC0138" w:rsidRDefault="00EC0138" w:rsidP="00EC0138">
      <w:pPr>
        <w:spacing w:line="480" w:lineRule="auto"/>
        <w:rPr>
          <w:rFonts w:ascii="Times New Roman" w:hAnsi="Times New Roman" w:cs="Times New Roman"/>
          <w:sz w:val="24"/>
          <w:szCs w:val="24"/>
        </w:rPr>
        <w:sectPr w:rsidR="00EC0138" w:rsidSect="00560E99">
          <w:headerReference w:type="default" r:id="rId26"/>
          <w:footerReference w:type="default" r:id="rId27"/>
          <w:headerReference w:type="first" r:id="rId28"/>
          <w:pgSz w:w="16838" w:h="11906" w:orient="landscape"/>
          <w:pgMar w:top="2268" w:right="1134" w:bottom="1134" w:left="1134" w:header="709" w:footer="709" w:gutter="0"/>
          <w:cols w:space="708"/>
          <w:docGrid w:linePitch="360"/>
        </w:sectPr>
      </w:pPr>
      <w:r w:rsidRPr="00674598">
        <w:rPr>
          <w:rFonts w:ascii="Times New Roman" w:hAnsi="Times New Roman" w:cs="Times New Roman"/>
          <w:sz w:val="24"/>
          <w:szCs w:val="24"/>
        </w:rPr>
        <w:t>*</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&lt; .05,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&lt; 0.01, ***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&lt; .001.</w:t>
      </w:r>
    </w:p>
    <w:p w14:paraId="5BF71850" w14:textId="77777777" w:rsidR="00EC0138" w:rsidRPr="00674598" w:rsidRDefault="00EC0138" w:rsidP="00EC0138">
      <w:pPr>
        <w:pStyle w:val="Heading3"/>
        <w:numPr>
          <w:ilvl w:val="2"/>
          <w:numId w:val="1"/>
        </w:numPr>
        <w:spacing w:before="40" w:line="480" w:lineRule="auto"/>
        <w:ind w:left="1077"/>
      </w:pPr>
      <w:bookmarkStart w:id="212" w:name="_Toc430620340"/>
      <w:bookmarkStart w:id="213" w:name="_Toc431126319"/>
      <w:bookmarkStart w:id="214" w:name="_Toc431314004"/>
      <w:r w:rsidRPr="00674598">
        <w:lastRenderedPageBreak/>
        <w:t>Data extraction</w:t>
      </w:r>
      <w:bookmarkEnd w:id="212"/>
      <w:bookmarkEnd w:id="213"/>
      <w:bookmarkEnd w:id="214"/>
    </w:p>
    <w:p w14:paraId="316C9CEA" w14:textId="77777777" w:rsidR="00EC0138" w:rsidRPr="00674598" w:rsidRDefault="00EC0138" w:rsidP="00EC0138">
      <w:pPr>
        <w:pStyle w:val="Heading4"/>
        <w:numPr>
          <w:ilvl w:val="3"/>
          <w:numId w:val="1"/>
        </w:numPr>
        <w:spacing w:before="40"/>
        <w:rPr>
          <w:rFonts w:cs="Times New Roman"/>
          <w:szCs w:val="24"/>
        </w:rPr>
      </w:pPr>
      <w:bookmarkStart w:id="215" w:name="_Toc430620341"/>
      <w:bookmarkStart w:id="216" w:name="_Toc431126320"/>
      <w:bookmarkStart w:id="217" w:name="_Toc431314005"/>
      <w:r w:rsidRPr="00674598">
        <w:rPr>
          <w:rFonts w:cs="Times New Roman"/>
          <w:szCs w:val="24"/>
        </w:rPr>
        <w:t>Coding the nature of the intervention</w:t>
      </w:r>
      <w:bookmarkEnd w:id="215"/>
      <w:bookmarkEnd w:id="216"/>
      <w:bookmarkEnd w:id="217"/>
    </w:p>
    <w:p w14:paraId="2ECC8D68" w14:textId="77777777" w:rsidR="00EC0138" w:rsidRPr="00674598" w:rsidRDefault="00EC0138" w:rsidP="00EC0138">
      <w:pPr>
        <w:autoSpaceDE w:val="0"/>
        <w:autoSpaceDN w:val="0"/>
        <w:adjustRightInd w:val="0"/>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The features and characteristics of the self-help interventions were independently coded by the first and third authors to investigate whether they moderated the effect of interventions on symptoms and outcomes. We used a Pearson correlation coefficient to assess agreement levels of continuous variables (e.g. study quality) and Cohens Kappa coefficient (</w:t>
      </w:r>
      <w:r w:rsidRPr="00674598">
        <w:rPr>
          <w:rFonts w:ascii="Times New Roman" w:hAnsi="Times New Roman" w:cs="Times New Roman"/>
          <w:i/>
          <w:sz w:val="24"/>
          <w:szCs w:val="24"/>
        </w:rPr>
        <w:t>k</w:t>
      </w:r>
      <w:r w:rsidRPr="00674598">
        <w:rPr>
          <w:rFonts w:ascii="Times New Roman" w:hAnsi="Times New Roman" w:cs="Times New Roman"/>
          <w:sz w:val="24"/>
          <w:szCs w:val="24"/>
        </w:rPr>
        <w:t>) to assess the level of agreement of categorical variables (e.g. contact was either pure or guided self-help). Any disagreements were resolved jointly by discussion. Agreement was uniformly high across all extracted variables (91% agreement rate). More specifically, inter-rater agreement for study quality was very high  (</w:t>
      </w:r>
      <w:r w:rsidRPr="00674598">
        <w:rPr>
          <w:rFonts w:ascii="Times New Roman" w:hAnsi="Times New Roman" w:cs="Times New Roman"/>
          <w:i/>
          <w:iCs/>
          <w:sz w:val="24"/>
          <w:szCs w:val="24"/>
        </w:rPr>
        <w:t>r</w:t>
      </w:r>
      <w:r w:rsidRPr="00674598">
        <w:rPr>
          <w:rFonts w:ascii="Times New Roman" w:hAnsi="Times New Roman" w:cs="Times New Roman"/>
          <w:sz w:val="24"/>
          <w:szCs w:val="24"/>
        </w:rPr>
        <w:t xml:space="preserve"> = 0.79, </w:t>
      </w:r>
      <w:r w:rsidRPr="00674598">
        <w:rPr>
          <w:rFonts w:ascii="Times New Roman" w:hAnsi="Times New Roman" w:cs="Times New Roman"/>
          <w:i/>
          <w:iCs/>
          <w:sz w:val="24"/>
          <w:szCs w:val="24"/>
        </w:rPr>
        <w:t>p</w:t>
      </w:r>
      <w:r w:rsidRPr="00674598">
        <w:rPr>
          <w:rFonts w:ascii="Times New Roman" w:hAnsi="Times New Roman" w:cs="Times New Roman"/>
          <w:sz w:val="24"/>
          <w:szCs w:val="24"/>
        </w:rPr>
        <w:t xml:space="preserve"> &lt; 0.001) along with Kappa coefficients for diagnosis (</w:t>
      </w:r>
      <w:r w:rsidRPr="00674598">
        <w:rPr>
          <w:rFonts w:ascii="Times New Roman" w:hAnsi="Times New Roman" w:cs="Times New Roman"/>
          <w:i/>
          <w:sz w:val="24"/>
          <w:szCs w:val="24"/>
        </w:rPr>
        <w:t>k</w:t>
      </w:r>
      <w:r w:rsidRPr="00674598">
        <w:rPr>
          <w:rFonts w:ascii="Times New Roman" w:hAnsi="Times New Roman" w:cs="Times New Roman"/>
          <w:sz w:val="24"/>
          <w:szCs w:val="24"/>
        </w:rPr>
        <w:t xml:space="preserve"> = 0.82,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&lt; 0.001), study design (</w:t>
      </w:r>
      <w:r w:rsidRPr="00674598">
        <w:rPr>
          <w:rFonts w:ascii="Times New Roman" w:hAnsi="Times New Roman" w:cs="Times New Roman"/>
          <w:i/>
          <w:sz w:val="24"/>
          <w:szCs w:val="24"/>
        </w:rPr>
        <w:t>k</w:t>
      </w:r>
      <w:r w:rsidRPr="00674598">
        <w:rPr>
          <w:rFonts w:ascii="Times New Roman" w:hAnsi="Times New Roman" w:cs="Times New Roman"/>
          <w:sz w:val="24"/>
          <w:szCs w:val="24"/>
        </w:rPr>
        <w:t xml:space="preserve"> = 1.00,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&lt; 0.001), contact (</w:t>
      </w:r>
      <w:r w:rsidRPr="00674598">
        <w:rPr>
          <w:rFonts w:ascii="Times New Roman" w:hAnsi="Times New Roman" w:cs="Times New Roman"/>
          <w:i/>
          <w:sz w:val="24"/>
          <w:szCs w:val="24"/>
        </w:rPr>
        <w:t>k</w:t>
      </w:r>
      <w:r w:rsidRPr="00674598">
        <w:rPr>
          <w:rFonts w:ascii="Times New Roman" w:hAnsi="Times New Roman" w:cs="Times New Roman"/>
          <w:sz w:val="24"/>
          <w:szCs w:val="24"/>
        </w:rPr>
        <w:t xml:space="preserve"> = 0.76,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&lt; 0.001), mode of delivery (</w:t>
      </w:r>
      <w:r w:rsidRPr="00674598">
        <w:rPr>
          <w:rFonts w:ascii="Times New Roman" w:hAnsi="Times New Roman" w:cs="Times New Roman"/>
          <w:i/>
          <w:sz w:val="24"/>
          <w:szCs w:val="24"/>
        </w:rPr>
        <w:t>k</w:t>
      </w:r>
      <w:r w:rsidRPr="00674598">
        <w:rPr>
          <w:rFonts w:ascii="Times New Roman" w:hAnsi="Times New Roman" w:cs="Times New Roman"/>
          <w:sz w:val="24"/>
          <w:szCs w:val="24"/>
        </w:rPr>
        <w:t xml:space="preserve"> = 0.92,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&lt; 0.001), intervention complexity (</w:t>
      </w:r>
      <w:r w:rsidRPr="00674598">
        <w:rPr>
          <w:rFonts w:ascii="Times New Roman" w:hAnsi="Times New Roman" w:cs="Times New Roman"/>
          <w:i/>
          <w:sz w:val="24"/>
          <w:szCs w:val="24"/>
        </w:rPr>
        <w:t>k</w:t>
      </w:r>
      <w:r w:rsidRPr="00674598">
        <w:rPr>
          <w:rFonts w:ascii="Times New Roman" w:hAnsi="Times New Roman" w:cs="Times New Roman"/>
          <w:sz w:val="24"/>
          <w:szCs w:val="24"/>
        </w:rPr>
        <w:t xml:space="preserve"> = 0.64,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&lt; 0.001) and the theoretical basis of the intervention (</w:t>
      </w:r>
      <w:r w:rsidRPr="00674598">
        <w:rPr>
          <w:rFonts w:ascii="Times New Roman" w:hAnsi="Times New Roman" w:cs="Times New Roman"/>
          <w:i/>
          <w:sz w:val="24"/>
          <w:szCs w:val="24"/>
        </w:rPr>
        <w:t>k</w:t>
      </w:r>
      <w:r w:rsidRPr="00674598">
        <w:rPr>
          <w:rFonts w:ascii="Times New Roman" w:hAnsi="Times New Roman" w:cs="Times New Roman"/>
          <w:sz w:val="24"/>
          <w:szCs w:val="24"/>
        </w:rPr>
        <w:t xml:space="preserve"> = 0.87,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&lt; 0.001). </w:t>
      </w:r>
    </w:p>
    <w:p w14:paraId="7859A4CC" w14:textId="77777777" w:rsidR="00EC0138" w:rsidRPr="00674598" w:rsidRDefault="00EC0138" w:rsidP="00EC0138">
      <w:pPr>
        <w:autoSpaceDE w:val="0"/>
        <w:autoSpaceDN w:val="0"/>
        <w:adjustRightInd w:val="0"/>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Interventions were classed as </w:t>
      </w:r>
      <w:r w:rsidRPr="00674598">
        <w:rPr>
          <w:rFonts w:ascii="Times New Roman" w:hAnsi="Times New Roman" w:cs="Times New Roman"/>
          <w:i/>
          <w:iCs/>
          <w:sz w:val="24"/>
          <w:szCs w:val="24"/>
        </w:rPr>
        <w:t>guided</w:t>
      </w:r>
      <w:r w:rsidRPr="00674598">
        <w:rPr>
          <w:rFonts w:ascii="Times New Roman" w:hAnsi="Times New Roman" w:cs="Times New Roman"/>
          <w:sz w:val="24"/>
          <w:szCs w:val="24"/>
        </w:rPr>
        <w:t xml:space="preserve"> self-help wherever a therapist, researcher, or peer was in contact with participants. Contact was defined as that “aimed at providing support and, if necessary, added explanation for working through the standardized psychological treatment.” </w:t>
      </w:r>
      <w:r>
        <w:rPr>
          <w:rFonts w:ascii="Times New Roman" w:hAnsi="Times New Roman" w:cs="Times New Roman"/>
          <w:noProof/>
          <w:sz w:val="24"/>
          <w:szCs w:val="24"/>
        </w:rPr>
        <w:t>(Cuijpers &amp; Schuurmans, 2007, p. 284)</w:t>
      </w:r>
      <w:r w:rsidRPr="00674598">
        <w:rPr>
          <w:rFonts w:ascii="Times New Roman" w:hAnsi="Times New Roman" w:cs="Times New Roman"/>
          <w:sz w:val="24"/>
          <w:szCs w:val="24"/>
        </w:rPr>
        <w:t xml:space="preserve">. Contact could be provided through personal contact, by telephone, e-mail or any other available means of communication. Interventions where there was no contact were classed as </w:t>
      </w:r>
      <w:r w:rsidRPr="00674598">
        <w:rPr>
          <w:rFonts w:ascii="Times New Roman" w:hAnsi="Times New Roman" w:cs="Times New Roman"/>
          <w:i/>
          <w:iCs/>
          <w:sz w:val="24"/>
          <w:szCs w:val="24"/>
        </w:rPr>
        <w:t>pure</w:t>
      </w:r>
      <w:r w:rsidRPr="00674598">
        <w:rPr>
          <w:rFonts w:ascii="Times New Roman" w:hAnsi="Times New Roman" w:cs="Times New Roman"/>
          <w:sz w:val="24"/>
          <w:szCs w:val="24"/>
        </w:rPr>
        <w:t xml:space="preserve"> self-help. </w:t>
      </w:r>
    </w:p>
    <w:p w14:paraId="22141408"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The theoretical basis of each intervention was classed as either psychoeducational, behavioural, or peer-support. Behavioural interventions were classed as those which attempted to change or adapt behaviour (e.g., interventions based on the principles of CBT) while interventions that only provided information (e.g., regarding diagnosis, medication etc.) were classed as psychoeducation. Interventions </w:t>
      </w:r>
      <w:r w:rsidRPr="00674598">
        <w:rPr>
          <w:rFonts w:ascii="Times New Roman" w:hAnsi="Times New Roman" w:cs="Times New Roman"/>
          <w:sz w:val="24"/>
          <w:szCs w:val="24"/>
        </w:rPr>
        <w:lastRenderedPageBreak/>
        <w:t>providing assistance and support from peers who also had a shared experience of psychosis were classed as involving peer-support. Interventions were divided into those that used a single self-help technique versus those that used multiple techniques. Finally, mode of delivery was coded as either face-to-face (e.g., support groups) or remote (e.g., online CBT).</w:t>
      </w:r>
    </w:p>
    <w:p w14:paraId="77513C5D" w14:textId="77777777" w:rsidR="00EC0138" w:rsidRPr="00674598" w:rsidRDefault="00EC0138" w:rsidP="00EC0138">
      <w:pPr>
        <w:pStyle w:val="Heading4"/>
        <w:numPr>
          <w:ilvl w:val="3"/>
          <w:numId w:val="1"/>
        </w:numPr>
        <w:spacing w:before="40"/>
        <w:rPr>
          <w:rFonts w:cs="Times New Roman"/>
          <w:szCs w:val="24"/>
        </w:rPr>
      </w:pPr>
      <w:bookmarkStart w:id="218" w:name="_Toc430620342"/>
      <w:bookmarkStart w:id="219" w:name="_Toc431126321"/>
      <w:bookmarkStart w:id="220" w:name="_Toc431314006"/>
      <w:r w:rsidRPr="00674598">
        <w:rPr>
          <w:rFonts w:cs="Times New Roman"/>
          <w:szCs w:val="24"/>
        </w:rPr>
        <w:t>Coding study design</w:t>
      </w:r>
      <w:bookmarkEnd w:id="218"/>
      <w:bookmarkEnd w:id="219"/>
      <w:bookmarkEnd w:id="220"/>
    </w:p>
    <w:p w14:paraId="0285A43D"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The design of each study was categorized as either repeated measures (i.e., measures of symptoms or outcomes were taken from the same participants before and after an intervention) or independent groups (i.e., </w:t>
      </w:r>
      <w:r>
        <w:rPr>
          <w:rFonts w:ascii="Times New Roman" w:hAnsi="Times New Roman" w:cs="Times New Roman"/>
          <w:sz w:val="24"/>
          <w:szCs w:val="24"/>
        </w:rPr>
        <w:t>randomise</w:t>
      </w:r>
      <w:r w:rsidRPr="00674598">
        <w:rPr>
          <w:rFonts w:ascii="Times New Roman" w:hAnsi="Times New Roman" w:cs="Times New Roman"/>
          <w:sz w:val="24"/>
          <w:szCs w:val="24"/>
        </w:rPr>
        <w:t xml:space="preserve">d controlled trials, quasi-experimental designs etc.). The length of follow-up was coded in weeks (e.g., a 12 month follow up was coded as 52 weeks). Finally, the quality of primary studies was assessed using Downs and Black’s </w:t>
      </w:r>
      <w:r>
        <w:rPr>
          <w:rFonts w:ascii="Times New Roman" w:hAnsi="Times New Roman" w:cs="Times New Roman"/>
          <w:noProof/>
          <w:sz w:val="24"/>
          <w:szCs w:val="24"/>
        </w:rPr>
        <w:t>(1998)</w:t>
      </w:r>
      <w:r w:rsidRPr="00674598">
        <w:rPr>
          <w:rFonts w:ascii="Times New Roman" w:hAnsi="Times New Roman" w:cs="Times New Roman"/>
          <w:sz w:val="24"/>
          <w:szCs w:val="24"/>
        </w:rPr>
        <w:t xml:space="preserve"> Quality Index (QI), which is a 27-item checklist assessing study quality in multiple domains such as reporting quality, external and internal validity, sources of bias and confounding. Downs and Black’s QI was chosen in part due to its popularity (it has been cited over 2,000 times), meaning that the ratings of study quality generated here can be compared to other studies using the QI. It was also rated by </w:t>
      </w:r>
      <w:proofErr w:type="spellStart"/>
      <w:r w:rsidRPr="00674598">
        <w:rPr>
          <w:rFonts w:ascii="Times New Roman" w:hAnsi="Times New Roman" w:cs="Times New Roman"/>
          <w:sz w:val="24"/>
          <w:szCs w:val="24"/>
        </w:rPr>
        <w:t>Deeks</w:t>
      </w:r>
      <w:proofErr w:type="spellEnd"/>
      <w:r w:rsidRPr="00674598">
        <w:rPr>
          <w:rFonts w:ascii="Times New Roman" w:hAnsi="Times New Roman" w:cs="Times New Roman"/>
          <w:sz w:val="24"/>
          <w:szCs w:val="24"/>
        </w:rPr>
        <w:t xml:space="preserve"> et al. </w:t>
      </w:r>
      <w:r>
        <w:rPr>
          <w:rFonts w:ascii="Times New Roman" w:hAnsi="Times New Roman" w:cs="Times New Roman"/>
          <w:noProof/>
          <w:sz w:val="24"/>
          <w:szCs w:val="24"/>
        </w:rPr>
        <w:t>(2003)</w:t>
      </w:r>
      <w:r w:rsidRPr="00674598">
        <w:rPr>
          <w:rFonts w:ascii="Times New Roman" w:hAnsi="Times New Roman" w:cs="Times New Roman"/>
          <w:sz w:val="24"/>
          <w:szCs w:val="24"/>
        </w:rPr>
        <w:t xml:space="preserve"> as one of the 14 best tools for evaluating bias in non-</w:t>
      </w:r>
      <w:r>
        <w:rPr>
          <w:rFonts w:ascii="Times New Roman" w:hAnsi="Times New Roman" w:cs="Times New Roman"/>
          <w:sz w:val="24"/>
          <w:szCs w:val="24"/>
        </w:rPr>
        <w:t>randomise</w:t>
      </w:r>
      <w:r w:rsidRPr="00674598">
        <w:rPr>
          <w:rFonts w:ascii="Times New Roman" w:hAnsi="Times New Roman" w:cs="Times New Roman"/>
          <w:sz w:val="24"/>
          <w:szCs w:val="24"/>
        </w:rPr>
        <w:t>d intervention studies.</w:t>
      </w:r>
    </w:p>
    <w:p w14:paraId="5BFA73BA" w14:textId="77777777" w:rsidR="00EC0138" w:rsidRPr="00674598" w:rsidRDefault="00EC0138" w:rsidP="00EC0138">
      <w:pPr>
        <w:pStyle w:val="Heading4"/>
        <w:numPr>
          <w:ilvl w:val="3"/>
          <w:numId w:val="1"/>
        </w:numPr>
        <w:spacing w:before="40"/>
        <w:rPr>
          <w:rFonts w:cs="Times New Roman"/>
          <w:szCs w:val="24"/>
        </w:rPr>
      </w:pPr>
      <w:bookmarkStart w:id="221" w:name="_Toc430620343"/>
      <w:bookmarkStart w:id="222" w:name="_Toc431126322"/>
      <w:bookmarkStart w:id="223" w:name="_Toc431314007"/>
      <w:r w:rsidRPr="00674598">
        <w:rPr>
          <w:rFonts w:cs="Times New Roman"/>
          <w:szCs w:val="24"/>
        </w:rPr>
        <w:t>Coding Sample Characteristics</w:t>
      </w:r>
      <w:bookmarkEnd w:id="221"/>
      <w:bookmarkEnd w:id="222"/>
      <w:bookmarkEnd w:id="223"/>
    </w:p>
    <w:p w14:paraId="32368FEC"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The diagnosis of participants recruited in each of the primary studies was coded into three levels; psychosis, bipolar disorder, and mixed diagnoses. Decisions on which category of diagnosis participants belonged too were taken based on information reported by the study authors (typically based on DSM or ICD-10 criteria).</w:t>
      </w:r>
    </w:p>
    <w:p w14:paraId="723C2A0C" w14:textId="77777777" w:rsidR="00EC0138" w:rsidRPr="00674598" w:rsidRDefault="00EC0138" w:rsidP="00EC0138">
      <w:pPr>
        <w:pStyle w:val="Heading4"/>
        <w:numPr>
          <w:ilvl w:val="3"/>
          <w:numId w:val="1"/>
        </w:numPr>
        <w:spacing w:before="40"/>
        <w:rPr>
          <w:rFonts w:cs="Times New Roman"/>
          <w:szCs w:val="24"/>
        </w:rPr>
      </w:pPr>
      <w:bookmarkStart w:id="224" w:name="_Toc430620344"/>
      <w:bookmarkStart w:id="225" w:name="_Toc431126323"/>
      <w:bookmarkStart w:id="226" w:name="_Toc431314008"/>
      <w:r w:rsidRPr="00674598">
        <w:rPr>
          <w:rFonts w:cs="Times New Roman"/>
          <w:szCs w:val="24"/>
        </w:rPr>
        <w:lastRenderedPageBreak/>
        <w:t>Meta-Analytic Strategy</w:t>
      </w:r>
      <w:bookmarkEnd w:id="224"/>
      <w:bookmarkEnd w:id="225"/>
      <w:bookmarkEnd w:id="226"/>
    </w:p>
    <w:p w14:paraId="0925FBFC" w14:textId="77777777" w:rsidR="00EC0138" w:rsidRPr="00674598" w:rsidRDefault="00EC0138" w:rsidP="00EC0138">
      <w:pPr>
        <w:autoSpaceDE w:val="0"/>
        <w:autoSpaceDN w:val="0"/>
        <w:adjustRightInd w:val="0"/>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Effect sizes (Cohen’s </w:t>
      </w:r>
      <w:r w:rsidRPr="00674598">
        <w:rPr>
          <w:rFonts w:ascii="Times New Roman" w:hAnsi="Times New Roman" w:cs="Times New Roman"/>
          <w:i/>
          <w:sz w:val="24"/>
          <w:szCs w:val="24"/>
        </w:rPr>
        <w:t>d</w:t>
      </w:r>
      <w:r w:rsidRPr="00674598">
        <w:rPr>
          <w:rFonts w:ascii="Times New Roman" w:hAnsi="Times New Roman" w:cs="Times New Roman"/>
          <w:sz w:val="24"/>
          <w:szCs w:val="24"/>
        </w:rPr>
        <w:t xml:space="preserve">) were calculated for each study. Where possible, </w:t>
      </w:r>
      <w:r w:rsidRPr="00674598">
        <w:rPr>
          <w:rFonts w:ascii="Times New Roman" w:hAnsi="Times New Roman" w:cs="Times New Roman"/>
          <w:i/>
          <w:sz w:val="24"/>
          <w:szCs w:val="24"/>
        </w:rPr>
        <w:t>d</w:t>
      </w:r>
      <w:r w:rsidRPr="00674598">
        <w:rPr>
          <w:rFonts w:ascii="Times New Roman" w:hAnsi="Times New Roman" w:cs="Times New Roman"/>
          <w:sz w:val="24"/>
          <w:szCs w:val="24"/>
        </w:rPr>
        <w:t xml:space="preserve"> was calculated using the means and standard deviations reported in each primary study. However, where this data was not reported and contact with the author(s) failed to result in the relevant means and standard deviations, test statistics (e.g., </w:t>
      </w:r>
      <w:r w:rsidRPr="00674598">
        <w:rPr>
          <w:rFonts w:ascii="Times New Roman" w:hAnsi="Times New Roman" w:cs="Times New Roman"/>
          <w:i/>
          <w:sz w:val="24"/>
          <w:szCs w:val="24"/>
        </w:rPr>
        <w:t>F</w:t>
      </w:r>
      <w:r w:rsidRPr="00674598">
        <w:rPr>
          <w:rFonts w:ascii="Times New Roman" w:hAnsi="Times New Roman" w:cs="Times New Roman"/>
          <w:sz w:val="24"/>
          <w:szCs w:val="24"/>
        </w:rPr>
        <w:t xml:space="preserve"> ratios, exact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values or </w:t>
      </w:r>
      <w:r w:rsidRPr="00674598">
        <w:rPr>
          <w:rFonts w:ascii="Times New Roman" w:hAnsi="Times New Roman" w:cs="Times New Roman"/>
          <w:i/>
          <w:sz w:val="24"/>
          <w:szCs w:val="24"/>
        </w:rPr>
        <w:t>t</w:t>
      </w:r>
      <w:r w:rsidRPr="00674598">
        <w:rPr>
          <w:rFonts w:ascii="Times New Roman" w:hAnsi="Times New Roman" w:cs="Times New Roman"/>
          <w:sz w:val="24"/>
          <w:szCs w:val="24"/>
        </w:rPr>
        <w:t xml:space="preserve">-values) were converted to an effect size </w:t>
      </w:r>
      <w:proofErr w:type="spellStart"/>
      <w:r w:rsidRPr="00674598">
        <w:rPr>
          <w:rFonts w:ascii="Times New Roman" w:hAnsi="Times New Roman" w:cs="Times New Roman"/>
          <w:i/>
          <w:sz w:val="24"/>
          <w:szCs w:val="24"/>
        </w:rPr>
        <w:t>r</w:t>
      </w:r>
      <w:proofErr w:type="spellEnd"/>
      <w:r w:rsidRPr="00674598">
        <w:rPr>
          <w:rFonts w:ascii="Times New Roman" w:hAnsi="Times New Roman" w:cs="Times New Roman"/>
          <w:i/>
          <w:sz w:val="24"/>
          <w:szCs w:val="24"/>
        </w:rPr>
        <w:t xml:space="preserve"> </w:t>
      </w:r>
      <w:r w:rsidRPr="00674598">
        <w:rPr>
          <w:rFonts w:ascii="Times New Roman" w:hAnsi="Times New Roman" w:cs="Times New Roman"/>
          <w:sz w:val="24"/>
          <w:szCs w:val="24"/>
        </w:rPr>
        <w:t xml:space="preserve">using Schwarzer’s META program </w:t>
      </w:r>
      <w:r>
        <w:rPr>
          <w:rFonts w:ascii="Times New Roman" w:hAnsi="Times New Roman" w:cs="Times New Roman"/>
          <w:noProof/>
          <w:sz w:val="24"/>
          <w:szCs w:val="24"/>
        </w:rPr>
        <w:t>(Schwarzer, 1989)</w:t>
      </w:r>
      <w:r w:rsidRPr="00674598">
        <w:rPr>
          <w:rFonts w:ascii="Times New Roman" w:hAnsi="Times New Roman" w:cs="Times New Roman"/>
          <w:sz w:val="24"/>
          <w:szCs w:val="24"/>
        </w:rPr>
        <w:t xml:space="preserve">. Effect size </w:t>
      </w:r>
      <w:r w:rsidRPr="00674598">
        <w:rPr>
          <w:rFonts w:ascii="Times New Roman" w:hAnsi="Times New Roman" w:cs="Times New Roman"/>
          <w:i/>
          <w:sz w:val="24"/>
          <w:szCs w:val="24"/>
        </w:rPr>
        <w:t>r</w:t>
      </w:r>
      <w:r w:rsidRPr="00674598">
        <w:rPr>
          <w:rFonts w:ascii="Times New Roman" w:hAnsi="Times New Roman" w:cs="Times New Roman"/>
          <w:sz w:val="24"/>
          <w:szCs w:val="24"/>
        </w:rPr>
        <w:t xml:space="preserve"> was then converted to effect size </w:t>
      </w:r>
      <w:r w:rsidRPr="00674598">
        <w:rPr>
          <w:rFonts w:ascii="Times New Roman" w:hAnsi="Times New Roman" w:cs="Times New Roman"/>
          <w:i/>
          <w:sz w:val="24"/>
          <w:szCs w:val="24"/>
        </w:rPr>
        <w:t>d</w:t>
      </w:r>
      <w:r w:rsidRPr="00674598">
        <w:rPr>
          <w:rFonts w:ascii="Times New Roman" w:hAnsi="Times New Roman" w:cs="Times New Roman"/>
          <w:sz w:val="24"/>
          <w:szCs w:val="24"/>
        </w:rPr>
        <w:t xml:space="preserve">. Effect sizes were calculated separately for the overall effects of self-help interventions on psychotic symptomology, as well as for the effects on positive symptoms, negative symptoms and outcomes associated with the experience of psychosis. Where studies reported multiple relevant measures (e.g., </w:t>
      </w:r>
      <w:proofErr w:type="spellStart"/>
      <w:r w:rsidRPr="00674598">
        <w:rPr>
          <w:rFonts w:ascii="Times New Roman" w:hAnsi="Times New Roman" w:cs="Times New Roman"/>
          <w:sz w:val="24"/>
          <w:szCs w:val="24"/>
        </w:rPr>
        <w:t>Hustig</w:t>
      </w:r>
      <w:proofErr w:type="spellEnd"/>
      <w:r w:rsidRPr="00674598">
        <w:rPr>
          <w:rFonts w:ascii="Times New Roman" w:hAnsi="Times New Roman" w:cs="Times New Roman"/>
          <w:sz w:val="24"/>
          <w:szCs w:val="24"/>
        </w:rPr>
        <w:t xml:space="preserve"> et al., 1990, included measures of various aspects of hallucinations) effect sizes were computed separately for each measure and averaged prior to inclusion in the main analyses. Effect sizes were calculated using data from the furthest follow-up point available.</w:t>
      </w:r>
    </w:p>
    <w:p w14:paraId="11409C23" w14:textId="7515F68C" w:rsidR="00EC0138" w:rsidRPr="00674598" w:rsidRDefault="00EC0138" w:rsidP="00EC0138">
      <w:pPr>
        <w:autoSpaceDE w:val="0"/>
        <w:autoSpaceDN w:val="0"/>
        <w:adjustRightInd w:val="0"/>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Because repeated measures designs can have a power advantage over independent group designs </w:t>
      </w:r>
      <w:r>
        <w:rPr>
          <w:rFonts w:ascii="Times New Roman" w:hAnsi="Times New Roman" w:cs="Times New Roman"/>
          <w:noProof/>
          <w:sz w:val="24"/>
          <w:szCs w:val="24"/>
        </w:rPr>
        <w:t>(Dunlap, Cortina, Vaslow, &amp; Burke, 1996)</w:t>
      </w:r>
      <w:r w:rsidRPr="00674598">
        <w:rPr>
          <w:rFonts w:ascii="Times New Roman" w:hAnsi="Times New Roman" w:cs="Times New Roman"/>
          <w:sz w:val="24"/>
          <w:szCs w:val="24"/>
        </w:rPr>
        <w:t xml:space="preserve">, effect sizes computed from independent groups designs and repeated measures designs were converted into a common metric before analysis following the procedures suggested by Morris and </w:t>
      </w:r>
      <w:proofErr w:type="spellStart"/>
      <w:r w:rsidRPr="00674598">
        <w:rPr>
          <w:rFonts w:ascii="Times New Roman" w:hAnsi="Times New Roman" w:cs="Times New Roman"/>
          <w:sz w:val="24"/>
          <w:szCs w:val="24"/>
        </w:rPr>
        <w:t>DeShon</w:t>
      </w:r>
      <w:proofErr w:type="spellEnd"/>
      <w:r w:rsidRPr="00674598">
        <w:rPr>
          <w:rFonts w:ascii="Times New Roman" w:hAnsi="Times New Roman" w:cs="Times New Roman"/>
          <w:sz w:val="24"/>
          <w:szCs w:val="24"/>
        </w:rPr>
        <w:t xml:space="preserve"> </w:t>
      </w:r>
      <w:r>
        <w:rPr>
          <w:rFonts w:ascii="Times New Roman" w:hAnsi="Times New Roman" w:cs="Times New Roman"/>
          <w:noProof/>
          <w:sz w:val="24"/>
          <w:szCs w:val="24"/>
        </w:rPr>
        <w:t>(2002)</w:t>
      </w:r>
      <w:r w:rsidRPr="00674598">
        <w:rPr>
          <w:rFonts w:ascii="Times New Roman" w:hAnsi="Times New Roman" w:cs="Times New Roman"/>
          <w:sz w:val="24"/>
          <w:szCs w:val="24"/>
        </w:rPr>
        <w:t>. Where studies compared two intervention groups to a control group (e.g., Proudfoot et al., 2012, compared two types of peer support self-help groups with usual care), both comparisons were included separately. However, so as not to violate the assumption of independence, the sample size of the control condition (against which both intervention groups were compared) was halved to ensure that participants were not counted twice</w:t>
      </w:r>
      <w:r w:rsidR="00BA0404">
        <w:rPr>
          <w:rFonts w:ascii="Times New Roman" w:hAnsi="Times New Roman" w:cs="Times New Roman"/>
          <w:sz w:val="24"/>
          <w:szCs w:val="24"/>
        </w:rPr>
        <w:t xml:space="preserve"> (</w:t>
      </w:r>
      <w:proofErr w:type="spellStart"/>
      <w:r w:rsidR="00CD530D">
        <w:rPr>
          <w:rFonts w:ascii="Times New Roman" w:hAnsi="Times New Roman" w:cs="Times New Roman"/>
          <w:sz w:val="24"/>
          <w:szCs w:val="24"/>
        </w:rPr>
        <w:t>Borenstein</w:t>
      </w:r>
      <w:proofErr w:type="spellEnd"/>
      <w:r w:rsidR="00CD530D">
        <w:rPr>
          <w:rFonts w:ascii="Times New Roman" w:hAnsi="Times New Roman" w:cs="Times New Roman"/>
          <w:sz w:val="24"/>
          <w:szCs w:val="24"/>
        </w:rPr>
        <w:t>, Hedges, Higgins, &amp; Rothstein, 2009)</w:t>
      </w:r>
      <w:r w:rsidRPr="00674598">
        <w:rPr>
          <w:rFonts w:ascii="Times New Roman" w:hAnsi="Times New Roman" w:cs="Times New Roman"/>
          <w:sz w:val="24"/>
          <w:szCs w:val="24"/>
        </w:rPr>
        <w:t xml:space="preserve">. </w:t>
      </w:r>
    </w:p>
    <w:p w14:paraId="76B296EB"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Sample-weighted average effect sizes (</w:t>
      </w:r>
      <w:r w:rsidRPr="00674598">
        <w:rPr>
          <w:rFonts w:ascii="Times New Roman" w:hAnsi="Times New Roman" w:cs="Times New Roman"/>
          <w:i/>
          <w:sz w:val="24"/>
          <w:szCs w:val="24"/>
        </w:rPr>
        <w:t>d</w:t>
      </w:r>
      <w:r w:rsidRPr="00674598">
        <w:rPr>
          <w:rFonts w:ascii="Times New Roman" w:hAnsi="Times New Roman" w:cs="Times New Roman"/>
          <w:sz w:val="24"/>
          <w:szCs w:val="24"/>
          <w:vertAlign w:val="subscript"/>
        </w:rPr>
        <w:t>+</w:t>
      </w:r>
      <w:r w:rsidRPr="00674598">
        <w:rPr>
          <w:rFonts w:ascii="Times New Roman" w:hAnsi="Times New Roman" w:cs="Times New Roman"/>
          <w:sz w:val="24"/>
          <w:szCs w:val="24"/>
        </w:rPr>
        <w:t xml:space="preserve">) were based on a random effects model as studies were likely to be “different from one another in ways too complex to </w:t>
      </w:r>
      <w:r w:rsidRPr="00674598">
        <w:rPr>
          <w:rFonts w:ascii="Times New Roman" w:hAnsi="Times New Roman" w:cs="Times New Roman"/>
          <w:sz w:val="24"/>
          <w:szCs w:val="24"/>
        </w:rPr>
        <w:lastRenderedPageBreak/>
        <w:t xml:space="preserve">capture by a few simple study characteristics” </w:t>
      </w:r>
      <w:r>
        <w:rPr>
          <w:rFonts w:ascii="Times New Roman" w:hAnsi="Times New Roman" w:cs="Times New Roman"/>
          <w:noProof/>
          <w:sz w:val="24"/>
          <w:szCs w:val="24"/>
        </w:rPr>
        <w:t>(Cooper, 1986, p. 526)</w:t>
      </w:r>
      <w:r w:rsidRPr="00674598">
        <w:rPr>
          <w:rFonts w:ascii="Times New Roman" w:hAnsi="Times New Roman" w:cs="Times New Roman"/>
          <w:sz w:val="24"/>
          <w:szCs w:val="24"/>
        </w:rPr>
        <w:t xml:space="preserve">. Following Cohen’s </w:t>
      </w:r>
      <w:r>
        <w:rPr>
          <w:rFonts w:ascii="Times New Roman" w:hAnsi="Times New Roman" w:cs="Times New Roman"/>
          <w:noProof/>
          <w:sz w:val="24"/>
          <w:szCs w:val="24"/>
        </w:rPr>
        <w:t>(1992)</w:t>
      </w:r>
      <w:r w:rsidRPr="00674598">
        <w:rPr>
          <w:rFonts w:ascii="Times New Roman" w:hAnsi="Times New Roman" w:cs="Times New Roman"/>
          <w:sz w:val="24"/>
          <w:szCs w:val="24"/>
        </w:rPr>
        <w:t xml:space="preserve"> recommendations, </w:t>
      </w:r>
      <w:r w:rsidRPr="00674598">
        <w:rPr>
          <w:rFonts w:ascii="Times New Roman" w:hAnsi="Times New Roman" w:cs="Times New Roman"/>
          <w:i/>
          <w:sz w:val="24"/>
          <w:szCs w:val="24"/>
        </w:rPr>
        <w:t>d</w:t>
      </w:r>
      <w:r w:rsidRPr="00674598">
        <w:rPr>
          <w:rFonts w:ascii="Times New Roman" w:hAnsi="Times New Roman" w:cs="Times New Roman"/>
          <w:sz w:val="24"/>
          <w:szCs w:val="24"/>
        </w:rPr>
        <w:t xml:space="preserve"> = 0.20 was taken to represent a ‘small’ effect size, </w:t>
      </w:r>
      <w:r w:rsidRPr="00674598">
        <w:rPr>
          <w:rFonts w:ascii="Times New Roman" w:hAnsi="Times New Roman" w:cs="Times New Roman"/>
          <w:i/>
          <w:sz w:val="24"/>
          <w:szCs w:val="24"/>
        </w:rPr>
        <w:t>d</w:t>
      </w:r>
      <w:r w:rsidRPr="00674598">
        <w:rPr>
          <w:rFonts w:ascii="Times New Roman" w:hAnsi="Times New Roman" w:cs="Times New Roman"/>
          <w:sz w:val="24"/>
          <w:szCs w:val="24"/>
        </w:rPr>
        <w:t xml:space="preserve"> = 0.50 a ‘medium’ effect size, and </w:t>
      </w:r>
      <w:r w:rsidRPr="00674598">
        <w:rPr>
          <w:rFonts w:ascii="Times New Roman" w:hAnsi="Times New Roman" w:cs="Times New Roman"/>
          <w:i/>
          <w:sz w:val="24"/>
          <w:szCs w:val="24"/>
        </w:rPr>
        <w:t>d</w:t>
      </w:r>
      <w:r w:rsidRPr="00674598">
        <w:rPr>
          <w:rFonts w:ascii="Times New Roman" w:hAnsi="Times New Roman" w:cs="Times New Roman"/>
          <w:sz w:val="24"/>
          <w:szCs w:val="24"/>
        </w:rPr>
        <w:t xml:space="preserve"> = 0.80 a ‘large’ effect size. We use these qualitative indexes to interpret the findings. </w:t>
      </w:r>
      <w:r w:rsidRPr="00674598">
        <w:rPr>
          <w:rFonts w:ascii="Times New Roman" w:eastAsia="Times New Roman" w:hAnsi="Times New Roman" w:cs="Times New Roman"/>
          <w:sz w:val="24"/>
          <w:szCs w:val="24"/>
        </w:rPr>
        <w:t xml:space="preserve">Variability in effect sizes was determined using the homogeneity statistic Q and </w:t>
      </w:r>
      <w:proofErr w:type="spellStart"/>
      <w:r w:rsidRPr="00674598">
        <w:rPr>
          <w:rFonts w:ascii="Times New Roman" w:eastAsia="Times New Roman" w:hAnsi="Times New Roman" w:cs="Times New Roman"/>
          <w:sz w:val="24"/>
          <w:szCs w:val="24"/>
        </w:rPr>
        <w:t>Orwin’s</w:t>
      </w:r>
      <w:proofErr w:type="spellEnd"/>
      <w:r w:rsidRPr="00674598">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t>(1983)</w:t>
      </w:r>
      <w:r w:rsidRPr="00674598">
        <w:rPr>
          <w:rFonts w:ascii="Times New Roman" w:eastAsia="Times New Roman" w:hAnsi="Times New Roman" w:cs="Times New Roman"/>
          <w:sz w:val="24"/>
          <w:szCs w:val="24"/>
        </w:rPr>
        <w:t xml:space="preserve"> formula was used to determine the fail-safe </w:t>
      </w:r>
      <w:r w:rsidRPr="00674598">
        <w:rPr>
          <w:rFonts w:ascii="Times New Roman" w:eastAsia="Times New Roman" w:hAnsi="Times New Roman" w:cs="Times New Roman"/>
          <w:i/>
          <w:sz w:val="24"/>
          <w:szCs w:val="24"/>
        </w:rPr>
        <w:t xml:space="preserve">N </w:t>
      </w:r>
      <w:r w:rsidRPr="00674598">
        <w:rPr>
          <w:rFonts w:ascii="Times New Roman" w:eastAsia="Times New Roman" w:hAnsi="Times New Roman" w:cs="Times New Roman"/>
          <w:sz w:val="24"/>
          <w:szCs w:val="24"/>
        </w:rPr>
        <w:t>(the number of studies producing a trivial effect that would be needed in order to reduce the overall effect of self-help interventions to a trivial effect).</w:t>
      </w:r>
      <w:r w:rsidRPr="00674598">
        <w:rPr>
          <w:rStyle w:val="FootnoteReference"/>
          <w:rFonts w:ascii="Times New Roman" w:eastAsia="Times New Roman" w:hAnsi="Times New Roman" w:cs="Times New Roman"/>
          <w:sz w:val="24"/>
          <w:szCs w:val="24"/>
        </w:rPr>
        <w:footnoteReference w:id="2"/>
      </w:r>
    </w:p>
    <w:p w14:paraId="3C54BC05" w14:textId="77777777" w:rsidR="00EC0138" w:rsidRPr="00674598" w:rsidRDefault="00EC0138" w:rsidP="00EC0138">
      <w:pPr>
        <w:pStyle w:val="Heading2"/>
        <w:numPr>
          <w:ilvl w:val="1"/>
          <w:numId w:val="1"/>
        </w:numPr>
        <w:spacing w:before="40"/>
        <w:rPr>
          <w:rFonts w:cs="Times New Roman"/>
          <w:szCs w:val="24"/>
        </w:rPr>
      </w:pPr>
      <w:bookmarkStart w:id="227" w:name="_Toc430620345"/>
      <w:bookmarkStart w:id="228" w:name="_Toc431126324"/>
      <w:bookmarkStart w:id="229" w:name="_Toc431314009"/>
      <w:r w:rsidRPr="00674598">
        <w:rPr>
          <w:rFonts w:eastAsia="Times New Roman" w:cs="Times New Roman"/>
          <w:szCs w:val="24"/>
        </w:rPr>
        <w:t>Results</w:t>
      </w:r>
      <w:bookmarkEnd w:id="227"/>
      <w:bookmarkEnd w:id="228"/>
      <w:bookmarkEnd w:id="229"/>
      <w:r w:rsidRPr="00674598">
        <w:rPr>
          <w:rFonts w:cs="Times New Roman"/>
          <w:szCs w:val="24"/>
        </w:rPr>
        <w:t xml:space="preserve"> </w:t>
      </w:r>
    </w:p>
    <w:p w14:paraId="19BDCF08" w14:textId="77777777" w:rsidR="00EC0138" w:rsidRPr="00674598" w:rsidRDefault="00EC0138" w:rsidP="00EC0138">
      <w:pPr>
        <w:spacing w:after="0" w:line="480" w:lineRule="auto"/>
        <w:ind w:firstLine="720"/>
        <w:rPr>
          <w:rFonts w:ascii="Times New Roman" w:eastAsia="Times New Roman" w:hAnsi="Times New Roman" w:cs="Times New Roman"/>
          <w:sz w:val="24"/>
          <w:szCs w:val="24"/>
        </w:rPr>
      </w:pPr>
      <w:r w:rsidRPr="00674598">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4</w:t>
      </w:r>
      <w:r w:rsidRPr="00674598">
        <w:rPr>
          <w:rFonts w:ascii="Times New Roman" w:eastAsia="Times New Roman" w:hAnsi="Times New Roman" w:cs="Times New Roman"/>
          <w:sz w:val="24"/>
          <w:szCs w:val="24"/>
        </w:rPr>
        <w:t xml:space="preserve"> shows the sample weighted average effect of self-help interventions on overall symptoms, positive symptoms, negative symptoms, and outcomes associated with the experience of psychosis. Below, we report the effect of interventions on each outcome, followed by the effects of moderation analyses examining the factors that influence effect sizes.</w:t>
      </w:r>
    </w:p>
    <w:p w14:paraId="21BC16C3" w14:textId="77777777" w:rsidR="00EC0138" w:rsidRPr="00674598" w:rsidRDefault="00EC0138" w:rsidP="00EC0138">
      <w:pPr>
        <w:rPr>
          <w:rFonts w:ascii="Times New Roman" w:eastAsia="Times New Roman" w:hAnsi="Times New Roman" w:cs="Times New Roman"/>
          <w:sz w:val="24"/>
          <w:szCs w:val="24"/>
        </w:rPr>
      </w:pPr>
      <w:r w:rsidRPr="00674598">
        <w:rPr>
          <w:rFonts w:ascii="Times New Roman" w:eastAsia="Times New Roman" w:hAnsi="Times New Roman" w:cs="Times New Roman"/>
          <w:sz w:val="24"/>
          <w:szCs w:val="24"/>
        </w:rPr>
        <w:br w:type="page"/>
      </w:r>
    </w:p>
    <w:p w14:paraId="47C1FACD" w14:textId="77777777" w:rsidR="00EC0138" w:rsidRDefault="00EC0138" w:rsidP="00EC0138">
      <w:pPr>
        <w:pStyle w:val="Caption"/>
        <w:rPr>
          <w:rFonts w:ascii="Times New Roman" w:hAnsi="Times New Roman" w:cs="Times New Roman"/>
          <w:b w:val="0"/>
          <w:szCs w:val="24"/>
        </w:rPr>
      </w:pPr>
      <w:bookmarkStart w:id="230" w:name="_Toc441571976"/>
      <w:r>
        <w:lastRenderedPageBreak/>
        <w:t xml:space="preserve">Table </w:t>
      </w:r>
      <w:r w:rsidR="00E82838">
        <w:fldChar w:fldCharType="begin"/>
      </w:r>
      <w:r w:rsidR="00E82838">
        <w:instrText xml:space="preserve"> SEQ Table \* ARABIC </w:instrText>
      </w:r>
      <w:r w:rsidR="00E82838">
        <w:fldChar w:fldCharType="separate"/>
      </w:r>
      <w:r w:rsidR="000C60B4">
        <w:rPr>
          <w:noProof/>
        </w:rPr>
        <w:t>4</w:t>
      </w:r>
      <w:bookmarkEnd w:id="230"/>
      <w:r w:rsidR="00E82838">
        <w:rPr>
          <w:noProof/>
        </w:rPr>
        <w:fldChar w:fldCharType="end"/>
      </w:r>
    </w:p>
    <w:p w14:paraId="77BF5AA5" w14:textId="77777777" w:rsidR="00EC0138" w:rsidRPr="00674598" w:rsidRDefault="00EC0138" w:rsidP="00EC0138">
      <w:pPr>
        <w:tabs>
          <w:tab w:val="left" w:pos="2127"/>
        </w:tabs>
        <w:spacing w:after="0" w:line="480" w:lineRule="auto"/>
        <w:rPr>
          <w:rFonts w:ascii="Times New Roman" w:hAnsi="Times New Roman" w:cs="Times New Roman"/>
          <w:i/>
          <w:sz w:val="24"/>
          <w:szCs w:val="24"/>
        </w:rPr>
      </w:pPr>
      <w:r w:rsidRPr="00674598">
        <w:rPr>
          <w:rFonts w:ascii="Times New Roman" w:hAnsi="Times New Roman" w:cs="Times New Roman"/>
          <w:i/>
          <w:sz w:val="24"/>
          <w:szCs w:val="24"/>
        </w:rPr>
        <w:t>Sample-Weighted Average Effect of Self-Help Interventions on Symptoms of Psychosis and Associated Outcomes</w:t>
      </w:r>
    </w:p>
    <w:p w14:paraId="0305536C" w14:textId="77777777" w:rsidR="00EC0138" w:rsidRPr="00674598" w:rsidRDefault="00EC0138" w:rsidP="00EC0138">
      <w:pPr>
        <w:pBdr>
          <w:top w:val="single" w:sz="6" w:space="1" w:color="auto"/>
          <w:bottom w:val="single" w:sz="6" w:space="1" w:color="auto"/>
        </w:pBdr>
        <w:tabs>
          <w:tab w:val="center" w:pos="2835"/>
          <w:tab w:val="center" w:pos="3686"/>
          <w:tab w:val="decimal" w:pos="4395"/>
          <w:tab w:val="center" w:pos="5670"/>
          <w:tab w:val="center" w:pos="7230"/>
          <w:tab w:val="center" w:pos="8222"/>
        </w:tabs>
        <w:spacing w:after="0" w:line="480" w:lineRule="auto"/>
        <w:rPr>
          <w:rFonts w:ascii="Times New Roman" w:hAnsi="Times New Roman" w:cs="Times New Roman"/>
          <w:i/>
          <w:sz w:val="24"/>
          <w:szCs w:val="24"/>
          <w:lang w:val="fr-FR"/>
        </w:rPr>
      </w:pPr>
      <w:r w:rsidRPr="00674598">
        <w:rPr>
          <w:rFonts w:ascii="Times New Roman" w:hAnsi="Times New Roman" w:cs="Times New Roman"/>
          <w:sz w:val="24"/>
          <w:szCs w:val="24"/>
          <w:lang w:val="fr-FR"/>
        </w:rPr>
        <w:t>Condition</w:t>
      </w:r>
      <w:r w:rsidRPr="00674598">
        <w:rPr>
          <w:rFonts w:ascii="Times New Roman" w:hAnsi="Times New Roman" w:cs="Times New Roman"/>
          <w:sz w:val="24"/>
          <w:szCs w:val="24"/>
          <w:lang w:val="fr-FR"/>
        </w:rPr>
        <w:tab/>
      </w:r>
      <w:r w:rsidRPr="00674598">
        <w:rPr>
          <w:rFonts w:ascii="Times New Roman" w:hAnsi="Times New Roman" w:cs="Times New Roman"/>
          <w:i/>
          <w:sz w:val="24"/>
          <w:szCs w:val="24"/>
          <w:lang w:val="fr-FR"/>
        </w:rPr>
        <w:t>k</w:t>
      </w:r>
      <w:r w:rsidRPr="00674598">
        <w:rPr>
          <w:rFonts w:ascii="Times New Roman" w:hAnsi="Times New Roman" w:cs="Times New Roman"/>
          <w:i/>
          <w:sz w:val="24"/>
          <w:szCs w:val="24"/>
          <w:lang w:val="fr-FR"/>
        </w:rPr>
        <w:tab/>
        <w:t>N</w:t>
      </w:r>
      <w:r w:rsidRPr="00674598">
        <w:rPr>
          <w:rFonts w:ascii="Times New Roman" w:hAnsi="Times New Roman" w:cs="Times New Roman"/>
          <w:i/>
          <w:sz w:val="24"/>
          <w:szCs w:val="24"/>
          <w:lang w:val="fr-FR"/>
        </w:rPr>
        <w:tab/>
        <w:t>Q</w:t>
      </w:r>
      <w:r w:rsidRPr="00674598">
        <w:rPr>
          <w:rFonts w:ascii="Times New Roman" w:hAnsi="Times New Roman" w:cs="Times New Roman"/>
          <w:sz w:val="24"/>
          <w:szCs w:val="24"/>
          <w:lang w:val="fr-FR"/>
        </w:rPr>
        <w:tab/>
        <w:t>95% CI</w:t>
      </w:r>
      <w:r w:rsidRPr="00674598">
        <w:rPr>
          <w:rFonts w:ascii="Times New Roman" w:hAnsi="Times New Roman" w:cs="Times New Roman"/>
          <w:sz w:val="24"/>
          <w:szCs w:val="24"/>
          <w:lang w:val="fr-FR"/>
        </w:rPr>
        <w:tab/>
        <w:t>Fail-</w:t>
      </w:r>
      <w:proofErr w:type="spellStart"/>
      <w:r w:rsidRPr="00674598">
        <w:rPr>
          <w:rFonts w:ascii="Times New Roman" w:hAnsi="Times New Roman" w:cs="Times New Roman"/>
          <w:sz w:val="24"/>
          <w:szCs w:val="24"/>
          <w:lang w:val="fr-FR"/>
        </w:rPr>
        <w:t>safe</w:t>
      </w:r>
      <w:proofErr w:type="spellEnd"/>
      <w:r w:rsidRPr="00674598">
        <w:rPr>
          <w:rFonts w:ascii="Times New Roman" w:hAnsi="Times New Roman" w:cs="Times New Roman"/>
          <w:sz w:val="24"/>
          <w:szCs w:val="24"/>
          <w:lang w:val="fr-FR"/>
        </w:rPr>
        <w:t xml:space="preserve"> </w:t>
      </w:r>
      <w:r w:rsidRPr="00674598">
        <w:rPr>
          <w:rFonts w:ascii="Times New Roman" w:hAnsi="Times New Roman" w:cs="Times New Roman"/>
          <w:i/>
          <w:sz w:val="24"/>
          <w:szCs w:val="24"/>
          <w:lang w:val="fr-FR"/>
        </w:rPr>
        <w:t>N</w:t>
      </w:r>
      <w:r w:rsidRPr="00674598">
        <w:rPr>
          <w:rFonts w:ascii="Times New Roman" w:hAnsi="Times New Roman" w:cs="Times New Roman"/>
          <w:i/>
          <w:sz w:val="24"/>
          <w:szCs w:val="24"/>
          <w:lang w:val="fr-FR"/>
        </w:rPr>
        <w:tab/>
        <w:t>d</w:t>
      </w:r>
      <w:r w:rsidRPr="00674598">
        <w:rPr>
          <w:rFonts w:ascii="Times New Roman" w:hAnsi="Times New Roman" w:cs="Times New Roman"/>
          <w:sz w:val="24"/>
          <w:szCs w:val="24"/>
          <w:vertAlign w:val="subscript"/>
          <w:lang w:val="fr-FR"/>
        </w:rPr>
        <w:t>+</w:t>
      </w:r>
    </w:p>
    <w:p w14:paraId="7E5E03DD" w14:textId="77777777" w:rsidR="00EC0138" w:rsidRPr="00674598" w:rsidRDefault="00EC0138" w:rsidP="00EC0138">
      <w:pPr>
        <w:tabs>
          <w:tab w:val="decimal" w:pos="2835"/>
          <w:tab w:val="decimal" w:pos="3686"/>
          <w:tab w:val="decimal" w:pos="4395"/>
          <w:tab w:val="decimal" w:pos="5245"/>
          <w:tab w:val="decimal" w:pos="7230"/>
          <w:tab w:val="decimal" w:pos="8080"/>
        </w:tabs>
        <w:spacing w:after="0" w:line="480" w:lineRule="auto"/>
        <w:rPr>
          <w:rFonts w:ascii="Times New Roman" w:hAnsi="Times New Roman" w:cs="Times New Roman"/>
          <w:sz w:val="24"/>
          <w:szCs w:val="24"/>
        </w:rPr>
      </w:pPr>
      <w:r>
        <w:rPr>
          <w:rFonts w:ascii="Times New Roman" w:hAnsi="Times New Roman" w:cs="Times New Roman"/>
          <w:sz w:val="24"/>
          <w:szCs w:val="24"/>
        </w:rPr>
        <w:t>Overall</w:t>
      </w:r>
      <w:r>
        <w:rPr>
          <w:rFonts w:ascii="Times New Roman" w:hAnsi="Times New Roman" w:cs="Times New Roman"/>
          <w:sz w:val="24"/>
          <w:szCs w:val="24"/>
        </w:rPr>
        <w:tab/>
        <w:t>19</w:t>
      </w:r>
      <w:r>
        <w:rPr>
          <w:rFonts w:ascii="Times New Roman" w:hAnsi="Times New Roman" w:cs="Times New Roman"/>
          <w:sz w:val="24"/>
          <w:szCs w:val="24"/>
        </w:rPr>
        <w:tab/>
        <w:t>727</w:t>
      </w:r>
      <w:r>
        <w:rPr>
          <w:rFonts w:ascii="Times New Roman" w:hAnsi="Times New Roman" w:cs="Times New Roman"/>
          <w:sz w:val="24"/>
          <w:szCs w:val="24"/>
        </w:rPr>
        <w:tab/>
        <w:t>21.32</w:t>
      </w:r>
      <w:r>
        <w:rPr>
          <w:rFonts w:ascii="Times New Roman" w:hAnsi="Times New Roman" w:cs="Times New Roman"/>
          <w:sz w:val="24"/>
          <w:szCs w:val="24"/>
        </w:rPr>
        <w:tab/>
        <w:t>.17 to.50</w:t>
      </w:r>
      <w:r>
        <w:rPr>
          <w:rFonts w:ascii="Times New Roman" w:hAnsi="Times New Roman" w:cs="Times New Roman"/>
          <w:sz w:val="24"/>
          <w:szCs w:val="24"/>
        </w:rPr>
        <w:tab/>
        <w:t>43</w:t>
      </w:r>
      <w:r>
        <w:rPr>
          <w:rFonts w:ascii="Times New Roman" w:hAnsi="Times New Roman" w:cs="Times New Roman"/>
          <w:sz w:val="24"/>
          <w:szCs w:val="24"/>
        </w:rPr>
        <w:tab/>
      </w:r>
      <w:r w:rsidRPr="00674598">
        <w:rPr>
          <w:rFonts w:ascii="Times New Roman" w:hAnsi="Times New Roman" w:cs="Times New Roman"/>
          <w:sz w:val="24"/>
          <w:szCs w:val="24"/>
        </w:rPr>
        <w:t>.33</w:t>
      </w:r>
    </w:p>
    <w:p w14:paraId="77C726E0" w14:textId="77777777" w:rsidR="00EC0138" w:rsidRPr="00674598" w:rsidRDefault="00EC0138" w:rsidP="00EC0138">
      <w:pPr>
        <w:tabs>
          <w:tab w:val="decimal" w:pos="2835"/>
          <w:tab w:val="decimal" w:pos="3686"/>
          <w:tab w:val="decimal" w:pos="4395"/>
          <w:tab w:val="decimal" w:pos="5245"/>
          <w:tab w:val="decimal" w:pos="7230"/>
          <w:tab w:val="decimal" w:pos="8080"/>
        </w:tabs>
        <w:spacing w:after="0" w:line="480" w:lineRule="auto"/>
        <w:rPr>
          <w:rFonts w:ascii="Times New Roman" w:hAnsi="Times New Roman" w:cs="Times New Roman"/>
          <w:sz w:val="24"/>
          <w:szCs w:val="24"/>
        </w:rPr>
      </w:pPr>
      <w:r>
        <w:rPr>
          <w:rFonts w:ascii="Times New Roman" w:hAnsi="Times New Roman" w:cs="Times New Roman"/>
          <w:sz w:val="24"/>
          <w:szCs w:val="24"/>
        </w:rPr>
        <w:t>Positive symptoms</w:t>
      </w:r>
      <w:r>
        <w:rPr>
          <w:rFonts w:ascii="Times New Roman" w:hAnsi="Times New Roman" w:cs="Times New Roman"/>
          <w:sz w:val="24"/>
          <w:szCs w:val="24"/>
        </w:rPr>
        <w:tab/>
        <w:t>12</w:t>
      </w:r>
      <w:r>
        <w:rPr>
          <w:rFonts w:ascii="Times New Roman" w:hAnsi="Times New Roman" w:cs="Times New Roman"/>
          <w:sz w:val="24"/>
          <w:szCs w:val="24"/>
        </w:rPr>
        <w:tab/>
        <w:t>195</w:t>
      </w:r>
      <w:r>
        <w:rPr>
          <w:rFonts w:ascii="Times New Roman" w:hAnsi="Times New Roman" w:cs="Times New Roman"/>
          <w:sz w:val="24"/>
          <w:szCs w:val="24"/>
        </w:rPr>
        <w:tab/>
        <w:t>18.50</w:t>
      </w:r>
      <w:r>
        <w:rPr>
          <w:rFonts w:ascii="Times New Roman" w:hAnsi="Times New Roman" w:cs="Times New Roman"/>
          <w:sz w:val="24"/>
          <w:szCs w:val="24"/>
        </w:rPr>
        <w:tab/>
        <w:t>.13 to .72</w:t>
      </w:r>
      <w:r>
        <w:rPr>
          <w:rFonts w:ascii="Times New Roman" w:hAnsi="Times New Roman" w:cs="Times New Roman"/>
          <w:sz w:val="24"/>
          <w:szCs w:val="24"/>
        </w:rPr>
        <w:tab/>
        <w:t>38</w:t>
      </w:r>
      <w:r>
        <w:rPr>
          <w:rFonts w:ascii="Times New Roman" w:hAnsi="Times New Roman" w:cs="Times New Roman"/>
          <w:sz w:val="24"/>
          <w:szCs w:val="24"/>
        </w:rPr>
        <w:tab/>
      </w:r>
      <w:r w:rsidRPr="00674598">
        <w:rPr>
          <w:rFonts w:ascii="Times New Roman" w:hAnsi="Times New Roman" w:cs="Times New Roman"/>
          <w:sz w:val="24"/>
          <w:szCs w:val="24"/>
        </w:rPr>
        <w:t>.42</w:t>
      </w:r>
    </w:p>
    <w:p w14:paraId="2E2B5E61" w14:textId="77777777" w:rsidR="00EC0138" w:rsidRPr="00674598" w:rsidRDefault="00EC0138" w:rsidP="00EC0138">
      <w:pPr>
        <w:tabs>
          <w:tab w:val="decimal" w:pos="2835"/>
          <w:tab w:val="decimal" w:pos="3686"/>
          <w:tab w:val="decimal" w:pos="4395"/>
          <w:tab w:val="decimal" w:pos="5245"/>
          <w:tab w:val="decimal" w:pos="7230"/>
          <w:tab w:val="decimal" w:pos="8080"/>
        </w:tabs>
        <w:spacing w:after="0" w:line="480" w:lineRule="auto"/>
        <w:rPr>
          <w:rFonts w:ascii="Times New Roman" w:hAnsi="Times New Roman" w:cs="Times New Roman"/>
          <w:sz w:val="24"/>
          <w:szCs w:val="24"/>
        </w:rPr>
      </w:pPr>
      <w:r>
        <w:rPr>
          <w:rFonts w:ascii="Times New Roman" w:hAnsi="Times New Roman" w:cs="Times New Roman"/>
          <w:sz w:val="24"/>
          <w:szCs w:val="24"/>
        </w:rPr>
        <w:t>Negative symptoms</w:t>
      </w:r>
      <w:r>
        <w:rPr>
          <w:rFonts w:ascii="Times New Roman" w:hAnsi="Times New Roman" w:cs="Times New Roman"/>
          <w:sz w:val="24"/>
          <w:szCs w:val="24"/>
        </w:rPr>
        <w:tab/>
        <w:t>5</w:t>
      </w:r>
      <w:r>
        <w:rPr>
          <w:rFonts w:ascii="Times New Roman" w:hAnsi="Times New Roman" w:cs="Times New Roman"/>
          <w:sz w:val="24"/>
          <w:szCs w:val="24"/>
        </w:rPr>
        <w:tab/>
        <w:t>188</w:t>
      </w:r>
      <w:r>
        <w:rPr>
          <w:rFonts w:ascii="Times New Roman" w:hAnsi="Times New Roman" w:cs="Times New Roman"/>
          <w:sz w:val="24"/>
          <w:szCs w:val="24"/>
        </w:rPr>
        <w:tab/>
        <w:t>3.66</w:t>
      </w:r>
      <w:r>
        <w:rPr>
          <w:rFonts w:ascii="Times New Roman" w:hAnsi="Times New Roman" w:cs="Times New Roman"/>
          <w:sz w:val="24"/>
          <w:szCs w:val="24"/>
        </w:rPr>
        <w:tab/>
        <w:t>.07 to .66</w:t>
      </w:r>
      <w:r>
        <w:rPr>
          <w:rFonts w:ascii="Times New Roman" w:hAnsi="Times New Roman" w:cs="Times New Roman"/>
          <w:sz w:val="24"/>
          <w:szCs w:val="24"/>
        </w:rPr>
        <w:tab/>
        <w:t>13</w:t>
      </w:r>
      <w:r>
        <w:rPr>
          <w:rFonts w:ascii="Times New Roman" w:hAnsi="Times New Roman" w:cs="Times New Roman"/>
          <w:sz w:val="24"/>
          <w:szCs w:val="24"/>
        </w:rPr>
        <w:tab/>
      </w:r>
      <w:r w:rsidRPr="00674598">
        <w:rPr>
          <w:rFonts w:ascii="Times New Roman" w:hAnsi="Times New Roman" w:cs="Times New Roman"/>
          <w:sz w:val="24"/>
          <w:szCs w:val="24"/>
        </w:rPr>
        <w:t>.37</w:t>
      </w:r>
    </w:p>
    <w:p w14:paraId="50D08495" w14:textId="77777777" w:rsidR="00EC0138" w:rsidRPr="00674598" w:rsidRDefault="00EC0138" w:rsidP="00EC0138">
      <w:pPr>
        <w:pBdr>
          <w:bottom w:val="single" w:sz="6" w:space="1" w:color="auto"/>
        </w:pBdr>
        <w:tabs>
          <w:tab w:val="decimal" w:pos="2835"/>
          <w:tab w:val="decimal" w:pos="3686"/>
          <w:tab w:val="decimal" w:pos="4395"/>
          <w:tab w:val="decimal" w:pos="5245"/>
          <w:tab w:val="decimal" w:pos="7230"/>
          <w:tab w:val="decimal" w:pos="8080"/>
        </w:tabs>
        <w:spacing w:after="0" w:line="480" w:lineRule="auto"/>
        <w:rPr>
          <w:rFonts w:ascii="Times New Roman" w:hAnsi="Times New Roman" w:cs="Times New Roman"/>
          <w:sz w:val="24"/>
          <w:szCs w:val="24"/>
        </w:rPr>
      </w:pPr>
      <w:r w:rsidRPr="00674598">
        <w:rPr>
          <w:rFonts w:ascii="Times New Roman" w:hAnsi="Times New Roman" w:cs="Times New Roman"/>
          <w:sz w:val="24"/>
          <w:szCs w:val="24"/>
        </w:rPr>
        <w:t>As</w:t>
      </w:r>
      <w:r>
        <w:rPr>
          <w:rFonts w:ascii="Times New Roman" w:hAnsi="Times New Roman" w:cs="Times New Roman"/>
          <w:sz w:val="24"/>
          <w:szCs w:val="24"/>
        </w:rPr>
        <w:t>sociated outcomes</w:t>
      </w:r>
      <w:r>
        <w:rPr>
          <w:rFonts w:ascii="Times New Roman" w:hAnsi="Times New Roman" w:cs="Times New Roman"/>
          <w:sz w:val="24"/>
          <w:szCs w:val="24"/>
        </w:rPr>
        <w:tab/>
        <w:t>18</w:t>
      </w:r>
      <w:r>
        <w:rPr>
          <w:rFonts w:ascii="Times New Roman" w:hAnsi="Times New Roman" w:cs="Times New Roman"/>
          <w:sz w:val="24"/>
          <w:szCs w:val="24"/>
        </w:rPr>
        <w:tab/>
        <w:t>1327</w:t>
      </w:r>
      <w:r>
        <w:rPr>
          <w:rFonts w:ascii="Times New Roman" w:hAnsi="Times New Roman" w:cs="Times New Roman"/>
          <w:sz w:val="24"/>
          <w:szCs w:val="24"/>
        </w:rPr>
        <w:tab/>
        <w:t>9.83</w:t>
      </w:r>
      <w:r>
        <w:rPr>
          <w:rFonts w:ascii="Times New Roman" w:hAnsi="Times New Roman" w:cs="Times New Roman"/>
          <w:sz w:val="24"/>
          <w:szCs w:val="24"/>
        </w:rPr>
        <w:tab/>
        <w:t>.02 to .24</w:t>
      </w:r>
      <w:r>
        <w:rPr>
          <w:rFonts w:ascii="Times New Roman" w:hAnsi="Times New Roman" w:cs="Times New Roman"/>
          <w:sz w:val="24"/>
          <w:szCs w:val="24"/>
        </w:rPr>
        <w:tab/>
        <w:t>5</w:t>
      </w:r>
      <w:r>
        <w:rPr>
          <w:rFonts w:ascii="Times New Roman" w:hAnsi="Times New Roman" w:cs="Times New Roman"/>
          <w:sz w:val="24"/>
          <w:szCs w:val="24"/>
        </w:rPr>
        <w:tab/>
      </w:r>
      <w:r w:rsidRPr="00674598">
        <w:rPr>
          <w:rFonts w:ascii="Times New Roman" w:hAnsi="Times New Roman" w:cs="Times New Roman"/>
          <w:sz w:val="24"/>
          <w:szCs w:val="24"/>
        </w:rPr>
        <w:t>.13</w:t>
      </w:r>
    </w:p>
    <w:p w14:paraId="6A7B1DB2" w14:textId="77777777" w:rsidR="00EC0138" w:rsidRPr="00674598" w:rsidRDefault="00EC0138" w:rsidP="00EC0138">
      <w:pPr>
        <w:rPr>
          <w:rFonts w:ascii="Times New Roman" w:hAnsi="Times New Roman" w:cs="Times New Roman"/>
          <w:sz w:val="24"/>
          <w:szCs w:val="24"/>
        </w:rPr>
      </w:pPr>
      <w:r w:rsidRPr="00674598">
        <w:rPr>
          <w:rFonts w:ascii="Times New Roman" w:hAnsi="Times New Roman" w:cs="Times New Roman"/>
          <w:sz w:val="24"/>
          <w:szCs w:val="24"/>
        </w:rPr>
        <w:br w:type="page"/>
      </w:r>
    </w:p>
    <w:p w14:paraId="102F2024" w14:textId="77777777" w:rsidR="00EC0138" w:rsidRPr="00674598" w:rsidRDefault="00EC0138" w:rsidP="00EC0138">
      <w:pPr>
        <w:pStyle w:val="Heading3"/>
        <w:numPr>
          <w:ilvl w:val="2"/>
          <w:numId w:val="1"/>
        </w:numPr>
        <w:spacing w:before="40" w:line="480" w:lineRule="auto"/>
        <w:ind w:left="1077"/>
      </w:pPr>
      <w:bookmarkStart w:id="231" w:name="_Toc430620346"/>
      <w:bookmarkStart w:id="232" w:name="_Toc431126325"/>
      <w:bookmarkStart w:id="233" w:name="_Toc431314010"/>
      <w:r w:rsidRPr="00674598">
        <w:lastRenderedPageBreak/>
        <w:t>The Effects of Self-Help Interventions on Overall Symptoms</w:t>
      </w:r>
      <w:bookmarkEnd w:id="231"/>
      <w:bookmarkEnd w:id="232"/>
      <w:bookmarkEnd w:id="233"/>
    </w:p>
    <w:p w14:paraId="7AF0BCD2" w14:textId="77777777" w:rsidR="00EC0138" w:rsidRPr="00674598" w:rsidRDefault="00EC0138" w:rsidP="00EC0138">
      <w:pPr>
        <w:spacing w:line="480" w:lineRule="auto"/>
        <w:ind w:firstLine="720"/>
        <w:rPr>
          <w:rFonts w:ascii="Times New Roman" w:eastAsia="Times New Roman" w:hAnsi="Times New Roman" w:cs="Times New Roman"/>
          <w:sz w:val="24"/>
          <w:szCs w:val="24"/>
        </w:rPr>
      </w:pPr>
      <w:r w:rsidRPr="00674598">
        <w:rPr>
          <w:rFonts w:ascii="Times New Roman" w:eastAsia="Times New Roman" w:hAnsi="Times New Roman" w:cs="Times New Roman"/>
          <w:sz w:val="24"/>
          <w:szCs w:val="24"/>
        </w:rPr>
        <w:t xml:space="preserve">Figure </w:t>
      </w:r>
      <w:r>
        <w:rPr>
          <w:rFonts w:ascii="Times New Roman" w:eastAsia="Times New Roman" w:hAnsi="Times New Roman" w:cs="Times New Roman"/>
          <w:sz w:val="24"/>
          <w:szCs w:val="24"/>
        </w:rPr>
        <w:t>3</w:t>
      </w:r>
      <w:r w:rsidRPr="00674598">
        <w:rPr>
          <w:rFonts w:ascii="Times New Roman" w:eastAsia="Times New Roman" w:hAnsi="Times New Roman" w:cs="Times New Roman"/>
          <w:sz w:val="24"/>
          <w:szCs w:val="24"/>
        </w:rPr>
        <w:t xml:space="preserve"> shows the distribution of effect sizes associated with self-help interventions on the overall symptoms of psychosis. </w:t>
      </w:r>
      <w:r w:rsidRPr="00674598">
        <w:rPr>
          <w:rFonts w:ascii="Times New Roman" w:hAnsi="Times New Roman" w:cs="Times New Roman"/>
          <w:sz w:val="24"/>
          <w:szCs w:val="24"/>
        </w:rPr>
        <w:t xml:space="preserve">The sample weighted average effect of self-help interventions on symptoms was </w:t>
      </w:r>
      <w:r w:rsidRPr="00674598">
        <w:rPr>
          <w:rFonts w:ascii="Times New Roman" w:hAnsi="Times New Roman" w:cs="Times New Roman"/>
          <w:i/>
          <w:sz w:val="24"/>
          <w:szCs w:val="24"/>
        </w:rPr>
        <w:t>d</w:t>
      </w:r>
      <w:r w:rsidRPr="00674598">
        <w:rPr>
          <w:rFonts w:ascii="Times New Roman" w:hAnsi="Times New Roman" w:cs="Times New Roman"/>
          <w:sz w:val="24"/>
          <w:szCs w:val="24"/>
          <w:vertAlign w:val="subscript"/>
        </w:rPr>
        <w:t>+</w:t>
      </w:r>
      <w:r>
        <w:rPr>
          <w:rFonts w:ascii="Times New Roman" w:hAnsi="Times New Roman" w:cs="Times New Roman"/>
          <w:sz w:val="24"/>
          <w:szCs w:val="24"/>
        </w:rPr>
        <w:t xml:space="preserve"> = </w:t>
      </w:r>
      <w:r w:rsidRPr="00674598">
        <w:rPr>
          <w:rFonts w:ascii="Times New Roman" w:hAnsi="Times New Roman" w:cs="Times New Roman"/>
          <w:sz w:val="24"/>
          <w:szCs w:val="24"/>
        </w:rPr>
        <w:t xml:space="preserve">.33, with </w:t>
      </w:r>
      <w:r>
        <w:rPr>
          <w:rFonts w:ascii="Times New Roman" w:hAnsi="Times New Roman" w:cs="Times New Roman"/>
          <w:sz w:val="24"/>
          <w:szCs w:val="24"/>
        </w:rPr>
        <w:t xml:space="preserve">a 95% confidence interval from .17 to </w:t>
      </w:r>
      <w:r w:rsidRPr="00674598">
        <w:rPr>
          <w:rFonts w:ascii="Times New Roman" w:hAnsi="Times New Roman" w:cs="Times New Roman"/>
          <w:sz w:val="24"/>
          <w:szCs w:val="24"/>
        </w:rPr>
        <w:t xml:space="preserve">.48, derived from 19 studies and a total sample size of </w:t>
      </w:r>
      <w:r w:rsidRPr="00674598">
        <w:rPr>
          <w:rFonts w:ascii="Times New Roman" w:hAnsi="Times New Roman" w:cs="Times New Roman"/>
          <w:i/>
          <w:sz w:val="24"/>
          <w:szCs w:val="24"/>
        </w:rPr>
        <w:t>N</w:t>
      </w:r>
      <w:r w:rsidRPr="00674598">
        <w:rPr>
          <w:rFonts w:ascii="Times New Roman" w:hAnsi="Times New Roman" w:cs="Times New Roman"/>
          <w:sz w:val="24"/>
          <w:szCs w:val="24"/>
        </w:rPr>
        <w:t xml:space="preserve"> = 727. This means that self-help interventions had, on average, a statistically significant, small-to-medium-sized effect across the symptoms of psychosis and associated outcomes according to Cohen’s (1992) criteria. The homogeneity statistic was not significant, </w:t>
      </w:r>
      <w:r w:rsidRPr="00674598">
        <w:rPr>
          <w:rFonts w:ascii="Times New Roman" w:hAnsi="Times New Roman" w:cs="Times New Roman"/>
          <w:i/>
          <w:sz w:val="24"/>
          <w:szCs w:val="24"/>
        </w:rPr>
        <w:t>Q</w:t>
      </w:r>
      <w:r w:rsidRPr="00674598">
        <w:rPr>
          <w:rFonts w:ascii="Times New Roman" w:hAnsi="Times New Roman" w:cs="Times New Roman"/>
          <w:sz w:val="24"/>
          <w:szCs w:val="24"/>
        </w:rPr>
        <w:t xml:space="preserve">(18) = 21.32, </w:t>
      </w:r>
      <w:r w:rsidRPr="00674598">
        <w:rPr>
          <w:rFonts w:ascii="Times New Roman" w:hAnsi="Times New Roman" w:cs="Times New Roman"/>
          <w:i/>
          <w:sz w:val="24"/>
          <w:szCs w:val="24"/>
        </w:rPr>
        <w:t xml:space="preserve">p </w:t>
      </w:r>
      <w:r>
        <w:rPr>
          <w:rFonts w:ascii="Times New Roman" w:hAnsi="Times New Roman" w:cs="Times New Roman"/>
          <w:sz w:val="24"/>
          <w:szCs w:val="24"/>
        </w:rPr>
        <w:t>=</w:t>
      </w:r>
      <w:r w:rsidRPr="00674598">
        <w:rPr>
          <w:rFonts w:ascii="Times New Roman" w:hAnsi="Times New Roman" w:cs="Times New Roman"/>
          <w:i/>
          <w:sz w:val="24"/>
          <w:szCs w:val="24"/>
        </w:rPr>
        <w:t xml:space="preserve"> </w:t>
      </w:r>
      <w:r w:rsidRPr="00674598">
        <w:rPr>
          <w:rFonts w:ascii="Times New Roman" w:hAnsi="Times New Roman" w:cs="Times New Roman"/>
          <w:sz w:val="24"/>
          <w:szCs w:val="24"/>
        </w:rPr>
        <w:t>.</w:t>
      </w:r>
      <w:r>
        <w:rPr>
          <w:rFonts w:ascii="Times New Roman" w:hAnsi="Times New Roman" w:cs="Times New Roman"/>
          <w:sz w:val="24"/>
          <w:szCs w:val="24"/>
        </w:rPr>
        <w:t>26</w:t>
      </w:r>
      <w:r w:rsidRPr="00674598">
        <w:rPr>
          <w:rFonts w:ascii="Times New Roman" w:hAnsi="Times New Roman" w:cs="Times New Roman"/>
          <w:sz w:val="24"/>
          <w:szCs w:val="24"/>
        </w:rPr>
        <w:t xml:space="preserve">, indicating that the effect sizes derived from the primary studies were homogenous. </w:t>
      </w:r>
      <w:proofErr w:type="spellStart"/>
      <w:r w:rsidRPr="00674598">
        <w:rPr>
          <w:rFonts w:ascii="Times New Roman" w:eastAsia="Times New Roman" w:hAnsi="Times New Roman" w:cs="Times New Roman"/>
          <w:sz w:val="24"/>
          <w:szCs w:val="24"/>
        </w:rPr>
        <w:t>Orwin’s</w:t>
      </w:r>
      <w:proofErr w:type="spellEnd"/>
      <w:r w:rsidRPr="00674598">
        <w:rPr>
          <w:rFonts w:ascii="Times New Roman" w:eastAsia="Times New Roman" w:hAnsi="Times New Roman" w:cs="Times New Roman"/>
          <w:sz w:val="24"/>
          <w:szCs w:val="24"/>
        </w:rPr>
        <w:t xml:space="preserve"> (1983) formula was used to</w:t>
      </w:r>
      <w:r>
        <w:rPr>
          <w:rFonts w:ascii="Times New Roman" w:eastAsia="Times New Roman" w:hAnsi="Times New Roman" w:cs="Times New Roman"/>
          <w:sz w:val="24"/>
          <w:szCs w:val="24"/>
        </w:rPr>
        <w:t xml:space="preserve"> determine the fail-</w:t>
      </w:r>
      <w:r w:rsidRPr="00674598">
        <w:rPr>
          <w:rFonts w:ascii="Times New Roman" w:eastAsia="Times New Roman" w:hAnsi="Times New Roman" w:cs="Times New Roman"/>
          <w:sz w:val="24"/>
          <w:szCs w:val="24"/>
        </w:rPr>
        <w:t xml:space="preserve">safe </w:t>
      </w:r>
      <w:r w:rsidRPr="00674598">
        <w:rPr>
          <w:rFonts w:ascii="Times New Roman" w:eastAsia="Times New Roman" w:hAnsi="Times New Roman" w:cs="Times New Roman"/>
          <w:i/>
          <w:sz w:val="24"/>
          <w:szCs w:val="24"/>
        </w:rPr>
        <w:t>N</w:t>
      </w:r>
      <w:r w:rsidRPr="00674598">
        <w:rPr>
          <w:rFonts w:ascii="Times New Roman" w:eastAsia="Times New Roman" w:hAnsi="Times New Roman" w:cs="Times New Roman"/>
          <w:sz w:val="24"/>
          <w:szCs w:val="24"/>
        </w:rPr>
        <w:t>. Results suggested that an additional 43 studies with trivial effect sizes (</w:t>
      </w:r>
      <w:r w:rsidRPr="00674598">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 </w:t>
      </w:r>
      <w:r w:rsidRPr="00674598">
        <w:rPr>
          <w:rFonts w:ascii="Times New Roman" w:eastAsia="Times New Roman" w:hAnsi="Times New Roman" w:cs="Times New Roman"/>
          <w:sz w:val="24"/>
          <w:szCs w:val="24"/>
        </w:rPr>
        <w:t>.10) would be needed to overturn the conclusion that self-help interventions have a beneficial effect on overall symptoms.</w:t>
      </w:r>
    </w:p>
    <w:p w14:paraId="0088C9E4" w14:textId="77777777" w:rsidR="00EC0138" w:rsidRPr="00674598" w:rsidRDefault="00EC0138" w:rsidP="00EC0138">
      <w:pPr>
        <w:rPr>
          <w:rFonts w:ascii="Times New Roman" w:eastAsia="Times New Roman" w:hAnsi="Times New Roman" w:cs="Times New Roman"/>
          <w:sz w:val="24"/>
          <w:szCs w:val="24"/>
        </w:rPr>
      </w:pPr>
      <w:r w:rsidRPr="00674598">
        <w:rPr>
          <w:rFonts w:ascii="Times New Roman" w:eastAsia="Times New Roman" w:hAnsi="Times New Roman" w:cs="Times New Roman"/>
          <w:sz w:val="24"/>
          <w:szCs w:val="24"/>
        </w:rPr>
        <w:br w:type="page"/>
      </w:r>
    </w:p>
    <w:p w14:paraId="1AB5DE36" w14:textId="77777777" w:rsidR="00EC0138" w:rsidRDefault="00EC0138" w:rsidP="00EC0138">
      <w:pPr>
        <w:pStyle w:val="Caption"/>
        <w:rPr>
          <w:rFonts w:ascii="Times New Roman" w:hAnsi="Times New Roman" w:cs="Times New Roman"/>
          <w:b w:val="0"/>
          <w:szCs w:val="24"/>
        </w:rPr>
      </w:pPr>
      <w:bookmarkStart w:id="234" w:name="_Toc304936618"/>
      <w:r>
        <w:lastRenderedPageBreak/>
        <w:t xml:space="preserve">Figure </w:t>
      </w:r>
      <w:r w:rsidR="00E82838">
        <w:fldChar w:fldCharType="begin"/>
      </w:r>
      <w:r w:rsidR="00E82838">
        <w:instrText xml:space="preserve"> SEQ Figure \* ARABIC </w:instrText>
      </w:r>
      <w:r w:rsidR="00E82838">
        <w:fldChar w:fldCharType="separate"/>
      </w:r>
      <w:r w:rsidR="000C60B4">
        <w:rPr>
          <w:noProof/>
        </w:rPr>
        <w:t>3</w:t>
      </w:r>
      <w:bookmarkEnd w:id="234"/>
      <w:r w:rsidR="00E82838">
        <w:rPr>
          <w:noProof/>
        </w:rPr>
        <w:fldChar w:fldCharType="end"/>
      </w:r>
    </w:p>
    <w:p w14:paraId="4E1A81CD" w14:textId="77777777" w:rsidR="00EC0138" w:rsidRPr="00674598" w:rsidRDefault="00EC0138" w:rsidP="00EC0138">
      <w:pPr>
        <w:rPr>
          <w:rFonts w:ascii="Times New Roman" w:hAnsi="Times New Roman" w:cs="Times New Roman"/>
          <w:i/>
          <w:sz w:val="24"/>
          <w:szCs w:val="24"/>
        </w:rPr>
      </w:pPr>
      <w:r w:rsidRPr="00674598">
        <w:rPr>
          <w:rFonts w:ascii="Times New Roman" w:hAnsi="Times New Roman" w:cs="Times New Roman"/>
          <w:i/>
          <w:sz w:val="24"/>
          <w:szCs w:val="24"/>
        </w:rPr>
        <w:t>The Effects of Self-Help Interventions on Overall Symptoms</w:t>
      </w:r>
    </w:p>
    <w:p w14:paraId="69F2860D" w14:textId="77777777" w:rsidR="00EC0138" w:rsidRPr="00674598" w:rsidRDefault="00EC0138" w:rsidP="00EC0138">
      <w:pPr>
        <w:pBdr>
          <w:top w:val="single" w:sz="6" w:space="1" w:color="auto"/>
          <w:bottom w:val="single" w:sz="6" w:space="1" w:color="auto"/>
        </w:pBdr>
        <w:spacing w:after="0" w:line="240" w:lineRule="auto"/>
        <w:rPr>
          <w:rFonts w:ascii="Times New Roman" w:eastAsia="Times New Roman" w:hAnsi="Times New Roman" w:cs="Times New Roman"/>
          <w:b/>
          <w:sz w:val="24"/>
          <w:szCs w:val="24"/>
        </w:rPr>
      </w:pPr>
      <w:r w:rsidRPr="00674598">
        <w:rPr>
          <w:rFonts w:ascii="Times New Roman" w:hAnsi="Times New Roman" w:cs="Times New Roman"/>
          <w:noProof/>
          <w:sz w:val="24"/>
          <w:szCs w:val="24"/>
          <w:lang w:val="en-US"/>
        </w:rPr>
        <w:drawing>
          <wp:inline distT="0" distB="0" distL="0" distR="0" wp14:anchorId="53EFA1C1" wp14:editId="2B1D4A39">
            <wp:extent cx="5274310" cy="4469606"/>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4310" cy="4469606"/>
                    </a:xfrm>
                    <a:prstGeom prst="rect">
                      <a:avLst/>
                    </a:prstGeom>
                    <a:noFill/>
                    <a:ln>
                      <a:noFill/>
                    </a:ln>
                  </pic:spPr>
                </pic:pic>
              </a:graphicData>
            </a:graphic>
          </wp:inline>
        </w:drawing>
      </w:r>
    </w:p>
    <w:p w14:paraId="180D8A86" w14:textId="7B5A2697" w:rsidR="00EC0138" w:rsidRPr="00674598" w:rsidRDefault="00C413F7" w:rsidP="00EC0138">
      <w:pPr>
        <w:rPr>
          <w:rFonts w:ascii="Times New Roman" w:eastAsia="Times New Roman" w:hAnsi="Times New Roman" w:cs="Times New Roman"/>
          <w:b/>
          <w:sz w:val="24"/>
          <w:szCs w:val="24"/>
        </w:rPr>
      </w:pPr>
      <w:r w:rsidRPr="00C413F7">
        <w:rPr>
          <w:rFonts w:ascii="Times New Roman" w:eastAsia="Times New Roman" w:hAnsi="Times New Roman" w:cs="Times New Roman"/>
          <w:i/>
          <w:sz w:val="24"/>
          <w:szCs w:val="24"/>
        </w:rPr>
        <w:t>Note</w:t>
      </w:r>
      <w:r>
        <w:rPr>
          <w:rFonts w:ascii="Times New Roman" w:eastAsia="Times New Roman" w:hAnsi="Times New Roman" w:cs="Times New Roman"/>
          <w:sz w:val="24"/>
          <w:szCs w:val="24"/>
        </w:rPr>
        <w:t>: Effect sizes to the right of the zero line favour self-help, whereas effect sizes to the left favour the comparison condition. The dashed vertical line represents the sample weighted average effect size (</w:t>
      </w:r>
      <w:r w:rsidRPr="00C413F7">
        <w:rPr>
          <w:rFonts w:ascii="Times New Roman" w:eastAsia="Times New Roman" w:hAnsi="Times New Roman" w:cs="Times New Roman"/>
          <w:i/>
          <w:sz w:val="24"/>
          <w:szCs w:val="24"/>
        </w:rPr>
        <w:t>d</w:t>
      </w:r>
      <w:r w:rsidRPr="00C413F7">
        <w:rPr>
          <w:rFonts w:ascii="Times New Roman" w:eastAsia="Times New Roman" w:hAnsi="Times New Roman" w:cs="Times New Roman"/>
          <w:sz w:val="24"/>
          <w:szCs w:val="24"/>
          <w:vertAlign w:val="subscript"/>
        </w:rPr>
        <w:t>+</w:t>
      </w:r>
      <w:r w:rsidRPr="00C413F7">
        <w:rPr>
          <w:rFonts w:ascii="Times New Roman" w:eastAsia="Times New Roman" w:hAnsi="Times New Roman" w:cs="Times New Roman"/>
          <w:sz w:val="24"/>
          <w:szCs w:val="24"/>
        </w:rPr>
        <w:t>)</w:t>
      </w:r>
      <w:r w:rsidR="00EC0138" w:rsidRPr="00674598">
        <w:rPr>
          <w:rFonts w:ascii="Times New Roman" w:eastAsia="Times New Roman" w:hAnsi="Times New Roman" w:cs="Times New Roman"/>
          <w:b/>
          <w:sz w:val="24"/>
          <w:szCs w:val="24"/>
        </w:rPr>
        <w:br w:type="page"/>
      </w:r>
    </w:p>
    <w:p w14:paraId="5A87FC70" w14:textId="77777777" w:rsidR="00EC0138" w:rsidRPr="00674598" w:rsidRDefault="00EC0138" w:rsidP="00EC0138">
      <w:pPr>
        <w:pStyle w:val="Heading3"/>
        <w:numPr>
          <w:ilvl w:val="2"/>
          <w:numId w:val="1"/>
        </w:numPr>
        <w:spacing w:before="40" w:line="480" w:lineRule="auto"/>
        <w:ind w:left="1077"/>
      </w:pPr>
      <w:bookmarkStart w:id="235" w:name="_Toc430620347"/>
      <w:bookmarkStart w:id="236" w:name="_Toc431126326"/>
      <w:bookmarkStart w:id="237" w:name="_Toc431314011"/>
      <w:r w:rsidRPr="00674598">
        <w:lastRenderedPageBreak/>
        <w:t>The Effects of Self-Help Interventions on Positive Symptoms</w:t>
      </w:r>
      <w:bookmarkEnd w:id="235"/>
      <w:bookmarkEnd w:id="236"/>
      <w:bookmarkEnd w:id="237"/>
    </w:p>
    <w:p w14:paraId="2DEC32A6" w14:textId="77777777" w:rsidR="00EC0138" w:rsidRPr="00674598" w:rsidRDefault="00EC0138" w:rsidP="00EC0138">
      <w:pPr>
        <w:spacing w:after="0" w:line="480" w:lineRule="auto"/>
        <w:ind w:firstLine="720"/>
        <w:rPr>
          <w:rFonts w:ascii="Times New Roman" w:eastAsia="Times New Roman" w:hAnsi="Times New Roman" w:cs="Times New Roman"/>
          <w:sz w:val="24"/>
          <w:szCs w:val="24"/>
        </w:rPr>
      </w:pPr>
      <w:r w:rsidRPr="00674598">
        <w:rPr>
          <w:rFonts w:ascii="Times New Roman" w:eastAsia="Times New Roman" w:hAnsi="Times New Roman" w:cs="Times New Roman"/>
          <w:sz w:val="24"/>
          <w:szCs w:val="24"/>
        </w:rPr>
        <w:t xml:space="preserve">We also investigated the effects of self-help interventions on positive symptoms separately. Figure </w:t>
      </w:r>
      <w:r>
        <w:rPr>
          <w:rFonts w:ascii="Times New Roman" w:eastAsia="Times New Roman" w:hAnsi="Times New Roman" w:cs="Times New Roman"/>
          <w:sz w:val="24"/>
          <w:szCs w:val="24"/>
        </w:rPr>
        <w:t>4</w:t>
      </w:r>
      <w:r w:rsidRPr="00674598">
        <w:rPr>
          <w:rFonts w:ascii="Times New Roman" w:eastAsia="Times New Roman" w:hAnsi="Times New Roman" w:cs="Times New Roman"/>
          <w:sz w:val="24"/>
          <w:szCs w:val="24"/>
        </w:rPr>
        <w:t xml:space="preserve"> shows the distribution of effect sizes across the primary studies. The sample-weighted average effect of self-help interventions on positive symptoms was </w:t>
      </w:r>
      <w:r w:rsidRPr="00674598">
        <w:rPr>
          <w:rFonts w:ascii="Times New Roman" w:eastAsia="Times New Roman" w:hAnsi="Times New Roman" w:cs="Times New Roman"/>
          <w:i/>
          <w:sz w:val="24"/>
          <w:szCs w:val="24"/>
        </w:rPr>
        <w:t>d</w:t>
      </w:r>
      <w:r w:rsidRPr="00674598">
        <w:rPr>
          <w:rFonts w:ascii="Times New Roman" w:eastAsia="Times New Roman" w:hAnsi="Times New Roman" w:cs="Times New Roman"/>
          <w:i/>
          <w:sz w:val="24"/>
          <w:szCs w:val="24"/>
          <w:vertAlign w:val="subscript"/>
        </w:rPr>
        <w:t>+</w:t>
      </w:r>
      <w:r w:rsidRPr="00674598">
        <w:rPr>
          <w:rFonts w:ascii="Times New Roman" w:eastAsia="Times New Roman" w:hAnsi="Times New Roman" w:cs="Times New Roman"/>
          <w:i/>
          <w:iCs/>
          <w:sz w:val="24"/>
          <w:szCs w:val="24"/>
        </w:rPr>
        <w:t xml:space="preserve"> = </w:t>
      </w:r>
      <w:r w:rsidRPr="00674598">
        <w:rPr>
          <w:rFonts w:ascii="Times New Roman" w:eastAsia="Times New Roman" w:hAnsi="Times New Roman" w:cs="Times New Roman"/>
          <w:sz w:val="24"/>
          <w:szCs w:val="24"/>
        </w:rPr>
        <w:t xml:space="preserve">.42 with </w:t>
      </w:r>
      <w:r>
        <w:rPr>
          <w:rFonts w:ascii="Times New Roman" w:eastAsia="Times New Roman" w:hAnsi="Times New Roman" w:cs="Times New Roman"/>
          <w:sz w:val="24"/>
          <w:szCs w:val="24"/>
        </w:rPr>
        <w:t xml:space="preserve">a 95% confidence interval from .13 to </w:t>
      </w:r>
      <w:r w:rsidRPr="00674598">
        <w:rPr>
          <w:rFonts w:ascii="Times New Roman" w:eastAsia="Times New Roman" w:hAnsi="Times New Roman" w:cs="Times New Roman"/>
          <w:sz w:val="24"/>
          <w:szCs w:val="24"/>
        </w:rPr>
        <w:t xml:space="preserve">.72 derived from 12 studies with a total sample size of </w:t>
      </w:r>
      <w:r w:rsidRPr="00674598">
        <w:rPr>
          <w:rFonts w:ascii="Times New Roman" w:eastAsia="Times New Roman" w:hAnsi="Times New Roman" w:cs="Times New Roman"/>
          <w:i/>
          <w:sz w:val="24"/>
          <w:szCs w:val="24"/>
        </w:rPr>
        <w:t>N</w:t>
      </w:r>
      <w:r w:rsidRPr="00674598">
        <w:rPr>
          <w:rFonts w:ascii="Times New Roman" w:eastAsia="Times New Roman" w:hAnsi="Times New Roman" w:cs="Times New Roman"/>
          <w:sz w:val="24"/>
          <w:szCs w:val="24"/>
        </w:rPr>
        <w:t xml:space="preserve"> = 395. </w:t>
      </w:r>
      <w:r w:rsidRPr="00674598">
        <w:rPr>
          <w:rFonts w:ascii="Times New Roman" w:hAnsi="Times New Roman" w:cs="Times New Roman"/>
          <w:sz w:val="24"/>
          <w:szCs w:val="24"/>
        </w:rPr>
        <w:t xml:space="preserve">Again, the homogeneity statistic was not significant, </w:t>
      </w:r>
      <w:r w:rsidRPr="00674598">
        <w:rPr>
          <w:rFonts w:ascii="Times New Roman" w:hAnsi="Times New Roman" w:cs="Times New Roman"/>
          <w:i/>
          <w:sz w:val="24"/>
          <w:szCs w:val="24"/>
        </w:rPr>
        <w:t>Q</w:t>
      </w:r>
      <w:r w:rsidRPr="00674598">
        <w:rPr>
          <w:rFonts w:ascii="Times New Roman" w:hAnsi="Times New Roman" w:cs="Times New Roman"/>
          <w:sz w:val="24"/>
          <w:szCs w:val="24"/>
        </w:rPr>
        <w:t xml:space="preserve">(11) = 18.43, </w:t>
      </w:r>
      <w:r w:rsidRPr="00674598">
        <w:rPr>
          <w:rFonts w:ascii="Times New Roman" w:hAnsi="Times New Roman" w:cs="Times New Roman"/>
          <w:i/>
          <w:sz w:val="24"/>
          <w:szCs w:val="24"/>
        </w:rPr>
        <w:t xml:space="preserve">p </w:t>
      </w:r>
      <w:r>
        <w:rPr>
          <w:rFonts w:ascii="Times New Roman" w:hAnsi="Times New Roman" w:cs="Times New Roman"/>
          <w:sz w:val="24"/>
          <w:szCs w:val="24"/>
        </w:rPr>
        <w:t>=</w:t>
      </w:r>
      <w:r w:rsidRPr="00674598">
        <w:rPr>
          <w:rFonts w:ascii="Times New Roman" w:hAnsi="Times New Roman" w:cs="Times New Roman"/>
          <w:i/>
          <w:sz w:val="24"/>
          <w:szCs w:val="24"/>
        </w:rPr>
        <w:t xml:space="preserve"> </w:t>
      </w:r>
      <w:r w:rsidRPr="00674598">
        <w:rPr>
          <w:rFonts w:ascii="Times New Roman" w:hAnsi="Times New Roman" w:cs="Times New Roman"/>
          <w:sz w:val="24"/>
          <w:szCs w:val="24"/>
        </w:rPr>
        <w:t>.0</w:t>
      </w:r>
      <w:r>
        <w:rPr>
          <w:rFonts w:ascii="Times New Roman" w:hAnsi="Times New Roman" w:cs="Times New Roman"/>
          <w:sz w:val="24"/>
          <w:szCs w:val="24"/>
        </w:rPr>
        <w:t>7</w:t>
      </w:r>
      <w:r w:rsidRPr="00674598">
        <w:rPr>
          <w:rFonts w:ascii="Times New Roman" w:hAnsi="Times New Roman" w:cs="Times New Roman"/>
          <w:sz w:val="24"/>
          <w:szCs w:val="24"/>
        </w:rPr>
        <w:t>, indicating that the effect sizes were homogenous. The f</w:t>
      </w:r>
      <w:r w:rsidRPr="00674598">
        <w:rPr>
          <w:rFonts w:ascii="Times New Roman" w:eastAsia="Times New Roman" w:hAnsi="Times New Roman" w:cs="Times New Roman"/>
          <w:sz w:val="24"/>
          <w:szCs w:val="24"/>
        </w:rPr>
        <w:t>ail</w:t>
      </w:r>
      <w:r>
        <w:rPr>
          <w:rFonts w:ascii="Times New Roman" w:eastAsia="Times New Roman" w:hAnsi="Times New Roman" w:cs="Times New Roman"/>
          <w:sz w:val="24"/>
          <w:szCs w:val="24"/>
        </w:rPr>
        <w:t>-</w:t>
      </w:r>
      <w:r w:rsidRPr="00674598">
        <w:rPr>
          <w:rFonts w:ascii="Times New Roman" w:eastAsia="Times New Roman" w:hAnsi="Times New Roman" w:cs="Times New Roman"/>
          <w:sz w:val="24"/>
          <w:szCs w:val="24"/>
        </w:rPr>
        <w:t xml:space="preserve">safe </w:t>
      </w:r>
      <w:r w:rsidRPr="00674598">
        <w:rPr>
          <w:rFonts w:ascii="Times New Roman" w:eastAsia="Times New Roman" w:hAnsi="Times New Roman" w:cs="Times New Roman"/>
          <w:i/>
          <w:sz w:val="24"/>
          <w:szCs w:val="24"/>
        </w:rPr>
        <w:t>N</w:t>
      </w:r>
      <w:r w:rsidRPr="00674598">
        <w:rPr>
          <w:rFonts w:ascii="Times New Roman" w:eastAsia="Times New Roman" w:hAnsi="Times New Roman" w:cs="Times New Roman"/>
          <w:sz w:val="24"/>
          <w:szCs w:val="24"/>
        </w:rPr>
        <w:t xml:space="preserve"> was 38, indicating that the effect of self-help interventions on positive symptoms was robust.</w:t>
      </w:r>
    </w:p>
    <w:p w14:paraId="595FDB9A" w14:textId="77777777" w:rsidR="00EC0138" w:rsidRPr="00674598" w:rsidRDefault="00EC0138" w:rsidP="00EC0138">
      <w:pPr>
        <w:rPr>
          <w:rFonts w:ascii="Times New Roman" w:eastAsia="Times New Roman" w:hAnsi="Times New Roman" w:cs="Times New Roman"/>
          <w:sz w:val="24"/>
          <w:szCs w:val="24"/>
        </w:rPr>
      </w:pPr>
      <w:r w:rsidRPr="00674598">
        <w:rPr>
          <w:rFonts w:ascii="Times New Roman" w:eastAsia="Times New Roman" w:hAnsi="Times New Roman" w:cs="Times New Roman"/>
          <w:sz w:val="24"/>
          <w:szCs w:val="24"/>
        </w:rPr>
        <w:br w:type="page"/>
      </w:r>
    </w:p>
    <w:p w14:paraId="4D787FDB" w14:textId="77777777" w:rsidR="00EC0138" w:rsidRDefault="00EC0138" w:rsidP="00EC0138">
      <w:pPr>
        <w:pStyle w:val="Caption"/>
        <w:rPr>
          <w:rFonts w:ascii="Times New Roman" w:hAnsi="Times New Roman" w:cs="Times New Roman"/>
          <w:b w:val="0"/>
          <w:szCs w:val="24"/>
        </w:rPr>
      </w:pPr>
      <w:bookmarkStart w:id="238" w:name="_Toc304936619"/>
      <w:r>
        <w:lastRenderedPageBreak/>
        <w:t xml:space="preserve">Figure </w:t>
      </w:r>
      <w:r w:rsidR="00E82838">
        <w:fldChar w:fldCharType="begin"/>
      </w:r>
      <w:r w:rsidR="00E82838">
        <w:instrText xml:space="preserve"> SEQ Figure \* ARABIC </w:instrText>
      </w:r>
      <w:r w:rsidR="00E82838">
        <w:fldChar w:fldCharType="separate"/>
      </w:r>
      <w:r w:rsidR="000C60B4">
        <w:rPr>
          <w:noProof/>
        </w:rPr>
        <w:t>4</w:t>
      </w:r>
      <w:bookmarkEnd w:id="238"/>
      <w:r w:rsidR="00E82838">
        <w:rPr>
          <w:noProof/>
        </w:rPr>
        <w:fldChar w:fldCharType="end"/>
      </w:r>
    </w:p>
    <w:p w14:paraId="22CDD764" w14:textId="77777777" w:rsidR="00EC0138" w:rsidRPr="00674598" w:rsidRDefault="00EC0138" w:rsidP="00EC0138">
      <w:pPr>
        <w:rPr>
          <w:rFonts w:ascii="Times New Roman" w:hAnsi="Times New Roman" w:cs="Times New Roman"/>
          <w:i/>
          <w:sz w:val="24"/>
          <w:szCs w:val="24"/>
        </w:rPr>
      </w:pPr>
      <w:r w:rsidRPr="00674598">
        <w:rPr>
          <w:rFonts w:ascii="Times New Roman" w:hAnsi="Times New Roman" w:cs="Times New Roman"/>
          <w:i/>
          <w:sz w:val="24"/>
          <w:szCs w:val="24"/>
        </w:rPr>
        <w:t>The Effects of Self-Help Interventions on Positive Symptoms</w:t>
      </w:r>
    </w:p>
    <w:p w14:paraId="4DCCE135" w14:textId="77777777" w:rsidR="00EC0138" w:rsidRPr="00674598" w:rsidRDefault="00EC0138" w:rsidP="00EC0138">
      <w:pPr>
        <w:pBdr>
          <w:top w:val="single" w:sz="6" w:space="1" w:color="auto"/>
          <w:bottom w:val="single" w:sz="6" w:space="1" w:color="auto"/>
        </w:pBdr>
        <w:spacing w:after="0" w:line="240" w:lineRule="auto"/>
        <w:rPr>
          <w:rFonts w:ascii="Times New Roman" w:eastAsia="Times New Roman" w:hAnsi="Times New Roman" w:cs="Times New Roman"/>
          <w:b/>
          <w:sz w:val="24"/>
          <w:szCs w:val="24"/>
        </w:rPr>
      </w:pPr>
      <w:r w:rsidRPr="00674598">
        <w:rPr>
          <w:rFonts w:ascii="Times New Roman" w:hAnsi="Times New Roman" w:cs="Times New Roman"/>
          <w:noProof/>
          <w:sz w:val="24"/>
          <w:szCs w:val="24"/>
          <w:lang w:val="en-US"/>
        </w:rPr>
        <w:drawing>
          <wp:inline distT="0" distB="0" distL="0" distR="0" wp14:anchorId="1DB52FC5" wp14:editId="4AF661D9">
            <wp:extent cx="5274310" cy="4696063"/>
            <wp:effectExtent l="0" t="0" r="0" b="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4310" cy="4696063"/>
                    </a:xfrm>
                    <a:prstGeom prst="rect">
                      <a:avLst/>
                    </a:prstGeom>
                    <a:noFill/>
                    <a:ln>
                      <a:noFill/>
                    </a:ln>
                  </pic:spPr>
                </pic:pic>
              </a:graphicData>
            </a:graphic>
          </wp:inline>
        </w:drawing>
      </w:r>
    </w:p>
    <w:p w14:paraId="47E88BD7" w14:textId="04E25BA7" w:rsidR="00EC0138" w:rsidRPr="00674598" w:rsidRDefault="00C413F7" w:rsidP="00EC0138">
      <w:pPr>
        <w:spacing w:after="0" w:line="240" w:lineRule="auto"/>
        <w:rPr>
          <w:rFonts w:ascii="Times New Roman" w:eastAsia="Times New Roman" w:hAnsi="Times New Roman" w:cs="Times New Roman"/>
          <w:b/>
          <w:sz w:val="24"/>
          <w:szCs w:val="24"/>
        </w:rPr>
      </w:pPr>
      <w:r w:rsidRPr="00C413F7">
        <w:rPr>
          <w:rFonts w:ascii="Times New Roman" w:eastAsia="Times New Roman" w:hAnsi="Times New Roman" w:cs="Times New Roman"/>
          <w:i/>
          <w:sz w:val="24"/>
          <w:szCs w:val="24"/>
        </w:rPr>
        <w:t>Note</w:t>
      </w:r>
      <w:r>
        <w:rPr>
          <w:rFonts w:ascii="Times New Roman" w:eastAsia="Times New Roman" w:hAnsi="Times New Roman" w:cs="Times New Roman"/>
          <w:sz w:val="24"/>
          <w:szCs w:val="24"/>
        </w:rPr>
        <w:t>: Effect sizes to the right of the zero line favour self-help, whereas effect sizes to the left favour the comparison condition. The dashed vertical line represents the sample weighted average effect size (</w:t>
      </w:r>
      <w:r w:rsidRPr="00C413F7">
        <w:rPr>
          <w:rFonts w:ascii="Times New Roman" w:eastAsia="Times New Roman" w:hAnsi="Times New Roman" w:cs="Times New Roman"/>
          <w:i/>
          <w:sz w:val="24"/>
          <w:szCs w:val="24"/>
        </w:rPr>
        <w:t>d</w:t>
      </w:r>
      <w:r w:rsidRPr="00C413F7">
        <w:rPr>
          <w:rFonts w:ascii="Times New Roman" w:eastAsia="Times New Roman" w:hAnsi="Times New Roman" w:cs="Times New Roman"/>
          <w:sz w:val="24"/>
          <w:szCs w:val="24"/>
          <w:vertAlign w:val="subscript"/>
        </w:rPr>
        <w:t>+</w:t>
      </w:r>
      <w:r w:rsidRPr="00C413F7">
        <w:rPr>
          <w:rFonts w:ascii="Times New Roman" w:eastAsia="Times New Roman" w:hAnsi="Times New Roman" w:cs="Times New Roman"/>
          <w:sz w:val="24"/>
          <w:szCs w:val="24"/>
        </w:rPr>
        <w:t>)</w:t>
      </w:r>
    </w:p>
    <w:p w14:paraId="3F498BED" w14:textId="77777777" w:rsidR="00EC0138" w:rsidRPr="00674598" w:rsidRDefault="00EC0138" w:rsidP="00EC0138">
      <w:pPr>
        <w:rPr>
          <w:rFonts w:ascii="Times New Roman" w:eastAsia="Times New Roman" w:hAnsi="Times New Roman" w:cs="Times New Roman"/>
          <w:b/>
          <w:sz w:val="24"/>
          <w:szCs w:val="24"/>
        </w:rPr>
      </w:pPr>
      <w:r w:rsidRPr="00674598">
        <w:rPr>
          <w:rFonts w:ascii="Times New Roman" w:eastAsia="Times New Roman" w:hAnsi="Times New Roman" w:cs="Times New Roman"/>
          <w:b/>
          <w:sz w:val="24"/>
          <w:szCs w:val="24"/>
        </w:rPr>
        <w:br w:type="page"/>
      </w:r>
    </w:p>
    <w:p w14:paraId="0389CE41" w14:textId="77777777" w:rsidR="00EC0138" w:rsidRPr="00674598" w:rsidRDefault="00EC0138" w:rsidP="00EC0138">
      <w:pPr>
        <w:pStyle w:val="Heading3"/>
        <w:numPr>
          <w:ilvl w:val="2"/>
          <w:numId w:val="1"/>
        </w:numPr>
        <w:spacing w:before="40" w:line="480" w:lineRule="auto"/>
        <w:ind w:left="1077"/>
      </w:pPr>
      <w:bookmarkStart w:id="239" w:name="_Toc430620348"/>
      <w:bookmarkStart w:id="240" w:name="_Toc431126327"/>
      <w:bookmarkStart w:id="241" w:name="_Toc431314012"/>
      <w:r w:rsidRPr="00674598">
        <w:lastRenderedPageBreak/>
        <w:t>The Effects of Self-Help Interventions on Negative Symptoms</w:t>
      </w:r>
      <w:bookmarkEnd w:id="239"/>
      <w:bookmarkEnd w:id="240"/>
      <w:bookmarkEnd w:id="241"/>
    </w:p>
    <w:p w14:paraId="58BA4E35" w14:textId="77777777" w:rsidR="00EC0138" w:rsidRPr="00674598" w:rsidRDefault="00EC0138" w:rsidP="00EC0138">
      <w:pPr>
        <w:spacing w:after="0" w:line="480" w:lineRule="auto"/>
        <w:ind w:firstLine="720"/>
        <w:rPr>
          <w:rFonts w:ascii="Times New Roman" w:eastAsia="Times New Roman" w:hAnsi="Times New Roman" w:cs="Times New Roman"/>
          <w:sz w:val="24"/>
          <w:szCs w:val="24"/>
        </w:rPr>
      </w:pPr>
      <w:r w:rsidRPr="00674598">
        <w:rPr>
          <w:rFonts w:ascii="Times New Roman" w:hAnsi="Times New Roman" w:cs="Times New Roman"/>
          <w:sz w:val="24"/>
          <w:szCs w:val="24"/>
        </w:rPr>
        <w:t xml:space="preserve">Figure </w:t>
      </w:r>
      <w:r>
        <w:rPr>
          <w:rFonts w:ascii="Times New Roman" w:hAnsi="Times New Roman" w:cs="Times New Roman"/>
          <w:sz w:val="24"/>
          <w:szCs w:val="24"/>
        </w:rPr>
        <w:t>5</w:t>
      </w:r>
      <w:r w:rsidRPr="00674598">
        <w:rPr>
          <w:rFonts w:ascii="Times New Roman" w:hAnsi="Times New Roman" w:cs="Times New Roman"/>
          <w:sz w:val="24"/>
          <w:szCs w:val="24"/>
        </w:rPr>
        <w:t xml:space="preserve"> shows the effects of self-help interventions on negative symptoms. </w:t>
      </w:r>
      <w:r w:rsidRPr="00674598">
        <w:rPr>
          <w:rFonts w:ascii="Times New Roman" w:eastAsia="Times New Roman" w:hAnsi="Times New Roman" w:cs="Times New Roman"/>
          <w:sz w:val="24"/>
          <w:szCs w:val="24"/>
        </w:rPr>
        <w:t xml:space="preserve">The sample-weighted average effect was </w:t>
      </w:r>
      <w:r w:rsidRPr="00674598">
        <w:rPr>
          <w:rFonts w:ascii="Times New Roman" w:eastAsia="Times New Roman" w:hAnsi="Times New Roman" w:cs="Times New Roman"/>
          <w:i/>
          <w:sz w:val="24"/>
          <w:szCs w:val="24"/>
        </w:rPr>
        <w:t>d</w:t>
      </w:r>
      <w:r w:rsidRPr="00674598">
        <w:rPr>
          <w:rFonts w:ascii="Times New Roman" w:eastAsia="Times New Roman" w:hAnsi="Times New Roman" w:cs="Times New Roman"/>
          <w:i/>
          <w:sz w:val="24"/>
          <w:szCs w:val="24"/>
          <w:vertAlign w:val="subscript"/>
        </w:rPr>
        <w:t>+</w:t>
      </w:r>
      <w:r w:rsidRPr="00674598">
        <w:rPr>
          <w:rFonts w:ascii="Times New Roman" w:eastAsia="Times New Roman" w:hAnsi="Times New Roman" w:cs="Times New Roman"/>
          <w:i/>
          <w:iCs/>
          <w:sz w:val="24"/>
          <w:szCs w:val="24"/>
        </w:rPr>
        <w:t xml:space="preserve"> = </w:t>
      </w:r>
      <w:r w:rsidRPr="00674598">
        <w:rPr>
          <w:rFonts w:ascii="Times New Roman" w:eastAsia="Times New Roman" w:hAnsi="Times New Roman" w:cs="Times New Roman"/>
          <w:sz w:val="24"/>
          <w:szCs w:val="24"/>
        </w:rPr>
        <w:t xml:space="preserve">.37 with </w:t>
      </w:r>
      <w:r>
        <w:rPr>
          <w:rFonts w:ascii="Times New Roman" w:eastAsia="Times New Roman" w:hAnsi="Times New Roman" w:cs="Times New Roman"/>
          <w:sz w:val="24"/>
          <w:szCs w:val="24"/>
        </w:rPr>
        <w:t xml:space="preserve">a 95% confidence interval from .07 to </w:t>
      </w:r>
      <w:r w:rsidRPr="00674598">
        <w:rPr>
          <w:rFonts w:ascii="Times New Roman" w:eastAsia="Times New Roman" w:hAnsi="Times New Roman" w:cs="Times New Roman"/>
          <w:sz w:val="24"/>
          <w:szCs w:val="24"/>
        </w:rPr>
        <w:t xml:space="preserve">.66 derived from 5 studies with a total sample size of </w:t>
      </w:r>
      <w:r w:rsidRPr="00674598">
        <w:rPr>
          <w:rFonts w:ascii="Times New Roman" w:eastAsia="Times New Roman" w:hAnsi="Times New Roman" w:cs="Times New Roman"/>
          <w:i/>
          <w:sz w:val="24"/>
          <w:szCs w:val="24"/>
        </w:rPr>
        <w:t>N</w:t>
      </w:r>
      <w:r w:rsidRPr="00674598">
        <w:rPr>
          <w:rFonts w:ascii="Times New Roman" w:eastAsia="Times New Roman" w:hAnsi="Times New Roman" w:cs="Times New Roman"/>
          <w:sz w:val="24"/>
          <w:szCs w:val="24"/>
        </w:rPr>
        <w:t xml:space="preserve"> = 188. </w:t>
      </w:r>
      <w:r w:rsidRPr="00674598">
        <w:rPr>
          <w:rFonts w:ascii="Times New Roman" w:hAnsi="Times New Roman" w:cs="Times New Roman"/>
          <w:sz w:val="24"/>
          <w:szCs w:val="24"/>
        </w:rPr>
        <w:t xml:space="preserve">The homogeneity statistic was not significant, </w:t>
      </w:r>
      <w:r w:rsidRPr="00674598">
        <w:rPr>
          <w:rFonts w:ascii="Times New Roman" w:hAnsi="Times New Roman" w:cs="Times New Roman"/>
          <w:i/>
          <w:sz w:val="24"/>
          <w:szCs w:val="24"/>
        </w:rPr>
        <w:t>Q</w:t>
      </w:r>
      <w:r w:rsidRPr="00674598">
        <w:rPr>
          <w:rFonts w:ascii="Times New Roman" w:hAnsi="Times New Roman" w:cs="Times New Roman"/>
          <w:sz w:val="24"/>
          <w:szCs w:val="24"/>
        </w:rPr>
        <w:t xml:space="preserve">(4) = 3.66, </w:t>
      </w:r>
      <w:r w:rsidRPr="00674598">
        <w:rPr>
          <w:rFonts w:ascii="Times New Roman" w:hAnsi="Times New Roman" w:cs="Times New Roman"/>
          <w:i/>
          <w:sz w:val="24"/>
          <w:szCs w:val="24"/>
        </w:rPr>
        <w:t xml:space="preserve">p </w:t>
      </w:r>
      <w:r>
        <w:rPr>
          <w:rFonts w:ascii="Times New Roman" w:hAnsi="Times New Roman" w:cs="Times New Roman"/>
          <w:sz w:val="24"/>
          <w:szCs w:val="24"/>
        </w:rPr>
        <w:t>=</w:t>
      </w:r>
      <w:r w:rsidRPr="00674598">
        <w:rPr>
          <w:rFonts w:ascii="Times New Roman" w:hAnsi="Times New Roman" w:cs="Times New Roman"/>
          <w:i/>
          <w:sz w:val="24"/>
          <w:szCs w:val="24"/>
        </w:rPr>
        <w:t xml:space="preserve"> </w:t>
      </w:r>
      <w:r w:rsidRPr="00674598">
        <w:rPr>
          <w:rFonts w:ascii="Times New Roman" w:hAnsi="Times New Roman" w:cs="Times New Roman"/>
          <w:sz w:val="24"/>
          <w:szCs w:val="24"/>
        </w:rPr>
        <w:t>.</w:t>
      </w:r>
      <w:r>
        <w:rPr>
          <w:rFonts w:ascii="Times New Roman" w:hAnsi="Times New Roman" w:cs="Times New Roman"/>
          <w:sz w:val="24"/>
          <w:szCs w:val="24"/>
        </w:rPr>
        <w:t>4</w:t>
      </w:r>
      <w:r w:rsidRPr="00674598">
        <w:rPr>
          <w:rFonts w:ascii="Times New Roman" w:hAnsi="Times New Roman" w:cs="Times New Roman"/>
          <w:sz w:val="24"/>
          <w:szCs w:val="24"/>
        </w:rPr>
        <w:t xml:space="preserve">5, indicating that the effect sizes were homogenous. However, due to the relatively small number of studies investigating the effects of self-help interventions on negative symptoms, </w:t>
      </w:r>
      <w:proofErr w:type="spellStart"/>
      <w:r w:rsidRPr="00674598">
        <w:rPr>
          <w:rFonts w:ascii="Times New Roman" w:eastAsia="Times New Roman" w:hAnsi="Times New Roman" w:cs="Times New Roman"/>
          <w:sz w:val="24"/>
          <w:szCs w:val="24"/>
        </w:rPr>
        <w:t>Orwin’s</w:t>
      </w:r>
      <w:proofErr w:type="spellEnd"/>
      <w:r w:rsidRPr="00674598">
        <w:rPr>
          <w:rFonts w:ascii="Times New Roman" w:eastAsia="Times New Roman" w:hAnsi="Times New Roman" w:cs="Times New Roman"/>
          <w:sz w:val="24"/>
          <w:szCs w:val="24"/>
        </w:rPr>
        <w:t xml:space="preserve"> fail-safe </w:t>
      </w:r>
      <w:r w:rsidRPr="00674598">
        <w:rPr>
          <w:rFonts w:ascii="Times New Roman" w:eastAsia="Times New Roman" w:hAnsi="Times New Roman" w:cs="Times New Roman"/>
          <w:i/>
          <w:sz w:val="24"/>
          <w:szCs w:val="24"/>
        </w:rPr>
        <w:t>N</w:t>
      </w:r>
      <w:r w:rsidRPr="00674598">
        <w:rPr>
          <w:rFonts w:ascii="Times New Roman" w:eastAsia="Times New Roman" w:hAnsi="Times New Roman" w:cs="Times New Roman"/>
          <w:sz w:val="24"/>
          <w:szCs w:val="24"/>
        </w:rPr>
        <w:t xml:space="preserve"> indicated that only 13 studi</w:t>
      </w:r>
      <w:r>
        <w:rPr>
          <w:rFonts w:ascii="Times New Roman" w:eastAsia="Times New Roman" w:hAnsi="Times New Roman" w:cs="Times New Roman"/>
          <w:sz w:val="24"/>
          <w:szCs w:val="24"/>
        </w:rPr>
        <w:t xml:space="preserve">es reporting an effect size of </w:t>
      </w:r>
      <w:r w:rsidRPr="00674598">
        <w:rPr>
          <w:rFonts w:ascii="Times New Roman" w:eastAsia="Times New Roman" w:hAnsi="Times New Roman" w:cs="Times New Roman"/>
          <w:sz w:val="24"/>
          <w:szCs w:val="24"/>
        </w:rPr>
        <w:t>.10 or less would be needed to overturn the conclusion that self-help interventions have a non-trivial effect on negative symptoms.</w:t>
      </w:r>
    </w:p>
    <w:p w14:paraId="7E5722BD" w14:textId="77777777" w:rsidR="00EC0138" w:rsidRPr="00674598" w:rsidRDefault="00EC0138" w:rsidP="00EC0138">
      <w:pPr>
        <w:rPr>
          <w:rFonts w:ascii="Times New Roman" w:hAnsi="Times New Roman" w:cs="Times New Roman"/>
          <w:b/>
          <w:sz w:val="24"/>
          <w:szCs w:val="24"/>
        </w:rPr>
      </w:pPr>
      <w:r w:rsidRPr="00674598">
        <w:rPr>
          <w:rFonts w:ascii="Times New Roman" w:hAnsi="Times New Roman" w:cs="Times New Roman"/>
          <w:b/>
          <w:sz w:val="24"/>
          <w:szCs w:val="24"/>
        </w:rPr>
        <w:br w:type="page"/>
      </w:r>
    </w:p>
    <w:p w14:paraId="6FDCA48B" w14:textId="77777777" w:rsidR="00EC0138" w:rsidRDefault="00EC0138" w:rsidP="00EC0138">
      <w:pPr>
        <w:pStyle w:val="Caption"/>
        <w:rPr>
          <w:rFonts w:ascii="Times New Roman" w:hAnsi="Times New Roman" w:cs="Times New Roman"/>
          <w:b w:val="0"/>
          <w:szCs w:val="24"/>
        </w:rPr>
      </w:pPr>
      <w:bookmarkStart w:id="242" w:name="_Toc304936620"/>
      <w:r>
        <w:lastRenderedPageBreak/>
        <w:t xml:space="preserve">Figure </w:t>
      </w:r>
      <w:r w:rsidR="00E82838">
        <w:fldChar w:fldCharType="begin"/>
      </w:r>
      <w:r w:rsidR="00E82838">
        <w:instrText xml:space="preserve"> SEQ Figure \* ARABIC </w:instrText>
      </w:r>
      <w:r w:rsidR="00E82838">
        <w:fldChar w:fldCharType="separate"/>
      </w:r>
      <w:r w:rsidR="000C60B4">
        <w:rPr>
          <w:noProof/>
        </w:rPr>
        <w:t>5</w:t>
      </w:r>
      <w:bookmarkEnd w:id="242"/>
      <w:r w:rsidR="00E82838">
        <w:rPr>
          <w:noProof/>
        </w:rPr>
        <w:fldChar w:fldCharType="end"/>
      </w:r>
    </w:p>
    <w:p w14:paraId="7EA15A4F" w14:textId="77777777" w:rsidR="00EC0138" w:rsidRPr="00674598" w:rsidRDefault="00EC0138" w:rsidP="00EC0138">
      <w:pPr>
        <w:rPr>
          <w:rFonts w:ascii="Times New Roman" w:hAnsi="Times New Roman" w:cs="Times New Roman"/>
          <w:i/>
          <w:sz w:val="24"/>
          <w:szCs w:val="24"/>
        </w:rPr>
      </w:pPr>
      <w:r w:rsidRPr="00674598">
        <w:rPr>
          <w:rFonts w:ascii="Times New Roman" w:hAnsi="Times New Roman" w:cs="Times New Roman"/>
          <w:i/>
          <w:sz w:val="24"/>
          <w:szCs w:val="24"/>
        </w:rPr>
        <w:t>The Effects of Self-Help Interventions on Negative Symptoms</w:t>
      </w:r>
    </w:p>
    <w:p w14:paraId="0F12859C" w14:textId="77777777" w:rsidR="00EC0138" w:rsidRPr="00674598" w:rsidRDefault="00EC0138" w:rsidP="00EC0138">
      <w:pPr>
        <w:pBdr>
          <w:top w:val="single" w:sz="6" w:space="1" w:color="auto"/>
          <w:bottom w:val="single" w:sz="6" w:space="1" w:color="auto"/>
        </w:pBdr>
        <w:spacing w:after="0" w:line="240" w:lineRule="auto"/>
        <w:rPr>
          <w:rFonts w:ascii="Times New Roman" w:eastAsia="Times New Roman" w:hAnsi="Times New Roman" w:cs="Times New Roman"/>
          <w:b/>
          <w:sz w:val="24"/>
          <w:szCs w:val="24"/>
        </w:rPr>
      </w:pPr>
      <w:r w:rsidRPr="00674598">
        <w:rPr>
          <w:rFonts w:ascii="Times New Roman" w:hAnsi="Times New Roman" w:cs="Times New Roman"/>
          <w:noProof/>
          <w:sz w:val="24"/>
          <w:szCs w:val="24"/>
          <w:lang w:val="en-US"/>
        </w:rPr>
        <w:drawing>
          <wp:inline distT="0" distB="0" distL="0" distR="0" wp14:anchorId="69148E08" wp14:editId="5499BEB1">
            <wp:extent cx="5274310" cy="4801199"/>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4310" cy="4801199"/>
                    </a:xfrm>
                    <a:prstGeom prst="rect">
                      <a:avLst/>
                    </a:prstGeom>
                    <a:noFill/>
                    <a:ln>
                      <a:noFill/>
                    </a:ln>
                  </pic:spPr>
                </pic:pic>
              </a:graphicData>
            </a:graphic>
          </wp:inline>
        </w:drawing>
      </w:r>
    </w:p>
    <w:p w14:paraId="549C5D5B" w14:textId="7AE2D6A1" w:rsidR="00EC0138" w:rsidRPr="00674598" w:rsidRDefault="00C413F7" w:rsidP="00EC0138">
      <w:pPr>
        <w:spacing w:after="0" w:line="240" w:lineRule="auto"/>
        <w:rPr>
          <w:rFonts w:ascii="Times New Roman" w:eastAsia="Times New Roman" w:hAnsi="Times New Roman" w:cs="Times New Roman"/>
          <w:b/>
          <w:sz w:val="24"/>
          <w:szCs w:val="24"/>
        </w:rPr>
      </w:pPr>
      <w:r w:rsidRPr="00C413F7">
        <w:rPr>
          <w:rFonts w:ascii="Times New Roman" w:eastAsia="Times New Roman" w:hAnsi="Times New Roman" w:cs="Times New Roman"/>
          <w:i/>
          <w:sz w:val="24"/>
          <w:szCs w:val="24"/>
        </w:rPr>
        <w:t>Note</w:t>
      </w:r>
      <w:r>
        <w:rPr>
          <w:rFonts w:ascii="Times New Roman" w:eastAsia="Times New Roman" w:hAnsi="Times New Roman" w:cs="Times New Roman"/>
          <w:sz w:val="24"/>
          <w:szCs w:val="24"/>
        </w:rPr>
        <w:t>: Effect sizes to the right of the zero line favour self-help, whereas effect sizes to the left favour the comparison condition. The dashed vertical line represents the sample weighted average effect size (</w:t>
      </w:r>
      <w:r w:rsidRPr="00C413F7">
        <w:rPr>
          <w:rFonts w:ascii="Times New Roman" w:eastAsia="Times New Roman" w:hAnsi="Times New Roman" w:cs="Times New Roman"/>
          <w:i/>
          <w:sz w:val="24"/>
          <w:szCs w:val="24"/>
        </w:rPr>
        <w:t>d</w:t>
      </w:r>
      <w:r w:rsidRPr="00C413F7">
        <w:rPr>
          <w:rFonts w:ascii="Times New Roman" w:eastAsia="Times New Roman" w:hAnsi="Times New Roman" w:cs="Times New Roman"/>
          <w:sz w:val="24"/>
          <w:szCs w:val="24"/>
          <w:vertAlign w:val="subscript"/>
        </w:rPr>
        <w:t>+</w:t>
      </w:r>
      <w:r w:rsidRPr="00C413F7">
        <w:rPr>
          <w:rFonts w:ascii="Times New Roman" w:eastAsia="Times New Roman" w:hAnsi="Times New Roman" w:cs="Times New Roman"/>
          <w:sz w:val="24"/>
          <w:szCs w:val="24"/>
        </w:rPr>
        <w:t>)</w:t>
      </w:r>
    </w:p>
    <w:p w14:paraId="0DB641EE" w14:textId="77777777" w:rsidR="00EC0138" w:rsidRPr="00674598" w:rsidRDefault="00EC0138" w:rsidP="00EC0138">
      <w:pPr>
        <w:rPr>
          <w:rFonts w:ascii="Times New Roman" w:hAnsi="Times New Roman" w:cs="Times New Roman"/>
          <w:sz w:val="24"/>
          <w:szCs w:val="24"/>
        </w:rPr>
      </w:pPr>
      <w:r w:rsidRPr="00674598">
        <w:rPr>
          <w:rFonts w:ascii="Times New Roman" w:hAnsi="Times New Roman" w:cs="Times New Roman"/>
          <w:sz w:val="24"/>
          <w:szCs w:val="24"/>
        </w:rPr>
        <w:br w:type="page"/>
      </w:r>
    </w:p>
    <w:p w14:paraId="240C0115" w14:textId="77777777" w:rsidR="00EC0138" w:rsidRPr="00674598" w:rsidRDefault="00EC0138" w:rsidP="00EC0138">
      <w:pPr>
        <w:pStyle w:val="Heading3"/>
        <w:numPr>
          <w:ilvl w:val="2"/>
          <w:numId w:val="1"/>
        </w:numPr>
        <w:spacing w:before="40" w:line="480" w:lineRule="auto"/>
        <w:ind w:left="1077"/>
      </w:pPr>
      <w:bookmarkStart w:id="243" w:name="_Toc430620349"/>
      <w:bookmarkStart w:id="244" w:name="_Toc431126328"/>
      <w:bookmarkStart w:id="245" w:name="_Toc431314013"/>
      <w:r w:rsidRPr="00674598">
        <w:rPr>
          <w:rFonts w:eastAsia="Times New Roman"/>
        </w:rPr>
        <w:lastRenderedPageBreak/>
        <w:t xml:space="preserve">The </w:t>
      </w:r>
      <w:r w:rsidRPr="00674598">
        <w:t>Effects of Self-Help Interventions on Associated Outcomes</w:t>
      </w:r>
      <w:bookmarkEnd w:id="243"/>
      <w:bookmarkEnd w:id="244"/>
      <w:bookmarkEnd w:id="245"/>
    </w:p>
    <w:p w14:paraId="7B925040" w14:textId="77777777" w:rsidR="00EC0138" w:rsidRPr="00674598" w:rsidRDefault="00EC0138" w:rsidP="00EC0138">
      <w:pPr>
        <w:spacing w:after="0" w:line="480" w:lineRule="auto"/>
        <w:ind w:firstLine="720"/>
        <w:rPr>
          <w:rFonts w:ascii="Times New Roman" w:eastAsia="Times New Roman" w:hAnsi="Times New Roman" w:cs="Times New Roman"/>
          <w:sz w:val="24"/>
          <w:szCs w:val="24"/>
        </w:rPr>
      </w:pPr>
      <w:r w:rsidRPr="00674598">
        <w:rPr>
          <w:rFonts w:ascii="Times New Roman" w:hAnsi="Times New Roman" w:cs="Times New Roman"/>
          <w:sz w:val="24"/>
          <w:szCs w:val="24"/>
        </w:rPr>
        <w:t xml:space="preserve">Finally, we examined the effects of self-help interventions on outcomes associated with psychosis. Figure </w:t>
      </w:r>
      <w:r>
        <w:rPr>
          <w:rFonts w:ascii="Times New Roman" w:hAnsi="Times New Roman" w:cs="Times New Roman"/>
          <w:sz w:val="24"/>
          <w:szCs w:val="24"/>
        </w:rPr>
        <w:t>6</w:t>
      </w:r>
      <w:r w:rsidRPr="00674598">
        <w:rPr>
          <w:rFonts w:ascii="Times New Roman" w:hAnsi="Times New Roman" w:cs="Times New Roman"/>
          <w:sz w:val="24"/>
          <w:szCs w:val="24"/>
        </w:rPr>
        <w:t xml:space="preserve"> shows the distribution of effect sizes across the primary studies. </w:t>
      </w:r>
      <w:r w:rsidRPr="00674598">
        <w:rPr>
          <w:rFonts w:ascii="Times New Roman" w:eastAsia="Times New Roman" w:hAnsi="Times New Roman" w:cs="Times New Roman"/>
          <w:sz w:val="24"/>
          <w:szCs w:val="24"/>
        </w:rPr>
        <w:t xml:space="preserve">The sample-weighted average effect was </w:t>
      </w:r>
      <w:r w:rsidRPr="00674598">
        <w:rPr>
          <w:rFonts w:ascii="Times New Roman" w:eastAsia="Times New Roman" w:hAnsi="Times New Roman" w:cs="Times New Roman"/>
          <w:i/>
          <w:sz w:val="24"/>
          <w:szCs w:val="24"/>
        </w:rPr>
        <w:t>d</w:t>
      </w:r>
      <w:r w:rsidRPr="00674598">
        <w:rPr>
          <w:rFonts w:ascii="Times New Roman" w:eastAsia="Times New Roman" w:hAnsi="Times New Roman" w:cs="Times New Roman"/>
          <w:i/>
          <w:sz w:val="24"/>
          <w:szCs w:val="24"/>
          <w:vertAlign w:val="subscript"/>
        </w:rPr>
        <w:t>+</w:t>
      </w:r>
      <w:r w:rsidRPr="00674598">
        <w:rPr>
          <w:rFonts w:ascii="Times New Roman" w:eastAsia="Times New Roman" w:hAnsi="Times New Roman" w:cs="Times New Roman"/>
          <w:i/>
          <w:iCs/>
          <w:sz w:val="24"/>
          <w:szCs w:val="24"/>
        </w:rPr>
        <w:t xml:space="preserve"> = </w:t>
      </w:r>
      <w:r w:rsidRPr="00674598">
        <w:rPr>
          <w:rFonts w:ascii="Times New Roman" w:eastAsia="Times New Roman" w:hAnsi="Times New Roman" w:cs="Times New Roman"/>
          <w:sz w:val="24"/>
          <w:szCs w:val="24"/>
        </w:rPr>
        <w:t xml:space="preserve">.13 with </w:t>
      </w:r>
      <w:r>
        <w:rPr>
          <w:rFonts w:ascii="Times New Roman" w:eastAsia="Times New Roman" w:hAnsi="Times New Roman" w:cs="Times New Roman"/>
          <w:sz w:val="24"/>
          <w:szCs w:val="24"/>
        </w:rPr>
        <w:t xml:space="preserve">a 95% confidence interval from .02 to </w:t>
      </w:r>
      <w:r w:rsidRPr="00674598">
        <w:rPr>
          <w:rFonts w:ascii="Times New Roman" w:eastAsia="Times New Roman" w:hAnsi="Times New Roman" w:cs="Times New Roman"/>
          <w:sz w:val="24"/>
          <w:szCs w:val="24"/>
        </w:rPr>
        <w:t xml:space="preserve">.24 derived from 18 studies with a total sample size of </w:t>
      </w:r>
      <w:r w:rsidRPr="00674598">
        <w:rPr>
          <w:rFonts w:ascii="Times New Roman" w:eastAsia="Times New Roman" w:hAnsi="Times New Roman" w:cs="Times New Roman"/>
          <w:i/>
          <w:sz w:val="24"/>
          <w:szCs w:val="24"/>
        </w:rPr>
        <w:t>N</w:t>
      </w:r>
      <w:r w:rsidRPr="00674598">
        <w:rPr>
          <w:rFonts w:ascii="Times New Roman" w:eastAsia="Times New Roman" w:hAnsi="Times New Roman" w:cs="Times New Roman"/>
          <w:sz w:val="24"/>
          <w:szCs w:val="24"/>
        </w:rPr>
        <w:t xml:space="preserve"> = 1,327.</w:t>
      </w:r>
      <w:r w:rsidRPr="00674598">
        <w:rPr>
          <w:rFonts w:ascii="Times New Roman" w:hAnsi="Times New Roman" w:cs="Times New Roman"/>
          <w:sz w:val="24"/>
          <w:szCs w:val="24"/>
        </w:rPr>
        <w:t xml:space="preserve"> There was no significant variation in effect sizes, </w:t>
      </w:r>
      <w:r w:rsidRPr="00674598">
        <w:rPr>
          <w:rFonts w:ascii="Times New Roman" w:hAnsi="Times New Roman" w:cs="Times New Roman"/>
          <w:i/>
          <w:sz w:val="24"/>
          <w:szCs w:val="24"/>
        </w:rPr>
        <w:t>Q</w:t>
      </w:r>
      <w:r w:rsidRPr="00674598">
        <w:rPr>
          <w:rFonts w:ascii="Times New Roman" w:hAnsi="Times New Roman" w:cs="Times New Roman"/>
          <w:sz w:val="24"/>
          <w:szCs w:val="24"/>
        </w:rPr>
        <w:t xml:space="preserve">(17) = 9.83, </w:t>
      </w:r>
      <w:r w:rsidRPr="00674598">
        <w:rPr>
          <w:rFonts w:ascii="Times New Roman" w:hAnsi="Times New Roman" w:cs="Times New Roman"/>
          <w:i/>
          <w:sz w:val="24"/>
          <w:szCs w:val="24"/>
        </w:rPr>
        <w:t xml:space="preserve">p </w:t>
      </w:r>
      <w:r>
        <w:rPr>
          <w:rFonts w:ascii="Times New Roman" w:hAnsi="Times New Roman" w:cs="Times New Roman"/>
          <w:sz w:val="24"/>
          <w:szCs w:val="24"/>
        </w:rPr>
        <w:t>=</w:t>
      </w:r>
      <w:r w:rsidRPr="00674598">
        <w:rPr>
          <w:rFonts w:ascii="Times New Roman" w:hAnsi="Times New Roman" w:cs="Times New Roman"/>
          <w:i/>
          <w:sz w:val="24"/>
          <w:szCs w:val="24"/>
        </w:rPr>
        <w:t xml:space="preserve"> </w:t>
      </w:r>
      <w:r w:rsidRPr="00674598">
        <w:rPr>
          <w:rFonts w:ascii="Times New Roman" w:hAnsi="Times New Roman" w:cs="Times New Roman"/>
          <w:sz w:val="24"/>
          <w:szCs w:val="24"/>
        </w:rPr>
        <w:t>.</w:t>
      </w:r>
      <w:r>
        <w:rPr>
          <w:rFonts w:ascii="Times New Roman" w:hAnsi="Times New Roman" w:cs="Times New Roman"/>
          <w:sz w:val="24"/>
          <w:szCs w:val="24"/>
        </w:rPr>
        <w:t>91</w:t>
      </w:r>
      <w:r w:rsidRPr="00674598">
        <w:rPr>
          <w:rFonts w:ascii="Times New Roman" w:hAnsi="Times New Roman" w:cs="Times New Roman"/>
          <w:i/>
          <w:sz w:val="24"/>
          <w:szCs w:val="24"/>
        </w:rPr>
        <w:t xml:space="preserve">, </w:t>
      </w:r>
      <w:r w:rsidRPr="00674598">
        <w:rPr>
          <w:rFonts w:ascii="Times New Roman" w:hAnsi="Times New Roman" w:cs="Times New Roman"/>
          <w:sz w:val="24"/>
          <w:szCs w:val="24"/>
        </w:rPr>
        <w:t xml:space="preserve">indicating that the effect sizes were homogenous. However, </w:t>
      </w:r>
      <w:proofErr w:type="spellStart"/>
      <w:r w:rsidRPr="00674598">
        <w:rPr>
          <w:rFonts w:ascii="Times New Roman" w:hAnsi="Times New Roman" w:cs="Times New Roman"/>
          <w:sz w:val="24"/>
          <w:szCs w:val="24"/>
        </w:rPr>
        <w:t>Orwin’s</w:t>
      </w:r>
      <w:proofErr w:type="spellEnd"/>
      <w:r w:rsidRPr="00674598">
        <w:rPr>
          <w:rFonts w:ascii="Times New Roman" w:hAnsi="Times New Roman" w:cs="Times New Roman"/>
          <w:sz w:val="24"/>
          <w:szCs w:val="24"/>
        </w:rPr>
        <w:t xml:space="preserve"> fail-safe </w:t>
      </w:r>
      <w:r w:rsidRPr="00674598">
        <w:rPr>
          <w:rFonts w:ascii="Times New Roman" w:hAnsi="Times New Roman" w:cs="Times New Roman"/>
          <w:i/>
          <w:sz w:val="24"/>
          <w:szCs w:val="24"/>
        </w:rPr>
        <w:t xml:space="preserve">N </w:t>
      </w:r>
      <w:r w:rsidRPr="00674598">
        <w:rPr>
          <w:rFonts w:ascii="Times New Roman" w:hAnsi="Times New Roman" w:cs="Times New Roman"/>
          <w:sz w:val="24"/>
          <w:szCs w:val="24"/>
        </w:rPr>
        <w:t>was just 5, indicating that the positive effect of self-help interventions on associated outcomes is relatively fragile.</w:t>
      </w:r>
      <w:r w:rsidRPr="00674598">
        <w:rPr>
          <w:rFonts w:ascii="Times New Roman" w:eastAsia="Times New Roman" w:hAnsi="Times New Roman" w:cs="Times New Roman"/>
          <w:sz w:val="24"/>
          <w:szCs w:val="24"/>
        </w:rPr>
        <w:t xml:space="preserve"> </w:t>
      </w:r>
    </w:p>
    <w:p w14:paraId="371DAE59" w14:textId="77777777" w:rsidR="00EC0138" w:rsidRPr="00674598" w:rsidRDefault="00EC0138" w:rsidP="00EC0138">
      <w:pPr>
        <w:rPr>
          <w:rFonts w:ascii="Times New Roman" w:hAnsi="Times New Roman" w:cs="Times New Roman"/>
          <w:b/>
          <w:sz w:val="24"/>
          <w:szCs w:val="24"/>
        </w:rPr>
      </w:pPr>
      <w:r w:rsidRPr="00674598">
        <w:rPr>
          <w:rFonts w:ascii="Times New Roman" w:hAnsi="Times New Roman" w:cs="Times New Roman"/>
          <w:b/>
          <w:sz w:val="24"/>
          <w:szCs w:val="24"/>
        </w:rPr>
        <w:br w:type="page"/>
      </w:r>
    </w:p>
    <w:p w14:paraId="08B652FE" w14:textId="77777777" w:rsidR="00EC0138" w:rsidRDefault="00EC0138" w:rsidP="00EC0138">
      <w:pPr>
        <w:pStyle w:val="Caption"/>
        <w:rPr>
          <w:rFonts w:ascii="Times New Roman" w:hAnsi="Times New Roman" w:cs="Times New Roman"/>
          <w:b w:val="0"/>
          <w:szCs w:val="24"/>
        </w:rPr>
      </w:pPr>
      <w:bookmarkStart w:id="246" w:name="_Toc304936621"/>
      <w:r>
        <w:lastRenderedPageBreak/>
        <w:t xml:space="preserve">Figure </w:t>
      </w:r>
      <w:r w:rsidR="00E82838">
        <w:fldChar w:fldCharType="begin"/>
      </w:r>
      <w:r w:rsidR="00E82838">
        <w:instrText xml:space="preserve"> SEQ Figure \* ARABIC </w:instrText>
      </w:r>
      <w:r w:rsidR="00E82838">
        <w:fldChar w:fldCharType="separate"/>
      </w:r>
      <w:r w:rsidR="000C60B4">
        <w:rPr>
          <w:noProof/>
        </w:rPr>
        <w:t>6</w:t>
      </w:r>
      <w:bookmarkEnd w:id="246"/>
      <w:r w:rsidR="00E82838">
        <w:rPr>
          <w:noProof/>
        </w:rPr>
        <w:fldChar w:fldCharType="end"/>
      </w:r>
    </w:p>
    <w:p w14:paraId="559A98C3" w14:textId="77777777" w:rsidR="00EC0138" w:rsidRPr="00674598" w:rsidRDefault="00EC0138" w:rsidP="00EC0138">
      <w:pPr>
        <w:rPr>
          <w:rFonts w:ascii="Times New Roman" w:hAnsi="Times New Roman" w:cs="Times New Roman"/>
          <w:i/>
          <w:sz w:val="24"/>
          <w:szCs w:val="24"/>
        </w:rPr>
      </w:pPr>
      <w:r w:rsidRPr="00674598">
        <w:rPr>
          <w:rFonts w:ascii="Times New Roman" w:hAnsi="Times New Roman" w:cs="Times New Roman"/>
          <w:i/>
          <w:sz w:val="24"/>
          <w:szCs w:val="24"/>
        </w:rPr>
        <w:t>The Effects of Self-Help Interventions on Associated Outcomes</w:t>
      </w:r>
    </w:p>
    <w:p w14:paraId="26E35D6A" w14:textId="77777777" w:rsidR="00EC0138" w:rsidRPr="00674598" w:rsidRDefault="00EC0138" w:rsidP="00EC0138">
      <w:pPr>
        <w:pBdr>
          <w:top w:val="single" w:sz="6" w:space="1" w:color="auto"/>
          <w:bottom w:val="single" w:sz="6" w:space="1" w:color="auto"/>
        </w:pBdr>
        <w:spacing w:after="0" w:line="240" w:lineRule="auto"/>
        <w:rPr>
          <w:rFonts w:ascii="Times New Roman" w:eastAsia="Times New Roman" w:hAnsi="Times New Roman" w:cs="Times New Roman"/>
          <w:b/>
          <w:sz w:val="24"/>
          <w:szCs w:val="24"/>
        </w:rPr>
      </w:pPr>
      <w:r w:rsidRPr="00674598">
        <w:rPr>
          <w:rFonts w:ascii="Times New Roman" w:hAnsi="Times New Roman" w:cs="Times New Roman"/>
          <w:noProof/>
          <w:sz w:val="24"/>
          <w:szCs w:val="24"/>
          <w:lang w:val="en-US"/>
        </w:rPr>
        <w:drawing>
          <wp:inline distT="0" distB="0" distL="0" distR="0" wp14:anchorId="29357AD2" wp14:editId="03B5A10F">
            <wp:extent cx="5274310" cy="4479671"/>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74310" cy="4479671"/>
                    </a:xfrm>
                    <a:prstGeom prst="rect">
                      <a:avLst/>
                    </a:prstGeom>
                    <a:noFill/>
                    <a:ln>
                      <a:noFill/>
                    </a:ln>
                  </pic:spPr>
                </pic:pic>
              </a:graphicData>
            </a:graphic>
          </wp:inline>
        </w:drawing>
      </w:r>
    </w:p>
    <w:p w14:paraId="7B83668C" w14:textId="6B50D654" w:rsidR="00EC0138" w:rsidRPr="00674598" w:rsidRDefault="00C413F7" w:rsidP="00EC0138">
      <w:pPr>
        <w:spacing w:after="0" w:line="240" w:lineRule="auto"/>
        <w:rPr>
          <w:rFonts w:ascii="Times New Roman" w:eastAsia="Times New Roman" w:hAnsi="Times New Roman" w:cs="Times New Roman"/>
          <w:b/>
          <w:sz w:val="24"/>
          <w:szCs w:val="24"/>
        </w:rPr>
      </w:pPr>
      <w:r w:rsidRPr="00C413F7">
        <w:rPr>
          <w:rFonts w:ascii="Times New Roman" w:eastAsia="Times New Roman" w:hAnsi="Times New Roman" w:cs="Times New Roman"/>
          <w:i/>
          <w:sz w:val="24"/>
          <w:szCs w:val="24"/>
        </w:rPr>
        <w:t>Note</w:t>
      </w:r>
      <w:r>
        <w:rPr>
          <w:rFonts w:ascii="Times New Roman" w:eastAsia="Times New Roman" w:hAnsi="Times New Roman" w:cs="Times New Roman"/>
          <w:sz w:val="24"/>
          <w:szCs w:val="24"/>
        </w:rPr>
        <w:t>: Effect sizes to the right of the zero line favour self-help, whereas effect sizes to the left favour the comparison condition. The dashed vertical line represents the sample weighted average effect size (</w:t>
      </w:r>
      <w:r w:rsidRPr="00C413F7">
        <w:rPr>
          <w:rFonts w:ascii="Times New Roman" w:eastAsia="Times New Roman" w:hAnsi="Times New Roman" w:cs="Times New Roman"/>
          <w:i/>
          <w:sz w:val="24"/>
          <w:szCs w:val="24"/>
        </w:rPr>
        <w:t>d</w:t>
      </w:r>
      <w:r w:rsidRPr="00C413F7">
        <w:rPr>
          <w:rFonts w:ascii="Times New Roman" w:eastAsia="Times New Roman" w:hAnsi="Times New Roman" w:cs="Times New Roman"/>
          <w:sz w:val="24"/>
          <w:szCs w:val="24"/>
          <w:vertAlign w:val="subscript"/>
        </w:rPr>
        <w:t>+</w:t>
      </w:r>
      <w:r w:rsidRPr="00C413F7">
        <w:rPr>
          <w:rFonts w:ascii="Times New Roman" w:eastAsia="Times New Roman" w:hAnsi="Times New Roman" w:cs="Times New Roman"/>
          <w:sz w:val="24"/>
          <w:szCs w:val="24"/>
        </w:rPr>
        <w:t>)</w:t>
      </w:r>
    </w:p>
    <w:p w14:paraId="7B020E27" w14:textId="77777777" w:rsidR="00EC0138" w:rsidRPr="00674598" w:rsidRDefault="00EC0138" w:rsidP="00EC0138">
      <w:pPr>
        <w:rPr>
          <w:rFonts w:ascii="Times New Roman" w:hAnsi="Times New Roman" w:cs="Times New Roman"/>
          <w:sz w:val="24"/>
          <w:szCs w:val="24"/>
        </w:rPr>
      </w:pPr>
      <w:r w:rsidRPr="00674598">
        <w:rPr>
          <w:rFonts w:ascii="Times New Roman" w:hAnsi="Times New Roman" w:cs="Times New Roman"/>
          <w:b/>
          <w:sz w:val="24"/>
          <w:szCs w:val="24"/>
        </w:rPr>
        <w:br w:type="page"/>
      </w:r>
    </w:p>
    <w:p w14:paraId="18E5F3C5" w14:textId="77777777" w:rsidR="00EC0138" w:rsidRPr="00674598" w:rsidRDefault="00EC0138" w:rsidP="00EC0138">
      <w:pPr>
        <w:pStyle w:val="Heading3"/>
        <w:numPr>
          <w:ilvl w:val="2"/>
          <w:numId w:val="1"/>
        </w:numPr>
        <w:spacing w:before="40" w:line="480" w:lineRule="auto"/>
        <w:ind w:left="1077"/>
      </w:pPr>
      <w:bookmarkStart w:id="247" w:name="_Toc430620350"/>
      <w:bookmarkStart w:id="248" w:name="_Toc431126329"/>
      <w:bookmarkStart w:id="249" w:name="_Toc431314014"/>
      <w:r w:rsidRPr="00674598">
        <w:lastRenderedPageBreak/>
        <w:t>Moderators of the Effects of Self-Help Interventions for Psychosis</w:t>
      </w:r>
      <w:bookmarkEnd w:id="247"/>
      <w:bookmarkEnd w:id="248"/>
      <w:bookmarkEnd w:id="249"/>
    </w:p>
    <w:p w14:paraId="48C57AF2"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In order to investigate whether factors pertaining to the nature of the intervention, study design, and sample influenced effect sizes we conducted moderation analyses. For categorical variables (e.g., study design was either repeated measures or independent group), the sample-weighted average effect size (</w:t>
      </w:r>
      <w:r w:rsidRPr="00674598">
        <w:rPr>
          <w:rFonts w:ascii="Times New Roman" w:hAnsi="Times New Roman" w:cs="Times New Roman"/>
          <w:i/>
          <w:sz w:val="24"/>
          <w:szCs w:val="24"/>
        </w:rPr>
        <w:t>d</w:t>
      </w:r>
      <w:r w:rsidRPr="00674598">
        <w:rPr>
          <w:rFonts w:ascii="Times New Roman" w:hAnsi="Times New Roman" w:cs="Times New Roman"/>
          <w:i/>
          <w:sz w:val="24"/>
          <w:szCs w:val="24"/>
          <w:vertAlign w:val="subscript"/>
        </w:rPr>
        <w:t>+</w:t>
      </w:r>
      <w:r w:rsidRPr="00674598">
        <w:rPr>
          <w:rFonts w:ascii="Times New Roman" w:hAnsi="Times New Roman" w:cs="Times New Roman"/>
          <w:sz w:val="24"/>
          <w:szCs w:val="24"/>
        </w:rPr>
        <w:t xml:space="preserve">) and associated statistics were calculated separately for each level of the moderator and homogeneity </w:t>
      </w:r>
      <w:r w:rsidRPr="00674598">
        <w:rPr>
          <w:rFonts w:ascii="Times New Roman" w:hAnsi="Times New Roman" w:cs="Times New Roman"/>
          <w:i/>
          <w:sz w:val="24"/>
          <w:szCs w:val="24"/>
        </w:rPr>
        <w:t>Q</w:t>
      </w:r>
      <w:r w:rsidRPr="00674598">
        <w:rPr>
          <w:rFonts w:ascii="Times New Roman" w:hAnsi="Times New Roman" w:cs="Times New Roman"/>
          <w:sz w:val="24"/>
          <w:szCs w:val="24"/>
        </w:rPr>
        <w:t xml:space="preserve"> was used to identify which effect sizes differed significantly (providing that there were at least 3 studies representing each level of the moderator). The effect of continuous variables (e.g., study quality) on effect sizes was analysed using meta</w:t>
      </w:r>
      <w:r>
        <w:rPr>
          <w:rFonts w:ascii="Times New Roman" w:hAnsi="Times New Roman" w:cs="Times New Roman"/>
          <w:sz w:val="24"/>
          <w:szCs w:val="24"/>
        </w:rPr>
        <w:t>-</w:t>
      </w:r>
      <w:r w:rsidRPr="00674598">
        <w:rPr>
          <w:rFonts w:ascii="Times New Roman" w:hAnsi="Times New Roman" w:cs="Times New Roman"/>
          <w:sz w:val="24"/>
          <w:szCs w:val="24"/>
        </w:rPr>
        <w:t>regression.</w:t>
      </w:r>
    </w:p>
    <w:p w14:paraId="5B0A8076" w14:textId="77777777" w:rsidR="00EC0138" w:rsidRPr="00C413F7" w:rsidRDefault="00EC0138" w:rsidP="00EC0138">
      <w:pPr>
        <w:pStyle w:val="Heading4"/>
        <w:numPr>
          <w:ilvl w:val="3"/>
          <w:numId w:val="1"/>
        </w:numPr>
        <w:spacing w:before="40"/>
        <w:rPr>
          <w:rFonts w:cs="Times New Roman"/>
          <w:i w:val="0"/>
          <w:szCs w:val="24"/>
        </w:rPr>
      </w:pPr>
      <w:bookmarkStart w:id="250" w:name="_Toc430620351"/>
      <w:bookmarkStart w:id="251" w:name="_Toc431126330"/>
      <w:bookmarkStart w:id="252" w:name="_Toc431314015"/>
      <w:r w:rsidRPr="00C413F7">
        <w:rPr>
          <w:rStyle w:val="Heading4Char"/>
          <w:rFonts w:cs="Times New Roman"/>
          <w:i/>
          <w:szCs w:val="24"/>
        </w:rPr>
        <w:t xml:space="preserve">Overall symptoms of </w:t>
      </w:r>
      <w:r w:rsidRPr="00C413F7">
        <w:rPr>
          <w:rFonts w:cs="Times New Roman"/>
          <w:i w:val="0"/>
          <w:szCs w:val="24"/>
        </w:rPr>
        <w:t>psychosis</w:t>
      </w:r>
      <w:bookmarkEnd w:id="250"/>
      <w:bookmarkEnd w:id="251"/>
      <w:bookmarkEnd w:id="252"/>
    </w:p>
    <w:p w14:paraId="3CEF13F2" w14:textId="77777777" w:rsidR="00EC0138" w:rsidRPr="00674598" w:rsidRDefault="00EC0138" w:rsidP="00EC0138">
      <w:pPr>
        <w:pStyle w:val="Heading5"/>
        <w:numPr>
          <w:ilvl w:val="4"/>
          <w:numId w:val="1"/>
        </w:numPr>
        <w:spacing w:before="0"/>
        <w:rPr>
          <w:rFonts w:cs="Times New Roman"/>
          <w:szCs w:val="24"/>
        </w:rPr>
      </w:pPr>
      <w:bookmarkStart w:id="253" w:name="_Toc430620352"/>
      <w:bookmarkStart w:id="254" w:name="_Toc431126331"/>
      <w:bookmarkStart w:id="255" w:name="_Toc431314016"/>
      <w:r w:rsidRPr="00674598">
        <w:rPr>
          <w:rFonts w:cs="Times New Roman"/>
          <w:szCs w:val="24"/>
        </w:rPr>
        <w:t>Nature of the intervention</w:t>
      </w:r>
      <w:bookmarkEnd w:id="253"/>
      <w:bookmarkEnd w:id="254"/>
      <w:bookmarkEnd w:id="255"/>
    </w:p>
    <w:p w14:paraId="3ADD0607"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Guided self-help interventions did not have significantly different effects on the overall symptoms of psychosis than pure self-help interventions (</w:t>
      </w:r>
      <w:r w:rsidRPr="00674598">
        <w:rPr>
          <w:rFonts w:ascii="Times New Roman" w:hAnsi="Times New Roman" w:cs="Times New Roman"/>
          <w:i/>
          <w:sz w:val="24"/>
          <w:szCs w:val="24"/>
        </w:rPr>
        <w:t>d</w:t>
      </w:r>
      <w:r w:rsidRPr="00674598">
        <w:rPr>
          <w:rFonts w:ascii="Times New Roman" w:hAnsi="Times New Roman" w:cs="Times New Roman"/>
          <w:i/>
          <w:sz w:val="24"/>
          <w:szCs w:val="24"/>
          <w:vertAlign w:val="subscript"/>
        </w:rPr>
        <w:t>+</w:t>
      </w:r>
      <w:r w:rsidRPr="00674598">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674598">
        <w:rPr>
          <w:rFonts w:ascii="Times New Roman" w:hAnsi="Times New Roman" w:cs="Times New Roman"/>
          <w:sz w:val="24"/>
          <w:szCs w:val="24"/>
        </w:rPr>
        <w:t xml:space="preserve">.43 vs. </w:t>
      </w:r>
      <w:r w:rsidRPr="00674598">
        <w:rPr>
          <w:rFonts w:ascii="Times New Roman" w:hAnsi="Times New Roman" w:cs="Times New Roman"/>
          <w:i/>
          <w:sz w:val="24"/>
          <w:szCs w:val="24"/>
        </w:rPr>
        <w:t>d</w:t>
      </w:r>
      <w:r w:rsidRPr="00674598">
        <w:rPr>
          <w:rFonts w:ascii="Times New Roman" w:hAnsi="Times New Roman" w:cs="Times New Roman"/>
          <w:i/>
          <w:sz w:val="24"/>
          <w:szCs w:val="24"/>
          <w:vertAlign w:val="subscript"/>
        </w:rPr>
        <w:t>+</w:t>
      </w:r>
      <w:r w:rsidRPr="00674598">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674598">
        <w:rPr>
          <w:rFonts w:ascii="Times New Roman" w:hAnsi="Times New Roman" w:cs="Times New Roman"/>
          <w:sz w:val="24"/>
          <w:szCs w:val="24"/>
        </w:rPr>
        <w:t xml:space="preserve">.27), </w:t>
      </w:r>
      <w:r w:rsidRPr="00674598">
        <w:rPr>
          <w:rFonts w:ascii="Times New Roman" w:hAnsi="Times New Roman" w:cs="Times New Roman"/>
          <w:i/>
          <w:sz w:val="24"/>
          <w:szCs w:val="24"/>
        </w:rPr>
        <w:t>Q</w:t>
      </w:r>
      <w:r w:rsidRPr="00674598">
        <w:rPr>
          <w:rFonts w:ascii="Times New Roman" w:hAnsi="Times New Roman" w:cs="Times New Roman"/>
          <w:sz w:val="24"/>
          <w:szCs w:val="24"/>
        </w:rPr>
        <w:t xml:space="preserve">(1) = 1.18, </w:t>
      </w:r>
      <w:r w:rsidRPr="00674598">
        <w:rPr>
          <w:rFonts w:ascii="Times New Roman" w:hAnsi="Times New Roman" w:cs="Times New Roman"/>
          <w:i/>
          <w:sz w:val="24"/>
          <w:szCs w:val="24"/>
        </w:rPr>
        <w:t>p</w:t>
      </w:r>
      <w:r>
        <w:rPr>
          <w:rFonts w:ascii="Times New Roman" w:hAnsi="Times New Roman" w:cs="Times New Roman"/>
          <w:sz w:val="24"/>
          <w:szCs w:val="24"/>
        </w:rPr>
        <w:t xml:space="preserve"> = </w:t>
      </w:r>
      <w:r w:rsidRPr="00674598">
        <w:rPr>
          <w:rFonts w:ascii="Times New Roman" w:hAnsi="Times New Roman" w:cs="Times New Roman"/>
          <w:sz w:val="24"/>
          <w:szCs w:val="24"/>
        </w:rPr>
        <w:t>.</w:t>
      </w:r>
      <w:r>
        <w:rPr>
          <w:rFonts w:ascii="Times New Roman" w:hAnsi="Times New Roman" w:cs="Times New Roman"/>
          <w:sz w:val="24"/>
          <w:szCs w:val="24"/>
        </w:rPr>
        <w:t>28</w:t>
      </w:r>
      <w:r w:rsidRPr="00674598">
        <w:rPr>
          <w:rFonts w:ascii="Times New Roman" w:hAnsi="Times New Roman" w:cs="Times New Roman"/>
          <w:sz w:val="24"/>
          <w:szCs w:val="24"/>
        </w:rPr>
        <w:t xml:space="preserve"> (see Table </w:t>
      </w:r>
      <w:r>
        <w:rPr>
          <w:rFonts w:ascii="Times New Roman" w:hAnsi="Times New Roman" w:cs="Times New Roman"/>
          <w:sz w:val="24"/>
          <w:szCs w:val="24"/>
        </w:rPr>
        <w:t>5</w:t>
      </w:r>
      <w:r w:rsidRPr="00674598">
        <w:rPr>
          <w:rFonts w:ascii="Times New Roman" w:hAnsi="Times New Roman" w:cs="Times New Roman"/>
          <w:sz w:val="24"/>
          <w:szCs w:val="24"/>
        </w:rPr>
        <w:t>). In terms of the theoretical basis of self-help interventions it was only possible to compare psychoeducation versus behavioural interventions as only two studies investigated the effect of support groups. Self-help interventions using psychoeducation (</w:t>
      </w:r>
      <w:r w:rsidRPr="00674598">
        <w:rPr>
          <w:rFonts w:ascii="Times New Roman" w:hAnsi="Times New Roman" w:cs="Times New Roman"/>
          <w:i/>
          <w:sz w:val="24"/>
          <w:szCs w:val="24"/>
        </w:rPr>
        <w:t>d</w:t>
      </w:r>
      <w:r w:rsidRPr="00674598">
        <w:rPr>
          <w:rFonts w:ascii="Times New Roman" w:hAnsi="Times New Roman" w:cs="Times New Roman"/>
          <w:sz w:val="24"/>
          <w:szCs w:val="24"/>
          <w:vertAlign w:val="subscript"/>
        </w:rPr>
        <w:t>+</w:t>
      </w:r>
      <w:r>
        <w:rPr>
          <w:rFonts w:ascii="Times New Roman" w:hAnsi="Times New Roman" w:cs="Times New Roman"/>
          <w:sz w:val="24"/>
          <w:szCs w:val="24"/>
        </w:rPr>
        <w:t xml:space="preserve"> = </w:t>
      </w:r>
      <w:r w:rsidRPr="00674598">
        <w:rPr>
          <w:rFonts w:ascii="Times New Roman" w:hAnsi="Times New Roman" w:cs="Times New Roman"/>
          <w:sz w:val="24"/>
          <w:szCs w:val="24"/>
        </w:rPr>
        <w:t>.24) and those using behavioural approaches (</w:t>
      </w:r>
      <w:r w:rsidRPr="00674598">
        <w:rPr>
          <w:rFonts w:ascii="Times New Roman" w:hAnsi="Times New Roman" w:cs="Times New Roman"/>
          <w:i/>
          <w:sz w:val="24"/>
          <w:szCs w:val="24"/>
        </w:rPr>
        <w:t>d</w:t>
      </w:r>
      <w:r w:rsidRPr="00674598">
        <w:rPr>
          <w:rFonts w:ascii="Times New Roman" w:hAnsi="Times New Roman" w:cs="Times New Roman"/>
          <w:sz w:val="24"/>
          <w:szCs w:val="24"/>
          <w:vertAlign w:val="subscript"/>
        </w:rPr>
        <w:t>+</w:t>
      </w:r>
      <w:r>
        <w:rPr>
          <w:rFonts w:ascii="Times New Roman" w:hAnsi="Times New Roman" w:cs="Times New Roman"/>
          <w:sz w:val="24"/>
          <w:szCs w:val="24"/>
        </w:rPr>
        <w:t xml:space="preserve"> = </w:t>
      </w:r>
      <w:r w:rsidRPr="00674598">
        <w:rPr>
          <w:rFonts w:ascii="Times New Roman" w:hAnsi="Times New Roman" w:cs="Times New Roman"/>
          <w:sz w:val="24"/>
          <w:szCs w:val="24"/>
        </w:rPr>
        <w:t xml:space="preserve">.48), did not have significantly different impacts on effect sizes, </w:t>
      </w:r>
      <w:r w:rsidRPr="00674598">
        <w:rPr>
          <w:rFonts w:ascii="Times New Roman" w:hAnsi="Times New Roman" w:cs="Times New Roman"/>
          <w:i/>
          <w:sz w:val="24"/>
          <w:szCs w:val="24"/>
        </w:rPr>
        <w:t>Q</w:t>
      </w:r>
      <w:r w:rsidRPr="00674598">
        <w:rPr>
          <w:rFonts w:ascii="Times New Roman" w:hAnsi="Times New Roman" w:cs="Times New Roman"/>
          <w:sz w:val="24"/>
          <w:szCs w:val="24"/>
        </w:rPr>
        <w:t xml:space="preserve">(1) = 1.79, </w:t>
      </w:r>
      <w:r w:rsidRPr="00674598">
        <w:rPr>
          <w:rFonts w:ascii="Times New Roman" w:hAnsi="Times New Roman" w:cs="Times New Roman"/>
          <w:i/>
          <w:sz w:val="24"/>
          <w:szCs w:val="24"/>
        </w:rPr>
        <w:t>p</w:t>
      </w:r>
      <w:r>
        <w:rPr>
          <w:rFonts w:ascii="Times New Roman" w:hAnsi="Times New Roman" w:cs="Times New Roman"/>
          <w:sz w:val="24"/>
          <w:szCs w:val="24"/>
        </w:rPr>
        <w:t xml:space="preserve"> = </w:t>
      </w:r>
      <w:r w:rsidRPr="00674598">
        <w:rPr>
          <w:rFonts w:ascii="Times New Roman" w:hAnsi="Times New Roman" w:cs="Times New Roman"/>
          <w:sz w:val="24"/>
          <w:szCs w:val="24"/>
        </w:rPr>
        <w:t>.</w:t>
      </w:r>
      <w:r>
        <w:rPr>
          <w:rFonts w:ascii="Times New Roman" w:hAnsi="Times New Roman" w:cs="Times New Roman"/>
          <w:sz w:val="24"/>
          <w:szCs w:val="24"/>
        </w:rPr>
        <w:t>18</w:t>
      </w:r>
      <w:r w:rsidRPr="00674598">
        <w:rPr>
          <w:rFonts w:ascii="Times New Roman" w:hAnsi="Times New Roman" w:cs="Times New Roman"/>
          <w:sz w:val="24"/>
          <w:szCs w:val="24"/>
        </w:rPr>
        <w:t>. Interventions that incorporated multiple self-help techniques were associated with significantly larger effect sizes (</w:t>
      </w:r>
      <w:r w:rsidRPr="00674598">
        <w:rPr>
          <w:rFonts w:ascii="Times New Roman" w:hAnsi="Times New Roman" w:cs="Times New Roman"/>
          <w:i/>
          <w:sz w:val="24"/>
          <w:szCs w:val="24"/>
        </w:rPr>
        <w:t>d</w:t>
      </w:r>
      <w:r w:rsidRPr="00674598">
        <w:rPr>
          <w:rFonts w:ascii="Times New Roman" w:hAnsi="Times New Roman" w:cs="Times New Roman"/>
          <w:i/>
          <w:sz w:val="24"/>
          <w:szCs w:val="24"/>
          <w:vertAlign w:val="subscript"/>
        </w:rPr>
        <w:t>+</w:t>
      </w:r>
      <w:r>
        <w:rPr>
          <w:rFonts w:ascii="Times New Roman" w:hAnsi="Times New Roman" w:cs="Times New Roman"/>
          <w:sz w:val="24"/>
          <w:szCs w:val="24"/>
        </w:rPr>
        <w:t xml:space="preserve"> = </w:t>
      </w:r>
      <w:r w:rsidRPr="00674598">
        <w:rPr>
          <w:rFonts w:ascii="Times New Roman" w:hAnsi="Times New Roman" w:cs="Times New Roman"/>
          <w:sz w:val="24"/>
          <w:szCs w:val="24"/>
        </w:rPr>
        <w:t>.80) than interventions using a single technique (</w:t>
      </w:r>
      <w:r w:rsidRPr="00674598">
        <w:rPr>
          <w:rFonts w:ascii="Times New Roman" w:hAnsi="Times New Roman" w:cs="Times New Roman"/>
          <w:i/>
          <w:sz w:val="24"/>
          <w:szCs w:val="24"/>
        </w:rPr>
        <w:t>d</w:t>
      </w:r>
      <w:r w:rsidRPr="00674598">
        <w:rPr>
          <w:rFonts w:ascii="Times New Roman" w:hAnsi="Times New Roman" w:cs="Times New Roman"/>
          <w:i/>
          <w:sz w:val="24"/>
          <w:szCs w:val="24"/>
          <w:vertAlign w:val="subscript"/>
        </w:rPr>
        <w:t>+</w:t>
      </w:r>
      <w:r>
        <w:rPr>
          <w:rFonts w:ascii="Times New Roman" w:hAnsi="Times New Roman" w:cs="Times New Roman"/>
          <w:sz w:val="24"/>
          <w:szCs w:val="24"/>
        </w:rPr>
        <w:t xml:space="preserve"> = </w:t>
      </w:r>
      <w:r w:rsidRPr="00674598">
        <w:rPr>
          <w:rFonts w:ascii="Times New Roman" w:hAnsi="Times New Roman" w:cs="Times New Roman"/>
          <w:sz w:val="24"/>
          <w:szCs w:val="24"/>
        </w:rPr>
        <w:t xml:space="preserve">.16), </w:t>
      </w:r>
      <w:r w:rsidRPr="00674598">
        <w:rPr>
          <w:rFonts w:ascii="Times New Roman" w:hAnsi="Times New Roman" w:cs="Times New Roman"/>
          <w:i/>
          <w:sz w:val="24"/>
          <w:szCs w:val="24"/>
        </w:rPr>
        <w:t>Q</w:t>
      </w:r>
      <w:r w:rsidRPr="00674598">
        <w:rPr>
          <w:rFonts w:ascii="Times New Roman" w:hAnsi="Times New Roman" w:cs="Times New Roman"/>
          <w:sz w:val="24"/>
          <w:szCs w:val="24"/>
        </w:rPr>
        <w:t xml:space="preserve">(1) = 11.64, </w:t>
      </w:r>
      <w:r w:rsidRPr="00674598">
        <w:rPr>
          <w:rFonts w:ascii="Times New Roman" w:hAnsi="Times New Roman" w:cs="Times New Roman"/>
          <w:i/>
          <w:sz w:val="24"/>
          <w:szCs w:val="24"/>
        </w:rPr>
        <w:t xml:space="preserve">p </w:t>
      </w:r>
      <w:r>
        <w:rPr>
          <w:rFonts w:ascii="Times New Roman" w:hAnsi="Times New Roman" w:cs="Times New Roman"/>
          <w:sz w:val="24"/>
          <w:szCs w:val="24"/>
        </w:rPr>
        <w:t xml:space="preserve">&lt; </w:t>
      </w:r>
      <w:r w:rsidRPr="00674598">
        <w:rPr>
          <w:rFonts w:ascii="Times New Roman" w:hAnsi="Times New Roman" w:cs="Times New Roman"/>
          <w:sz w:val="24"/>
          <w:szCs w:val="24"/>
        </w:rPr>
        <w:t>.001. Finally, interventions delivered face-to-face did not have significantly larger effects than interventions delivered remotely (</w:t>
      </w:r>
      <w:r w:rsidRPr="00674598">
        <w:rPr>
          <w:rFonts w:ascii="Times New Roman" w:hAnsi="Times New Roman" w:cs="Times New Roman"/>
          <w:i/>
          <w:sz w:val="24"/>
          <w:szCs w:val="24"/>
        </w:rPr>
        <w:t>d</w:t>
      </w:r>
      <w:r w:rsidRPr="00674598">
        <w:rPr>
          <w:rFonts w:ascii="Times New Roman" w:hAnsi="Times New Roman" w:cs="Times New Roman"/>
          <w:sz w:val="24"/>
          <w:szCs w:val="24"/>
          <w:vertAlign w:val="subscript"/>
        </w:rPr>
        <w:t>+</w:t>
      </w:r>
      <w:r>
        <w:rPr>
          <w:rFonts w:ascii="Times New Roman" w:hAnsi="Times New Roman" w:cs="Times New Roman"/>
          <w:sz w:val="24"/>
          <w:szCs w:val="24"/>
        </w:rPr>
        <w:t xml:space="preserve"> = .48 vs. </w:t>
      </w:r>
      <w:r w:rsidRPr="00674598">
        <w:rPr>
          <w:rFonts w:ascii="Times New Roman" w:hAnsi="Times New Roman" w:cs="Times New Roman"/>
          <w:sz w:val="24"/>
          <w:szCs w:val="24"/>
        </w:rPr>
        <w:t xml:space="preserve">.25 respectively), </w:t>
      </w:r>
      <w:r w:rsidRPr="00674598">
        <w:rPr>
          <w:rFonts w:ascii="Times New Roman" w:hAnsi="Times New Roman" w:cs="Times New Roman"/>
          <w:i/>
          <w:sz w:val="24"/>
          <w:szCs w:val="24"/>
        </w:rPr>
        <w:t>Q</w:t>
      </w:r>
      <w:r w:rsidRPr="00674598">
        <w:rPr>
          <w:rFonts w:ascii="Times New Roman" w:hAnsi="Times New Roman" w:cs="Times New Roman"/>
          <w:sz w:val="24"/>
          <w:szCs w:val="24"/>
        </w:rPr>
        <w:t xml:space="preserve">(1) = 2.18, </w:t>
      </w:r>
      <w:r w:rsidRPr="00674598">
        <w:rPr>
          <w:rFonts w:ascii="Times New Roman" w:hAnsi="Times New Roman" w:cs="Times New Roman"/>
          <w:i/>
          <w:sz w:val="24"/>
          <w:szCs w:val="24"/>
        </w:rPr>
        <w:t xml:space="preserve">p </w:t>
      </w:r>
      <w:r>
        <w:rPr>
          <w:rFonts w:ascii="Times New Roman" w:hAnsi="Times New Roman" w:cs="Times New Roman"/>
          <w:i/>
          <w:sz w:val="24"/>
          <w:szCs w:val="24"/>
        </w:rPr>
        <w:t>=</w:t>
      </w:r>
      <w:r w:rsidRPr="00674598">
        <w:rPr>
          <w:rFonts w:ascii="Times New Roman" w:hAnsi="Times New Roman" w:cs="Times New Roman"/>
          <w:i/>
          <w:sz w:val="24"/>
          <w:szCs w:val="24"/>
        </w:rPr>
        <w:t xml:space="preserve"> </w:t>
      </w:r>
      <w:r>
        <w:rPr>
          <w:rFonts w:ascii="Times New Roman" w:hAnsi="Times New Roman" w:cs="Times New Roman"/>
          <w:iCs/>
          <w:sz w:val="24"/>
          <w:szCs w:val="24"/>
        </w:rPr>
        <w:t>.14</w:t>
      </w:r>
      <w:r w:rsidRPr="00674598">
        <w:rPr>
          <w:rFonts w:ascii="Times New Roman" w:hAnsi="Times New Roman" w:cs="Times New Roman"/>
          <w:sz w:val="24"/>
          <w:szCs w:val="24"/>
        </w:rPr>
        <w:t>.</w:t>
      </w:r>
    </w:p>
    <w:p w14:paraId="4C3D0F96" w14:textId="77777777" w:rsidR="00EC0138" w:rsidRPr="00674598" w:rsidRDefault="00EC0138" w:rsidP="00EC0138">
      <w:pPr>
        <w:pStyle w:val="Heading5"/>
        <w:numPr>
          <w:ilvl w:val="4"/>
          <w:numId w:val="1"/>
        </w:numPr>
        <w:spacing w:before="0"/>
        <w:rPr>
          <w:rFonts w:cs="Times New Roman"/>
          <w:szCs w:val="24"/>
        </w:rPr>
      </w:pPr>
      <w:bookmarkStart w:id="256" w:name="_Toc430620353"/>
      <w:bookmarkStart w:id="257" w:name="_Toc431126332"/>
      <w:bookmarkStart w:id="258" w:name="_Toc431314017"/>
      <w:r w:rsidRPr="00674598">
        <w:rPr>
          <w:rFonts w:cs="Times New Roman"/>
          <w:szCs w:val="24"/>
        </w:rPr>
        <w:lastRenderedPageBreak/>
        <w:t>Study design</w:t>
      </w:r>
      <w:bookmarkEnd w:id="256"/>
      <w:bookmarkEnd w:id="257"/>
      <w:bookmarkEnd w:id="258"/>
    </w:p>
    <w:p w14:paraId="5D8BCD8C"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noProof/>
          <w:sz w:val="24"/>
          <w:szCs w:val="24"/>
          <w:lang w:eastAsia="en-GB"/>
        </w:rPr>
        <w:t xml:space="preserve">Effect sizes did not differ between </w:t>
      </w:r>
      <w:r w:rsidRPr="00674598">
        <w:rPr>
          <w:rFonts w:ascii="Times New Roman" w:hAnsi="Times New Roman" w:cs="Times New Roman"/>
          <w:sz w:val="24"/>
          <w:szCs w:val="24"/>
        </w:rPr>
        <w:t>studies using repeated measures designs (</w:t>
      </w:r>
      <w:r w:rsidRPr="00674598">
        <w:rPr>
          <w:rFonts w:ascii="Times New Roman" w:hAnsi="Times New Roman" w:cs="Times New Roman"/>
          <w:i/>
          <w:sz w:val="24"/>
          <w:szCs w:val="24"/>
        </w:rPr>
        <w:t>d</w:t>
      </w:r>
      <w:r w:rsidRPr="00674598">
        <w:rPr>
          <w:rFonts w:ascii="Times New Roman" w:hAnsi="Times New Roman" w:cs="Times New Roman"/>
          <w:sz w:val="24"/>
          <w:szCs w:val="24"/>
          <w:vertAlign w:val="subscript"/>
        </w:rPr>
        <w:t>+</w:t>
      </w:r>
      <w:r>
        <w:rPr>
          <w:rFonts w:ascii="Times New Roman" w:hAnsi="Times New Roman" w:cs="Times New Roman"/>
          <w:sz w:val="24"/>
          <w:szCs w:val="24"/>
        </w:rPr>
        <w:t xml:space="preserve"> = </w:t>
      </w:r>
      <w:r w:rsidRPr="00674598">
        <w:rPr>
          <w:rFonts w:ascii="Times New Roman" w:hAnsi="Times New Roman" w:cs="Times New Roman"/>
          <w:sz w:val="24"/>
          <w:szCs w:val="24"/>
        </w:rPr>
        <w:t>.42) and independent group designs</w:t>
      </w:r>
      <w:r w:rsidRPr="00674598">
        <w:rPr>
          <w:rFonts w:ascii="Times New Roman" w:hAnsi="Times New Roman" w:cs="Times New Roman"/>
          <w:i/>
          <w:sz w:val="24"/>
          <w:szCs w:val="24"/>
        </w:rPr>
        <w:t xml:space="preserve"> (d</w:t>
      </w:r>
      <w:r w:rsidRPr="00674598">
        <w:rPr>
          <w:rFonts w:ascii="Times New Roman" w:hAnsi="Times New Roman" w:cs="Times New Roman"/>
          <w:sz w:val="24"/>
          <w:szCs w:val="24"/>
          <w:vertAlign w:val="subscript"/>
        </w:rPr>
        <w:t>+</w:t>
      </w:r>
      <w:r>
        <w:rPr>
          <w:rFonts w:ascii="Times New Roman" w:hAnsi="Times New Roman" w:cs="Times New Roman"/>
          <w:sz w:val="24"/>
          <w:szCs w:val="24"/>
        </w:rPr>
        <w:t xml:space="preserve"> = </w:t>
      </w:r>
      <w:r w:rsidRPr="00674598">
        <w:rPr>
          <w:rFonts w:ascii="Times New Roman" w:hAnsi="Times New Roman" w:cs="Times New Roman"/>
          <w:sz w:val="24"/>
          <w:szCs w:val="24"/>
        </w:rPr>
        <w:t xml:space="preserve">.35), </w:t>
      </w:r>
      <w:r w:rsidRPr="00674598">
        <w:rPr>
          <w:rFonts w:ascii="Times New Roman" w:hAnsi="Times New Roman" w:cs="Times New Roman"/>
          <w:i/>
          <w:sz w:val="24"/>
          <w:szCs w:val="24"/>
        </w:rPr>
        <w:t>Q</w:t>
      </w:r>
      <w:r>
        <w:rPr>
          <w:rFonts w:ascii="Times New Roman" w:hAnsi="Times New Roman" w:cs="Times New Roman"/>
          <w:sz w:val="24"/>
          <w:szCs w:val="24"/>
        </w:rPr>
        <w:t xml:space="preserve">(1) = </w:t>
      </w:r>
      <w:r w:rsidRPr="00674598">
        <w:rPr>
          <w:rFonts w:ascii="Times New Roman" w:hAnsi="Times New Roman" w:cs="Times New Roman"/>
          <w:sz w:val="24"/>
          <w:szCs w:val="24"/>
        </w:rPr>
        <w:t xml:space="preserve">.22,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w:t>
      </w:r>
      <w:r>
        <w:rPr>
          <w:rFonts w:ascii="Times New Roman" w:hAnsi="Times New Roman" w:cs="Times New Roman"/>
          <w:sz w:val="24"/>
          <w:szCs w:val="24"/>
        </w:rPr>
        <w:t>=</w:t>
      </w:r>
      <w:r w:rsidRPr="00674598">
        <w:rPr>
          <w:rFonts w:ascii="Times New Roman" w:hAnsi="Times New Roman" w:cs="Times New Roman"/>
          <w:sz w:val="24"/>
          <w:szCs w:val="24"/>
        </w:rPr>
        <w:t xml:space="preserve"> 0.</w:t>
      </w:r>
      <w:r>
        <w:rPr>
          <w:rFonts w:ascii="Times New Roman" w:hAnsi="Times New Roman" w:cs="Times New Roman"/>
          <w:sz w:val="24"/>
          <w:szCs w:val="24"/>
        </w:rPr>
        <w:t>64</w:t>
      </w:r>
      <w:r w:rsidRPr="00674598">
        <w:rPr>
          <w:rFonts w:ascii="Times New Roman" w:hAnsi="Times New Roman" w:cs="Times New Roman"/>
          <w:sz w:val="24"/>
          <w:szCs w:val="24"/>
        </w:rPr>
        <w:t xml:space="preserve">. </w:t>
      </w:r>
      <w:r w:rsidRPr="00674598">
        <w:rPr>
          <w:rFonts w:ascii="Times New Roman" w:hAnsi="Times New Roman" w:cs="Times New Roman"/>
          <w:sz w:val="24"/>
          <w:szCs w:val="24"/>
          <w:shd w:val="clear" w:color="auto" w:fill="FFFFFF"/>
        </w:rPr>
        <w:t xml:space="preserve">The methodological quality of the primary studies did not influence the effect of the interventions on overall symptoms, </w:t>
      </w:r>
      <w:r w:rsidRPr="00674598">
        <w:rPr>
          <w:rFonts w:ascii="Times New Roman" w:hAnsi="Times New Roman" w:cs="Times New Roman"/>
          <w:i/>
          <w:sz w:val="24"/>
          <w:szCs w:val="24"/>
        </w:rPr>
        <w:t>β</w:t>
      </w:r>
      <w:r w:rsidRPr="00674598">
        <w:rPr>
          <w:rFonts w:ascii="Times New Roman" w:hAnsi="Times New Roman" w:cs="Times New Roman"/>
          <w:sz w:val="24"/>
          <w:szCs w:val="24"/>
        </w:rPr>
        <w:t xml:space="preserve"> </w:t>
      </w:r>
      <w:r w:rsidRPr="00674598">
        <w:rPr>
          <w:rFonts w:ascii="Times New Roman" w:hAnsi="Times New Roman" w:cs="Times New Roman"/>
          <w:sz w:val="24"/>
          <w:szCs w:val="24"/>
          <w:shd w:val="clear" w:color="auto" w:fill="FFFFFF"/>
        </w:rPr>
        <w:t xml:space="preserve">= -.33, </w:t>
      </w:r>
      <w:r w:rsidRPr="00674598">
        <w:rPr>
          <w:rFonts w:ascii="Times New Roman" w:hAnsi="Times New Roman" w:cs="Times New Roman"/>
          <w:i/>
          <w:sz w:val="24"/>
          <w:szCs w:val="24"/>
          <w:shd w:val="clear" w:color="auto" w:fill="FFFFFF"/>
        </w:rPr>
        <w:t>t</w:t>
      </w:r>
      <w:r w:rsidRPr="00674598">
        <w:rPr>
          <w:rFonts w:ascii="Times New Roman" w:hAnsi="Times New Roman" w:cs="Times New Roman"/>
          <w:sz w:val="24"/>
          <w:szCs w:val="24"/>
          <w:shd w:val="clear" w:color="auto" w:fill="FFFFFF"/>
        </w:rPr>
        <w:t xml:space="preserve"> = -1.46, </w:t>
      </w:r>
      <w:r w:rsidRPr="00674598">
        <w:rPr>
          <w:rFonts w:ascii="Times New Roman" w:hAnsi="Times New Roman" w:cs="Times New Roman"/>
          <w:i/>
          <w:sz w:val="24"/>
          <w:szCs w:val="24"/>
          <w:shd w:val="clear" w:color="auto" w:fill="FFFFFF"/>
        </w:rPr>
        <w:t>p</w:t>
      </w:r>
      <w:r w:rsidRPr="0067459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674598">
        <w:rPr>
          <w:rFonts w:ascii="Times New Roman" w:hAnsi="Times New Roman" w:cs="Times New Roman"/>
          <w:sz w:val="24"/>
          <w:szCs w:val="24"/>
          <w:shd w:val="clear" w:color="auto" w:fill="FFFFFF"/>
        </w:rPr>
        <w:t xml:space="preserve"> </w:t>
      </w:r>
      <w:r w:rsidRPr="00674598">
        <w:rPr>
          <w:rFonts w:ascii="Times New Roman" w:hAnsi="Times New Roman" w:cs="Times New Roman"/>
          <w:sz w:val="24"/>
          <w:szCs w:val="24"/>
        </w:rPr>
        <w:t>0</w:t>
      </w:r>
      <w:r w:rsidRPr="0067459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16</w:t>
      </w:r>
      <w:r w:rsidRPr="00674598">
        <w:rPr>
          <w:rFonts w:ascii="Times New Roman" w:hAnsi="Times New Roman" w:cs="Times New Roman"/>
          <w:sz w:val="24"/>
          <w:szCs w:val="24"/>
          <w:shd w:val="clear" w:color="auto" w:fill="FFFFFF"/>
        </w:rPr>
        <w:t xml:space="preserve">, neither did the length of follow-up, </w:t>
      </w:r>
      <w:r w:rsidRPr="00674598">
        <w:rPr>
          <w:rFonts w:ascii="Times New Roman" w:hAnsi="Times New Roman" w:cs="Times New Roman"/>
          <w:i/>
          <w:sz w:val="24"/>
          <w:szCs w:val="24"/>
        </w:rPr>
        <w:t>β</w:t>
      </w:r>
      <w:r w:rsidRPr="00674598">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 </w:t>
      </w:r>
      <w:r w:rsidRPr="00674598">
        <w:rPr>
          <w:rFonts w:ascii="Times New Roman" w:hAnsi="Times New Roman" w:cs="Times New Roman"/>
          <w:sz w:val="24"/>
          <w:szCs w:val="24"/>
          <w:shd w:val="clear" w:color="auto" w:fill="FFFFFF"/>
        </w:rPr>
        <w:t xml:space="preserve">.44, </w:t>
      </w:r>
      <w:r w:rsidRPr="00674598">
        <w:rPr>
          <w:rFonts w:ascii="Times New Roman" w:hAnsi="Times New Roman" w:cs="Times New Roman"/>
          <w:i/>
          <w:sz w:val="24"/>
          <w:szCs w:val="24"/>
          <w:shd w:val="clear" w:color="auto" w:fill="FFFFFF"/>
        </w:rPr>
        <w:t>t</w:t>
      </w:r>
      <w:r w:rsidRPr="00674598">
        <w:rPr>
          <w:rFonts w:ascii="Times New Roman" w:hAnsi="Times New Roman" w:cs="Times New Roman"/>
          <w:sz w:val="24"/>
          <w:szCs w:val="24"/>
          <w:shd w:val="clear" w:color="auto" w:fill="FFFFFF"/>
        </w:rPr>
        <w:t xml:space="preserve"> = 2.03, </w:t>
      </w:r>
      <w:r w:rsidRPr="00674598">
        <w:rPr>
          <w:rFonts w:ascii="Times New Roman" w:hAnsi="Times New Roman" w:cs="Times New Roman"/>
          <w:i/>
          <w:sz w:val="24"/>
          <w:szCs w:val="24"/>
          <w:shd w:val="clear" w:color="auto" w:fill="FFFFFF"/>
        </w:rPr>
        <w:t>p</w:t>
      </w:r>
      <w:r w:rsidRPr="0067459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674598">
        <w:rPr>
          <w:rFonts w:ascii="Times New Roman" w:hAnsi="Times New Roman" w:cs="Times New Roman"/>
          <w:sz w:val="24"/>
          <w:szCs w:val="24"/>
          <w:shd w:val="clear" w:color="auto" w:fill="FFFFFF"/>
        </w:rPr>
        <w:t>.0</w:t>
      </w:r>
      <w:r>
        <w:rPr>
          <w:rFonts w:ascii="Times New Roman" w:hAnsi="Times New Roman" w:cs="Times New Roman"/>
          <w:sz w:val="24"/>
          <w:szCs w:val="24"/>
          <w:shd w:val="clear" w:color="auto" w:fill="FFFFFF"/>
        </w:rPr>
        <w:t>6</w:t>
      </w:r>
      <w:r w:rsidRPr="00674598">
        <w:rPr>
          <w:rFonts w:ascii="Times New Roman" w:hAnsi="Times New Roman" w:cs="Times New Roman"/>
          <w:sz w:val="24"/>
          <w:szCs w:val="24"/>
          <w:shd w:val="clear" w:color="auto" w:fill="FFFFFF"/>
        </w:rPr>
        <w:t xml:space="preserve">, or publication date, </w:t>
      </w:r>
      <w:r w:rsidRPr="00674598">
        <w:rPr>
          <w:rFonts w:ascii="Times New Roman" w:hAnsi="Times New Roman" w:cs="Times New Roman"/>
          <w:i/>
          <w:sz w:val="24"/>
          <w:szCs w:val="24"/>
        </w:rPr>
        <w:t>β</w:t>
      </w:r>
      <w:r w:rsidRPr="00674598">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w:t>
      </w:r>
      <w:r w:rsidRPr="00674598">
        <w:rPr>
          <w:rFonts w:ascii="Times New Roman" w:hAnsi="Times New Roman" w:cs="Times New Roman"/>
          <w:sz w:val="24"/>
          <w:szCs w:val="24"/>
          <w:shd w:val="clear" w:color="auto" w:fill="FFFFFF"/>
        </w:rPr>
        <w:t xml:space="preserve">.19, </w:t>
      </w:r>
      <w:r w:rsidRPr="00674598">
        <w:rPr>
          <w:rFonts w:ascii="Times New Roman" w:hAnsi="Times New Roman" w:cs="Times New Roman"/>
          <w:i/>
          <w:sz w:val="24"/>
          <w:szCs w:val="24"/>
          <w:shd w:val="clear" w:color="auto" w:fill="FFFFFF"/>
        </w:rPr>
        <w:t>t</w:t>
      </w:r>
      <w:r>
        <w:rPr>
          <w:rFonts w:ascii="Times New Roman" w:hAnsi="Times New Roman" w:cs="Times New Roman"/>
          <w:sz w:val="24"/>
          <w:szCs w:val="24"/>
          <w:shd w:val="clear" w:color="auto" w:fill="FFFFFF"/>
        </w:rPr>
        <w:t xml:space="preserve"> = -</w:t>
      </w:r>
      <w:r w:rsidRPr="00674598">
        <w:rPr>
          <w:rFonts w:ascii="Times New Roman" w:hAnsi="Times New Roman" w:cs="Times New Roman"/>
          <w:sz w:val="24"/>
          <w:szCs w:val="24"/>
          <w:shd w:val="clear" w:color="auto" w:fill="FFFFFF"/>
        </w:rPr>
        <w:t xml:space="preserve">.80, </w:t>
      </w:r>
      <w:r w:rsidRPr="00674598">
        <w:rPr>
          <w:rFonts w:ascii="Times New Roman" w:hAnsi="Times New Roman" w:cs="Times New Roman"/>
          <w:i/>
          <w:sz w:val="24"/>
          <w:szCs w:val="24"/>
          <w:shd w:val="clear" w:color="auto" w:fill="FFFFFF"/>
        </w:rPr>
        <w:t>p</w:t>
      </w:r>
      <w:r w:rsidRPr="0067459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67459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.44</w:t>
      </w:r>
      <w:r w:rsidRPr="00674598">
        <w:rPr>
          <w:rFonts w:ascii="Times New Roman" w:hAnsi="Times New Roman" w:cs="Times New Roman"/>
          <w:sz w:val="24"/>
          <w:szCs w:val="24"/>
          <w:shd w:val="clear" w:color="auto" w:fill="FFFFFF"/>
        </w:rPr>
        <w:t xml:space="preserve"> (see Table </w:t>
      </w:r>
      <w:r>
        <w:rPr>
          <w:rFonts w:ascii="Times New Roman" w:hAnsi="Times New Roman" w:cs="Times New Roman"/>
          <w:sz w:val="24"/>
          <w:szCs w:val="24"/>
          <w:shd w:val="clear" w:color="auto" w:fill="FFFFFF"/>
        </w:rPr>
        <w:t>6</w:t>
      </w:r>
      <w:r w:rsidRPr="00674598">
        <w:rPr>
          <w:rFonts w:ascii="Times New Roman" w:hAnsi="Times New Roman" w:cs="Times New Roman"/>
          <w:sz w:val="24"/>
          <w:szCs w:val="24"/>
          <w:shd w:val="clear" w:color="auto" w:fill="FFFFFF"/>
        </w:rPr>
        <w:t>).</w:t>
      </w:r>
    </w:p>
    <w:p w14:paraId="57596ED1" w14:textId="77777777" w:rsidR="00EC0138" w:rsidRPr="00674598" w:rsidRDefault="00EC0138" w:rsidP="00EC0138">
      <w:pPr>
        <w:pStyle w:val="Heading5"/>
        <w:numPr>
          <w:ilvl w:val="4"/>
          <w:numId w:val="1"/>
        </w:numPr>
        <w:spacing w:before="0"/>
        <w:rPr>
          <w:rFonts w:cs="Times New Roman"/>
          <w:szCs w:val="24"/>
          <w:shd w:val="clear" w:color="auto" w:fill="FFFFFF"/>
        </w:rPr>
      </w:pPr>
      <w:bookmarkStart w:id="259" w:name="_Toc430620354"/>
      <w:bookmarkStart w:id="260" w:name="_Toc431126333"/>
      <w:bookmarkStart w:id="261" w:name="_Toc431314018"/>
      <w:r w:rsidRPr="00674598">
        <w:rPr>
          <w:rFonts w:cs="Times New Roman"/>
          <w:szCs w:val="24"/>
          <w:shd w:val="clear" w:color="auto" w:fill="FFFFFF"/>
        </w:rPr>
        <w:t>Sample characteristics</w:t>
      </w:r>
      <w:bookmarkEnd w:id="259"/>
      <w:bookmarkEnd w:id="260"/>
      <w:bookmarkEnd w:id="261"/>
    </w:p>
    <w:p w14:paraId="1CFD248A"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shd w:val="clear" w:color="auto" w:fill="FFFFFF"/>
        </w:rPr>
        <w:t xml:space="preserve">There were no significant differences in symptoms between studies recruiting participants with a diagnosis of psychosis (only) </w:t>
      </w:r>
      <w:r w:rsidRPr="00674598">
        <w:rPr>
          <w:rFonts w:ascii="Times New Roman" w:hAnsi="Times New Roman" w:cs="Times New Roman"/>
          <w:i/>
          <w:sz w:val="24"/>
          <w:szCs w:val="24"/>
        </w:rPr>
        <w:t>(d</w:t>
      </w:r>
      <w:r w:rsidRPr="00674598">
        <w:rPr>
          <w:rFonts w:ascii="Times New Roman" w:hAnsi="Times New Roman" w:cs="Times New Roman"/>
          <w:sz w:val="24"/>
          <w:szCs w:val="24"/>
          <w:vertAlign w:val="subscript"/>
        </w:rPr>
        <w:t>+</w:t>
      </w:r>
      <w:r>
        <w:rPr>
          <w:rFonts w:ascii="Times New Roman" w:hAnsi="Times New Roman" w:cs="Times New Roman"/>
          <w:sz w:val="24"/>
          <w:szCs w:val="24"/>
        </w:rPr>
        <w:t xml:space="preserve"> = </w:t>
      </w:r>
      <w:r w:rsidRPr="00674598">
        <w:rPr>
          <w:rFonts w:ascii="Times New Roman" w:hAnsi="Times New Roman" w:cs="Times New Roman"/>
          <w:sz w:val="24"/>
          <w:szCs w:val="24"/>
        </w:rPr>
        <w:t>.39)</w:t>
      </w:r>
      <w:r w:rsidRPr="00674598">
        <w:rPr>
          <w:rFonts w:ascii="Times New Roman" w:hAnsi="Times New Roman" w:cs="Times New Roman"/>
          <w:sz w:val="24"/>
          <w:szCs w:val="24"/>
          <w:shd w:val="clear" w:color="auto" w:fill="FFFFFF"/>
        </w:rPr>
        <w:t xml:space="preserve"> and studies recruiting participants with mixed diagnoses </w:t>
      </w:r>
      <w:r w:rsidRPr="00674598">
        <w:rPr>
          <w:rFonts w:ascii="Times New Roman" w:hAnsi="Times New Roman" w:cs="Times New Roman"/>
          <w:i/>
          <w:sz w:val="24"/>
          <w:szCs w:val="24"/>
        </w:rPr>
        <w:t>(d</w:t>
      </w:r>
      <w:r w:rsidRPr="00674598">
        <w:rPr>
          <w:rFonts w:ascii="Times New Roman" w:hAnsi="Times New Roman" w:cs="Times New Roman"/>
          <w:sz w:val="24"/>
          <w:szCs w:val="24"/>
          <w:vertAlign w:val="subscript"/>
        </w:rPr>
        <w:t>+</w:t>
      </w:r>
      <w:r>
        <w:rPr>
          <w:rFonts w:ascii="Times New Roman" w:hAnsi="Times New Roman" w:cs="Times New Roman"/>
          <w:sz w:val="24"/>
          <w:szCs w:val="24"/>
        </w:rPr>
        <w:t xml:space="preserve"> = </w:t>
      </w:r>
      <w:r w:rsidRPr="00674598">
        <w:rPr>
          <w:rFonts w:ascii="Times New Roman" w:hAnsi="Times New Roman" w:cs="Times New Roman"/>
          <w:sz w:val="24"/>
          <w:szCs w:val="24"/>
        </w:rPr>
        <w:t>.08)</w:t>
      </w:r>
      <w:r w:rsidRPr="00674598">
        <w:rPr>
          <w:rFonts w:ascii="Times New Roman" w:hAnsi="Times New Roman" w:cs="Times New Roman"/>
          <w:sz w:val="24"/>
          <w:szCs w:val="24"/>
          <w:shd w:val="clear" w:color="auto" w:fill="FFFFFF"/>
        </w:rPr>
        <w:t xml:space="preserve">, </w:t>
      </w:r>
      <w:r w:rsidRPr="00674598">
        <w:rPr>
          <w:rFonts w:ascii="Times New Roman" w:hAnsi="Times New Roman" w:cs="Times New Roman"/>
          <w:i/>
          <w:sz w:val="24"/>
          <w:szCs w:val="24"/>
          <w:shd w:val="clear" w:color="auto" w:fill="FFFFFF"/>
        </w:rPr>
        <w:t>Q</w:t>
      </w:r>
      <w:r w:rsidRPr="00674598">
        <w:rPr>
          <w:rFonts w:ascii="Times New Roman" w:hAnsi="Times New Roman" w:cs="Times New Roman"/>
          <w:sz w:val="24"/>
          <w:szCs w:val="24"/>
          <w:shd w:val="clear" w:color="auto" w:fill="FFFFFF"/>
        </w:rPr>
        <w:t xml:space="preserve">(1) = 2.43, </w:t>
      </w:r>
      <w:r w:rsidRPr="00674598">
        <w:rPr>
          <w:rFonts w:ascii="Times New Roman" w:hAnsi="Times New Roman" w:cs="Times New Roman"/>
          <w:i/>
          <w:sz w:val="24"/>
          <w:szCs w:val="24"/>
          <w:shd w:val="clear" w:color="auto" w:fill="FFFFFF"/>
        </w:rPr>
        <w:t>p</w:t>
      </w:r>
      <w:r w:rsidRPr="0067459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sidRPr="0067459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12</w:t>
      </w:r>
      <w:r w:rsidRPr="00674598">
        <w:rPr>
          <w:rFonts w:ascii="Times New Roman" w:hAnsi="Times New Roman" w:cs="Times New Roman"/>
          <w:sz w:val="24"/>
          <w:szCs w:val="24"/>
          <w:shd w:val="clear" w:color="auto" w:fill="FFFFFF"/>
        </w:rPr>
        <w:t>. An insufficient number of studies recruited participants who were diagnosed with bipolar disorder (</w:t>
      </w:r>
      <w:r w:rsidRPr="00674598">
        <w:rPr>
          <w:rFonts w:ascii="Times New Roman" w:hAnsi="Times New Roman" w:cs="Times New Roman"/>
          <w:i/>
          <w:sz w:val="24"/>
          <w:szCs w:val="24"/>
          <w:shd w:val="clear" w:color="auto" w:fill="FFFFFF"/>
        </w:rPr>
        <w:t>k</w:t>
      </w:r>
      <w:r w:rsidRPr="00674598">
        <w:rPr>
          <w:rFonts w:ascii="Times New Roman" w:hAnsi="Times New Roman" w:cs="Times New Roman"/>
          <w:sz w:val="24"/>
          <w:szCs w:val="24"/>
          <w:shd w:val="clear" w:color="auto" w:fill="FFFFFF"/>
        </w:rPr>
        <w:t xml:space="preserve"> = 2) for us to be able to compare the effect of interventions among such samples with those targeting other samples.</w:t>
      </w:r>
    </w:p>
    <w:p w14:paraId="366F8917" w14:textId="77777777" w:rsidR="00EC0138" w:rsidRPr="00674598" w:rsidRDefault="00EC0138" w:rsidP="00EC0138">
      <w:pPr>
        <w:pStyle w:val="Heading4"/>
        <w:numPr>
          <w:ilvl w:val="3"/>
          <w:numId w:val="1"/>
        </w:numPr>
        <w:spacing w:before="40"/>
        <w:rPr>
          <w:rFonts w:cs="Times New Roman"/>
          <w:szCs w:val="24"/>
        </w:rPr>
      </w:pPr>
      <w:r>
        <w:rPr>
          <w:rFonts w:cs="Times New Roman"/>
          <w:szCs w:val="24"/>
        </w:rPr>
        <w:t xml:space="preserve"> </w:t>
      </w:r>
      <w:bookmarkStart w:id="262" w:name="_Toc430620355"/>
      <w:bookmarkStart w:id="263" w:name="_Toc431126334"/>
      <w:bookmarkStart w:id="264" w:name="_Toc431314019"/>
      <w:r w:rsidRPr="00674598">
        <w:rPr>
          <w:rFonts w:cs="Times New Roman"/>
          <w:szCs w:val="24"/>
        </w:rPr>
        <w:t>Positive Symptoms</w:t>
      </w:r>
      <w:bookmarkEnd w:id="262"/>
      <w:bookmarkEnd w:id="263"/>
      <w:bookmarkEnd w:id="264"/>
    </w:p>
    <w:p w14:paraId="6FEB11B7" w14:textId="77777777" w:rsidR="00EC0138" w:rsidRPr="00674598" w:rsidRDefault="00EC0138" w:rsidP="00EC0138">
      <w:pPr>
        <w:pStyle w:val="Heading5"/>
        <w:numPr>
          <w:ilvl w:val="4"/>
          <w:numId w:val="1"/>
        </w:numPr>
        <w:spacing w:before="0"/>
        <w:rPr>
          <w:rFonts w:cs="Times New Roman"/>
          <w:szCs w:val="24"/>
        </w:rPr>
      </w:pPr>
      <w:bookmarkStart w:id="265" w:name="_Toc430620356"/>
      <w:bookmarkStart w:id="266" w:name="_Toc431126335"/>
      <w:bookmarkStart w:id="267" w:name="_Toc431314020"/>
      <w:r w:rsidRPr="00674598">
        <w:rPr>
          <w:rFonts w:cs="Times New Roman"/>
          <w:szCs w:val="24"/>
        </w:rPr>
        <w:t>Nature of the intervention</w:t>
      </w:r>
      <w:bookmarkEnd w:id="265"/>
      <w:bookmarkEnd w:id="266"/>
      <w:bookmarkEnd w:id="267"/>
    </w:p>
    <w:p w14:paraId="28139BEF"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Contact with a professional, researcher or peer moderated the effects of self-help interventions on positive symptoms, with guided self-help interventions being significantly more effective (</w:t>
      </w:r>
      <w:r w:rsidRPr="00674598">
        <w:rPr>
          <w:rFonts w:ascii="Times New Roman" w:hAnsi="Times New Roman" w:cs="Times New Roman"/>
          <w:i/>
          <w:sz w:val="24"/>
          <w:szCs w:val="24"/>
        </w:rPr>
        <w:t>d</w:t>
      </w:r>
      <w:r w:rsidRPr="00674598">
        <w:rPr>
          <w:rFonts w:ascii="Times New Roman" w:hAnsi="Times New Roman" w:cs="Times New Roman"/>
          <w:i/>
          <w:sz w:val="24"/>
          <w:szCs w:val="24"/>
          <w:vertAlign w:val="subscript"/>
        </w:rPr>
        <w:t>+</w:t>
      </w:r>
      <w:r>
        <w:rPr>
          <w:rFonts w:ascii="Times New Roman" w:hAnsi="Times New Roman" w:cs="Times New Roman"/>
          <w:sz w:val="24"/>
          <w:szCs w:val="24"/>
        </w:rPr>
        <w:t xml:space="preserve"> = </w:t>
      </w:r>
      <w:r w:rsidRPr="00674598">
        <w:rPr>
          <w:rFonts w:ascii="Times New Roman" w:hAnsi="Times New Roman" w:cs="Times New Roman"/>
          <w:sz w:val="24"/>
          <w:szCs w:val="24"/>
        </w:rPr>
        <w:t>.78) than pure self-help interventions (</w:t>
      </w:r>
      <w:r w:rsidRPr="00674598">
        <w:rPr>
          <w:rFonts w:ascii="Times New Roman" w:hAnsi="Times New Roman" w:cs="Times New Roman"/>
          <w:i/>
          <w:sz w:val="24"/>
          <w:szCs w:val="24"/>
        </w:rPr>
        <w:t>d</w:t>
      </w:r>
      <w:r w:rsidRPr="00674598">
        <w:rPr>
          <w:rFonts w:ascii="Times New Roman" w:hAnsi="Times New Roman" w:cs="Times New Roman"/>
          <w:i/>
          <w:sz w:val="24"/>
          <w:szCs w:val="24"/>
          <w:vertAlign w:val="subscript"/>
        </w:rPr>
        <w:t>+</w:t>
      </w:r>
      <w:r w:rsidRPr="00674598">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674598">
        <w:rPr>
          <w:rFonts w:ascii="Times New Roman" w:hAnsi="Times New Roman" w:cs="Times New Roman"/>
          <w:sz w:val="24"/>
          <w:szCs w:val="24"/>
        </w:rPr>
        <w:t xml:space="preserve">.19), </w:t>
      </w:r>
      <w:r w:rsidRPr="00674598">
        <w:rPr>
          <w:rFonts w:ascii="Times New Roman" w:hAnsi="Times New Roman" w:cs="Times New Roman"/>
          <w:i/>
          <w:sz w:val="24"/>
          <w:szCs w:val="24"/>
        </w:rPr>
        <w:t>Q</w:t>
      </w:r>
      <w:r w:rsidRPr="00674598">
        <w:rPr>
          <w:rFonts w:ascii="Times New Roman" w:hAnsi="Times New Roman" w:cs="Times New Roman"/>
          <w:sz w:val="24"/>
          <w:szCs w:val="24"/>
        </w:rPr>
        <w:t xml:space="preserve">(1) = 8.10, </w:t>
      </w:r>
      <w:r w:rsidRPr="00674598">
        <w:rPr>
          <w:rFonts w:ascii="Times New Roman" w:hAnsi="Times New Roman" w:cs="Times New Roman"/>
          <w:i/>
          <w:sz w:val="24"/>
          <w:szCs w:val="24"/>
        </w:rPr>
        <w:t xml:space="preserve">p </w:t>
      </w:r>
      <w:r>
        <w:rPr>
          <w:rFonts w:ascii="Times New Roman" w:hAnsi="Times New Roman" w:cs="Times New Roman"/>
          <w:sz w:val="24"/>
          <w:szCs w:val="24"/>
        </w:rPr>
        <w:t xml:space="preserve">= </w:t>
      </w:r>
      <w:r w:rsidRPr="00674598">
        <w:rPr>
          <w:rFonts w:ascii="Times New Roman" w:hAnsi="Times New Roman" w:cs="Times New Roman"/>
          <w:sz w:val="24"/>
          <w:szCs w:val="24"/>
        </w:rPr>
        <w:t>.0</w:t>
      </w:r>
      <w:r>
        <w:rPr>
          <w:rFonts w:ascii="Times New Roman" w:hAnsi="Times New Roman" w:cs="Times New Roman"/>
          <w:sz w:val="24"/>
          <w:szCs w:val="24"/>
        </w:rPr>
        <w:t>04</w:t>
      </w:r>
      <w:r w:rsidRPr="00674598">
        <w:rPr>
          <w:rFonts w:ascii="Times New Roman" w:hAnsi="Times New Roman" w:cs="Times New Roman"/>
          <w:sz w:val="24"/>
          <w:szCs w:val="24"/>
        </w:rPr>
        <w:t xml:space="preserve"> (see Table </w:t>
      </w:r>
      <w:r>
        <w:rPr>
          <w:rFonts w:ascii="Times New Roman" w:hAnsi="Times New Roman" w:cs="Times New Roman"/>
          <w:sz w:val="24"/>
          <w:szCs w:val="24"/>
        </w:rPr>
        <w:t>5</w:t>
      </w:r>
      <w:r w:rsidRPr="00674598">
        <w:rPr>
          <w:rFonts w:ascii="Times New Roman" w:hAnsi="Times New Roman" w:cs="Times New Roman"/>
          <w:sz w:val="24"/>
          <w:szCs w:val="24"/>
        </w:rPr>
        <w:t xml:space="preserve">). The impact of the theoretical basis of self-help interventions on positive symptoms was not investigated due to an insufficient number of studies to allow comparison (psychoeducation: </w:t>
      </w:r>
      <w:r w:rsidRPr="00674598">
        <w:rPr>
          <w:rFonts w:ascii="Times New Roman" w:hAnsi="Times New Roman" w:cs="Times New Roman"/>
          <w:i/>
          <w:sz w:val="24"/>
          <w:szCs w:val="24"/>
        </w:rPr>
        <w:t>k</w:t>
      </w:r>
      <w:r w:rsidRPr="00674598">
        <w:rPr>
          <w:rFonts w:ascii="Times New Roman" w:hAnsi="Times New Roman" w:cs="Times New Roman"/>
          <w:sz w:val="24"/>
          <w:szCs w:val="24"/>
        </w:rPr>
        <w:t xml:space="preserve"> = 2, behavioural: </w:t>
      </w:r>
      <w:r w:rsidRPr="00674598">
        <w:rPr>
          <w:rFonts w:ascii="Times New Roman" w:hAnsi="Times New Roman" w:cs="Times New Roman"/>
          <w:i/>
          <w:sz w:val="24"/>
          <w:szCs w:val="24"/>
        </w:rPr>
        <w:t>k</w:t>
      </w:r>
      <w:r w:rsidRPr="00674598">
        <w:rPr>
          <w:rFonts w:ascii="Times New Roman" w:hAnsi="Times New Roman" w:cs="Times New Roman"/>
          <w:sz w:val="24"/>
          <w:szCs w:val="24"/>
        </w:rPr>
        <w:t xml:space="preserve"> = 9, support group: </w:t>
      </w:r>
      <w:r w:rsidRPr="00674598">
        <w:rPr>
          <w:rFonts w:ascii="Times New Roman" w:hAnsi="Times New Roman" w:cs="Times New Roman"/>
          <w:i/>
          <w:sz w:val="24"/>
          <w:szCs w:val="24"/>
        </w:rPr>
        <w:t>k</w:t>
      </w:r>
      <w:r w:rsidRPr="00674598">
        <w:rPr>
          <w:rFonts w:ascii="Times New Roman" w:hAnsi="Times New Roman" w:cs="Times New Roman"/>
          <w:sz w:val="24"/>
          <w:szCs w:val="24"/>
        </w:rPr>
        <w:t xml:space="preserve"> = 1). However, intervention complexity was also found to moderate treatment effects, with more complex interventions (</w:t>
      </w:r>
      <w:r w:rsidRPr="00674598">
        <w:rPr>
          <w:rFonts w:ascii="Times New Roman" w:hAnsi="Times New Roman" w:cs="Times New Roman"/>
          <w:i/>
          <w:sz w:val="24"/>
          <w:szCs w:val="24"/>
        </w:rPr>
        <w:t>d</w:t>
      </w:r>
      <w:r w:rsidRPr="00674598">
        <w:rPr>
          <w:rFonts w:ascii="Times New Roman" w:hAnsi="Times New Roman" w:cs="Times New Roman"/>
          <w:i/>
          <w:sz w:val="24"/>
          <w:szCs w:val="24"/>
          <w:vertAlign w:val="subscript"/>
        </w:rPr>
        <w:t>+</w:t>
      </w:r>
      <w:r>
        <w:rPr>
          <w:rFonts w:ascii="Times New Roman" w:hAnsi="Times New Roman" w:cs="Times New Roman"/>
          <w:sz w:val="24"/>
          <w:szCs w:val="24"/>
        </w:rPr>
        <w:t xml:space="preserve"> = </w:t>
      </w:r>
      <w:r w:rsidRPr="00674598">
        <w:rPr>
          <w:rFonts w:ascii="Times New Roman" w:hAnsi="Times New Roman" w:cs="Times New Roman"/>
          <w:sz w:val="24"/>
          <w:szCs w:val="24"/>
        </w:rPr>
        <w:t>.96) being associated with significantly larger effect sizes than simple interventions (</w:t>
      </w:r>
      <w:r w:rsidRPr="00674598">
        <w:rPr>
          <w:rFonts w:ascii="Times New Roman" w:hAnsi="Times New Roman" w:cs="Times New Roman"/>
          <w:i/>
          <w:sz w:val="24"/>
          <w:szCs w:val="24"/>
        </w:rPr>
        <w:t>d</w:t>
      </w:r>
      <w:r w:rsidRPr="00674598">
        <w:rPr>
          <w:rFonts w:ascii="Times New Roman" w:hAnsi="Times New Roman" w:cs="Times New Roman"/>
          <w:i/>
          <w:sz w:val="24"/>
          <w:szCs w:val="24"/>
          <w:vertAlign w:val="subscript"/>
        </w:rPr>
        <w:t>+</w:t>
      </w:r>
      <w:r>
        <w:rPr>
          <w:rFonts w:ascii="Times New Roman" w:hAnsi="Times New Roman" w:cs="Times New Roman"/>
          <w:sz w:val="24"/>
          <w:szCs w:val="24"/>
        </w:rPr>
        <w:t xml:space="preserve"> = </w:t>
      </w:r>
      <w:r w:rsidRPr="00674598">
        <w:rPr>
          <w:rFonts w:ascii="Times New Roman" w:hAnsi="Times New Roman" w:cs="Times New Roman"/>
          <w:sz w:val="24"/>
          <w:szCs w:val="24"/>
        </w:rPr>
        <w:t xml:space="preserve">.21), </w:t>
      </w:r>
      <w:r w:rsidRPr="00674598">
        <w:rPr>
          <w:rFonts w:ascii="Times New Roman" w:hAnsi="Times New Roman" w:cs="Times New Roman"/>
          <w:i/>
          <w:sz w:val="24"/>
          <w:szCs w:val="24"/>
        </w:rPr>
        <w:t>Q</w:t>
      </w:r>
      <w:r w:rsidRPr="00674598">
        <w:rPr>
          <w:rFonts w:ascii="Times New Roman" w:hAnsi="Times New Roman" w:cs="Times New Roman"/>
          <w:sz w:val="24"/>
          <w:szCs w:val="24"/>
        </w:rPr>
        <w:t xml:space="preserve">(1) = 11.53, </w:t>
      </w:r>
      <w:r w:rsidRPr="00674598">
        <w:rPr>
          <w:rFonts w:ascii="Times New Roman" w:hAnsi="Times New Roman" w:cs="Times New Roman"/>
          <w:i/>
          <w:sz w:val="24"/>
          <w:szCs w:val="24"/>
        </w:rPr>
        <w:t xml:space="preserve">p </w:t>
      </w:r>
      <w:r>
        <w:rPr>
          <w:rFonts w:ascii="Times New Roman" w:hAnsi="Times New Roman" w:cs="Times New Roman"/>
          <w:sz w:val="24"/>
          <w:szCs w:val="24"/>
        </w:rPr>
        <w:t xml:space="preserve">&lt; </w:t>
      </w:r>
      <w:r w:rsidRPr="00674598">
        <w:rPr>
          <w:rFonts w:ascii="Times New Roman" w:hAnsi="Times New Roman" w:cs="Times New Roman"/>
          <w:sz w:val="24"/>
          <w:szCs w:val="24"/>
        </w:rPr>
        <w:t xml:space="preserve">.001. Mode of delivery also moderated the effects of self-help interventions on positive symptoms. </w:t>
      </w:r>
      <w:r w:rsidRPr="00674598">
        <w:rPr>
          <w:rFonts w:ascii="Times New Roman" w:hAnsi="Times New Roman" w:cs="Times New Roman"/>
          <w:sz w:val="24"/>
          <w:szCs w:val="24"/>
        </w:rPr>
        <w:lastRenderedPageBreak/>
        <w:t>Remote delivery was associated with significantly smaller effects than interventions delivered face-to-face (</w:t>
      </w:r>
      <w:r w:rsidRPr="00674598">
        <w:rPr>
          <w:rFonts w:ascii="Times New Roman" w:hAnsi="Times New Roman" w:cs="Times New Roman"/>
          <w:i/>
          <w:sz w:val="24"/>
          <w:szCs w:val="24"/>
        </w:rPr>
        <w:t>d</w:t>
      </w:r>
      <w:r w:rsidRPr="00674598">
        <w:rPr>
          <w:rFonts w:ascii="Times New Roman" w:hAnsi="Times New Roman" w:cs="Times New Roman"/>
          <w:i/>
          <w:sz w:val="24"/>
          <w:szCs w:val="24"/>
          <w:vertAlign w:val="subscript"/>
        </w:rPr>
        <w:t>+</w:t>
      </w:r>
      <w:r>
        <w:rPr>
          <w:rFonts w:ascii="Times New Roman" w:hAnsi="Times New Roman" w:cs="Times New Roman"/>
          <w:sz w:val="24"/>
          <w:szCs w:val="24"/>
        </w:rPr>
        <w:t xml:space="preserve"> = </w:t>
      </w:r>
      <w:r w:rsidRPr="00674598">
        <w:rPr>
          <w:rFonts w:ascii="Times New Roman" w:hAnsi="Times New Roman" w:cs="Times New Roman"/>
          <w:sz w:val="24"/>
          <w:szCs w:val="24"/>
        </w:rPr>
        <w:t xml:space="preserve">.19 vs. </w:t>
      </w:r>
      <w:r w:rsidRPr="00674598">
        <w:rPr>
          <w:rFonts w:ascii="Times New Roman" w:hAnsi="Times New Roman" w:cs="Times New Roman"/>
          <w:i/>
          <w:sz w:val="24"/>
          <w:szCs w:val="24"/>
        </w:rPr>
        <w:t>d</w:t>
      </w:r>
      <w:r w:rsidRPr="00674598">
        <w:rPr>
          <w:rFonts w:ascii="Times New Roman" w:hAnsi="Times New Roman" w:cs="Times New Roman"/>
          <w:i/>
          <w:sz w:val="24"/>
          <w:szCs w:val="24"/>
          <w:vertAlign w:val="subscript"/>
        </w:rPr>
        <w:t>+</w:t>
      </w:r>
      <w:r>
        <w:rPr>
          <w:rFonts w:ascii="Times New Roman" w:hAnsi="Times New Roman" w:cs="Times New Roman"/>
          <w:sz w:val="24"/>
          <w:szCs w:val="24"/>
        </w:rPr>
        <w:t xml:space="preserve"> = </w:t>
      </w:r>
      <w:r w:rsidRPr="00674598">
        <w:rPr>
          <w:rFonts w:ascii="Times New Roman" w:hAnsi="Times New Roman" w:cs="Times New Roman"/>
          <w:sz w:val="24"/>
          <w:szCs w:val="24"/>
        </w:rPr>
        <w:t xml:space="preserve">.78 respectively), </w:t>
      </w:r>
      <w:r w:rsidRPr="00674598">
        <w:rPr>
          <w:rFonts w:ascii="Times New Roman" w:hAnsi="Times New Roman" w:cs="Times New Roman"/>
          <w:i/>
          <w:sz w:val="24"/>
          <w:szCs w:val="24"/>
        </w:rPr>
        <w:t>Q</w:t>
      </w:r>
      <w:r w:rsidRPr="00674598">
        <w:rPr>
          <w:rFonts w:ascii="Times New Roman" w:hAnsi="Times New Roman" w:cs="Times New Roman"/>
          <w:sz w:val="24"/>
          <w:szCs w:val="24"/>
        </w:rPr>
        <w:t xml:space="preserve">(1) = 8.13, </w:t>
      </w:r>
      <w:r w:rsidRPr="00674598">
        <w:rPr>
          <w:rFonts w:ascii="Times New Roman" w:hAnsi="Times New Roman" w:cs="Times New Roman"/>
          <w:i/>
          <w:sz w:val="24"/>
          <w:szCs w:val="24"/>
        </w:rPr>
        <w:t xml:space="preserve">p </w:t>
      </w:r>
      <w:r>
        <w:rPr>
          <w:rFonts w:ascii="Times New Roman" w:hAnsi="Times New Roman" w:cs="Times New Roman"/>
          <w:sz w:val="24"/>
          <w:szCs w:val="24"/>
        </w:rPr>
        <w:t xml:space="preserve">= </w:t>
      </w:r>
      <w:r w:rsidRPr="00674598">
        <w:rPr>
          <w:rFonts w:ascii="Times New Roman" w:hAnsi="Times New Roman" w:cs="Times New Roman"/>
          <w:sz w:val="24"/>
          <w:szCs w:val="24"/>
        </w:rPr>
        <w:t>.0</w:t>
      </w:r>
      <w:r>
        <w:rPr>
          <w:rFonts w:ascii="Times New Roman" w:hAnsi="Times New Roman" w:cs="Times New Roman"/>
          <w:sz w:val="24"/>
          <w:szCs w:val="24"/>
        </w:rPr>
        <w:t>04</w:t>
      </w:r>
      <w:r w:rsidRPr="00674598">
        <w:rPr>
          <w:rFonts w:ascii="Times New Roman" w:hAnsi="Times New Roman" w:cs="Times New Roman"/>
          <w:sz w:val="24"/>
          <w:szCs w:val="24"/>
        </w:rPr>
        <w:t>.</w:t>
      </w:r>
    </w:p>
    <w:p w14:paraId="1351DC72" w14:textId="77777777" w:rsidR="00EC0138" w:rsidRPr="00674598" w:rsidRDefault="00EC0138" w:rsidP="00EC0138">
      <w:pPr>
        <w:pStyle w:val="Heading5"/>
        <w:numPr>
          <w:ilvl w:val="4"/>
          <w:numId w:val="1"/>
        </w:numPr>
        <w:spacing w:before="0"/>
        <w:rPr>
          <w:rFonts w:cs="Times New Roman"/>
          <w:szCs w:val="24"/>
        </w:rPr>
      </w:pPr>
      <w:bookmarkStart w:id="268" w:name="_Toc430620357"/>
      <w:bookmarkStart w:id="269" w:name="_Toc431126336"/>
      <w:bookmarkStart w:id="270" w:name="_Toc431314021"/>
      <w:r w:rsidRPr="00674598">
        <w:rPr>
          <w:rFonts w:cs="Times New Roman"/>
          <w:szCs w:val="24"/>
        </w:rPr>
        <w:t>Study design</w:t>
      </w:r>
      <w:bookmarkEnd w:id="268"/>
      <w:bookmarkEnd w:id="269"/>
      <w:bookmarkEnd w:id="270"/>
    </w:p>
    <w:p w14:paraId="4682B2DE"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There was no significant difference between studies which employed a repeated measures design (</w:t>
      </w:r>
      <w:r w:rsidRPr="00674598">
        <w:rPr>
          <w:rFonts w:ascii="Times New Roman" w:hAnsi="Times New Roman" w:cs="Times New Roman"/>
          <w:i/>
          <w:sz w:val="24"/>
          <w:szCs w:val="24"/>
        </w:rPr>
        <w:t>d</w:t>
      </w:r>
      <w:r w:rsidRPr="00674598">
        <w:rPr>
          <w:rFonts w:ascii="Times New Roman" w:hAnsi="Times New Roman" w:cs="Times New Roman"/>
          <w:i/>
          <w:sz w:val="24"/>
          <w:szCs w:val="24"/>
          <w:vertAlign w:val="subscript"/>
        </w:rPr>
        <w:t>+</w:t>
      </w:r>
      <w:r>
        <w:rPr>
          <w:rFonts w:ascii="Times New Roman" w:hAnsi="Times New Roman" w:cs="Times New Roman"/>
          <w:sz w:val="24"/>
          <w:szCs w:val="24"/>
        </w:rPr>
        <w:t xml:space="preserve"> = </w:t>
      </w:r>
      <w:r w:rsidRPr="00674598">
        <w:rPr>
          <w:rFonts w:ascii="Times New Roman" w:hAnsi="Times New Roman" w:cs="Times New Roman"/>
          <w:sz w:val="24"/>
          <w:szCs w:val="24"/>
        </w:rPr>
        <w:t>.56) and those using an independent group design (</w:t>
      </w:r>
      <w:r w:rsidRPr="00674598">
        <w:rPr>
          <w:rFonts w:ascii="Times New Roman" w:hAnsi="Times New Roman" w:cs="Times New Roman"/>
          <w:i/>
          <w:sz w:val="24"/>
          <w:szCs w:val="24"/>
        </w:rPr>
        <w:t>d</w:t>
      </w:r>
      <w:r w:rsidRPr="00674598">
        <w:rPr>
          <w:rFonts w:ascii="Times New Roman" w:hAnsi="Times New Roman" w:cs="Times New Roman"/>
          <w:i/>
          <w:sz w:val="24"/>
          <w:szCs w:val="24"/>
          <w:vertAlign w:val="subscript"/>
        </w:rPr>
        <w:t>+</w:t>
      </w:r>
      <w:r>
        <w:rPr>
          <w:rFonts w:ascii="Times New Roman" w:hAnsi="Times New Roman" w:cs="Times New Roman"/>
          <w:sz w:val="24"/>
          <w:szCs w:val="24"/>
        </w:rPr>
        <w:t xml:space="preserve"> = </w:t>
      </w:r>
      <w:r w:rsidRPr="00674598">
        <w:rPr>
          <w:rFonts w:ascii="Times New Roman" w:hAnsi="Times New Roman" w:cs="Times New Roman"/>
          <w:sz w:val="24"/>
          <w:szCs w:val="24"/>
        </w:rPr>
        <w:t xml:space="preserve">.36) in terms of their effects on positive symptoms, </w:t>
      </w:r>
      <w:r w:rsidRPr="00674598">
        <w:rPr>
          <w:rFonts w:ascii="Times New Roman" w:hAnsi="Times New Roman" w:cs="Times New Roman"/>
          <w:i/>
          <w:sz w:val="24"/>
          <w:szCs w:val="24"/>
        </w:rPr>
        <w:t>Q</w:t>
      </w:r>
      <w:r>
        <w:rPr>
          <w:rFonts w:ascii="Times New Roman" w:hAnsi="Times New Roman" w:cs="Times New Roman"/>
          <w:sz w:val="24"/>
          <w:szCs w:val="24"/>
        </w:rPr>
        <w:t xml:space="preserve">(1) = </w:t>
      </w:r>
      <w:r w:rsidRPr="00674598">
        <w:rPr>
          <w:rFonts w:ascii="Times New Roman" w:hAnsi="Times New Roman" w:cs="Times New Roman"/>
          <w:sz w:val="24"/>
          <w:szCs w:val="24"/>
        </w:rPr>
        <w:t xml:space="preserve">.94,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74598">
        <w:rPr>
          <w:rFonts w:ascii="Times New Roman" w:hAnsi="Times New Roman" w:cs="Times New Roman"/>
          <w:sz w:val="24"/>
          <w:szCs w:val="24"/>
        </w:rPr>
        <w:t>.</w:t>
      </w:r>
      <w:r>
        <w:rPr>
          <w:rFonts w:ascii="Times New Roman" w:hAnsi="Times New Roman" w:cs="Times New Roman"/>
          <w:sz w:val="24"/>
          <w:szCs w:val="24"/>
        </w:rPr>
        <w:t>33</w:t>
      </w:r>
      <w:r w:rsidRPr="00674598">
        <w:rPr>
          <w:rFonts w:ascii="Times New Roman" w:hAnsi="Times New Roman" w:cs="Times New Roman"/>
          <w:sz w:val="24"/>
          <w:szCs w:val="24"/>
        </w:rPr>
        <w:t xml:space="preserve">. Follow-up point did not have a significant impact on effect sizes, </w:t>
      </w:r>
      <w:r w:rsidRPr="00674598">
        <w:rPr>
          <w:rFonts w:ascii="Times New Roman" w:hAnsi="Times New Roman" w:cs="Times New Roman"/>
          <w:i/>
          <w:iCs/>
          <w:sz w:val="24"/>
          <w:szCs w:val="24"/>
        </w:rPr>
        <w:t>β</w:t>
      </w:r>
      <w:r w:rsidRPr="00674598">
        <w:rPr>
          <w:rFonts w:ascii="Times New Roman" w:hAnsi="Times New Roman" w:cs="Times New Roman"/>
          <w:sz w:val="24"/>
          <w:szCs w:val="24"/>
        </w:rPr>
        <w:t xml:space="preserve"> </w:t>
      </w:r>
      <w:r w:rsidRPr="00674598">
        <w:rPr>
          <w:rFonts w:ascii="Times New Roman" w:hAnsi="Times New Roman" w:cs="Times New Roman"/>
          <w:sz w:val="24"/>
          <w:szCs w:val="24"/>
          <w:shd w:val="clear" w:color="auto" w:fill="FFFFFF"/>
        </w:rPr>
        <w:t xml:space="preserve">= .39, </w:t>
      </w:r>
      <w:r w:rsidRPr="00674598">
        <w:rPr>
          <w:rFonts w:ascii="Times New Roman" w:hAnsi="Times New Roman" w:cs="Times New Roman"/>
          <w:i/>
          <w:sz w:val="24"/>
          <w:szCs w:val="24"/>
          <w:shd w:val="clear" w:color="auto" w:fill="FFFFFF"/>
        </w:rPr>
        <w:t>t</w:t>
      </w:r>
      <w:r w:rsidRPr="00674598">
        <w:rPr>
          <w:rFonts w:ascii="Times New Roman" w:hAnsi="Times New Roman" w:cs="Times New Roman"/>
          <w:sz w:val="24"/>
          <w:szCs w:val="24"/>
          <w:shd w:val="clear" w:color="auto" w:fill="FFFFFF"/>
        </w:rPr>
        <w:t xml:space="preserve"> = 1.35, </w:t>
      </w:r>
      <w:r w:rsidRPr="00674598">
        <w:rPr>
          <w:rFonts w:ascii="Times New Roman" w:hAnsi="Times New Roman" w:cs="Times New Roman"/>
          <w:i/>
          <w:sz w:val="24"/>
          <w:szCs w:val="24"/>
          <w:shd w:val="clear" w:color="auto" w:fill="FFFFFF"/>
        </w:rPr>
        <w:t>p</w:t>
      </w:r>
      <w:r w:rsidRPr="0067459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674598">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.21</w:t>
      </w:r>
      <w:r w:rsidRPr="00674598">
        <w:rPr>
          <w:rFonts w:ascii="Times New Roman" w:hAnsi="Times New Roman" w:cs="Times New Roman"/>
          <w:sz w:val="24"/>
          <w:szCs w:val="24"/>
          <w:shd w:val="clear" w:color="auto" w:fill="FFFFFF"/>
        </w:rPr>
        <w:t xml:space="preserve">, nor did study quality, </w:t>
      </w:r>
      <w:r w:rsidRPr="00674598">
        <w:rPr>
          <w:rFonts w:ascii="Times New Roman" w:hAnsi="Times New Roman" w:cs="Times New Roman"/>
          <w:i/>
          <w:iCs/>
          <w:sz w:val="24"/>
          <w:szCs w:val="24"/>
        </w:rPr>
        <w:t>β</w:t>
      </w:r>
      <w:r w:rsidRPr="00674598">
        <w:rPr>
          <w:rFonts w:ascii="Times New Roman" w:hAnsi="Times New Roman" w:cs="Times New Roman"/>
          <w:sz w:val="24"/>
          <w:szCs w:val="24"/>
        </w:rPr>
        <w:t xml:space="preserve"> </w:t>
      </w:r>
      <w:r w:rsidRPr="00674598">
        <w:rPr>
          <w:rFonts w:ascii="Times New Roman" w:hAnsi="Times New Roman" w:cs="Times New Roman"/>
          <w:sz w:val="24"/>
          <w:szCs w:val="24"/>
          <w:shd w:val="clear" w:color="auto" w:fill="FFFFFF"/>
        </w:rPr>
        <w:t xml:space="preserve">= .37, </w:t>
      </w:r>
      <w:r w:rsidRPr="00674598">
        <w:rPr>
          <w:rFonts w:ascii="Times New Roman" w:hAnsi="Times New Roman" w:cs="Times New Roman"/>
          <w:i/>
          <w:sz w:val="24"/>
          <w:szCs w:val="24"/>
          <w:shd w:val="clear" w:color="auto" w:fill="FFFFFF"/>
        </w:rPr>
        <w:t>t</w:t>
      </w:r>
      <w:r w:rsidRPr="00674598">
        <w:rPr>
          <w:rFonts w:ascii="Times New Roman" w:hAnsi="Times New Roman" w:cs="Times New Roman"/>
          <w:sz w:val="24"/>
          <w:szCs w:val="24"/>
          <w:shd w:val="clear" w:color="auto" w:fill="FFFFFF"/>
        </w:rPr>
        <w:t xml:space="preserve"> = 1.26, </w:t>
      </w:r>
      <w:r w:rsidRPr="00674598">
        <w:rPr>
          <w:rFonts w:ascii="Times New Roman" w:hAnsi="Times New Roman" w:cs="Times New Roman"/>
          <w:i/>
          <w:sz w:val="24"/>
          <w:szCs w:val="24"/>
          <w:shd w:val="clear" w:color="auto" w:fill="FFFFFF"/>
        </w:rPr>
        <w:t>p</w:t>
      </w:r>
      <w:r>
        <w:rPr>
          <w:rFonts w:ascii="Times New Roman" w:hAnsi="Times New Roman" w:cs="Times New Roman"/>
          <w:sz w:val="24"/>
          <w:szCs w:val="24"/>
          <w:shd w:val="clear" w:color="auto" w:fill="FFFFFF"/>
        </w:rPr>
        <w:t xml:space="preserve"> = </w:t>
      </w:r>
      <w:r w:rsidRPr="0067459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24</w:t>
      </w:r>
      <w:r w:rsidRPr="00674598">
        <w:rPr>
          <w:rFonts w:ascii="Times New Roman" w:hAnsi="Times New Roman" w:cs="Times New Roman"/>
          <w:sz w:val="24"/>
          <w:szCs w:val="24"/>
          <w:shd w:val="clear" w:color="auto" w:fill="FFFFFF"/>
        </w:rPr>
        <w:t xml:space="preserve"> or publication date, </w:t>
      </w:r>
      <w:r w:rsidRPr="00674598">
        <w:rPr>
          <w:rFonts w:ascii="Times New Roman" w:hAnsi="Times New Roman" w:cs="Times New Roman"/>
          <w:i/>
          <w:sz w:val="24"/>
          <w:szCs w:val="24"/>
        </w:rPr>
        <w:t>β</w:t>
      </w:r>
      <w:r w:rsidRPr="00674598">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w:t>
      </w:r>
      <w:r w:rsidRPr="00674598">
        <w:rPr>
          <w:rFonts w:ascii="Times New Roman" w:hAnsi="Times New Roman" w:cs="Times New Roman"/>
          <w:sz w:val="24"/>
          <w:szCs w:val="24"/>
          <w:shd w:val="clear" w:color="auto" w:fill="FFFFFF"/>
        </w:rPr>
        <w:t xml:space="preserve">.36, </w:t>
      </w:r>
      <w:r w:rsidRPr="00674598">
        <w:rPr>
          <w:rFonts w:ascii="Times New Roman" w:hAnsi="Times New Roman" w:cs="Times New Roman"/>
          <w:i/>
          <w:sz w:val="24"/>
          <w:szCs w:val="24"/>
          <w:shd w:val="clear" w:color="auto" w:fill="FFFFFF"/>
        </w:rPr>
        <w:t>t</w:t>
      </w:r>
      <w:r w:rsidRPr="00674598">
        <w:rPr>
          <w:rFonts w:ascii="Times New Roman" w:hAnsi="Times New Roman" w:cs="Times New Roman"/>
          <w:sz w:val="24"/>
          <w:szCs w:val="24"/>
          <w:shd w:val="clear" w:color="auto" w:fill="FFFFFF"/>
        </w:rPr>
        <w:t xml:space="preserve"> = -1.21, </w:t>
      </w:r>
      <w:r w:rsidRPr="00674598">
        <w:rPr>
          <w:rFonts w:ascii="Times New Roman" w:hAnsi="Times New Roman" w:cs="Times New Roman"/>
          <w:i/>
          <w:sz w:val="24"/>
          <w:szCs w:val="24"/>
          <w:shd w:val="clear" w:color="auto" w:fill="FFFFFF"/>
        </w:rPr>
        <w:t>p</w:t>
      </w:r>
      <w:r w:rsidRPr="0067459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67459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2</w:t>
      </w:r>
      <w:r w:rsidRPr="00674598">
        <w:rPr>
          <w:rFonts w:ascii="Times New Roman" w:hAnsi="Times New Roman" w:cs="Times New Roman"/>
          <w:sz w:val="24"/>
          <w:szCs w:val="24"/>
          <w:shd w:val="clear" w:color="auto" w:fill="FFFFFF"/>
        </w:rPr>
        <w:t xml:space="preserve">5 (see Table </w:t>
      </w:r>
      <w:r>
        <w:rPr>
          <w:rFonts w:ascii="Times New Roman" w:hAnsi="Times New Roman" w:cs="Times New Roman"/>
          <w:sz w:val="24"/>
          <w:szCs w:val="24"/>
          <w:shd w:val="clear" w:color="auto" w:fill="FFFFFF"/>
        </w:rPr>
        <w:t>6</w:t>
      </w:r>
      <w:r w:rsidRPr="00674598">
        <w:rPr>
          <w:rFonts w:ascii="Times New Roman" w:hAnsi="Times New Roman" w:cs="Times New Roman"/>
          <w:sz w:val="24"/>
          <w:szCs w:val="24"/>
          <w:shd w:val="clear" w:color="auto" w:fill="FFFFFF"/>
        </w:rPr>
        <w:t>).</w:t>
      </w:r>
    </w:p>
    <w:p w14:paraId="1F14C3FE" w14:textId="77777777" w:rsidR="00EC0138" w:rsidRPr="00674598" w:rsidRDefault="00EC0138" w:rsidP="00EC0138">
      <w:pPr>
        <w:pStyle w:val="Heading5"/>
        <w:numPr>
          <w:ilvl w:val="4"/>
          <w:numId w:val="1"/>
        </w:numPr>
        <w:spacing w:before="0"/>
        <w:rPr>
          <w:rFonts w:cs="Times New Roman"/>
          <w:szCs w:val="24"/>
          <w:shd w:val="clear" w:color="auto" w:fill="FFFFFF"/>
        </w:rPr>
      </w:pPr>
      <w:bookmarkStart w:id="271" w:name="_Toc430620358"/>
      <w:bookmarkStart w:id="272" w:name="_Toc431126337"/>
      <w:bookmarkStart w:id="273" w:name="_Toc431314022"/>
      <w:r w:rsidRPr="00674598">
        <w:rPr>
          <w:rFonts w:cs="Times New Roman"/>
          <w:szCs w:val="24"/>
          <w:shd w:val="clear" w:color="auto" w:fill="FFFFFF"/>
        </w:rPr>
        <w:t>Sample characteristics</w:t>
      </w:r>
      <w:bookmarkEnd w:id="271"/>
      <w:bookmarkEnd w:id="272"/>
      <w:bookmarkEnd w:id="273"/>
    </w:p>
    <w:p w14:paraId="7AAFBCD7"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shd w:val="clear" w:color="auto" w:fill="FFFFFF"/>
        </w:rPr>
        <w:t xml:space="preserve">Effect sizes did not differ significantly between studies recruiting participants with a psychosis diagnosis </w:t>
      </w:r>
      <w:r w:rsidRPr="00674598">
        <w:rPr>
          <w:rFonts w:ascii="Times New Roman" w:hAnsi="Times New Roman" w:cs="Times New Roman"/>
          <w:i/>
          <w:sz w:val="24"/>
          <w:szCs w:val="24"/>
        </w:rPr>
        <w:t>(d</w:t>
      </w:r>
      <w:r w:rsidRPr="00674598">
        <w:rPr>
          <w:rFonts w:ascii="Times New Roman" w:hAnsi="Times New Roman" w:cs="Times New Roman"/>
          <w:sz w:val="24"/>
          <w:szCs w:val="24"/>
          <w:vertAlign w:val="subscript"/>
        </w:rPr>
        <w:t>+</w:t>
      </w:r>
      <w:r>
        <w:rPr>
          <w:rFonts w:ascii="Times New Roman" w:hAnsi="Times New Roman" w:cs="Times New Roman"/>
          <w:sz w:val="24"/>
          <w:szCs w:val="24"/>
        </w:rPr>
        <w:t xml:space="preserve"> = </w:t>
      </w:r>
      <w:r w:rsidRPr="00674598">
        <w:rPr>
          <w:rFonts w:ascii="Times New Roman" w:hAnsi="Times New Roman" w:cs="Times New Roman"/>
          <w:sz w:val="24"/>
          <w:szCs w:val="24"/>
        </w:rPr>
        <w:t>.47)</w:t>
      </w:r>
      <w:r w:rsidRPr="00674598">
        <w:rPr>
          <w:rFonts w:ascii="Times New Roman" w:hAnsi="Times New Roman" w:cs="Times New Roman"/>
          <w:sz w:val="24"/>
          <w:szCs w:val="24"/>
          <w:shd w:val="clear" w:color="auto" w:fill="FFFFFF"/>
        </w:rPr>
        <w:t xml:space="preserve"> and those recruiting participants with mixed diagnosis </w:t>
      </w:r>
      <w:r w:rsidRPr="00674598">
        <w:rPr>
          <w:rFonts w:ascii="Times New Roman" w:hAnsi="Times New Roman" w:cs="Times New Roman"/>
          <w:i/>
          <w:sz w:val="24"/>
          <w:szCs w:val="24"/>
        </w:rPr>
        <w:t>(d</w:t>
      </w:r>
      <w:r w:rsidRPr="00674598">
        <w:rPr>
          <w:rFonts w:ascii="Times New Roman" w:hAnsi="Times New Roman" w:cs="Times New Roman"/>
          <w:sz w:val="24"/>
          <w:szCs w:val="24"/>
          <w:vertAlign w:val="subscript"/>
        </w:rPr>
        <w:t>+</w:t>
      </w:r>
      <w:r>
        <w:rPr>
          <w:rFonts w:ascii="Times New Roman" w:hAnsi="Times New Roman" w:cs="Times New Roman"/>
          <w:sz w:val="24"/>
          <w:szCs w:val="24"/>
        </w:rPr>
        <w:t xml:space="preserve"> = </w:t>
      </w:r>
      <w:r w:rsidRPr="00674598">
        <w:rPr>
          <w:rFonts w:ascii="Times New Roman" w:hAnsi="Times New Roman" w:cs="Times New Roman"/>
          <w:sz w:val="24"/>
          <w:szCs w:val="24"/>
        </w:rPr>
        <w:t xml:space="preserve">.27), </w:t>
      </w:r>
      <w:r w:rsidRPr="00674598">
        <w:rPr>
          <w:rFonts w:ascii="Times New Roman" w:hAnsi="Times New Roman" w:cs="Times New Roman"/>
          <w:i/>
          <w:sz w:val="24"/>
          <w:szCs w:val="24"/>
        </w:rPr>
        <w:t>Q</w:t>
      </w:r>
      <w:r>
        <w:rPr>
          <w:rFonts w:ascii="Times New Roman" w:hAnsi="Times New Roman" w:cs="Times New Roman"/>
          <w:sz w:val="24"/>
          <w:szCs w:val="24"/>
        </w:rPr>
        <w:t xml:space="preserve">(1) = </w:t>
      </w:r>
      <w:r w:rsidRPr="00674598">
        <w:rPr>
          <w:rFonts w:ascii="Times New Roman" w:hAnsi="Times New Roman" w:cs="Times New Roman"/>
          <w:sz w:val="24"/>
          <w:szCs w:val="24"/>
        </w:rPr>
        <w:t xml:space="preserve">.59,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w:t>
      </w:r>
      <w:r>
        <w:rPr>
          <w:rFonts w:ascii="Times New Roman" w:hAnsi="Times New Roman" w:cs="Times New Roman"/>
          <w:sz w:val="24"/>
          <w:szCs w:val="24"/>
        </w:rPr>
        <w:t>=</w:t>
      </w:r>
      <w:r w:rsidRPr="00674598">
        <w:rPr>
          <w:rFonts w:ascii="Times New Roman" w:hAnsi="Times New Roman" w:cs="Times New Roman"/>
          <w:sz w:val="24"/>
          <w:szCs w:val="24"/>
        </w:rPr>
        <w:t xml:space="preserve"> 0.</w:t>
      </w:r>
      <w:r>
        <w:rPr>
          <w:rFonts w:ascii="Times New Roman" w:hAnsi="Times New Roman" w:cs="Times New Roman"/>
          <w:sz w:val="24"/>
          <w:szCs w:val="24"/>
        </w:rPr>
        <w:t>59</w:t>
      </w:r>
      <w:r w:rsidRPr="00674598">
        <w:rPr>
          <w:rFonts w:ascii="Times New Roman" w:hAnsi="Times New Roman" w:cs="Times New Roman"/>
          <w:sz w:val="24"/>
          <w:szCs w:val="24"/>
        </w:rPr>
        <w:t>. No studies assessed the effect of a self-help intervention on positive symptoms on participants with bipolar disorder</w:t>
      </w:r>
      <w:r w:rsidRPr="00674598">
        <w:rPr>
          <w:rFonts w:ascii="Times New Roman" w:hAnsi="Times New Roman" w:cs="Times New Roman"/>
          <w:sz w:val="24"/>
          <w:szCs w:val="24"/>
          <w:shd w:val="clear" w:color="auto" w:fill="FFFFFF"/>
        </w:rPr>
        <w:t>.</w:t>
      </w:r>
    </w:p>
    <w:p w14:paraId="42EC6E94" w14:textId="77777777" w:rsidR="00EC0138" w:rsidRPr="00674598" w:rsidRDefault="00EC0138" w:rsidP="00EC0138">
      <w:pPr>
        <w:pStyle w:val="Heading4"/>
        <w:numPr>
          <w:ilvl w:val="3"/>
          <w:numId w:val="1"/>
        </w:numPr>
        <w:spacing w:before="40"/>
        <w:rPr>
          <w:rFonts w:cs="Times New Roman"/>
          <w:szCs w:val="24"/>
        </w:rPr>
      </w:pPr>
      <w:r>
        <w:rPr>
          <w:rFonts w:cs="Times New Roman"/>
          <w:szCs w:val="24"/>
        </w:rPr>
        <w:t xml:space="preserve"> </w:t>
      </w:r>
      <w:bookmarkStart w:id="274" w:name="_Toc430620359"/>
      <w:bookmarkStart w:id="275" w:name="_Toc431126338"/>
      <w:bookmarkStart w:id="276" w:name="_Toc431314023"/>
      <w:r w:rsidRPr="00674598">
        <w:rPr>
          <w:rFonts w:cs="Times New Roman"/>
          <w:szCs w:val="24"/>
        </w:rPr>
        <w:t>Negative Symptoms</w:t>
      </w:r>
      <w:bookmarkEnd w:id="274"/>
      <w:bookmarkEnd w:id="275"/>
      <w:bookmarkEnd w:id="276"/>
    </w:p>
    <w:p w14:paraId="035B01F4" w14:textId="77777777"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The number of studies reporting the effects of self-help interventions on negative symptoms was relatively low (</w:t>
      </w:r>
      <w:r w:rsidRPr="00674598">
        <w:rPr>
          <w:rFonts w:ascii="Times New Roman" w:hAnsi="Times New Roman" w:cs="Times New Roman"/>
          <w:i/>
          <w:sz w:val="24"/>
          <w:szCs w:val="24"/>
        </w:rPr>
        <w:t>k</w:t>
      </w:r>
      <w:r w:rsidRPr="00674598">
        <w:rPr>
          <w:rFonts w:ascii="Times New Roman" w:hAnsi="Times New Roman" w:cs="Times New Roman"/>
          <w:sz w:val="24"/>
          <w:szCs w:val="24"/>
        </w:rPr>
        <w:t xml:space="preserve"> = 5). Consequently it was not possible to investigate whether any of the categorical variables moderated the impact of self-help interventions on the negative symptoms of psychosis (see Table </w:t>
      </w:r>
      <w:r>
        <w:rPr>
          <w:rFonts w:ascii="Times New Roman" w:hAnsi="Times New Roman" w:cs="Times New Roman"/>
          <w:sz w:val="24"/>
          <w:szCs w:val="24"/>
        </w:rPr>
        <w:t>5</w:t>
      </w:r>
      <w:r w:rsidRPr="00674598">
        <w:rPr>
          <w:rFonts w:ascii="Times New Roman" w:hAnsi="Times New Roman" w:cs="Times New Roman"/>
          <w:sz w:val="24"/>
          <w:szCs w:val="24"/>
        </w:rPr>
        <w:t xml:space="preserve">). We did; however, run meta-regression to examine the effect of continuous moderators on effect sizes and found that neither follow-up point, </w:t>
      </w:r>
      <w:r w:rsidRPr="00674598">
        <w:rPr>
          <w:rFonts w:ascii="Times New Roman" w:hAnsi="Times New Roman" w:cs="Times New Roman"/>
          <w:i/>
          <w:iCs/>
          <w:sz w:val="24"/>
          <w:szCs w:val="24"/>
        </w:rPr>
        <w:t>β</w:t>
      </w:r>
      <w:r w:rsidRPr="00674598">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 </w:t>
      </w:r>
      <w:r w:rsidRPr="00674598">
        <w:rPr>
          <w:rFonts w:ascii="Times New Roman" w:hAnsi="Times New Roman" w:cs="Times New Roman"/>
          <w:sz w:val="24"/>
          <w:szCs w:val="24"/>
          <w:shd w:val="clear" w:color="auto" w:fill="FFFFFF"/>
        </w:rPr>
        <w:t xml:space="preserve">.83, </w:t>
      </w:r>
      <w:r w:rsidRPr="00674598">
        <w:rPr>
          <w:rFonts w:ascii="Times New Roman" w:hAnsi="Times New Roman" w:cs="Times New Roman"/>
          <w:i/>
          <w:sz w:val="24"/>
          <w:szCs w:val="24"/>
          <w:shd w:val="clear" w:color="auto" w:fill="FFFFFF"/>
        </w:rPr>
        <w:t>t</w:t>
      </w:r>
      <w:r w:rsidRPr="00674598">
        <w:rPr>
          <w:rFonts w:ascii="Times New Roman" w:hAnsi="Times New Roman" w:cs="Times New Roman"/>
          <w:sz w:val="24"/>
          <w:szCs w:val="24"/>
          <w:shd w:val="clear" w:color="auto" w:fill="FFFFFF"/>
        </w:rPr>
        <w:t xml:space="preserve"> = 2.60, </w:t>
      </w:r>
      <w:r w:rsidRPr="00674598">
        <w:rPr>
          <w:rFonts w:ascii="Times New Roman" w:hAnsi="Times New Roman" w:cs="Times New Roman"/>
          <w:i/>
          <w:sz w:val="24"/>
          <w:szCs w:val="24"/>
          <w:shd w:val="clear" w:color="auto" w:fill="FFFFFF"/>
        </w:rPr>
        <w:t>p</w:t>
      </w:r>
      <w:r w:rsidRPr="0067459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674598">
        <w:rPr>
          <w:rFonts w:ascii="Times New Roman" w:hAnsi="Times New Roman" w:cs="Times New Roman"/>
          <w:sz w:val="24"/>
          <w:szCs w:val="24"/>
          <w:shd w:val="clear" w:color="auto" w:fill="FFFFFF"/>
        </w:rPr>
        <w:t xml:space="preserve"> .0</w:t>
      </w:r>
      <w:r>
        <w:rPr>
          <w:rFonts w:ascii="Times New Roman" w:hAnsi="Times New Roman" w:cs="Times New Roman"/>
          <w:sz w:val="24"/>
          <w:szCs w:val="24"/>
          <w:shd w:val="clear" w:color="auto" w:fill="FFFFFF"/>
        </w:rPr>
        <w:t>8</w:t>
      </w:r>
      <w:r w:rsidRPr="00674598">
        <w:rPr>
          <w:rFonts w:ascii="Times New Roman" w:hAnsi="Times New Roman" w:cs="Times New Roman"/>
          <w:sz w:val="24"/>
          <w:szCs w:val="24"/>
        </w:rPr>
        <w:t xml:space="preserve">, study quality, </w:t>
      </w:r>
      <w:r w:rsidRPr="00674598">
        <w:rPr>
          <w:rFonts w:ascii="Times New Roman" w:hAnsi="Times New Roman" w:cs="Times New Roman"/>
          <w:i/>
          <w:iCs/>
          <w:sz w:val="24"/>
          <w:szCs w:val="24"/>
        </w:rPr>
        <w:t>β</w:t>
      </w:r>
      <w:r w:rsidRPr="00674598">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 </w:t>
      </w:r>
      <w:r w:rsidRPr="00674598">
        <w:rPr>
          <w:rFonts w:ascii="Times New Roman" w:hAnsi="Times New Roman" w:cs="Times New Roman"/>
          <w:sz w:val="24"/>
          <w:szCs w:val="24"/>
          <w:shd w:val="clear" w:color="auto" w:fill="FFFFFF"/>
        </w:rPr>
        <w:t xml:space="preserve">.32, </w:t>
      </w:r>
      <w:r w:rsidRPr="00674598">
        <w:rPr>
          <w:rFonts w:ascii="Times New Roman" w:hAnsi="Times New Roman" w:cs="Times New Roman"/>
          <w:i/>
          <w:sz w:val="24"/>
          <w:szCs w:val="24"/>
          <w:shd w:val="clear" w:color="auto" w:fill="FFFFFF"/>
        </w:rPr>
        <w:t>t</w:t>
      </w:r>
      <w:r>
        <w:rPr>
          <w:rFonts w:ascii="Times New Roman" w:hAnsi="Times New Roman" w:cs="Times New Roman"/>
          <w:sz w:val="24"/>
          <w:szCs w:val="24"/>
          <w:shd w:val="clear" w:color="auto" w:fill="FFFFFF"/>
        </w:rPr>
        <w:t xml:space="preserve"> = </w:t>
      </w:r>
      <w:r w:rsidRPr="00674598">
        <w:rPr>
          <w:rFonts w:ascii="Times New Roman" w:hAnsi="Times New Roman" w:cs="Times New Roman"/>
          <w:sz w:val="24"/>
          <w:szCs w:val="24"/>
          <w:shd w:val="clear" w:color="auto" w:fill="FFFFFF"/>
        </w:rPr>
        <w:t xml:space="preserve">.57, </w:t>
      </w:r>
      <w:r w:rsidRPr="00674598">
        <w:rPr>
          <w:rFonts w:ascii="Times New Roman" w:hAnsi="Times New Roman" w:cs="Times New Roman"/>
          <w:i/>
          <w:sz w:val="24"/>
          <w:szCs w:val="24"/>
          <w:shd w:val="clear" w:color="auto" w:fill="FFFFFF"/>
        </w:rPr>
        <w:t>p</w:t>
      </w:r>
      <w:r w:rsidRPr="0067459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67459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61</w:t>
      </w:r>
      <w:r w:rsidRPr="00674598">
        <w:rPr>
          <w:rFonts w:ascii="Times New Roman" w:hAnsi="Times New Roman" w:cs="Times New Roman"/>
          <w:sz w:val="24"/>
          <w:szCs w:val="24"/>
          <w:shd w:val="clear" w:color="auto" w:fill="FFFFFF"/>
        </w:rPr>
        <w:t xml:space="preserve">, or publication date, </w:t>
      </w:r>
      <w:r w:rsidRPr="00674598">
        <w:rPr>
          <w:rFonts w:ascii="Times New Roman" w:hAnsi="Times New Roman" w:cs="Times New Roman"/>
          <w:i/>
          <w:sz w:val="24"/>
          <w:szCs w:val="24"/>
        </w:rPr>
        <w:t>β</w:t>
      </w:r>
      <w:r w:rsidRPr="00674598">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 </w:t>
      </w:r>
      <w:r w:rsidRPr="00674598">
        <w:rPr>
          <w:rFonts w:ascii="Times New Roman" w:hAnsi="Times New Roman" w:cs="Times New Roman"/>
          <w:sz w:val="24"/>
          <w:szCs w:val="24"/>
          <w:shd w:val="clear" w:color="auto" w:fill="FFFFFF"/>
        </w:rPr>
        <w:t xml:space="preserve">.16, </w:t>
      </w:r>
      <w:r w:rsidRPr="00674598">
        <w:rPr>
          <w:rFonts w:ascii="Times New Roman" w:hAnsi="Times New Roman" w:cs="Times New Roman"/>
          <w:i/>
          <w:sz w:val="24"/>
          <w:szCs w:val="24"/>
          <w:shd w:val="clear" w:color="auto" w:fill="FFFFFF"/>
        </w:rPr>
        <w:t>t</w:t>
      </w:r>
      <w:r>
        <w:rPr>
          <w:rFonts w:ascii="Times New Roman" w:hAnsi="Times New Roman" w:cs="Times New Roman"/>
          <w:sz w:val="24"/>
          <w:szCs w:val="24"/>
          <w:shd w:val="clear" w:color="auto" w:fill="FFFFFF"/>
        </w:rPr>
        <w:t xml:space="preserve"> = </w:t>
      </w:r>
      <w:r w:rsidRPr="00674598">
        <w:rPr>
          <w:rFonts w:ascii="Times New Roman" w:hAnsi="Times New Roman" w:cs="Times New Roman"/>
          <w:sz w:val="24"/>
          <w:szCs w:val="24"/>
          <w:shd w:val="clear" w:color="auto" w:fill="FFFFFF"/>
        </w:rPr>
        <w:t xml:space="preserve">.27, </w:t>
      </w:r>
      <w:r w:rsidRPr="00674598">
        <w:rPr>
          <w:rFonts w:ascii="Times New Roman" w:hAnsi="Times New Roman" w:cs="Times New Roman"/>
          <w:i/>
          <w:sz w:val="24"/>
          <w:szCs w:val="24"/>
          <w:shd w:val="clear" w:color="auto" w:fill="FFFFFF"/>
        </w:rPr>
        <w:t>p</w:t>
      </w:r>
      <w:r w:rsidRPr="0067459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=.80</w:t>
      </w:r>
      <w:r w:rsidRPr="00674598">
        <w:rPr>
          <w:rFonts w:ascii="Times New Roman" w:hAnsi="Times New Roman" w:cs="Times New Roman"/>
          <w:sz w:val="24"/>
          <w:szCs w:val="24"/>
          <w:shd w:val="clear" w:color="auto" w:fill="FFFFFF"/>
        </w:rPr>
        <w:t xml:space="preserve">, significantly </w:t>
      </w:r>
      <w:r w:rsidRPr="00674598">
        <w:rPr>
          <w:rFonts w:ascii="Times New Roman" w:hAnsi="Times New Roman" w:cs="Times New Roman"/>
          <w:sz w:val="24"/>
          <w:szCs w:val="24"/>
        </w:rPr>
        <w:t xml:space="preserve">influenced the impact of interventions on negative symptoms (see Table </w:t>
      </w:r>
      <w:r>
        <w:rPr>
          <w:rFonts w:ascii="Times New Roman" w:hAnsi="Times New Roman" w:cs="Times New Roman"/>
          <w:sz w:val="24"/>
          <w:szCs w:val="24"/>
        </w:rPr>
        <w:t>6</w:t>
      </w:r>
      <w:r w:rsidRPr="00674598">
        <w:rPr>
          <w:rFonts w:ascii="Times New Roman" w:hAnsi="Times New Roman" w:cs="Times New Roman"/>
          <w:sz w:val="24"/>
          <w:szCs w:val="24"/>
        </w:rPr>
        <w:t xml:space="preserve">). </w:t>
      </w:r>
    </w:p>
    <w:p w14:paraId="5566AD7B" w14:textId="77777777" w:rsidR="00EC0138" w:rsidRPr="00674598" w:rsidRDefault="00EC0138" w:rsidP="00EC0138">
      <w:pPr>
        <w:pStyle w:val="Heading4"/>
        <w:numPr>
          <w:ilvl w:val="3"/>
          <w:numId w:val="1"/>
        </w:numPr>
        <w:spacing w:before="40"/>
        <w:rPr>
          <w:rFonts w:cs="Times New Roman"/>
          <w:szCs w:val="24"/>
        </w:rPr>
      </w:pPr>
      <w:r>
        <w:rPr>
          <w:rFonts w:cs="Times New Roman"/>
          <w:szCs w:val="24"/>
        </w:rPr>
        <w:lastRenderedPageBreak/>
        <w:t xml:space="preserve"> </w:t>
      </w:r>
      <w:bookmarkStart w:id="277" w:name="_Toc430620360"/>
      <w:bookmarkStart w:id="278" w:name="_Toc431126339"/>
      <w:bookmarkStart w:id="279" w:name="_Toc431314024"/>
      <w:r w:rsidRPr="00674598">
        <w:rPr>
          <w:rFonts w:cs="Times New Roman"/>
          <w:szCs w:val="24"/>
        </w:rPr>
        <w:t>Associated Outcomes</w:t>
      </w:r>
      <w:bookmarkEnd w:id="277"/>
      <w:bookmarkEnd w:id="278"/>
      <w:bookmarkEnd w:id="279"/>
    </w:p>
    <w:p w14:paraId="5F1A183B" w14:textId="77777777" w:rsidR="00EC0138" w:rsidRPr="00674598" w:rsidRDefault="00EC0138" w:rsidP="00EC0138">
      <w:pPr>
        <w:pStyle w:val="Heading5"/>
        <w:numPr>
          <w:ilvl w:val="4"/>
          <w:numId w:val="1"/>
        </w:numPr>
        <w:spacing w:before="0"/>
        <w:rPr>
          <w:rFonts w:cs="Times New Roman"/>
          <w:szCs w:val="24"/>
        </w:rPr>
      </w:pPr>
      <w:bookmarkStart w:id="280" w:name="_Toc430620361"/>
      <w:bookmarkStart w:id="281" w:name="_Toc431126340"/>
      <w:bookmarkStart w:id="282" w:name="_Toc431314025"/>
      <w:r w:rsidRPr="00674598">
        <w:rPr>
          <w:rFonts w:cs="Times New Roman"/>
          <w:szCs w:val="24"/>
        </w:rPr>
        <w:t>Nature of the intervention</w:t>
      </w:r>
      <w:bookmarkEnd w:id="280"/>
      <w:bookmarkEnd w:id="281"/>
      <w:bookmarkEnd w:id="282"/>
    </w:p>
    <w:p w14:paraId="07207364"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The effect of the interventions on outcomes associated with psychosis did not differ between guided self-help interventions (</w:t>
      </w:r>
      <w:r w:rsidRPr="00674598">
        <w:rPr>
          <w:rFonts w:ascii="Times New Roman" w:hAnsi="Times New Roman" w:cs="Times New Roman"/>
          <w:i/>
          <w:sz w:val="24"/>
          <w:szCs w:val="24"/>
        </w:rPr>
        <w:t>d</w:t>
      </w:r>
      <w:r w:rsidRPr="00674598">
        <w:rPr>
          <w:rFonts w:ascii="Times New Roman" w:hAnsi="Times New Roman" w:cs="Times New Roman"/>
          <w:i/>
          <w:sz w:val="24"/>
          <w:szCs w:val="24"/>
          <w:vertAlign w:val="subscript"/>
        </w:rPr>
        <w:t>+</w:t>
      </w:r>
      <w:r>
        <w:rPr>
          <w:rFonts w:ascii="Times New Roman" w:hAnsi="Times New Roman" w:cs="Times New Roman"/>
          <w:sz w:val="24"/>
          <w:szCs w:val="24"/>
        </w:rPr>
        <w:t xml:space="preserve"> = </w:t>
      </w:r>
      <w:r w:rsidRPr="00674598">
        <w:rPr>
          <w:rFonts w:ascii="Times New Roman" w:hAnsi="Times New Roman" w:cs="Times New Roman"/>
          <w:sz w:val="24"/>
          <w:szCs w:val="24"/>
        </w:rPr>
        <w:t>.11) and pure interventions involving no contact (</w:t>
      </w:r>
      <w:r w:rsidRPr="00674598">
        <w:rPr>
          <w:rFonts w:ascii="Times New Roman" w:hAnsi="Times New Roman" w:cs="Times New Roman"/>
          <w:i/>
          <w:sz w:val="24"/>
          <w:szCs w:val="24"/>
        </w:rPr>
        <w:t>d</w:t>
      </w:r>
      <w:r w:rsidRPr="00674598">
        <w:rPr>
          <w:rFonts w:ascii="Times New Roman" w:hAnsi="Times New Roman" w:cs="Times New Roman"/>
          <w:i/>
          <w:sz w:val="24"/>
          <w:szCs w:val="24"/>
          <w:vertAlign w:val="subscript"/>
        </w:rPr>
        <w:t>+</w:t>
      </w:r>
      <w:r>
        <w:rPr>
          <w:rFonts w:ascii="Times New Roman" w:hAnsi="Times New Roman" w:cs="Times New Roman"/>
          <w:sz w:val="24"/>
          <w:szCs w:val="24"/>
        </w:rPr>
        <w:t xml:space="preserve"> = </w:t>
      </w:r>
      <w:r w:rsidRPr="00674598">
        <w:rPr>
          <w:rFonts w:ascii="Times New Roman" w:hAnsi="Times New Roman" w:cs="Times New Roman"/>
          <w:sz w:val="24"/>
          <w:szCs w:val="24"/>
        </w:rPr>
        <w:t xml:space="preserve">.15), </w:t>
      </w:r>
      <w:r w:rsidRPr="00674598">
        <w:rPr>
          <w:rFonts w:ascii="Times New Roman" w:hAnsi="Times New Roman" w:cs="Times New Roman"/>
          <w:i/>
          <w:sz w:val="24"/>
          <w:szCs w:val="24"/>
        </w:rPr>
        <w:t>Q</w:t>
      </w:r>
      <w:r w:rsidRPr="00674598">
        <w:rPr>
          <w:rFonts w:ascii="Times New Roman" w:hAnsi="Times New Roman" w:cs="Times New Roman"/>
          <w:sz w:val="24"/>
          <w:szCs w:val="24"/>
        </w:rPr>
        <w:t xml:space="preserve">(1) = 0.14, </w:t>
      </w:r>
      <w:r w:rsidRPr="00674598">
        <w:rPr>
          <w:rFonts w:ascii="Times New Roman" w:hAnsi="Times New Roman" w:cs="Times New Roman"/>
          <w:i/>
          <w:sz w:val="24"/>
          <w:szCs w:val="24"/>
        </w:rPr>
        <w:t xml:space="preserve">p </w:t>
      </w:r>
      <w:r>
        <w:rPr>
          <w:rFonts w:ascii="Times New Roman" w:hAnsi="Times New Roman" w:cs="Times New Roman"/>
          <w:sz w:val="24"/>
          <w:szCs w:val="24"/>
        </w:rPr>
        <w:t xml:space="preserve">= </w:t>
      </w:r>
      <w:r w:rsidRPr="00674598">
        <w:rPr>
          <w:rFonts w:ascii="Times New Roman" w:hAnsi="Times New Roman" w:cs="Times New Roman"/>
          <w:sz w:val="24"/>
          <w:szCs w:val="24"/>
        </w:rPr>
        <w:t>.</w:t>
      </w:r>
      <w:r>
        <w:rPr>
          <w:rFonts w:ascii="Times New Roman" w:hAnsi="Times New Roman" w:cs="Times New Roman"/>
          <w:sz w:val="24"/>
          <w:szCs w:val="24"/>
        </w:rPr>
        <w:t>71</w:t>
      </w:r>
      <w:r w:rsidRPr="00674598">
        <w:rPr>
          <w:rFonts w:ascii="Times New Roman" w:hAnsi="Times New Roman" w:cs="Times New Roman"/>
          <w:sz w:val="24"/>
          <w:szCs w:val="24"/>
        </w:rPr>
        <w:t xml:space="preserve"> (see Table </w:t>
      </w:r>
      <w:r>
        <w:rPr>
          <w:rFonts w:ascii="Times New Roman" w:hAnsi="Times New Roman" w:cs="Times New Roman"/>
          <w:sz w:val="24"/>
          <w:szCs w:val="24"/>
        </w:rPr>
        <w:t>5</w:t>
      </w:r>
      <w:r w:rsidRPr="00674598">
        <w:rPr>
          <w:rFonts w:ascii="Times New Roman" w:hAnsi="Times New Roman" w:cs="Times New Roman"/>
          <w:sz w:val="24"/>
          <w:szCs w:val="24"/>
        </w:rPr>
        <w:t xml:space="preserve">). Furthermore, intervention complexity, </w:t>
      </w:r>
      <w:r w:rsidRPr="00674598">
        <w:rPr>
          <w:rFonts w:ascii="Times New Roman" w:hAnsi="Times New Roman" w:cs="Times New Roman"/>
          <w:i/>
          <w:sz w:val="24"/>
          <w:szCs w:val="24"/>
        </w:rPr>
        <w:t>Q</w:t>
      </w:r>
      <w:r>
        <w:rPr>
          <w:rFonts w:ascii="Times New Roman" w:hAnsi="Times New Roman" w:cs="Times New Roman"/>
          <w:sz w:val="24"/>
          <w:szCs w:val="24"/>
        </w:rPr>
        <w:t xml:space="preserve">(1) = </w:t>
      </w:r>
      <w:r w:rsidRPr="00674598">
        <w:rPr>
          <w:rFonts w:ascii="Times New Roman" w:hAnsi="Times New Roman" w:cs="Times New Roman"/>
          <w:sz w:val="24"/>
          <w:szCs w:val="24"/>
        </w:rPr>
        <w:t xml:space="preserve">.00, </w:t>
      </w:r>
      <w:r w:rsidRPr="00674598">
        <w:rPr>
          <w:rFonts w:ascii="Times New Roman" w:hAnsi="Times New Roman" w:cs="Times New Roman"/>
          <w:i/>
          <w:sz w:val="24"/>
          <w:szCs w:val="24"/>
        </w:rPr>
        <w:t xml:space="preserve">p </w:t>
      </w:r>
      <w:r>
        <w:rPr>
          <w:rFonts w:ascii="Times New Roman" w:hAnsi="Times New Roman" w:cs="Times New Roman"/>
          <w:sz w:val="24"/>
          <w:szCs w:val="24"/>
        </w:rPr>
        <w:t>= .9</w:t>
      </w:r>
      <w:r w:rsidRPr="00674598">
        <w:rPr>
          <w:rFonts w:ascii="Times New Roman" w:hAnsi="Times New Roman" w:cs="Times New Roman"/>
          <w:sz w:val="24"/>
          <w:szCs w:val="24"/>
        </w:rPr>
        <w:t xml:space="preserve">5, and mode of delivery, </w:t>
      </w:r>
      <w:r w:rsidRPr="00674598">
        <w:rPr>
          <w:rFonts w:ascii="Times New Roman" w:hAnsi="Times New Roman" w:cs="Times New Roman"/>
          <w:i/>
          <w:sz w:val="24"/>
          <w:szCs w:val="24"/>
        </w:rPr>
        <w:t>Q</w:t>
      </w:r>
      <w:r>
        <w:rPr>
          <w:rFonts w:ascii="Times New Roman" w:hAnsi="Times New Roman" w:cs="Times New Roman"/>
          <w:sz w:val="24"/>
          <w:szCs w:val="24"/>
        </w:rPr>
        <w:t xml:space="preserve">(1) = </w:t>
      </w:r>
      <w:r w:rsidRPr="00674598">
        <w:rPr>
          <w:rFonts w:ascii="Times New Roman" w:hAnsi="Times New Roman" w:cs="Times New Roman"/>
          <w:sz w:val="24"/>
          <w:szCs w:val="24"/>
        </w:rPr>
        <w:t xml:space="preserve">.03, </w:t>
      </w:r>
      <w:r w:rsidRPr="00674598">
        <w:rPr>
          <w:rFonts w:ascii="Times New Roman" w:hAnsi="Times New Roman" w:cs="Times New Roman"/>
          <w:i/>
          <w:sz w:val="24"/>
          <w:szCs w:val="24"/>
        </w:rPr>
        <w:t xml:space="preserve">p </w:t>
      </w:r>
      <w:r>
        <w:rPr>
          <w:rFonts w:ascii="Times New Roman" w:hAnsi="Times New Roman" w:cs="Times New Roman"/>
          <w:sz w:val="24"/>
          <w:szCs w:val="24"/>
        </w:rPr>
        <w:t xml:space="preserve">= </w:t>
      </w:r>
      <w:r w:rsidRPr="00674598">
        <w:rPr>
          <w:rFonts w:ascii="Times New Roman" w:hAnsi="Times New Roman" w:cs="Times New Roman"/>
          <w:sz w:val="24"/>
          <w:szCs w:val="24"/>
        </w:rPr>
        <w:t>.</w:t>
      </w:r>
      <w:r>
        <w:rPr>
          <w:rFonts w:ascii="Times New Roman" w:hAnsi="Times New Roman" w:cs="Times New Roman"/>
          <w:sz w:val="24"/>
          <w:szCs w:val="24"/>
        </w:rPr>
        <w:t>86</w:t>
      </w:r>
      <w:r w:rsidRPr="00674598">
        <w:rPr>
          <w:rFonts w:ascii="Times New Roman" w:hAnsi="Times New Roman" w:cs="Times New Roman"/>
          <w:sz w:val="24"/>
          <w:szCs w:val="24"/>
        </w:rPr>
        <w:t>, did not moderate the effect of self-help on associated outcomes. Finally, there were no significant differences between the effects of interventions based on behavioural (</w:t>
      </w:r>
      <w:r w:rsidRPr="00674598">
        <w:rPr>
          <w:rFonts w:ascii="Times New Roman" w:hAnsi="Times New Roman" w:cs="Times New Roman"/>
          <w:i/>
          <w:sz w:val="24"/>
          <w:szCs w:val="24"/>
        </w:rPr>
        <w:t>d</w:t>
      </w:r>
      <w:r w:rsidRPr="00674598">
        <w:rPr>
          <w:rFonts w:ascii="Times New Roman" w:hAnsi="Times New Roman" w:cs="Times New Roman"/>
          <w:i/>
          <w:sz w:val="24"/>
          <w:szCs w:val="24"/>
          <w:vertAlign w:val="subscript"/>
        </w:rPr>
        <w:t>+</w:t>
      </w:r>
      <w:r>
        <w:rPr>
          <w:rFonts w:ascii="Times New Roman" w:hAnsi="Times New Roman" w:cs="Times New Roman"/>
          <w:sz w:val="24"/>
          <w:szCs w:val="24"/>
        </w:rPr>
        <w:t xml:space="preserve"> = </w:t>
      </w:r>
      <w:r w:rsidRPr="00674598">
        <w:rPr>
          <w:rFonts w:ascii="Times New Roman" w:hAnsi="Times New Roman" w:cs="Times New Roman"/>
          <w:sz w:val="24"/>
          <w:szCs w:val="24"/>
        </w:rPr>
        <w:t>.35), psychoeducation (</w:t>
      </w:r>
      <w:r w:rsidRPr="00674598">
        <w:rPr>
          <w:rFonts w:ascii="Times New Roman" w:hAnsi="Times New Roman" w:cs="Times New Roman"/>
          <w:i/>
          <w:sz w:val="24"/>
          <w:szCs w:val="24"/>
        </w:rPr>
        <w:t>d</w:t>
      </w:r>
      <w:r w:rsidRPr="00674598">
        <w:rPr>
          <w:rFonts w:ascii="Times New Roman" w:hAnsi="Times New Roman" w:cs="Times New Roman"/>
          <w:i/>
          <w:sz w:val="24"/>
          <w:szCs w:val="24"/>
          <w:vertAlign w:val="subscript"/>
        </w:rPr>
        <w:t>+</w:t>
      </w:r>
      <w:r>
        <w:rPr>
          <w:rFonts w:ascii="Times New Roman" w:hAnsi="Times New Roman" w:cs="Times New Roman"/>
          <w:sz w:val="24"/>
          <w:szCs w:val="24"/>
        </w:rPr>
        <w:t xml:space="preserve"> = </w:t>
      </w:r>
      <w:r w:rsidRPr="00674598">
        <w:rPr>
          <w:rFonts w:ascii="Times New Roman" w:hAnsi="Times New Roman" w:cs="Times New Roman"/>
          <w:sz w:val="24"/>
          <w:szCs w:val="24"/>
        </w:rPr>
        <w:t>.10), or peer support self-help groups</w:t>
      </w:r>
      <w:r w:rsidRPr="00674598" w:rsidDel="00FC6CD4">
        <w:rPr>
          <w:rFonts w:ascii="Times New Roman" w:hAnsi="Times New Roman" w:cs="Times New Roman"/>
          <w:sz w:val="24"/>
          <w:szCs w:val="24"/>
        </w:rPr>
        <w:t xml:space="preserve"> </w:t>
      </w:r>
      <w:r w:rsidRPr="00674598">
        <w:rPr>
          <w:rFonts w:ascii="Times New Roman" w:hAnsi="Times New Roman" w:cs="Times New Roman"/>
          <w:sz w:val="24"/>
          <w:szCs w:val="24"/>
        </w:rPr>
        <w:t>(</w:t>
      </w:r>
      <w:r w:rsidRPr="00674598">
        <w:rPr>
          <w:rFonts w:ascii="Times New Roman" w:hAnsi="Times New Roman" w:cs="Times New Roman"/>
          <w:i/>
          <w:sz w:val="24"/>
          <w:szCs w:val="24"/>
        </w:rPr>
        <w:t>d</w:t>
      </w:r>
      <w:r w:rsidRPr="00674598">
        <w:rPr>
          <w:rFonts w:ascii="Times New Roman" w:hAnsi="Times New Roman" w:cs="Times New Roman"/>
          <w:i/>
          <w:sz w:val="24"/>
          <w:szCs w:val="24"/>
          <w:vertAlign w:val="subscript"/>
        </w:rPr>
        <w:t>+</w:t>
      </w:r>
      <w:r>
        <w:rPr>
          <w:rFonts w:ascii="Times New Roman" w:hAnsi="Times New Roman" w:cs="Times New Roman"/>
          <w:sz w:val="24"/>
          <w:szCs w:val="24"/>
        </w:rPr>
        <w:t xml:space="preserve"> = </w:t>
      </w:r>
      <w:r w:rsidRPr="00674598">
        <w:rPr>
          <w:rFonts w:ascii="Times New Roman" w:hAnsi="Times New Roman" w:cs="Times New Roman"/>
          <w:sz w:val="24"/>
          <w:szCs w:val="24"/>
        </w:rPr>
        <w:t xml:space="preserve">.09) on associated outcomes, </w:t>
      </w:r>
      <w:r w:rsidRPr="00674598">
        <w:rPr>
          <w:rFonts w:ascii="Times New Roman" w:hAnsi="Times New Roman" w:cs="Times New Roman"/>
          <w:i/>
          <w:sz w:val="24"/>
          <w:szCs w:val="24"/>
        </w:rPr>
        <w:t>Q</w:t>
      </w:r>
      <w:r>
        <w:rPr>
          <w:rFonts w:ascii="Times New Roman" w:hAnsi="Times New Roman" w:cs="Times New Roman"/>
          <w:sz w:val="24"/>
          <w:szCs w:val="24"/>
        </w:rPr>
        <w:t xml:space="preserve">(1) = </w:t>
      </w:r>
      <w:r w:rsidRPr="00674598">
        <w:rPr>
          <w:rFonts w:ascii="Times New Roman" w:hAnsi="Times New Roman" w:cs="Times New Roman"/>
          <w:sz w:val="24"/>
          <w:szCs w:val="24"/>
        </w:rPr>
        <w:t xml:space="preserve">.01 to 2.29, </w:t>
      </w:r>
      <w:r w:rsidRPr="00674598">
        <w:rPr>
          <w:rFonts w:ascii="Times New Roman" w:hAnsi="Times New Roman" w:cs="Times New Roman"/>
          <w:i/>
          <w:sz w:val="24"/>
          <w:szCs w:val="24"/>
        </w:rPr>
        <w:t xml:space="preserve">p </w:t>
      </w:r>
      <w:r>
        <w:rPr>
          <w:rFonts w:ascii="Times New Roman" w:hAnsi="Times New Roman" w:cs="Times New Roman"/>
          <w:sz w:val="24"/>
          <w:szCs w:val="24"/>
        </w:rPr>
        <w:t>=</w:t>
      </w:r>
      <w:r w:rsidRPr="00674598">
        <w:rPr>
          <w:rFonts w:ascii="Times New Roman" w:hAnsi="Times New Roman" w:cs="Times New Roman"/>
          <w:sz w:val="24"/>
          <w:szCs w:val="24"/>
        </w:rPr>
        <w:t xml:space="preserve"> 0.</w:t>
      </w:r>
      <w:r>
        <w:rPr>
          <w:rFonts w:ascii="Times New Roman" w:hAnsi="Times New Roman" w:cs="Times New Roman"/>
          <w:sz w:val="24"/>
          <w:szCs w:val="24"/>
        </w:rPr>
        <w:t>12</w:t>
      </w:r>
      <w:r w:rsidRPr="00674598">
        <w:rPr>
          <w:rFonts w:ascii="Times New Roman" w:hAnsi="Times New Roman" w:cs="Times New Roman"/>
          <w:sz w:val="24"/>
          <w:szCs w:val="24"/>
        </w:rPr>
        <w:t>.</w:t>
      </w:r>
    </w:p>
    <w:p w14:paraId="02F782A6" w14:textId="77777777" w:rsidR="00EC0138" w:rsidRPr="00674598" w:rsidRDefault="00EC0138" w:rsidP="00EC0138">
      <w:pPr>
        <w:pStyle w:val="Heading5"/>
        <w:numPr>
          <w:ilvl w:val="4"/>
          <w:numId w:val="1"/>
        </w:numPr>
        <w:spacing w:before="0"/>
        <w:rPr>
          <w:rFonts w:cs="Times New Roman"/>
          <w:szCs w:val="24"/>
        </w:rPr>
      </w:pPr>
      <w:bookmarkStart w:id="283" w:name="_Toc430620362"/>
      <w:bookmarkStart w:id="284" w:name="_Toc431126341"/>
      <w:bookmarkStart w:id="285" w:name="_Toc431314026"/>
      <w:r w:rsidRPr="00674598">
        <w:rPr>
          <w:rFonts w:cs="Times New Roman"/>
          <w:szCs w:val="24"/>
        </w:rPr>
        <w:t>Study design</w:t>
      </w:r>
      <w:bookmarkEnd w:id="283"/>
      <w:bookmarkEnd w:id="284"/>
      <w:bookmarkEnd w:id="285"/>
    </w:p>
    <w:p w14:paraId="6C5BBA12"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Study design (repeated measures vs. independent group designs) did not moderate the effect of self-help interventions on associated outcomes, </w:t>
      </w:r>
      <w:r w:rsidRPr="00674598">
        <w:rPr>
          <w:rFonts w:ascii="Times New Roman" w:hAnsi="Times New Roman" w:cs="Times New Roman"/>
          <w:i/>
          <w:sz w:val="24"/>
          <w:szCs w:val="24"/>
        </w:rPr>
        <w:t>Q</w:t>
      </w:r>
      <w:r w:rsidRPr="00674598">
        <w:rPr>
          <w:rFonts w:ascii="Times New Roman" w:hAnsi="Times New Roman" w:cs="Times New Roman"/>
          <w:sz w:val="24"/>
          <w:szCs w:val="24"/>
        </w:rPr>
        <w:t xml:space="preserve">(1) = 2.65, </w:t>
      </w:r>
      <w:r w:rsidRPr="00674598">
        <w:rPr>
          <w:rFonts w:ascii="Times New Roman" w:hAnsi="Times New Roman" w:cs="Times New Roman"/>
          <w:i/>
          <w:sz w:val="24"/>
          <w:szCs w:val="24"/>
        </w:rPr>
        <w:t xml:space="preserve">p </w:t>
      </w:r>
      <w:r>
        <w:rPr>
          <w:rFonts w:ascii="Times New Roman" w:hAnsi="Times New Roman" w:cs="Times New Roman"/>
          <w:sz w:val="24"/>
          <w:szCs w:val="24"/>
        </w:rPr>
        <w:t xml:space="preserve">= </w:t>
      </w:r>
      <w:r w:rsidRPr="00674598">
        <w:rPr>
          <w:rFonts w:ascii="Times New Roman" w:hAnsi="Times New Roman" w:cs="Times New Roman"/>
          <w:sz w:val="24"/>
          <w:szCs w:val="24"/>
        </w:rPr>
        <w:t>.</w:t>
      </w:r>
      <w:r>
        <w:rPr>
          <w:rFonts w:ascii="Times New Roman" w:hAnsi="Times New Roman" w:cs="Times New Roman"/>
          <w:sz w:val="24"/>
          <w:szCs w:val="24"/>
        </w:rPr>
        <w:t>10</w:t>
      </w:r>
      <w:r w:rsidRPr="00674598">
        <w:rPr>
          <w:rFonts w:ascii="Times New Roman" w:hAnsi="Times New Roman" w:cs="Times New Roman"/>
          <w:sz w:val="24"/>
          <w:szCs w:val="24"/>
        </w:rPr>
        <w:t xml:space="preserve">, nor did </w:t>
      </w:r>
      <w:r w:rsidRPr="00674598">
        <w:rPr>
          <w:rFonts w:ascii="Times New Roman" w:hAnsi="Times New Roman" w:cs="Times New Roman"/>
          <w:sz w:val="24"/>
          <w:szCs w:val="24"/>
          <w:shd w:val="clear" w:color="auto" w:fill="FFFFFF"/>
        </w:rPr>
        <w:t xml:space="preserve">publication date, </w:t>
      </w:r>
      <w:r w:rsidRPr="00674598">
        <w:rPr>
          <w:rFonts w:ascii="Times New Roman" w:hAnsi="Times New Roman" w:cs="Times New Roman"/>
          <w:i/>
          <w:sz w:val="24"/>
          <w:szCs w:val="24"/>
        </w:rPr>
        <w:t>β</w:t>
      </w:r>
      <w:r w:rsidRPr="00674598">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w:t>
      </w:r>
      <w:r w:rsidRPr="00674598">
        <w:rPr>
          <w:rFonts w:ascii="Times New Roman" w:hAnsi="Times New Roman" w:cs="Times New Roman"/>
          <w:sz w:val="24"/>
          <w:szCs w:val="24"/>
          <w:shd w:val="clear" w:color="auto" w:fill="FFFFFF"/>
        </w:rPr>
        <w:t xml:space="preserve">.33, </w:t>
      </w:r>
      <w:r w:rsidRPr="00674598">
        <w:rPr>
          <w:rFonts w:ascii="Times New Roman" w:hAnsi="Times New Roman" w:cs="Times New Roman"/>
          <w:i/>
          <w:sz w:val="24"/>
          <w:szCs w:val="24"/>
          <w:shd w:val="clear" w:color="auto" w:fill="FFFFFF"/>
        </w:rPr>
        <w:t>t</w:t>
      </w:r>
      <w:r w:rsidRPr="00674598">
        <w:rPr>
          <w:rFonts w:ascii="Times New Roman" w:hAnsi="Times New Roman" w:cs="Times New Roman"/>
          <w:sz w:val="24"/>
          <w:szCs w:val="24"/>
          <w:shd w:val="clear" w:color="auto" w:fill="FFFFFF"/>
        </w:rPr>
        <w:t xml:space="preserve"> = -1.40, </w:t>
      </w:r>
      <w:r w:rsidRPr="00674598">
        <w:rPr>
          <w:rFonts w:ascii="Times New Roman" w:hAnsi="Times New Roman" w:cs="Times New Roman"/>
          <w:i/>
          <w:sz w:val="24"/>
          <w:szCs w:val="24"/>
          <w:shd w:val="clear" w:color="auto" w:fill="FFFFFF"/>
        </w:rPr>
        <w:t>p</w:t>
      </w:r>
      <w:r w:rsidRPr="0067459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67459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18</w:t>
      </w:r>
      <w:r w:rsidRPr="00674598">
        <w:rPr>
          <w:rFonts w:ascii="Times New Roman" w:hAnsi="Times New Roman" w:cs="Times New Roman"/>
          <w:sz w:val="24"/>
          <w:szCs w:val="24"/>
        </w:rPr>
        <w:t xml:space="preserve">. There was also no significant association between the length of follow-up and effect sizes, </w:t>
      </w:r>
      <w:r w:rsidRPr="00674598">
        <w:rPr>
          <w:rFonts w:ascii="Times New Roman" w:hAnsi="Times New Roman" w:cs="Times New Roman"/>
          <w:i/>
          <w:sz w:val="24"/>
          <w:szCs w:val="24"/>
        </w:rPr>
        <w:t>β</w:t>
      </w:r>
      <w:r w:rsidRPr="00674598">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w:t>
      </w:r>
      <w:r w:rsidRPr="00674598">
        <w:rPr>
          <w:rFonts w:ascii="Times New Roman" w:hAnsi="Times New Roman" w:cs="Times New Roman"/>
          <w:sz w:val="24"/>
          <w:szCs w:val="24"/>
          <w:shd w:val="clear" w:color="auto" w:fill="FFFFFF"/>
        </w:rPr>
        <w:t xml:space="preserve">.12, </w:t>
      </w:r>
      <w:r w:rsidRPr="00674598">
        <w:rPr>
          <w:rFonts w:ascii="Times New Roman" w:hAnsi="Times New Roman" w:cs="Times New Roman"/>
          <w:i/>
          <w:sz w:val="24"/>
          <w:szCs w:val="24"/>
          <w:shd w:val="clear" w:color="auto" w:fill="FFFFFF"/>
        </w:rPr>
        <w:t>t</w:t>
      </w:r>
      <w:r w:rsidRPr="00674598">
        <w:rPr>
          <w:rFonts w:ascii="Times New Roman" w:hAnsi="Times New Roman" w:cs="Times New Roman"/>
          <w:sz w:val="24"/>
          <w:szCs w:val="24"/>
          <w:shd w:val="clear" w:color="auto" w:fill="FFFFFF"/>
        </w:rPr>
        <w:t xml:space="preserve"> = -.46, </w:t>
      </w:r>
      <w:r w:rsidRPr="00674598">
        <w:rPr>
          <w:rFonts w:ascii="Times New Roman" w:hAnsi="Times New Roman" w:cs="Times New Roman"/>
          <w:i/>
          <w:sz w:val="24"/>
          <w:szCs w:val="24"/>
          <w:shd w:val="clear" w:color="auto" w:fill="FFFFFF"/>
        </w:rPr>
        <w:t>p</w:t>
      </w:r>
      <w:r w:rsidRPr="0067459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67459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.6</w:t>
      </w:r>
      <w:r w:rsidRPr="00674598">
        <w:rPr>
          <w:rFonts w:ascii="Times New Roman" w:hAnsi="Times New Roman" w:cs="Times New Roman"/>
          <w:sz w:val="24"/>
          <w:szCs w:val="24"/>
          <w:shd w:val="clear" w:color="auto" w:fill="FFFFFF"/>
        </w:rPr>
        <w:t xml:space="preserve">5 (see Table </w:t>
      </w:r>
      <w:r>
        <w:rPr>
          <w:rFonts w:ascii="Times New Roman" w:hAnsi="Times New Roman" w:cs="Times New Roman"/>
          <w:sz w:val="24"/>
          <w:szCs w:val="24"/>
          <w:shd w:val="clear" w:color="auto" w:fill="FFFFFF"/>
        </w:rPr>
        <w:t>6</w:t>
      </w:r>
      <w:r w:rsidRPr="00674598">
        <w:rPr>
          <w:rFonts w:ascii="Times New Roman" w:hAnsi="Times New Roman" w:cs="Times New Roman"/>
          <w:sz w:val="24"/>
          <w:szCs w:val="24"/>
          <w:shd w:val="clear" w:color="auto" w:fill="FFFFFF"/>
        </w:rPr>
        <w:t xml:space="preserve">). However, study quality did moderate the effect of self-help interventions on </w:t>
      </w:r>
      <w:r w:rsidRPr="00674598">
        <w:rPr>
          <w:rFonts w:ascii="Times New Roman" w:hAnsi="Times New Roman" w:cs="Times New Roman"/>
          <w:sz w:val="24"/>
          <w:szCs w:val="24"/>
        </w:rPr>
        <w:t xml:space="preserve">associated </w:t>
      </w:r>
      <w:r w:rsidRPr="00674598">
        <w:rPr>
          <w:rFonts w:ascii="Times New Roman" w:hAnsi="Times New Roman" w:cs="Times New Roman"/>
          <w:sz w:val="24"/>
          <w:szCs w:val="24"/>
          <w:shd w:val="clear" w:color="auto" w:fill="FFFFFF"/>
        </w:rPr>
        <w:t xml:space="preserve">outcomes, with higher quality studies being associated with smaller effect sizes, </w:t>
      </w:r>
      <w:r w:rsidRPr="00674598">
        <w:rPr>
          <w:rFonts w:ascii="Times New Roman" w:hAnsi="Times New Roman" w:cs="Times New Roman"/>
          <w:i/>
          <w:sz w:val="24"/>
          <w:szCs w:val="24"/>
        </w:rPr>
        <w:t>β</w:t>
      </w:r>
      <w:r w:rsidRPr="00674598">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w:t>
      </w:r>
      <w:r w:rsidRPr="00674598">
        <w:rPr>
          <w:rFonts w:ascii="Times New Roman" w:hAnsi="Times New Roman" w:cs="Times New Roman"/>
          <w:sz w:val="24"/>
          <w:szCs w:val="24"/>
          <w:shd w:val="clear" w:color="auto" w:fill="FFFFFF"/>
        </w:rPr>
        <w:t xml:space="preserve">.55, </w:t>
      </w:r>
      <w:r w:rsidRPr="00674598">
        <w:rPr>
          <w:rFonts w:ascii="Times New Roman" w:hAnsi="Times New Roman" w:cs="Times New Roman"/>
          <w:i/>
          <w:sz w:val="24"/>
          <w:szCs w:val="24"/>
          <w:shd w:val="clear" w:color="auto" w:fill="FFFFFF"/>
        </w:rPr>
        <w:t>t</w:t>
      </w:r>
      <w:r w:rsidRPr="00674598">
        <w:rPr>
          <w:rFonts w:ascii="Times New Roman" w:hAnsi="Times New Roman" w:cs="Times New Roman"/>
          <w:sz w:val="24"/>
          <w:szCs w:val="24"/>
          <w:shd w:val="clear" w:color="auto" w:fill="FFFFFF"/>
        </w:rPr>
        <w:t xml:space="preserve"> = -2.67, </w:t>
      </w:r>
      <w:r w:rsidRPr="00674598">
        <w:rPr>
          <w:rFonts w:ascii="Times New Roman" w:hAnsi="Times New Roman" w:cs="Times New Roman"/>
          <w:i/>
          <w:sz w:val="24"/>
          <w:szCs w:val="24"/>
          <w:shd w:val="clear" w:color="auto" w:fill="FFFFFF"/>
        </w:rPr>
        <w:t>p</w:t>
      </w:r>
      <w:r>
        <w:rPr>
          <w:rFonts w:ascii="Times New Roman" w:hAnsi="Times New Roman" w:cs="Times New Roman"/>
          <w:sz w:val="24"/>
          <w:szCs w:val="24"/>
          <w:shd w:val="clear" w:color="auto" w:fill="FFFFFF"/>
        </w:rPr>
        <w:t xml:space="preserve"> = </w:t>
      </w:r>
      <w:r w:rsidRPr="0067459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02</w:t>
      </w:r>
      <w:r w:rsidRPr="00674598">
        <w:rPr>
          <w:rFonts w:ascii="Times New Roman" w:hAnsi="Times New Roman" w:cs="Times New Roman"/>
          <w:sz w:val="24"/>
          <w:szCs w:val="24"/>
          <w:shd w:val="clear" w:color="auto" w:fill="FFFFFF"/>
        </w:rPr>
        <w:t>.</w:t>
      </w:r>
    </w:p>
    <w:p w14:paraId="15FE4559" w14:textId="77777777" w:rsidR="00EC0138" w:rsidRPr="00674598" w:rsidRDefault="00EC0138" w:rsidP="00EC0138">
      <w:pPr>
        <w:pStyle w:val="Heading5"/>
        <w:numPr>
          <w:ilvl w:val="4"/>
          <w:numId w:val="1"/>
        </w:numPr>
        <w:spacing w:before="0"/>
        <w:rPr>
          <w:rFonts w:cs="Times New Roman"/>
          <w:szCs w:val="24"/>
          <w:shd w:val="clear" w:color="auto" w:fill="FFFFFF"/>
        </w:rPr>
      </w:pPr>
      <w:bookmarkStart w:id="286" w:name="_Toc430620363"/>
      <w:bookmarkStart w:id="287" w:name="_Toc431126342"/>
      <w:bookmarkStart w:id="288" w:name="_Toc431314027"/>
      <w:r w:rsidRPr="00674598">
        <w:rPr>
          <w:rFonts w:cs="Times New Roman"/>
          <w:szCs w:val="24"/>
          <w:shd w:val="clear" w:color="auto" w:fill="FFFFFF"/>
        </w:rPr>
        <w:t>Sample characteristics</w:t>
      </w:r>
      <w:bookmarkEnd w:id="286"/>
      <w:bookmarkEnd w:id="287"/>
      <w:bookmarkEnd w:id="288"/>
    </w:p>
    <w:p w14:paraId="56B714AA"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shd w:val="clear" w:color="auto" w:fill="FFFFFF"/>
        </w:rPr>
        <w:t xml:space="preserve">The effect of self-help interventions on outcomes reported by studies recruiting participants with a diagnosis of psychosis </w:t>
      </w:r>
      <w:r w:rsidRPr="00674598">
        <w:rPr>
          <w:rFonts w:ascii="Times New Roman" w:hAnsi="Times New Roman" w:cs="Times New Roman"/>
          <w:sz w:val="24"/>
          <w:szCs w:val="24"/>
        </w:rPr>
        <w:t>(</w:t>
      </w:r>
      <w:r w:rsidRPr="00674598">
        <w:rPr>
          <w:rFonts w:ascii="Times New Roman" w:hAnsi="Times New Roman" w:cs="Times New Roman"/>
          <w:i/>
          <w:sz w:val="24"/>
          <w:szCs w:val="24"/>
        </w:rPr>
        <w:t>d</w:t>
      </w:r>
      <w:r w:rsidRPr="00674598">
        <w:rPr>
          <w:rFonts w:ascii="Times New Roman" w:hAnsi="Times New Roman" w:cs="Times New Roman"/>
          <w:i/>
          <w:sz w:val="24"/>
          <w:szCs w:val="24"/>
          <w:vertAlign w:val="subscript"/>
        </w:rPr>
        <w:t>+</w:t>
      </w:r>
      <w:r>
        <w:rPr>
          <w:rFonts w:ascii="Times New Roman" w:hAnsi="Times New Roman" w:cs="Times New Roman"/>
          <w:sz w:val="24"/>
          <w:szCs w:val="24"/>
        </w:rPr>
        <w:t xml:space="preserve"> = </w:t>
      </w:r>
      <w:r w:rsidRPr="00674598">
        <w:rPr>
          <w:rFonts w:ascii="Times New Roman" w:hAnsi="Times New Roman" w:cs="Times New Roman"/>
          <w:sz w:val="24"/>
          <w:szCs w:val="24"/>
        </w:rPr>
        <w:t>.15)</w:t>
      </w:r>
      <w:r w:rsidRPr="00674598">
        <w:rPr>
          <w:rFonts w:ascii="Times New Roman" w:hAnsi="Times New Roman" w:cs="Times New Roman"/>
          <w:sz w:val="24"/>
          <w:szCs w:val="24"/>
          <w:shd w:val="clear" w:color="auto" w:fill="FFFFFF"/>
        </w:rPr>
        <w:t xml:space="preserve"> did not differ significantly from those reported by studies recruiting participants with a diagnosis of bipolar disorder </w:t>
      </w:r>
      <w:r w:rsidRPr="00674598">
        <w:rPr>
          <w:rFonts w:ascii="Times New Roman" w:hAnsi="Times New Roman" w:cs="Times New Roman"/>
          <w:sz w:val="24"/>
          <w:szCs w:val="24"/>
        </w:rPr>
        <w:t>(</w:t>
      </w:r>
      <w:r w:rsidRPr="00674598">
        <w:rPr>
          <w:rFonts w:ascii="Times New Roman" w:hAnsi="Times New Roman" w:cs="Times New Roman"/>
          <w:i/>
          <w:sz w:val="24"/>
          <w:szCs w:val="24"/>
        </w:rPr>
        <w:t>d</w:t>
      </w:r>
      <w:r w:rsidRPr="00674598">
        <w:rPr>
          <w:rFonts w:ascii="Times New Roman" w:hAnsi="Times New Roman" w:cs="Times New Roman"/>
          <w:i/>
          <w:sz w:val="24"/>
          <w:szCs w:val="24"/>
          <w:vertAlign w:val="subscript"/>
        </w:rPr>
        <w:t>+</w:t>
      </w:r>
      <w:r>
        <w:rPr>
          <w:rFonts w:ascii="Times New Roman" w:hAnsi="Times New Roman" w:cs="Times New Roman"/>
          <w:sz w:val="24"/>
          <w:szCs w:val="24"/>
        </w:rPr>
        <w:t xml:space="preserve"> = </w:t>
      </w:r>
      <w:r w:rsidRPr="00674598">
        <w:rPr>
          <w:rFonts w:ascii="Times New Roman" w:hAnsi="Times New Roman" w:cs="Times New Roman"/>
          <w:sz w:val="24"/>
          <w:szCs w:val="24"/>
        </w:rPr>
        <w:t xml:space="preserve">.08), </w:t>
      </w:r>
      <w:r w:rsidRPr="00674598">
        <w:rPr>
          <w:rFonts w:ascii="Times New Roman" w:hAnsi="Times New Roman" w:cs="Times New Roman"/>
          <w:i/>
          <w:sz w:val="24"/>
          <w:szCs w:val="24"/>
        </w:rPr>
        <w:t>Q</w:t>
      </w:r>
      <w:r>
        <w:rPr>
          <w:rFonts w:ascii="Times New Roman" w:hAnsi="Times New Roman" w:cs="Times New Roman"/>
          <w:sz w:val="24"/>
          <w:szCs w:val="24"/>
        </w:rPr>
        <w:t xml:space="preserve">(1) = </w:t>
      </w:r>
      <w:r w:rsidRPr="00674598">
        <w:rPr>
          <w:rFonts w:ascii="Times New Roman" w:hAnsi="Times New Roman" w:cs="Times New Roman"/>
          <w:sz w:val="24"/>
          <w:szCs w:val="24"/>
        </w:rPr>
        <w:t xml:space="preserve">.23, </w:t>
      </w:r>
      <w:r w:rsidRPr="00674598">
        <w:rPr>
          <w:rFonts w:ascii="Times New Roman" w:hAnsi="Times New Roman" w:cs="Times New Roman"/>
          <w:i/>
          <w:sz w:val="24"/>
          <w:szCs w:val="24"/>
        </w:rPr>
        <w:t xml:space="preserve">p </w:t>
      </w:r>
      <w:r>
        <w:rPr>
          <w:rFonts w:ascii="Times New Roman" w:hAnsi="Times New Roman" w:cs="Times New Roman"/>
          <w:sz w:val="24"/>
          <w:szCs w:val="24"/>
        </w:rPr>
        <w:t xml:space="preserve">= </w:t>
      </w:r>
      <w:r w:rsidRPr="00674598">
        <w:rPr>
          <w:rFonts w:ascii="Times New Roman" w:hAnsi="Times New Roman" w:cs="Times New Roman"/>
          <w:sz w:val="24"/>
          <w:szCs w:val="24"/>
        </w:rPr>
        <w:t>.</w:t>
      </w:r>
      <w:r>
        <w:rPr>
          <w:rFonts w:ascii="Times New Roman" w:hAnsi="Times New Roman" w:cs="Times New Roman"/>
          <w:sz w:val="24"/>
          <w:szCs w:val="24"/>
        </w:rPr>
        <w:t>63</w:t>
      </w:r>
      <w:r w:rsidRPr="00674598">
        <w:rPr>
          <w:rFonts w:ascii="Times New Roman" w:hAnsi="Times New Roman" w:cs="Times New Roman"/>
          <w:sz w:val="24"/>
          <w:szCs w:val="24"/>
        </w:rPr>
        <w:t>,</w:t>
      </w:r>
      <w:r w:rsidRPr="00674598">
        <w:rPr>
          <w:rFonts w:ascii="Times New Roman" w:hAnsi="Times New Roman" w:cs="Times New Roman"/>
          <w:sz w:val="24"/>
          <w:szCs w:val="24"/>
          <w:shd w:val="clear" w:color="auto" w:fill="FFFFFF"/>
        </w:rPr>
        <w:t xml:space="preserve"> or studies recruiting both participants with diagnoses of psychosis and bipolar disorder (i.e., mixed diagnoses) </w:t>
      </w:r>
      <w:r w:rsidRPr="00674598">
        <w:rPr>
          <w:rFonts w:ascii="Times New Roman" w:hAnsi="Times New Roman" w:cs="Times New Roman"/>
          <w:sz w:val="24"/>
          <w:szCs w:val="24"/>
        </w:rPr>
        <w:t>(</w:t>
      </w:r>
      <w:r w:rsidRPr="00674598">
        <w:rPr>
          <w:rFonts w:ascii="Times New Roman" w:hAnsi="Times New Roman" w:cs="Times New Roman"/>
          <w:i/>
          <w:sz w:val="24"/>
          <w:szCs w:val="24"/>
        </w:rPr>
        <w:t>d</w:t>
      </w:r>
      <w:r w:rsidRPr="00674598">
        <w:rPr>
          <w:rFonts w:ascii="Times New Roman" w:hAnsi="Times New Roman" w:cs="Times New Roman"/>
          <w:i/>
          <w:sz w:val="24"/>
          <w:szCs w:val="24"/>
          <w:vertAlign w:val="subscript"/>
        </w:rPr>
        <w:t>+</w:t>
      </w:r>
      <w:r>
        <w:rPr>
          <w:rFonts w:ascii="Times New Roman" w:hAnsi="Times New Roman" w:cs="Times New Roman"/>
          <w:sz w:val="24"/>
          <w:szCs w:val="24"/>
        </w:rPr>
        <w:t xml:space="preserve"> = </w:t>
      </w:r>
      <w:r w:rsidRPr="00674598">
        <w:rPr>
          <w:rFonts w:ascii="Times New Roman" w:hAnsi="Times New Roman" w:cs="Times New Roman"/>
          <w:sz w:val="24"/>
          <w:szCs w:val="24"/>
        </w:rPr>
        <w:t xml:space="preserve">.13), </w:t>
      </w:r>
      <w:r w:rsidRPr="00674598">
        <w:rPr>
          <w:rFonts w:ascii="Times New Roman" w:hAnsi="Times New Roman" w:cs="Times New Roman"/>
          <w:i/>
          <w:sz w:val="24"/>
          <w:szCs w:val="24"/>
        </w:rPr>
        <w:t>Q</w:t>
      </w:r>
      <w:r>
        <w:rPr>
          <w:rFonts w:ascii="Times New Roman" w:hAnsi="Times New Roman" w:cs="Times New Roman"/>
          <w:sz w:val="24"/>
          <w:szCs w:val="24"/>
        </w:rPr>
        <w:t xml:space="preserve">(1) = </w:t>
      </w:r>
      <w:r w:rsidRPr="00674598">
        <w:rPr>
          <w:rFonts w:ascii="Times New Roman" w:hAnsi="Times New Roman" w:cs="Times New Roman"/>
          <w:sz w:val="24"/>
          <w:szCs w:val="24"/>
        </w:rPr>
        <w:t xml:space="preserve">.04, </w:t>
      </w:r>
      <w:r w:rsidRPr="00674598">
        <w:rPr>
          <w:rFonts w:ascii="Times New Roman" w:hAnsi="Times New Roman" w:cs="Times New Roman"/>
          <w:i/>
          <w:sz w:val="24"/>
          <w:szCs w:val="24"/>
        </w:rPr>
        <w:t xml:space="preserve">p </w:t>
      </w:r>
      <w:r>
        <w:rPr>
          <w:rFonts w:ascii="Times New Roman" w:hAnsi="Times New Roman" w:cs="Times New Roman"/>
          <w:sz w:val="24"/>
          <w:szCs w:val="24"/>
        </w:rPr>
        <w:t xml:space="preserve">= </w:t>
      </w:r>
      <w:r w:rsidRPr="00674598">
        <w:rPr>
          <w:rFonts w:ascii="Times New Roman" w:hAnsi="Times New Roman" w:cs="Times New Roman"/>
          <w:sz w:val="24"/>
          <w:szCs w:val="24"/>
        </w:rPr>
        <w:t>.</w:t>
      </w:r>
      <w:r>
        <w:rPr>
          <w:rFonts w:ascii="Times New Roman" w:hAnsi="Times New Roman" w:cs="Times New Roman"/>
          <w:sz w:val="24"/>
          <w:szCs w:val="24"/>
        </w:rPr>
        <w:t>84</w:t>
      </w:r>
      <w:r w:rsidRPr="00674598">
        <w:rPr>
          <w:rFonts w:ascii="Times New Roman" w:hAnsi="Times New Roman" w:cs="Times New Roman"/>
          <w:sz w:val="24"/>
          <w:szCs w:val="24"/>
        </w:rPr>
        <w:t>. Effect sizes among studies recruiting participants diagnosed with bipolar disorder (</w:t>
      </w:r>
      <w:r w:rsidRPr="00674598">
        <w:rPr>
          <w:rFonts w:ascii="Times New Roman" w:hAnsi="Times New Roman" w:cs="Times New Roman"/>
          <w:i/>
          <w:sz w:val="24"/>
          <w:szCs w:val="24"/>
        </w:rPr>
        <w:t>d</w:t>
      </w:r>
      <w:r w:rsidRPr="00674598">
        <w:rPr>
          <w:rFonts w:ascii="Times New Roman" w:hAnsi="Times New Roman" w:cs="Times New Roman"/>
          <w:i/>
          <w:sz w:val="24"/>
          <w:szCs w:val="24"/>
          <w:vertAlign w:val="subscript"/>
        </w:rPr>
        <w:t>+</w:t>
      </w:r>
      <w:r w:rsidRPr="00674598">
        <w:rPr>
          <w:rFonts w:ascii="Times New Roman" w:hAnsi="Times New Roman" w:cs="Times New Roman"/>
          <w:sz w:val="24"/>
          <w:szCs w:val="24"/>
        </w:rPr>
        <w:t xml:space="preserve"> = </w:t>
      </w:r>
      <w:r w:rsidRPr="00674598">
        <w:rPr>
          <w:rFonts w:ascii="Times New Roman" w:hAnsi="Times New Roman" w:cs="Times New Roman"/>
          <w:sz w:val="24"/>
          <w:szCs w:val="24"/>
        </w:rPr>
        <w:lastRenderedPageBreak/>
        <w:t>.07) did not differ significantly compared with studies recruiting participants with mixed diagnoses (</w:t>
      </w:r>
      <w:r w:rsidRPr="00674598">
        <w:rPr>
          <w:rFonts w:ascii="Times New Roman" w:hAnsi="Times New Roman" w:cs="Times New Roman"/>
          <w:i/>
          <w:sz w:val="24"/>
          <w:szCs w:val="24"/>
        </w:rPr>
        <w:t>d</w:t>
      </w:r>
      <w:r w:rsidRPr="00674598">
        <w:rPr>
          <w:rFonts w:ascii="Times New Roman" w:hAnsi="Times New Roman" w:cs="Times New Roman"/>
          <w:i/>
          <w:sz w:val="24"/>
          <w:szCs w:val="24"/>
          <w:vertAlign w:val="subscript"/>
        </w:rPr>
        <w:t>+</w:t>
      </w:r>
      <w:r>
        <w:rPr>
          <w:rFonts w:ascii="Times New Roman" w:hAnsi="Times New Roman" w:cs="Times New Roman"/>
          <w:sz w:val="24"/>
          <w:szCs w:val="24"/>
        </w:rPr>
        <w:t xml:space="preserve"> = </w:t>
      </w:r>
      <w:r w:rsidRPr="00674598">
        <w:rPr>
          <w:rFonts w:ascii="Times New Roman" w:hAnsi="Times New Roman" w:cs="Times New Roman"/>
          <w:sz w:val="24"/>
          <w:szCs w:val="24"/>
        </w:rPr>
        <w:t xml:space="preserve">.13), </w:t>
      </w:r>
      <w:r w:rsidRPr="00674598">
        <w:rPr>
          <w:rFonts w:ascii="Times New Roman" w:hAnsi="Times New Roman" w:cs="Times New Roman"/>
          <w:i/>
          <w:sz w:val="24"/>
          <w:szCs w:val="24"/>
        </w:rPr>
        <w:t>Q</w:t>
      </w:r>
      <w:r>
        <w:rPr>
          <w:rFonts w:ascii="Times New Roman" w:hAnsi="Times New Roman" w:cs="Times New Roman"/>
          <w:sz w:val="24"/>
          <w:szCs w:val="24"/>
        </w:rPr>
        <w:t xml:space="preserve">(1) = </w:t>
      </w:r>
      <w:r w:rsidRPr="00674598">
        <w:rPr>
          <w:rFonts w:ascii="Times New Roman" w:hAnsi="Times New Roman" w:cs="Times New Roman"/>
          <w:sz w:val="24"/>
          <w:szCs w:val="24"/>
        </w:rPr>
        <w:t xml:space="preserve">.12, </w:t>
      </w:r>
      <w:r w:rsidRPr="00674598">
        <w:rPr>
          <w:rFonts w:ascii="Times New Roman" w:hAnsi="Times New Roman" w:cs="Times New Roman"/>
          <w:i/>
          <w:sz w:val="24"/>
          <w:szCs w:val="24"/>
        </w:rPr>
        <w:t xml:space="preserve">p </w:t>
      </w:r>
      <w:r>
        <w:rPr>
          <w:rFonts w:ascii="Times New Roman" w:hAnsi="Times New Roman" w:cs="Times New Roman"/>
          <w:sz w:val="24"/>
          <w:szCs w:val="24"/>
        </w:rPr>
        <w:t xml:space="preserve">= </w:t>
      </w:r>
      <w:r w:rsidRPr="00674598">
        <w:rPr>
          <w:rFonts w:ascii="Times New Roman" w:hAnsi="Times New Roman" w:cs="Times New Roman"/>
          <w:sz w:val="24"/>
          <w:szCs w:val="24"/>
        </w:rPr>
        <w:t>.</w:t>
      </w:r>
      <w:r>
        <w:rPr>
          <w:rFonts w:ascii="Times New Roman" w:hAnsi="Times New Roman" w:cs="Times New Roman"/>
          <w:sz w:val="24"/>
          <w:szCs w:val="24"/>
        </w:rPr>
        <w:t>73</w:t>
      </w:r>
      <w:r w:rsidRPr="00674598">
        <w:rPr>
          <w:rFonts w:ascii="Times New Roman" w:hAnsi="Times New Roman" w:cs="Times New Roman"/>
          <w:sz w:val="24"/>
          <w:szCs w:val="24"/>
        </w:rPr>
        <w:t>.</w:t>
      </w:r>
    </w:p>
    <w:p w14:paraId="48A0937A" w14:textId="77777777" w:rsidR="00EC0138" w:rsidRPr="00674598" w:rsidRDefault="00EC0138" w:rsidP="00EC0138">
      <w:pPr>
        <w:rPr>
          <w:rFonts w:ascii="Times New Roman" w:hAnsi="Times New Roman" w:cs="Times New Roman"/>
          <w:sz w:val="24"/>
          <w:szCs w:val="24"/>
        </w:rPr>
      </w:pPr>
      <w:r w:rsidRPr="00674598">
        <w:rPr>
          <w:rFonts w:ascii="Times New Roman" w:hAnsi="Times New Roman" w:cs="Times New Roman"/>
          <w:sz w:val="24"/>
          <w:szCs w:val="24"/>
        </w:rPr>
        <w:br w:type="page"/>
      </w:r>
    </w:p>
    <w:p w14:paraId="5346815E" w14:textId="77777777" w:rsidR="00EC0138" w:rsidRPr="00674598" w:rsidRDefault="00EC0138" w:rsidP="00EC0138">
      <w:pPr>
        <w:pStyle w:val="Caption"/>
        <w:rPr>
          <w:rFonts w:ascii="Times New Roman" w:hAnsi="Times New Roman" w:cs="Times New Roman"/>
          <w:b w:val="0"/>
          <w:szCs w:val="24"/>
        </w:rPr>
      </w:pPr>
      <w:bookmarkStart w:id="289" w:name="_Toc441571977"/>
      <w:r>
        <w:lastRenderedPageBreak/>
        <w:t xml:space="preserve">Table </w:t>
      </w:r>
      <w:r w:rsidR="00E82838">
        <w:fldChar w:fldCharType="begin"/>
      </w:r>
      <w:r w:rsidR="00E82838">
        <w:instrText xml:space="preserve"> SEQ Table \* ARABIC </w:instrText>
      </w:r>
      <w:r w:rsidR="00E82838">
        <w:fldChar w:fldCharType="separate"/>
      </w:r>
      <w:r w:rsidR="000C60B4">
        <w:rPr>
          <w:noProof/>
        </w:rPr>
        <w:t>5</w:t>
      </w:r>
      <w:bookmarkEnd w:id="289"/>
      <w:r w:rsidR="00E82838">
        <w:rPr>
          <w:noProof/>
        </w:rPr>
        <w:fldChar w:fldCharType="end"/>
      </w:r>
    </w:p>
    <w:p w14:paraId="52DDC904" w14:textId="77777777" w:rsidR="00EC0138" w:rsidRPr="00674598" w:rsidRDefault="00EC0138" w:rsidP="00EC0138">
      <w:pPr>
        <w:pBdr>
          <w:bottom w:val="single" w:sz="6" w:space="1" w:color="auto"/>
        </w:pBdr>
        <w:rPr>
          <w:rFonts w:ascii="Times New Roman" w:hAnsi="Times New Roman" w:cs="Times New Roman"/>
          <w:i/>
          <w:sz w:val="24"/>
          <w:szCs w:val="24"/>
        </w:rPr>
      </w:pPr>
      <w:r w:rsidRPr="00674598">
        <w:rPr>
          <w:rFonts w:ascii="Times New Roman" w:hAnsi="Times New Roman" w:cs="Times New Roman"/>
          <w:i/>
          <w:sz w:val="24"/>
          <w:szCs w:val="24"/>
        </w:rPr>
        <w:t>Dichotomous Moderators of the Effects of Self-Help Interventions</w:t>
      </w:r>
    </w:p>
    <w:p w14:paraId="21757E70" w14:textId="77777777" w:rsidR="00EC0138" w:rsidRPr="00674598" w:rsidRDefault="00EC0138" w:rsidP="00EC0138">
      <w:pPr>
        <w:pBdr>
          <w:bottom w:val="single" w:sz="6" w:space="1" w:color="auto"/>
        </w:pBdr>
        <w:tabs>
          <w:tab w:val="left" w:pos="567"/>
          <w:tab w:val="center" w:pos="4253"/>
          <w:tab w:val="center" w:pos="5812"/>
          <w:tab w:val="center" w:pos="7230"/>
          <w:tab w:val="center" w:pos="8222"/>
        </w:tabs>
        <w:rPr>
          <w:rFonts w:ascii="Times New Roman" w:hAnsi="Times New Roman" w:cs="Times New Roman"/>
          <w:i/>
          <w:sz w:val="24"/>
          <w:szCs w:val="24"/>
        </w:rPr>
      </w:pPr>
      <w:r w:rsidRPr="00674598">
        <w:rPr>
          <w:rFonts w:ascii="Times New Roman" w:hAnsi="Times New Roman" w:cs="Times New Roman"/>
          <w:sz w:val="24"/>
          <w:szCs w:val="24"/>
        </w:rPr>
        <w:tab/>
        <w:t>Moderator</w:t>
      </w:r>
      <w:r w:rsidRPr="00674598">
        <w:rPr>
          <w:rFonts w:ascii="Times New Roman" w:hAnsi="Times New Roman" w:cs="Times New Roman"/>
          <w:sz w:val="24"/>
          <w:szCs w:val="24"/>
        </w:rPr>
        <w:tab/>
      </w:r>
      <w:r w:rsidRPr="00674598">
        <w:rPr>
          <w:rFonts w:ascii="Times New Roman" w:hAnsi="Times New Roman" w:cs="Times New Roman"/>
          <w:i/>
          <w:sz w:val="24"/>
          <w:szCs w:val="24"/>
        </w:rPr>
        <w:t>k</w:t>
      </w:r>
      <w:r w:rsidRPr="00674598">
        <w:rPr>
          <w:rFonts w:ascii="Times New Roman" w:hAnsi="Times New Roman" w:cs="Times New Roman"/>
          <w:i/>
          <w:sz w:val="24"/>
          <w:szCs w:val="24"/>
        </w:rPr>
        <w:tab/>
        <w:t>N</w:t>
      </w:r>
      <w:r w:rsidRPr="00674598">
        <w:rPr>
          <w:rFonts w:ascii="Times New Roman" w:hAnsi="Times New Roman" w:cs="Times New Roman"/>
          <w:i/>
          <w:sz w:val="24"/>
          <w:szCs w:val="24"/>
        </w:rPr>
        <w:tab/>
        <w:t>d</w:t>
      </w:r>
      <w:r w:rsidRPr="00674598">
        <w:rPr>
          <w:rFonts w:ascii="Times New Roman" w:hAnsi="Times New Roman" w:cs="Times New Roman"/>
          <w:i/>
          <w:sz w:val="24"/>
          <w:szCs w:val="24"/>
          <w:vertAlign w:val="subscript"/>
        </w:rPr>
        <w:t>+</w:t>
      </w:r>
      <w:r w:rsidRPr="00674598">
        <w:rPr>
          <w:rFonts w:ascii="Times New Roman" w:hAnsi="Times New Roman" w:cs="Times New Roman"/>
          <w:i/>
          <w:sz w:val="24"/>
          <w:szCs w:val="24"/>
        </w:rPr>
        <w:tab/>
        <w:t>Q</w:t>
      </w:r>
    </w:p>
    <w:p w14:paraId="33805C50"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b/>
          <w:sz w:val="24"/>
          <w:szCs w:val="24"/>
        </w:rPr>
      </w:pPr>
      <w:r w:rsidRPr="00674598">
        <w:rPr>
          <w:rFonts w:ascii="Times New Roman" w:hAnsi="Times New Roman" w:cs="Times New Roman"/>
          <w:b/>
          <w:sz w:val="24"/>
          <w:szCs w:val="24"/>
        </w:rPr>
        <w:t>Effects of self-help interventions on overall symptoms</w:t>
      </w:r>
    </w:p>
    <w:p w14:paraId="5E6249CB"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i/>
          <w:sz w:val="24"/>
          <w:szCs w:val="24"/>
        </w:rPr>
        <w:t>Contact time</w:t>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sz w:val="24"/>
          <w:szCs w:val="24"/>
        </w:rPr>
        <w:t>1.18</w:t>
      </w:r>
    </w:p>
    <w:p w14:paraId="7BB5DDB0"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t>Guided self-help</w:t>
      </w:r>
      <w:r w:rsidRPr="00674598">
        <w:rPr>
          <w:rFonts w:ascii="Times New Roman" w:hAnsi="Times New Roman" w:cs="Times New Roman"/>
          <w:sz w:val="24"/>
          <w:szCs w:val="24"/>
        </w:rPr>
        <w:tab/>
        <w:t>9</w:t>
      </w:r>
      <w:r>
        <w:rPr>
          <w:rFonts w:ascii="Times New Roman" w:hAnsi="Times New Roman" w:cs="Times New Roman"/>
          <w:sz w:val="24"/>
          <w:szCs w:val="24"/>
        </w:rPr>
        <w:tab/>
        <w:t>423</w:t>
      </w:r>
      <w:r>
        <w:rPr>
          <w:rFonts w:ascii="Times New Roman" w:hAnsi="Times New Roman" w:cs="Times New Roman"/>
          <w:sz w:val="24"/>
          <w:szCs w:val="24"/>
        </w:rPr>
        <w:tab/>
      </w:r>
      <w:r w:rsidRPr="00674598">
        <w:rPr>
          <w:rFonts w:ascii="Times New Roman" w:hAnsi="Times New Roman" w:cs="Times New Roman"/>
          <w:sz w:val="24"/>
          <w:szCs w:val="24"/>
        </w:rPr>
        <w:t>.43</w:t>
      </w:r>
    </w:p>
    <w:p w14:paraId="0B06AD31"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Pure self-help</w:t>
      </w:r>
      <w:r>
        <w:rPr>
          <w:rFonts w:ascii="Times New Roman" w:hAnsi="Times New Roman" w:cs="Times New Roman"/>
          <w:sz w:val="24"/>
          <w:szCs w:val="24"/>
        </w:rPr>
        <w:tab/>
        <w:t>10</w:t>
      </w:r>
      <w:r>
        <w:rPr>
          <w:rFonts w:ascii="Times New Roman" w:hAnsi="Times New Roman" w:cs="Times New Roman"/>
          <w:sz w:val="24"/>
          <w:szCs w:val="24"/>
        </w:rPr>
        <w:tab/>
        <w:t>304</w:t>
      </w:r>
      <w:r>
        <w:rPr>
          <w:rFonts w:ascii="Times New Roman" w:hAnsi="Times New Roman" w:cs="Times New Roman"/>
          <w:sz w:val="24"/>
          <w:szCs w:val="24"/>
        </w:rPr>
        <w:tab/>
      </w:r>
      <w:r w:rsidRPr="00674598">
        <w:rPr>
          <w:rFonts w:ascii="Times New Roman" w:hAnsi="Times New Roman" w:cs="Times New Roman"/>
          <w:sz w:val="24"/>
          <w:szCs w:val="24"/>
        </w:rPr>
        <w:t>.27</w:t>
      </w:r>
    </w:p>
    <w:p w14:paraId="1A2ED4D8"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i/>
          <w:sz w:val="24"/>
          <w:szCs w:val="24"/>
        </w:rPr>
        <w:t>Complexity</w:t>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sz w:val="24"/>
          <w:szCs w:val="24"/>
        </w:rPr>
        <w:t>11.64***</w:t>
      </w:r>
    </w:p>
    <w:p w14:paraId="11A8241C"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t>Single</w:t>
      </w:r>
      <w:r w:rsidRPr="00674598">
        <w:rPr>
          <w:rFonts w:ascii="Times New Roman" w:hAnsi="Times New Roman" w:cs="Times New Roman"/>
          <w:sz w:val="24"/>
          <w:szCs w:val="24"/>
        </w:rPr>
        <w:tab/>
        <w:t>15</w:t>
      </w:r>
    </w:p>
    <w:p w14:paraId="7A7DFE24"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t>Multiple</w:t>
      </w:r>
    </w:p>
    <w:p w14:paraId="4E8B9F37"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iCs/>
          <w:sz w:val="24"/>
          <w:szCs w:val="24"/>
        </w:rPr>
      </w:pPr>
      <w:r w:rsidRPr="00674598">
        <w:rPr>
          <w:rFonts w:ascii="Times New Roman" w:hAnsi="Times New Roman" w:cs="Times New Roman"/>
          <w:sz w:val="24"/>
          <w:szCs w:val="24"/>
        </w:rPr>
        <w:tab/>
      </w:r>
      <w:r w:rsidRPr="00674598">
        <w:rPr>
          <w:rFonts w:ascii="Times New Roman" w:hAnsi="Times New Roman" w:cs="Times New Roman"/>
          <w:i/>
          <w:sz w:val="24"/>
          <w:szCs w:val="24"/>
        </w:rPr>
        <w:t>Theoretical basis (1 vs. 2)</w:t>
      </w:r>
      <w:r w:rsidRPr="00674598">
        <w:rPr>
          <w:rFonts w:ascii="Times New Roman" w:hAnsi="Times New Roman" w:cs="Times New Roman"/>
          <w:iCs/>
          <w:sz w:val="24"/>
          <w:szCs w:val="24"/>
        </w:rPr>
        <w:tab/>
      </w:r>
      <w:r w:rsidRPr="00674598">
        <w:rPr>
          <w:rFonts w:ascii="Times New Roman" w:hAnsi="Times New Roman" w:cs="Times New Roman"/>
          <w:iCs/>
          <w:sz w:val="24"/>
          <w:szCs w:val="24"/>
        </w:rPr>
        <w:tab/>
      </w:r>
      <w:r w:rsidRPr="00674598">
        <w:rPr>
          <w:rFonts w:ascii="Times New Roman" w:hAnsi="Times New Roman" w:cs="Times New Roman"/>
          <w:iCs/>
          <w:sz w:val="24"/>
          <w:szCs w:val="24"/>
        </w:rPr>
        <w:tab/>
      </w:r>
      <w:r w:rsidRPr="00674598">
        <w:rPr>
          <w:rFonts w:ascii="Times New Roman" w:hAnsi="Times New Roman" w:cs="Times New Roman"/>
          <w:iCs/>
          <w:sz w:val="24"/>
          <w:szCs w:val="24"/>
        </w:rPr>
        <w:tab/>
        <w:t>1.79</w:t>
      </w:r>
    </w:p>
    <w:p w14:paraId="5D67EFCC" w14:textId="77777777" w:rsidR="00EC0138" w:rsidRPr="00674598" w:rsidRDefault="00EC0138" w:rsidP="00EC0138">
      <w:pPr>
        <w:pStyle w:val="ListParagraph"/>
        <w:numPr>
          <w:ilvl w:val="0"/>
          <w:numId w:val="9"/>
        </w:numPr>
        <w:tabs>
          <w:tab w:val="left" w:pos="567"/>
          <w:tab w:val="left" w:pos="1134"/>
          <w:tab w:val="decimal" w:pos="4253"/>
          <w:tab w:val="decimal" w:pos="5954"/>
          <w:tab w:val="decimal" w:pos="7088"/>
          <w:tab w:val="decimal" w:pos="8222"/>
        </w:tabs>
        <w:spacing w:after="120" w:line="264" w:lineRule="auto"/>
        <w:rPr>
          <w:rFonts w:ascii="Times New Roman" w:hAnsi="Times New Roman" w:cs="Times New Roman"/>
          <w:sz w:val="24"/>
          <w:szCs w:val="24"/>
        </w:rPr>
      </w:pPr>
      <w:r>
        <w:rPr>
          <w:rFonts w:ascii="Times New Roman" w:hAnsi="Times New Roman" w:cs="Times New Roman"/>
          <w:sz w:val="24"/>
          <w:szCs w:val="24"/>
        </w:rPr>
        <w:t>Psychoeducation</w:t>
      </w:r>
      <w:r>
        <w:rPr>
          <w:rFonts w:ascii="Times New Roman" w:hAnsi="Times New Roman" w:cs="Times New Roman"/>
          <w:sz w:val="24"/>
          <w:szCs w:val="24"/>
        </w:rPr>
        <w:tab/>
        <w:t>7</w:t>
      </w:r>
      <w:r>
        <w:rPr>
          <w:rFonts w:ascii="Times New Roman" w:hAnsi="Times New Roman" w:cs="Times New Roman"/>
          <w:sz w:val="24"/>
          <w:szCs w:val="24"/>
        </w:rPr>
        <w:tab/>
        <w:t>198</w:t>
      </w:r>
      <w:r>
        <w:rPr>
          <w:rFonts w:ascii="Times New Roman" w:hAnsi="Times New Roman" w:cs="Times New Roman"/>
          <w:sz w:val="24"/>
          <w:szCs w:val="24"/>
        </w:rPr>
        <w:tab/>
      </w:r>
      <w:r w:rsidRPr="00674598">
        <w:rPr>
          <w:rFonts w:ascii="Times New Roman" w:hAnsi="Times New Roman" w:cs="Times New Roman"/>
          <w:sz w:val="24"/>
          <w:szCs w:val="24"/>
        </w:rPr>
        <w:t>.24</w:t>
      </w:r>
    </w:p>
    <w:p w14:paraId="776757BF" w14:textId="77777777" w:rsidR="00EC0138" w:rsidRPr="00674598" w:rsidRDefault="00EC0138" w:rsidP="00EC0138">
      <w:pPr>
        <w:pStyle w:val="ListParagraph"/>
        <w:numPr>
          <w:ilvl w:val="0"/>
          <w:numId w:val="9"/>
        </w:numPr>
        <w:tabs>
          <w:tab w:val="left" w:pos="567"/>
          <w:tab w:val="left" w:pos="1134"/>
          <w:tab w:val="decimal" w:pos="4253"/>
          <w:tab w:val="decimal" w:pos="5954"/>
          <w:tab w:val="decimal" w:pos="7088"/>
          <w:tab w:val="decimal" w:pos="8222"/>
        </w:tabs>
        <w:spacing w:after="120" w:line="264" w:lineRule="auto"/>
        <w:rPr>
          <w:rFonts w:ascii="Times New Roman" w:hAnsi="Times New Roman" w:cs="Times New Roman"/>
          <w:sz w:val="24"/>
          <w:szCs w:val="24"/>
        </w:rPr>
      </w:pPr>
      <w:r>
        <w:rPr>
          <w:rFonts w:ascii="Times New Roman" w:hAnsi="Times New Roman" w:cs="Times New Roman"/>
          <w:sz w:val="24"/>
          <w:szCs w:val="24"/>
        </w:rPr>
        <w:t>Behavioural</w:t>
      </w:r>
      <w:r>
        <w:rPr>
          <w:rFonts w:ascii="Times New Roman" w:hAnsi="Times New Roman" w:cs="Times New Roman"/>
          <w:sz w:val="24"/>
          <w:szCs w:val="24"/>
        </w:rPr>
        <w:tab/>
        <w:t>10</w:t>
      </w:r>
      <w:r>
        <w:rPr>
          <w:rFonts w:ascii="Times New Roman" w:hAnsi="Times New Roman" w:cs="Times New Roman"/>
          <w:sz w:val="24"/>
          <w:szCs w:val="24"/>
        </w:rPr>
        <w:tab/>
        <w:t>355</w:t>
      </w:r>
      <w:r>
        <w:rPr>
          <w:rFonts w:ascii="Times New Roman" w:hAnsi="Times New Roman" w:cs="Times New Roman"/>
          <w:sz w:val="24"/>
          <w:szCs w:val="24"/>
        </w:rPr>
        <w:tab/>
      </w:r>
      <w:r w:rsidRPr="00674598">
        <w:rPr>
          <w:rFonts w:ascii="Times New Roman" w:hAnsi="Times New Roman" w:cs="Times New Roman"/>
          <w:sz w:val="24"/>
          <w:szCs w:val="24"/>
        </w:rPr>
        <w:t>.48</w:t>
      </w:r>
      <w:r w:rsidRPr="00674598">
        <w:rPr>
          <w:rFonts w:ascii="Times New Roman" w:hAnsi="Times New Roman" w:cs="Times New Roman"/>
          <w:sz w:val="24"/>
          <w:szCs w:val="24"/>
        </w:rPr>
        <w:tab/>
      </w:r>
      <w:r w:rsidRPr="00674598">
        <w:rPr>
          <w:rFonts w:ascii="Times New Roman" w:hAnsi="Times New Roman" w:cs="Times New Roman"/>
          <w:sz w:val="24"/>
          <w:szCs w:val="24"/>
        </w:rPr>
        <w:tab/>
      </w:r>
    </w:p>
    <w:p w14:paraId="529E3724" w14:textId="77777777" w:rsidR="00EC0138" w:rsidRPr="00674598" w:rsidRDefault="00EC0138" w:rsidP="00EC0138">
      <w:pPr>
        <w:pStyle w:val="ListParagraph"/>
        <w:numPr>
          <w:ilvl w:val="0"/>
          <w:numId w:val="9"/>
        </w:numPr>
        <w:tabs>
          <w:tab w:val="left" w:pos="567"/>
          <w:tab w:val="left" w:pos="1134"/>
          <w:tab w:val="decimal" w:pos="4253"/>
          <w:tab w:val="decimal" w:pos="5954"/>
          <w:tab w:val="decimal" w:pos="7088"/>
          <w:tab w:val="decimal" w:pos="8222"/>
        </w:tabs>
        <w:spacing w:after="120" w:line="264" w:lineRule="auto"/>
        <w:rPr>
          <w:rFonts w:ascii="Times New Roman" w:hAnsi="Times New Roman" w:cs="Times New Roman"/>
          <w:sz w:val="24"/>
          <w:szCs w:val="24"/>
        </w:rPr>
      </w:pPr>
      <w:r w:rsidRPr="00674598">
        <w:rPr>
          <w:rFonts w:ascii="Times New Roman" w:hAnsi="Times New Roman" w:cs="Times New Roman"/>
          <w:sz w:val="24"/>
          <w:szCs w:val="24"/>
        </w:rPr>
        <w:t>Peer-support</w:t>
      </w:r>
      <w:r w:rsidRPr="00674598">
        <w:rPr>
          <w:rFonts w:ascii="Times New Roman" w:hAnsi="Times New Roman" w:cs="Times New Roman"/>
          <w:sz w:val="24"/>
          <w:szCs w:val="24"/>
        </w:rPr>
        <w:tab/>
        <w:t>2</w:t>
      </w:r>
    </w:p>
    <w:p w14:paraId="1AB64A8E"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iCs/>
          <w:sz w:val="24"/>
          <w:szCs w:val="24"/>
        </w:rPr>
      </w:pPr>
      <w:r w:rsidRPr="00674598">
        <w:rPr>
          <w:rFonts w:ascii="Times New Roman" w:hAnsi="Times New Roman" w:cs="Times New Roman"/>
          <w:sz w:val="24"/>
          <w:szCs w:val="24"/>
        </w:rPr>
        <w:tab/>
      </w:r>
      <w:r w:rsidRPr="00674598">
        <w:rPr>
          <w:rFonts w:ascii="Times New Roman" w:hAnsi="Times New Roman" w:cs="Times New Roman"/>
          <w:i/>
          <w:sz w:val="24"/>
          <w:szCs w:val="24"/>
        </w:rPr>
        <w:t>Diagnosis (1 vs. 3)</w:t>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iCs/>
          <w:sz w:val="24"/>
          <w:szCs w:val="24"/>
        </w:rPr>
        <w:t>2.43</w:t>
      </w:r>
    </w:p>
    <w:p w14:paraId="5E56E155" w14:textId="77777777" w:rsidR="00EC0138" w:rsidRPr="00674598" w:rsidRDefault="00EC0138" w:rsidP="00EC0138">
      <w:pPr>
        <w:pStyle w:val="ListParagraph"/>
        <w:numPr>
          <w:ilvl w:val="0"/>
          <w:numId w:val="10"/>
        </w:numPr>
        <w:tabs>
          <w:tab w:val="left" w:pos="567"/>
          <w:tab w:val="left" w:pos="1134"/>
          <w:tab w:val="decimal" w:pos="4253"/>
          <w:tab w:val="decimal" w:pos="5954"/>
          <w:tab w:val="decimal" w:pos="7088"/>
          <w:tab w:val="decimal" w:pos="8222"/>
        </w:tabs>
        <w:spacing w:after="120" w:line="264" w:lineRule="auto"/>
        <w:rPr>
          <w:rFonts w:ascii="Times New Roman" w:hAnsi="Times New Roman" w:cs="Times New Roman"/>
          <w:sz w:val="24"/>
          <w:szCs w:val="24"/>
        </w:rPr>
      </w:pPr>
      <w:r>
        <w:rPr>
          <w:rFonts w:ascii="Times New Roman" w:hAnsi="Times New Roman" w:cs="Times New Roman"/>
          <w:sz w:val="24"/>
          <w:szCs w:val="24"/>
        </w:rPr>
        <w:t>Psychosis</w:t>
      </w:r>
      <w:r>
        <w:rPr>
          <w:rFonts w:ascii="Times New Roman" w:hAnsi="Times New Roman" w:cs="Times New Roman"/>
          <w:sz w:val="24"/>
          <w:szCs w:val="24"/>
        </w:rPr>
        <w:tab/>
        <w:t>11</w:t>
      </w:r>
      <w:r>
        <w:rPr>
          <w:rFonts w:ascii="Times New Roman" w:hAnsi="Times New Roman" w:cs="Times New Roman"/>
          <w:sz w:val="24"/>
          <w:szCs w:val="24"/>
        </w:rPr>
        <w:tab/>
        <w:t>537</w:t>
      </w:r>
      <w:r>
        <w:rPr>
          <w:rFonts w:ascii="Times New Roman" w:hAnsi="Times New Roman" w:cs="Times New Roman"/>
          <w:sz w:val="24"/>
          <w:szCs w:val="24"/>
        </w:rPr>
        <w:tab/>
      </w:r>
      <w:r w:rsidRPr="00674598">
        <w:rPr>
          <w:rFonts w:ascii="Times New Roman" w:hAnsi="Times New Roman" w:cs="Times New Roman"/>
          <w:sz w:val="24"/>
          <w:szCs w:val="24"/>
        </w:rPr>
        <w:t>.39</w:t>
      </w:r>
    </w:p>
    <w:p w14:paraId="460F591D" w14:textId="77777777" w:rsidR="00EC0138" w:rsidRPr="00674598" w:rsidRDefault="00EC0138" w:rsidP="00EC0138">
      <w:pPr>
        <w:pStyle w:val="ListParagraph"/>
        <w:numPr>
          <w:ilvl w:val="0"/>
          <w:numId w:val="10"/>
        </w:numPr>
        <w:tabs>
          <w:tab w:val="left" w:pos="567"/>
          <w:tab w:val="left" w:pos="1134"/>
          <w:tab w:val="decimal" w:pos="4253"/>
          <w:tab w:val="decimal" w:pos="5954"/>
          <w:tab w:val="decimal" w:pos="7088"/>
          <w:tab w:val="decimal" w:pos="8222"/>
        </w:tabs>
        <w:spacing w:after="120" w:line="264" w:lineRule="auto"/>
        <w:rPr>
          <w:rFonts w:ascii="Times New Roman" w:hAnsi="Times New Roman" w:cs="Times New Roman"/>
          <w:sz w:val="24"/>
          <w:szCs w:val="24"/>
        </w:rPr>
      </w:pPr>
      <w:r w:rsidRPr="00674598">
        <w:rPr>
          <w:rFonts w:ascii="Times New Roman" w:hAnsi="Times New Roman" w:cs="Times New Roman"/>
          <w:sz w:val="24"/>
          <w:szCs w:val="24"/>
        </w:rPr>
        <w:t>Bipolar disorder</w:t>
      </w:r>
      <w:r w:rsidRPr="00674598">
        <w:rPr>
          <w:rFonts w:ascii="Times New Roman" w:hAnsi="Times New Roman" w:cs="Times New Roman"/>
          <w:sz w:val="24"/>
          <w:szCs w:val="24"/>
        </w:rPr>
        <w:tab/>
        <w:t>2</w:t>
      </w:r>
    </w:p>
    <w:p w14:paraId="55DA8234" w14:textId="77777777" w:rsidR="00EC0138" w:rsidRPr="00674598" w:rsidRDefault="00EC0138" w:rsidP="00EC0138">
      <w:pPr>
        <w:pStyle w:val="ListParagraph"/>
        <w:numPr>
          <w:ilvl w:val="0"/>
          <w:numId w:val="10"/>
        </w:numPr>
        <w:tabs>
          <w:tab w:val="left" w:pos="567"/>
          <w:tab w:val="left" w:pos="1134"/>
          <w:tab w:val="decimal" w:pos="4253"/>
          <w:tab w:val="decimal" w:pos="5954"/>
          <w:tab w:val="decimal" w:pos="7088"/>
          <w:tab w:val="decimal" w:pos="8222"/>
        </w:tabs>
        <w:spacing w:after="120" w:line="264" w:lineRule="auto"/>
        <w:rPr>
          <w:rFonts w:ascii="Times New Roman" w:hAnsi="Times New Roman" w:cs="Times New Roman"/>
          <w:sz w:val="24"/>
          <w:szCs w:val="24"/>
        </w:rPr>
      </w:pPr>
      <w:r>
        <w:rPr>
          <w:rFonts w:ascii="Times New Roman" w:hAnsi="Times New Roman" w:cs="Times New Roman"/>
          <w:sz w:val="24"/>
          <w:szCs w:val="24"/>
        </w:rPr>
        <w:t>Mixed diagnoses</w:t>
      </w:r>
      <w:r>
        <w:rPr>
          <w:rFonts w:ascii="Times New Roman" w:hAnsi="Times New Roman" w:cs="Times New Roman"/>
          <w:sz w:val="24"/>
          <w:szCs w:val="24"/>
        </w:rPr>
        <w:tab/>
        <w:t>5</w:t>
      </w:r>
      <w:r>
        <w:rPr>
          <w:rFonts w:ascii="Times New Roman" w:hAnsi="Times New Roman" w:cs="Times New Roman"/>
          <w:sz w:val="24"/>
          <w:szCs w:val="24"/>
        </w:rPr>
        <w:tab/>
        <w:t>127</w:t>
      </w:r>
      <w:r>
        <w:rPr>
          <w:rFonts w:ascii="Times New Roman" w:hAnsi="Times New Roman" w:cs="Times New Roman"/>
          <w:sz w:val="24"/>
          <w:szCs w:val="24"/>
        </w:rPr>
        <w:tab/>
      </w:r>
      <w:r w:rsidRPr="00674598">
        <w:rPr>
          <w:rFonts w:ascii="Times New Roman" w:hAnsi="Times New Roman" w:cs="Times New Roman"/>
          <w:sz w:val="24"/>
          <w:szCs w:val="24"/>
        </w:rPr>
        <w:t>.08</w:t>
      </w:r>
    </w:p>
    <w:p w14:paraId="3AC1E879"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iCs/>
          <w:sz w:val="24"/>
          <w:szCs w:val="24"/>
        </w:rPr>
      </w:pPr>
      <w:r w:rsidRPr="00674598">
        <w:rPr>
          <w:rFonts w:ascii="Times New Roman" w:hAnsi="Times New Roman" w:cs="Times New Roman"/>
          <w:sz w:val="24"/>
          <w:szCs w:val="24"/>
        </w:rPr>
        <w:tab/>
      </w:r>
      <w:r w:rsidRPr="00674598">
        <w:rPr>
          <w:rFonts w:ascii="Times New Roman" w:hAnsi="Times New Roman" w:cs="Times New Roman"/>
          <w:i/>
          <w:sz w:val="24"/>
          <w:szCs w:val="24"/>
        </w:rPr>
        <w:t>Mode of delivery</w:t>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iCs/>
          <w:sz w:val="24"/>
          <w:szCs w:val="24"/>
        </w:rPr>
        <w:t>2.18</w:t>
      </w:r>
    </w:p>
    <w:p w14:paraId="3C002CCB"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Face-to-face</w:t>
      </w:r>
      <w:r>
        <w:rPr>
          <w:rFonts w:ascii="Times New Roman" w:hAnsi="Times New Roman" w:cs="Times New Roman"/>
          <w:sz w:val="24"/>
          <w:szCs w:val="24"/>
        </w:rPr>
        <w:tab/>
        <w:t>8</w:t>
      </w:r>
      <w:r>
        <w:rPr>
          <w:rFonts w:ascii="Times New Roman" w:hAnsi="Times New Roman" w:cs="Times New Roman"/>
          <w:sz w:val="24"/>
          <w:szCs w:val="24"/>
        </w:rPr>
        <w:tab/>
        <w:t>403</w:t>
      </w:r>
      <w:r>
        <w:rPr>
          <w:rFonts w:ascii="Times New Roman" w:hAnsi="Times New Roman" w:cs="Times New Roman"/>
          <w:sz w:val="24"/>
          <w:szCs w:val="24"/>
        </w:rPr>
        <w:tab/>
      </w:r>
      <w:r w:rsidRPr="00674598">
        <w:rPr>
          <w:rFonts w:ascii="Times New Roman" w:hAnsi="Times New Roman" w:cs="Times New Roman"/>
          <w:sz w:val="24"/>
          <w:szCs w:val="24"/>
        </w:rPr>
        <w:t>.48</w:t>
      </w:r>
    </w:p>
    <w:p w14:paraId="6DC3427B"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Remote</w:t>
      </w:r>
      <w:r>
        <w:rPr>
          <w:rFonts w:ascii="Times New Roman" w:hAnsi="Times New Roman" w:cs="Times New Roman"/>
          <w:sz w:val="24"/>
          <w:szCs w:val="24"/>
        </w:rPr>
        <w:tab/>
        <w:t>11</w:t>
      </w:r>
      <w:r>
        <w:rPr>
          <w:rFonts w:ascii="Times New Roman" w:hAnsi="Times New Roman" w:cs="Times New Roman"/>
          <w:sz w:val="24"/>
          <w:szCs w:val="24"/>
        </w:rPr>
        <w:tab/>
        <w:t>324</w:t>
      </w:r>
      <w:r>
        <w:rPr>
          <w:rFonts w:ascii="Times New Roman" w:hAnsi="Times New Roman" w:cs="Times New Roman"/>
          <w:sz w:val="24"/>
          <w:szCs w:val="24"/>
        </w:rPr>
        <w:tab/>
      </w:r>
      <w:r w:rsidRPr="00674598">
        <w:rPr>
          <w:rFonts w:ascii="Times New Roman" w:hAnsi="Times New Roman" w:cs="Times New Roman"/>
          <w:sz w:val="24"/>
          <w:szCs w:val="24"/>
        </w:rPr>
        <w:t>.25</w:t>
      </w:r>
    </w:p>
    <w:p w14:paraId="76DA679C"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iCs/>
          <w:sz w:val="24"/>
          <w:szCs w:val="24"/>
        </w:rPr>
      </w:pPr>
      <w:r w:rsidRPr="00674598">
        <w:rPr>
          <w:rFonts w:ascii="Times New Roman" w:hAnsi="Times New Roman" w:cs="Times New Roman"/>
          <w:sz w:val="24"/>
          <w:szCs w:val="24"/>
        </w:rPr>
        <w:tab/>
      </w:r>
      <w:r w:rsidRPr="00674598">
        <w:rPr>
          <w:rFonts w:ascii="Times New Roman" w:hAnsi="Times New Roman" w:cs="Times New Roman"/>
          <w:i/>
          <w:sz w:val="24"/>
          <w:szCs w:val="24"/>
        </w:rPr>
        <w:t>Methodological design</w:t>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iCs/>
          <w:sz w:val="24"/>
          <w:szCs w:val="24"/>
        </w:rPr>
        <w:t>.22</w:t>
      </w:r>
    </w:p>
    <w:p w14:paraId="33C5C07C"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RCT</w:t>
      </w:r>
      <w:r>
        <w:rPr>
          <w:rFonts w:ascii="Times New Roman" w:hAnsi="Times New Roman" w:cs="Times New Roman"/>
          <w:sz w:val="24"/>
          <w:szCs w:val="24"/>
        </w:rPr>
        <w:tab/>
        <w:t>9</w:t>
      </w:r>
      <w:r>
        <w:rPr>
          <w:rFonts w:ascii="Times New Roman" w:hAnsi="Times New Roman" w:cs="Times New Roman"/>
          <w:sz w:val="24"/>
          <w:szCs w:val="24"/>
        </w:rPr>
        <w:tab/>
        <w:t>441</w:t>
      </w:r>
      <w:r>
        <w:rPr>
          <w:rFonts w:ascii="Times New Roman" w:hAnsi="Times New Roman" w:cs="Times New Roman"/>
          <w:sz w:val="24"/>
          <w:szCs w:val="24"/>
        </w:rPr>
        <w:tab/>
      </w:r>
      <w:r w:rsidRPr="00674598">
        <w:rPr>
          <w:rFonts w:ascii="Times New Roman" w:hAnsi="Times New Roman" w:cs="Times New Roman"/>
          <w:sz w:val="24"/>
          <w:szCs w:val="24"/>
        </w:rPr>
        <w:t>.35</w:t>
      </w:r>
      <w:r w:rsidRPr="00674598">
        <w:rPr>
          <w:rFonts w:ascii="Times New Roman" w:hAnsi="Times New Roman" w:cs="Times New Roman"/>
          <w:sz w:val="24"/>
          <w:szCs w:val="24"/>
        </w:rPr>
        <w:tab/>
      </w:r>
    </w:p>
    <w:p w14:paraId="447635C8"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Repeated measures</w:t>
      </w:r>
      <w:r>
        <w:rPr>
          <w:rFonts w:ascii="Times New Roman" w:hAnsi="Times New Roman" w:cs="Times New Roman"/>
          <w:sz w:val="24"/>
          <w:szCs w:val="24"/>
        </w:rPr>
        <w:tab/>
        <w:t>10</w:t>
      </w:r>
      <w:r>
        <w:rPr>
          <w:rFonts w:ascii="Times New Roman" w:hAnsi="Times New Roman" w:cs="Times New Roman"/>
          <w:sz w:val="24"/>
          <w:szCs w:val="24"/>
        </w:rPr>
        <w:tab/>
        <w:t>286</w:t>
      </w:r>
      <w:r>
        <w:rPr>
          <w:rFonts w:ascii="Times New Roman" w:hAnsi="Times New Roman" w:cs="Times New Roman"/>
          <w:sz w:val="24"/>
          <w:szCs w:val="24"/>
        </w:rPr>
        <w:tab/>
      </w:r>
      <w:r w:rsidRPr="00674598">
        <w:rPr>
          <w:rFonts w:ascii="Times New Roman" w:hAnsi="Times New Roman" w:cs="Times New Roman"/>
          <w:sz w:val="24"/>
          <w:szCs w:val="24"/>
        </w:rPr>
        <w:t>.42</w:t>
      </w:r>
    </w:p>
    <w:p w14:paraId="05FA003E"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b/>
          <w:sz w:val="24"/>
          <w:szCs w:val="24"/>
        </w:rPr>
      </w:pPr>
      <w:r w:rsidRPr="00674598">
        <w:rPr>
          <w:rFonts w:ascii="Times New Roman" w:hAnsi="Times New Roman" w:cs="Times New Roman"/>
          <w:b/>
          <w:sz w:val="24"/>
          <w:szCs w:val="24"/>
        </w:rPr>
        <w:t>Effects of self-help interventions on positive symptoms</w:t>
      </w:r>
    </w:p>
    <w:p w14:paraId="62E8020B"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iCs/>
          <w:sz w:val="24"/>
          <w:szCs w:val="24"/>
        </w:rPr>
      </w:pPr>
      <w:r w:rsidRPr="00674598">
        <w:rPr>
          <w:rFonts w:ascii="Times New Roman" w:hAnsi="Times New Roman" w:cs="Times New Roman"/>
          <w:i/>
          <w:sz w:val="24"/>
          <w:szCs w:val="24"/>
        </w:rPr>
        <w:tab/>
        <w:t>Contact time</w:t>
      </w:r>
      <w:r w:rsidRPr="00674598">
        <w:rPr>
          <w:rFonts w:ascii="Times New Roman" w:hAnsi="Times New Roman" w:cs="Times New Roman"/>
          <w:iCs/>
          <w:sz w:val="24"/>
          <w:szCs w:val="24"/>
        </w:rPr>
        <w:tab/>
      </w:r>
      <w:r w:rsidRPr="00674598">
        <w:rPr>
          <w:rFonts w:ascii="Times New Roman" w:hAnsi="Times New Roman" w:cs="Times New Roman"/>
          <w:iCs/>
          <w:sz w:val="24"/>
          <w:szCs w:val="24"/>
        </w:rPr>
        <w:tab/>
      </w:r>
      <w:r w:rsidRPr="00674598">
        <w:rPr>
          <w:rFonts w:ascii="Times New Roman" w:hAnsi="Times New Roman" w:cs="Times New Roman"/>
          <w:iCs/>
          <w:sz w:val="24"/>
          <w:szCs w:val="24"/>
        </w:rPr>
        <w:tab/>
      </w:r>
      <w:r w:rsidRPr="00674598">
        <w:rPr>
          <w:rFonts w:ascii="Times New Roman" w:hAnsi="Times New Roman" w:cs="Times New Roman"/>
          <w:iCs/>
          <w:sz w:val="24"/>
          <w:szCs w:val="24"/>
        </w:rPr>
        <w:tab/>
        <w:t>8.10**</w:t>
      </w:r>
    </w:p>
    <w:p w14:paraId="79A350AF"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Guided self-help</w:t>
      </w:r>
      <w:r>
        <w:rPr>
          <w:rFonts w:ascii="Times New Roman" w:hAnsi="Times New Roman" w:cs="Times New Roman"/>
          <w:sz w:val="24"/>
          <w:szCs w:val="24"/>
        </w:rPr>
        <w:tab/>
        <w:t>5</w:t>
      </w:r>
      <w:r>
        <w:rPr>
          <w:rFonts w:ascii="Times New Roman" w:hAnsi="Times New Roman" w:cs="Times New Roman"/>
          <w:sz w:val="24"/>
          <w:szCs w:val="24"/>
        </w:rPr>
        <w:tab/>
        <w:t>172</w:t>
      </w:r>
      <w:r>
        <w:rPr>
          <w:rFonts w:ascii="Times New Roman" w:hAnsi="Times New Roman" w:cs="Times New Roman"/>
          <w:sz w:val="24"/>
          <w:szCs w:val="24"/>
        </w:rPr>
        <w:tab/>
      </w:r>
      <w:r w:rsidRPr="00674598">
        <w:rPr>
          <w:rFonts w:ascii="Times New Roman" w:hAnsi="Times New Roman" w:cs="Times New Roman"/>
          <w:sz w:val="24"/>
          <w:szCs w:val="24"/>
        </w:rPr>
        <w:t>.78</w:t>
      </w:r>
    </w:p>
    <w:p w14:paraId="095B50F9"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Pure self-help</w:t>
      </w:r>
      <w:r>
        <w:rPr>
          <w:rFonts w:ascii="Times New Roman" w:hAnsi="Times New Roman" w:cs="Times New Roman"/>
          <w:sz w:val="24"/>
          <w:szCs w:val="24"/>
        </w:rPr>
        <w:tab/>
        <w:t>7</w:t>
      </w:r>
      <w:r>
        <w:rPr>
          <w:rFonts w:ascii="Times New Roman" w:hAnsi="Times New Roman" w:cs="Times New Roman"/>
          <w:sz w:val="24"/>
          <w:szCs w:val="24"/>
        </w:rPr>
        <w:tab/>
        <w:t>223</w:t>
      </w:r>
      <w:r>
        <w:rPr>
          <w:rFonts w:ascii="Times New Roman" w:hAnsi="Times New Roman" w:cs="Times New Roman"/>
          <w:sz w:val="24"/>
          <w:szCs w:val="24"/>
        </w:rPr>
        <w:tab/>
      </w:r>
      <w:r w:rsidRPr="00674598">
        <w:rPr>
          <w:rFonts w:ascii="Times New Roman" w:hAnsi="Times New Roman" w:cs="Times New Roman"/>
          <w:sz w:val="24"/>
          <w:szCs w:val="24"/>
        </w:rPr>
        <w:t>.19</w:t>
      </w:r>
    </w:p>
    <w:p w14:paraId="0F3E1CA1"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iCs/>
          <w:sz w:val="24"/>
          <w:szCs w:val="24"/>
        </w:rPr>
      </w:pPr>
      <w:r w:rsidRPr="00674598">
        <w:rPr>
          <w:rFonts w:ascii="Times New Roman" w:hAnsi="Times New Roman" w:cs="Times New Roman"/>
          <w:sz w:val="24"/>
          <w:szCs w:val="24"/>
        </w:rPr>
        <w:tab/>
      </w:r>
      <w:r w:rsidRPr="00674598">
        <w:rPr>
          <w:rFonts w:ascii="Times New Roman" w:hAnsi="Times New Roman" w:cs="Times New Roman"/>
          <w:i/>
          <w:sz w:val="24"/>
          <w:szCs w:val="24"/>
        </w:rPr>
        <w:t>Complexity</w:t>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iCs/>
          <w:sz w:val="24"/>
          <w:szCs w:val="24"/>
        </w:rPr>
        <w:t>11.53***</w:t>
      </w:r>
    </w:p>
    <w:p w14:paraId="5CDCFA7E"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Single</w:t>
      </w:r>
      <w:r>
        <w:rPr>
          <w:rFonts w:ascii="Times New Roman" w:hAnsi="Times New Roman" w:cs="Times New Roman"/>
          <w:sz w:val="24"/>
          <w:szCs w:val="24"/>
        </w:rPr>
        <w:tab/>
        <w:t>9</w:t>
      </w:r>
      <w:r>
        <w:rPr>
          <w:rFonts w:ascii="Times New Roman" w:hAnsi="Times New Roman" w:cs="Times New Roman"/>
          <w:sz w:val="24"/>
          <w:szCs w:val="24"/>
        </w:rPr>
        <w:tab/>
        <w:t>259</w:t>
      </w:r>
      <w:r>
        <w:rPr>
          <w:rFonts w:ascii="Times New Roman" w:hAnsi="Times New Roman" w:cs="Times New Roman"/>
          <w:sz w:val="24"/>
          <w:szCs w:val="24"/>
        </w:rPr>
        <w:tab/>
      </w:r>
      <w:r w:rsidRPr="00674598">
        <w:rPr>
          <w:rFonts w:ascii="Times New Roman" w:hAnsi="Times New Roman" w:cs="Times New Roman"/>
          <w:sz w:val="24"/>
          <w:szCs w:val="24"/>
        </w:rPr>
        <w:t>.21</w:t>
      </w:r>
    </w:p>
    <w:p w14:paraId="2482A1D8"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Multiple</w:t>
      </w:r>
      <w:r>
        <w:rPr>
          <w:rFonts w:ascii="Times New Roman" w:hAnsi="Times New Roman" w:cs="Times New Roman"/>
          <w:sz w:val="24"/>
          <w:szCs w:val="24"/>
        </w:rPr>
        <w:tab/>
        <w:t>3</w:t>
      </w:r>
      <w:r>
        <w:rPr>
          <w:rFonts w:ascii="Times New Roman" w:hAnsi="Times New Roman" w:cs="Times New Roman"/>
          <w:sz w:val="24"/>
          <w:szCs w:val="24"/>
        </w:rPr>
        <w:tab/>
        <w:t>136</w:t>
      </w:r>
      <w:r>
        <w:rPr>
          <w:rFonts w:ascii="Times New Roman" w:hAnsi="Times New Roman" w:cs="Times New Roman"/>
          <w:sz w:val="24"/>
          <w:szCs w:val="24"/>
        </w:rPr>
        <w:tab/>
      </w:r>
      <w:r w:rsidRPr="00674598">
        <w:rPr>
          <w:rFonts w:ascii="Times New Roman" w:hAnsi="Times New Roman" w:cs="Times New Roman"/>
          <w:sz w:val="24"/>
          <w:szCs w:val="24"/>
        </w:rPr>
        <w:t>.96</w:t>
      </w:r>
    </w:p>
    <w:p w14:paraId="4287AECA"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iCs/>
          <w:sz w:val="24"/>
          <w:szCs w:val="24"/>
        </w:rPr>
      </w:pPr>
      <w:r w:rsidRPr="00674598">
        <w:rPr>
          <w:rFonts w:ascii="Times New Roman" w:hAnsi="Times New Roman" w:cs="Times New Roman"/>
          <w:sz w:val="24"/>
          <w:szCs w:val="24"/>
        </w:rPr>
        <w:lastRenderedPageBreak/>
        <w:tab/>
      </w:r>
      <w:r w:rsidRPr="00674598">
        <w:rPr>
          <w:rFonts w:ascii="Times New Roman" w:hAnsi="Times New Roman" w:cs="Times New Roman"/>
          <w:i/>
          <w:sz w:val="24"/>
          <w:szCs w:val="24"/>
        </w:rPr>
        <w:t>Theoretical basis</w:t>
      </w:r>
      <w:r w:rsidRPr="00674598">
        <w:rPr>
          <w:rFonts w:ascii="Times New Roman" w:hAnsi="Times New Roman" w:cs="Times New Roman"/>
          <w:i/>
          <w:sz w:val="24"/>
          <w:szCs w:val="24"/>
        </w:rPr>
        <w:tab/>
      </w:r>
    </w:p>
    <w:p w14:paraId="6A49549F" w14:textId="77777777" w:rsidR="00EC0138" w:rsidRPr="00674598" w:rsidRDefault="00EC0138" w:rsidP="00EC0138">
      <w:pPr>
        <w:pStyle w:val="ListParagraph"/>
        <w:numPr>
          <w:ilvl w:val="0"/>
          <w:numId w:val="11"/>
        </w:numPr>
        <w:tabs>
          <w:tab w:val="left" w:pos="567"/>
          <w:tab w:val="left" w:pos="1134"/>
          <w:tab w:val="decimal" w:pos="4253"/>
          <w:tab w:val="decimal" w:pos="5954"/>
          <w:tab w:val="decimal" w:pos="7088"/>
          <w:tab w:val="decimal" w:pos="8222"/>
        </w:tabs>
        <w:spacing w:after="120" w:line="264" w:lineRule="auto"/>
        <w:rPr>
          <w:rFonts w:ascii="Times New Roman" w:hAnsi="Times New Roman" w:cs="Times New Roman"/>
          <w:sz w:val="24"/>
          <w:szCs w:val="24"/>
        </w:rPr>
      </w:pPr>
      <w:r w:rsidRPr="00674598">
        <w:rPr>
          <w:rFonts w:ascii="Times New Roman" w:hAnsi="Times New Roman" w:cs="Times New Roman"/>
          <w:sz w:val="24"/>
          <w:szCs w:val="24"/>
        </w:rPr>
        <w:t>Psychoeducation</w:t>
      </w:r>
      <w:r w:rsidRPr="00674598">
        <w:rPr>
          <w:rFonts w:ascii="Times New Roman" w:hAnsi="Times New Roman" w:cs="Times New Roman"/>
          <w:sz w:val="24"/>
          <w:szCs w:val="24"/>
        </w:rPr>
        <w:tab/>
        <w:t>2</w:t>
      </w:r>
    </w:p>
    <w:p w14:paraId="1A403E6B" w14:textId="77777777" w:rsidR="00EC0138" w:rsidRPr="00674598" w:rsidRDefault="00EC0138" w:rsidP="00EC0138">
      <w:pPr>
        <w:pStyle w:val="ListParagraph"/>
        <w:numPr>
          <w:ilvl w:val="0"/>
          <w:numId w:val="11"/>
        </w:numPr>
        <w:tabs>
          <w:tab w:val="left" w:pos="567"/>
          <w:tab w:val="left" w:pos="1134"/>
          <w:tab w:val="decimal" w:pos="4253"/>
          <w:tab w:val="decimal" w:pos="5954"/>
          <w:tab w:val="decimal" w:pos="7088"/>
          <w:tab w:val="decimal" w:pos="8222"/>
        </w:tabs>
        <w:spacing w:after="120" w:line="264" w:lineRule="auto"/>
        <w:rPr>
          <w:rFonts w:ascii="Times New Roman" w:hAnsi="Times New Roman" w:cs="Times New Roman"/>
          <w:sz w:val="24"/>
          <w:szCs w:val="24"/>
        </w:rPr>
      </w:pPr>
      <w:r>
        <w:rPr>
          <w:rFonts w:ascii="Times New Roman" w:hAnsi="Times New Roman" w:cs="Times New Roman"/>
          <w:sz w:val="24"/>
          <w:szCs w:val="24"/>
        </w:rPr>
        <w:t>Behavioural</w:t>
      </w:r>
      <w:r>
        <w:rPr>
          <w:rFonts w:ascii="Times New Roman" w:hAnsi="Times New Roman" w:cs="Times New Roman"/>
          <w:sz w:val="24"/>
          <w:szCs w:val="24"/>
        </w:rPr>
        <w:tab/>
        <w:t>9</w:t>
      </w:r>
      <w:r>
        <w:rPr>
          <w:rFonts w:ascii="Times New Roman" w:hAnsi="Times New Roman" w:cs="Times New Roman"/>
          <w:sz w:val="24"/>
          <w:szCs w:val="24"/>
        </w:rPr>
        <w:tab/>
        <w:t>328</w:t>
      </w:r>
      <w:r>
        <w:rPr>
          <w:rFonts w:ascii="Times New Roman" w:hAnsi="Times New Roman" w:cs="Times New Roman"/>
          <w:sz w:val="24"/>
          <w:szCs w:val="24"/>
        </w:rPr>
        <w:tab/>
      </w:r>
      <w:r w:rsidRPr="00674598">
        <w:rPr>
          <w:rFonts w:ascii="Times New Roman" w:hAnsi="Times New Roman" w:cs="Times New Roman"/>
          <w:sz w:val="24"/>
          <w:szCs w:val="24"/>
        </w:rPr>
        <w:t>.44</w:t>
      </w:r>
    </w:p>
    <w:p w14:paraId="2DA73C81" w14:textId="77777777" w:rsidR="00EC0138" w:rsidRPr="00674598" w:rsidRDefault="00EC0138" w:rsidP="00EC0138">
      <w:pPr>
        <w:pStyle w:val="ListParagraph"/>
        <w:numPr>
          <w:ilvl w:val="0"/>
          <w:numId w:val="11"/>
        </w:numPr>
        <w:tabs>
          <w:tab w:val="left" w:pos="567"/>
          <w:tab w:val="left" w:pos="1134"/>
          <w:tab w:val="decimal" w:pos="4253"/>
          <w:tab w:val="decimal" w:pos="5954"/>
          <w:tab w:val="decimal" w:pos="7088"/>
          <w:tab w:val="decimal" w:pos="8222"/>
        </w:tabs>
        <w:spacing w:after="120" w:line="264" w:lineRule="auto"/>
        <w:rPr>
          <w:rFonts w:ascii="Times New Roman" w:hAnsi="Times New Roman" w:cs="Times New Roman"/>
          <w:sz w:val="24"/>
          <w:szCs w:val="24"/>
        </w:rPr>
      </w:pPr>
      <w:r w:rsidRPr="00674598">
        <w:rPr>
          <w:rFonts w:ascii="Times New Roman" w:hAnsi="Times New Roman" w:cs="Times New Roman"/>
          <w:sz w:val="24"/>
          <w:szCs w:val="24"/>
        </w:rPr>
        <w:t>Peer-support</w:t>
      </w:r>
      <w:r w:rsidRPr="00674598">
        <w:rPr>
          <w:rFonts w:ascii="Times New Roman" w:hAnsi="Times New Roman" w:cs="Times New Roman"/>
          <w:sz w:val="24"/>
          <w:szCs w:val="24"/>
        </w:rPr>
        <w:tab/>
        <w:t>1</w:t>
      </w:r>
    </w:p>
    <w:p w14:paraId="03C8EC18"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iCs/>
          <w:sz w:val="24"/>
          <w:szCs w:val="24"/>
        </w:rPr>
      </w:pPr>
      <w:r w:rsidRPr="00674598">
        <w:rPr>
          <w:rFonts w:ascii="Times New Roman" w:hAnsi="Times New Roman" w:cs="Times New Roman"/>
          <w:sz w:val="24"/>
          <w:szCs w:val="24"/>
        </w:rPr>
        <w:tab/>
      </w:r>
      <w:r w:rsidRPr="00674598">
        <w:rPr>
          <w:rFonts w:ascii="Times New Roman" w:hAnsi="Times New Roman" w:cs="Times New Roman"/>
          <w:i/>
          <w:sz w:val="24"/>
          <w:szCs w:val="24"/>
        </w:rPr>
        <w:t>Diagnosis (1 vs. 3)</w:t>
      </w:r>
      <w:r w:rsidRPr="00674598">
        <w:rPr>
          <w:rFonts w:ascii="Times New Roman" w:hAnsi="Times New Roman" w:cs="Times New Roman"/>
          <w:i/>
          <w:sz w:val="24"/>
          <w:szCs w:val="24"/>
        </w:rPr>
        <w:tab/>
      </w:r>
      <w:r w:rsidRPr="00674598">
        <w:rPr>
          <w:rFonts w:ascii="Times New Roman" w:hAnsi="Times New Roman" w:cs="Times New Roman"/>
          <w:iCs/>
          <w:sz w:val="24"/>
          <w:szCs w:val="24"/>
        </w:rPr>
        <w:t>.59</w:t>
      </w:r>
    </w:p>
    <w:p w14:paraId="4E161648" w14:textId="77777777" w:rsidR="00EC0138" w:rsidRPr="00674598" w:rsidRDefault="00EC0138" w:rsidP="00EC0138">
      <w:pPr>
        <w:pStyle w:val="ListParagraph"/>
        <w:numPr>
          <w:ilvl w:val="0"/>
          <w:numId w:val="12"/>
        </w:numPr>
        <w:tabs>
          <w:tab w:val="left" w:pos="567"/>
          <w:tab w:val="left" w:pos="1134"/>
          <w:tab w:val="decimal" w:pos="4253"/>
          <w:tab w:val="decimal" w:pos="5954"/>
          <w:tab w:val="decimal" w:pos="7088"/>
          <w:tab w:val="decimal" w:pos="8222"/>
        </w:tabs>
        <w:spacing w:after="120" w:line="264" w:lineRule="auto"/>
        <w:rPr>
          <w:rFonts w:ascii="Times New Roman" w:hAnsi="Times New Roman" w:cs="Times New Roman"/>
          <w:sz w:val="24"/>
          <w:szCs w:val="24"/>
        </w:rPr>
      </w:pPr>
      <w:r>
        <w:rPr>
          <w:rFonts w:ascii="Times New Roman" w:hAnsi="Times New Roman" w:cs="Times New Roman"/>
          <w:sz w:val="24"/>
          <w:szCs w:val="24"/>
        </w:rPr>
        <w:t>Psychosis</w:t>
      </w:r>
      <w:r>
        <w:rPr>
          <w:rFonts w:ascii="Times New Roman" w:hAnsi="Times New Roman" w:cs="Times New Roman"/>
          <w:sz w:val="24"/>
          <w:szCs w:val="24"/>
        </w:rPr>
        <w:tab/>
        <w:t>8</w:t>
      </w:r>
      <w:r>
        <w:rPr>
          <w:rFonts w:ascii="Times New Roman" w:hAnsi="Times New Roman" w:cs="Times New Roman"/>
          <w:sz w:val="24"/>
          <w:szCs w:val="24"/>
        </w:rPr>
        <w:tab/>
        <w:t>299</w:t>
      </w:r>
      <w:r>
        <w:rPr>
          <w:rFonts w:ascii="Times New Roman" w:hAnsi="Times New Roman" w:cs="Times New Roman"/>
          <w:sz w:val="24"/>
          <w:szCs w:val="24"/>
        </w:rPr>
        <w:tab/>
      </w:r>
      <w:r w:rsidRPr="00674598">
        <w:rPr>
          <w:rFonts w:ascii="Times New Roman" w:hAnsi="Times New Roman" w:cs="Times New Roman"/>
          <w:sz w:val="24"/>
          <w:szCs w:val="24"/>
        </w:rPr>
        <w:t>.47</w:t>
      </w:r>
    </w:p>
    <w:p w14:paraId="40619F86" w14:textId="77777777" w:rsidR="00EC0138" w:rsidRPr="00674598" w:rsidRDefault="00EC0138" w:rsidP="00EC0138">
      <w:pPr>
        <w:pStyle w:val="ListParagraph"/>
        <w:numPr>
          <w:ilvl w:val="0"/>
          <w:numId w:val="12"/>
        </w:numPr>
        <w:tabs>
          <w:tab w:val="left" w:pos="567"/>
          <w:tab w:val="left" w:pos="1134"/>
          <w:tab w:val="decimal" w:pos="4253"/>
          <w:tab w:val="decimal" w:pos="5954"/>
          <w:tab w:val="decimal" w:pos="7088"/>
          <w:tab w:val="decimal" w:pos="8222"/>
        </w:tabs>
        <w:spacing w:after="120" w:line="264" w:lineRule="auto"/>
        <w:rPr>
          <w:rFonts w:ascii="Times New Roman" w:hAnsi="Times New Roman" w:cs="Times New Roman"/>
          <w:sz w:val="24"/>
          <w:szCs w:val="24"/>
        </w:rPr>
      </w:pPr>
      <w:r w:rsidRPr="00674598">
        <w:rPr>
          <w:rFonts w:ascii="Times New Roman" w:hAnsi="Times New Roman" w:cs="Times New Roman"/>
          <w:sz w:val="24"/>
          <w:szCs w:val="24"/>
        </w:rPr>
        <w:t>Bipolar disorder</w:t>
      </w:r>
      <w:r w:rsidRPr="00674598">
        <w:rPr>
          <w:rFonts w:ascii="Times New Roman" w:hAnsi="Times New Roman" w:cs="Times New Roman"/>
          <w:sz w:val="24"/>
          <w:szCs w:val="24"/>
        </w:rPr>
        <w:tab/>
        <w:t>0</w:t>
      </w:r>
    </w:p>
    <w:p w14:paraId="7C31A993" w14:textId="77777777" w:rsidR="00EC0138" w:rsidRPr="00674598" w:rsidRDefault="00EC0138" w:rsidP="00EC0138">
      <w:pPr>
        <w:pStyle w:val="ListParagraph"/>
        <w:numPr>
          <w:ilvl w:val="0"/>
          <w:numId w:val="12"/>
        </w:numPr>
        <w:tabs>
          <w:tab w:val="left" w:pos="567"/>
          <w:tab w:val="left" w:pos="1134"/>
          <w:tab w:val="decimal" w:pos="4253"/>
          <w:tab w:val="decimal" w:pos="5954"/>
          <w:tab w:val="decimal" w:pos="7088"/>
          <w:tab w:val="decimal" w:pos="8222"/>
        </w:tabs>
        <w:spacing w:after="120" w:line="264" w:lineRule="auto"/>
        <w:rPr>
          <w:rFonts w:ascii="Times New Roman" w:hAnsi="Times New Roman" w:cs="Times New Roman"/>
          <w:sz w:val="24"/>
          <w:szCs w:val="24"/>
        </w:rPr>
      </w:pPr>
      <w:r>
        <w:rPr>
          <w:rFonts w:ascii="Times New Roman" w:hAnsi="Times New Roman" w:cs="Times New Roman"/>
          <w:sz w:val="24"/>
          <w:szCs w:val="24"/>
        </w:rPr>
        <w:t>Mixed diagnoses</w:t>
      </w:r>
      <w:r>
        <w:rPr>
          <w:rFonts w:ascii="Times New Roman" w:hAnsi="Times New Roman" w:cs="Times New Roman"/>
          <w:sz w:val="24"/>
          <w:szCs w:val="24"/>
        </w:rPr>
        <w:tab/>
        <w:t>3</w:t>
      </w:r>
      <w:r>
        <w:rPr>
          <w:rFonts w:ascii="Times New Roman" w:hAnsi="Times New Roman" w:cs="Times New Roman"/>
          <w:sz w:val="24"/>
          <w:szCs w:val="24"/>
        </w:rPr>
        <w:tab/>
        <w:t>80</w:t>
      </w:r>
      <w:r>
        <w:rPr>
          <w:rFonts w:ascii="Times New Roman" w:hAnsi="Times New Roman" w:cs="Times New Roman"/>
          <w:sz w:val="24"/>
          <w:szCs w:val="24"/>
        </w:rPr>
        <w:tab/>
      </w:r>
      <w:r w:rsidRPr="00674598">
        <w:rPr>
          <w:rFonts w:ascii="Times New Roman" w:hAnsi="Times New Roman" w:cs="Times New Roman"/>
          <w:sz w:val="24"/>
          <w:szCs w:val="24"/>
        </w:rPr>
        <w:t>.27</w:t>
      </w:r>
    </w:p>
    <w:p w14:paraId="18435AB3"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iCs/>
          <w:sz w:val="24"/>
          <w:szCs w:val="24"/>
        </w:rPr>
      </w:pPr>
      <w:r w:rsidRPr="00674598">
        <w:rPr>
          <w:rFonts w:ascii="Times New Roman" w:hAnsi="Times New Roman" w:cs="Times New Roman"/>
          <w:sz w:val="24"/>
          <w:szCs w:val="24"/>
        </w:rPr>
        <w:tab/>
      </w:r>
      <w:r w:rsidRPr="00674598">
        <w:rPr>
          <w:rFonts w:ascii="Times New Roman" w:hAnsi="Times New Roman" w:cs="Times New Roman"/>
          <w:i/>
          <w:sz w:val="24"/>
          <w:szCs w:val="24"/>
        </w:rPr>
        <w:t>Mode of delivery</w:t>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iCs/>
          <w:sz w:val="24"/>
          <w:szCs w:val="24"/>
        </w:rPr>
        <w:t>8.13**</w:t>
      </w:r>
    </w:p>
    <w:p w14:paraId="6AFB46E3"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Face-to-face</w:t>
      </w:r>
      <w:r>
        <w:rPr>
          <w:rFonts w:ascii="Times New Roman" w:hAnsi="Times New Roman" w:cs="Times New Roman"/>
          <w:sz w:val="24"/>
          <w:szCs w:val="24"/>
        </w:rPr>
        <w:tab/>
        <w:t>5</w:t>
      </w:r>
      <w:r>
        <w:rPr>
          <w:rFonts w:ascii="Times New Roman" w:hAnsi="Times New Roman" w:cs="Times New Roman"/>
          <w:sz w:val="24"/>
          <w:szCs w:val="24"/>
        </w:rPr>
        <w:tab/>
        <w:t>172</w:t>
      </w:r>
      <w:r>
        <w:rPr>
          <w:rFonts w:ascii="Times New Roman" w:hAnsi="Times New Roman" w:cs="Times New Roman"/>
          <w:sz w:val="24"/>
          <w:szCs w:val="24"/>
        </w:rPr>
        <w:tab/>
      </w:r>
      <w:r w:rsidRPr="00674598">
        <w:rPr>
          <w:rFonts w:ascii="Times New Roman" w:hAnsi="Times New Roman" w:cs="Times New Roman"/>
          <w:sz w:val="24"/>
          <w:szCs w:val="24"/>
        </w:rPr>
        <w:t>.78</w:t>
      </w:r>
    </w:p>
    <w:p w14:paraId="44DB65B4"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Remote</w:t>
      </w:r>
      <w:r>
        <w:rPr>
          <w:rFonts w:ascii="Times New Roman" w:hAnsi="Times New Roman" w:cs="Times New Roman"/>
          <w:sz w:val="24"/>
          <w:szCs w:val="24"/>
        </w:rPr>
        <w:tab/>
        <w:t>7</w:t>
      </w:r>
      <w:r>
        <w:rPr>
          <w:rFonts w:ascii="Times New Roman" w:hAnsi="Times New Roman" w:cs="Times New Roman"/>
          <w:sz w:val="24"/>
          <w:szCs w:val="24"/>
        </w:rPr>
        <w:tab/>
        <w:t>223</w:t>
      </w:r>
      <w:r>
        <w:rPr>
          <w:rFonts w:ascii="Times New Roman" w:hAnsi="Times New Roman" w:cs="Times New Roman"/>
          <w:sz w:val="24"/>
          <w:szCs w:val="24"/>
        </w:rPr>
        <w:tab/>
      </w:r>
      <w:r w:rsidRPr="00674598">
        <w:rPr>
          <w:rFonts w:ascii="Times New Roman" w:hAnsi="Times New Roman" w:cs="Times New Roman"/>
          <w:sz w:val="24"/>
          <w:szCs w:val="24"/>
        </w:rPr>
        <w:t>.19</w:t>
      </w:r>
    </w:p>
    <w:p w14:paraId="2FD99251"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iCs/>
          <w:sz w:val="24"/>
          <w:szCs w:val="24"/>
        </w:rPr>
      </w:pPr>
      <w:r w:rsidRPr="00674598">
        <w:rPr>
          <w:rFonts w:ascii="Times New Roman" w:hAnsi="Times New Roman" w:cs="Times New Roman"/>
          <w:sz w:val="24"/>
          <w:szCs w:val="24"/>
        </w:rPr>
        <w:tab/>
      </w:r>
      <w:r w:rsidRPr="00674598">
        <w:rPr>
          <w:rFonts w:ascii="Times New Roman" w:hAnsi="Times New Roman" w:cs="Times New Roman"/>
          <w:i/>
          <w:sz w:val="24"/>
          <w:szCs w:val="24"/>
        </w:rPr>
        <w:t>Methodological design</w:t>
      </w:r>
      <w:r w:rsidRPr="00674598">
        <w:rPr>
          <w:rFonts w:ascii="Times New Roman" w:hAnsi="Times New Roman" w:cs="Times New Roman"/>
          <w:i/>
          <w:sz w:val="24"/>
          <w:szCs w:val="24"/>
        </w:rPr>
        <w:tab/>
      </w:r>
      <w:r w:rsidRPr="00674598">
        <w:rPr>
          <w:rFonts w:ascii="Times New Roman" w:hAnsi="Times New Roman" w:cs="Times New Roman"/>
          <w:iCs/>
          <w:sz w:val="24"/>
          <w:szCs w:val="24"/>
        </w:rPr>
        <w:t>.94</w:t>
      </w:r>
    </w:p>
    <w:p w14:paraId="48CF04CB"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RCT</w:t>
      </w:r>
      <w:r>
        <w:rPr>
          <w:rFonts w:ascii="Times New Roman" w:hAnsi="Times New Roman" w:cs="Times New Roman"/>
          <w:sz w:val="24"/>
          <w:szCs w:val="24"/>
        </w:rPr>
        <w:tab/>
        <w:t>5</w:t>
      </w:r>
      <w:r>
        <w:rPr>
          <w:rFonts w:ascii="Times New Roman" w:hAnsi="Times New Roman" w:cs="Times New Roman"/>
          <w:sz w:val="24"/>
          <w:szCs w:val="24"/>
        </w:rPr>
        <w:tab/>
        <w:t>173</w:t>
      </w:r>
      <w:r>
        <w:rPr>
          <w:rFonts w:ascii="Times New Roman" w:hAnsi="Times New Roman" w:cs="Times New Roman"/>
          <w:sz w:val="24"/>
          <w:szCs w:val="24"/>
        </w:rPr>
        <w:tab/>
      </w:r>
      <w:r w:rsidRPr="00674598">
        <w:rPr>
          <w:rFonts w:ascii="Times New Roman" w:hAnsi="Times New Roman" w:cs="Times New Roman"/>
          <w:sz w:val="24"/>
          <w:szCs w:val="24"/>
        </w:rPr>
        <w:t>.36</w:t>
      </w:r>
    </w:p>
    <w:p w14:paraId="48F7B1A4"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Repeated measures</w:t>
      </w:r>
      <w:r>
        <w:rPr>
          <w:rFonts w:ascii="Times New Roman" w:hAnsi="Times New Roman" w:cs="Times New Roman"/>
          <w:sz w:val="24"/>
          <w:szCs w:val="24"/>
        </w:rPr>
        <w:tab/>
        <w:t>7</w:t>
      </w:r>
      <w:r>
        <w:rPr>
          <w:rFonts w:ascii="Times New Roman" w:hAnsi="Times New Roman" w:cs="Times New Roman"/>
          <w:sz w:val="24"/>
          <w:szCs w:val="24"/>
        </w:rPr>
        <w:tab/>
        <w:t>222</w:t>
      </w:r>
      <w:r>
        <w:rPr>
          <w:rFonts w:ascii="Times New Roman" w:hAnsi="Times New Roman" w:cs="Times New Roman"/>
          <w:sz w:val="24"/>
          <w:szCs w:val="24"/>
        </w:rPr>
        <w:tab/>
      </w:r>
      <w:r w:rsidRPr="00674598">
        <w:rPr>
          <w:rFonts w:ascii="Times New Roman" w:hAnsi="Times New Roman" w:cs="Times New Roman"/>
          <w:sz w:val="24"/>
          <w:szCs w:val="24"/>
        </w:rPr>
        <w:t>.56</w:t>
      </w:r>
    </w:p>
    <w:p w14:paraId="6166CEDF"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b/>
          <w:sz w:val="24"/>
          <w:szCs w:val="24"/>
        </w:rPr>
      </w:pPr>
      <w:r w:rsidRPr="00674598">
        <w:rPr>
          <w:rFonts w:ascii="Times New Roman" w:hAnsi="Times New Roman" w:cs="Times New Roman"/>
          <w:b/>
          <w:sz w:val="24"/>
          <w:szCs w:val="24"/>
        </w:rPr>
        <w:t>Effects of self-help interventions on negative symptoms</w:t>
      </w:r>
    </w:p>
    <w:p w14:paraId="401B293D"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i/>
          <w:sz w:val="24"/>
          <w:szCs w:val="24"/>
        </w:rPr>
      </w:pPr>
      <w:r w:rsidRPr="00674598">
        <w:rPr>
          <w:rFonts w:ascii="Times New Roman" w:hAnsi="Times New Roman" w:cs="Times New Roman"/>
          <w:i/>
          <w:sz w:val="24"/>
          <w:szCs w:val="24"/>
        </w:rPr>
        <w:tab/>
        <w:t>Contact time</w:t>
      </w:r>
    </w:p>
    <w:p w14:paraId="6D09D609"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Guided self-help</w:t>
      </w:r>
      <w:r>
        <w:rPr>
          <w:rFonts w:ascii="Times New Roman" w:hAnsi="Times New Roman" w:cs="Times New Roman"/>
          <w:sz w:val="24"/>
          <w:szCs w:val="24"/>
        </w:rPr>
        <w:tab/>
        <w:t>4</w:t>
      </w:r>
      <w:r>
        <w:rPr>
          <w:rFonts w:ascii="Times New Roman" w:hAnsi="Times New Roman" w:cs="Times New Roman"/>
          <w:sz w:val="24"/>
          <w:szCs w:val="24"/>
        </w:rPr>
        <w:tab/>
        <w:t>168</w:t>
      </w:r>
      <w:r>
        <w:rPr>
          <w:rFonts w:ascii="Times New Roman" w:hAnsi="Times New Roman" w:cs="Times New Roman"/>
          <w:sz w:val="24"/>
          <w:szCs w:val="24"/>
        </w:rPr>
        <w:tab/>
      </w:r>
      <w:r w:rsidRPr="00674598">
        <w:rPr>
          <w:rFonts w:ascii="Times New Roman" w:hAnsi="Times New Roman" w:cs="Times New Roman"/>
          <w:sz w:val="24"/>
          <w:szCs w:val="24"/>
        </w:rPr>
        <w:t>.37</w:t>
      </w:r>
    </w:p>
    <w:p w14:paraId="2D64FF0C"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t>Pure self-help</w:t>
      </w:r>
      <w:r w:rsidRPr="00674598">
        <w:rPr>
          <w:rFonts w:ascii="Times New Roman" w:hAnsi="Times New Roman" w:cs="Times New Roman"/>
          <w:sz w:val="24"/>
          <w:szCs w:val="24"/>
        </w:rPr>
        <w:tab/>
        <w:t>1</w:t>
      </w:r>
    </w:p>
    <w:p w14:paraId="169938DE"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i/>
          <w:sz w:val="24"/>
          <w:szCs w:val="24"/>
        </w:rPr>
      </w:pPr>
      <w:r w:rsidRPr="00674598">
        <w:rPr>
          <w:rFonts w:ascii="Times New Roman" w:hAnsi="Times New Roman" w:cs="Times New Roman"/>
          <w:sz w:val="24"/>
          <w:szCs w:val="24"/>
        </w:rPr>
        <w:tab/>
      </w:r>
      <w:r w:rsidRPr="00674598">
        <w:rPr>
          <w:rFonts w:ascii="Times New Roman" w:hAnsi="Times New Roman" w:cs="Times New Roman"/>
          <w:i/>
          <w:sz w:val="24"/>
          <w:szCs w:val="24"/>
        </w:rPr>
        <w:t>Complexity</w:t>
      </w:r>
    </w:p>
    <w:p w14:paraId="0F275765"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Single</w:t>
      </w:r>
      <w:r>
        <w:rPr>
          <w:rFonts w:ascii="Times New Roman" w:hAnsi="Times New Roman" w:cs="Times New Roman"/>
          <w:sz w:val="24"/>
          <w:szCs w:val="24"/>
        </w:rPr>
        <w:tab/>
        <w:t>5</w:t>
      </w:r>
      <w:r>
        <w:rPr>
          <w:rFonts w:ascii="Times New Roman" w:hAnsi="Times New Roman" w:cs="Times New Roman"/>
          <w:sz w:val="24"/>
          <w:szCs w:val="24"/>
        </w:rPr>
        <w:tab/>
        <w:t>188</w:t>
      </w:r>
      <w:r>
        <w:rPr>
          <w:rFonts w:ascii="Times New Roman" w:hAnsi="Times New Roman" w:cs="Times New Roman"/>
          <w:sz w:val="24"/>
          <w:szCs w:val="24"/>
        </w:rPr>
        <w:tab/>
      </w:r>
      <w:r w:rsidRPr="00674598">
        <w:rPr>
          <w:rFonts w:ascii="Times New Roman" w:hAnsi="Times New Roman" w:cs="Times New Roman"/>
          <w:sz w:val="24"/>
          <w:szCs w:val="24"/>
        </w:rPr>
        <w:t>.37</w:t>
      </w:r>
    </w:p>
    <w:p w14:paraId="735080C0"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t>Multiple</w:t>
      </w:r>
    </w:p>
    <w:p w14:paraId="72683564"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i/>
          <w:sz w:val="24"/>
          <w:szCs w:val="24"/>
        </w:rPr>
      </w:pPr>
      <w:r w:rsidRPr="00674598">
        <w:rPr>
          <w:rFonts w:ascii="Times New Roman" w:hAnsi="Times New Roman" w:cs="Times New Roman"/>
          <w:sz w:val="24"/>
          <w:szCs w:val="24"/>
        </w:rPr>
        <w:tab/>
      </w:r>
      <w:r w:rsidRPr="00674598">
        <w:rPr>
          <w:rFonts w:ascii="Times New Roman" w:hAnsi="Times New Roman" w:cs="Times New Roman"/>
          <w:i/>
          <w:sz w:val="24"/>
          <w:szCs w:val="24"/>
        </w:rPr>
        <w:t>Theoretical basis</w:t>
      </w:r>
    </w:p>
    <w:p w14:paraId="22D5300C" w14:textId="77777777" w:rsidR="00EC0138" w:rsidRPr="00674598" w:rsidRDefault="00EC0138" w:rsidP="00EC0138">
      <w:pPr>
        <w:pStyle w:val="ListParagraph"/>
        <w:numPr>
          <w:ilvl w:val="0"/>
          <w:numId w:val="13"/>
        </w:numPr>
        <w:tabs>
          <w:tab w:val="left" w:pos="567"/>
          <w:tab w:val="left" w:pos="1134"/>
          <w:tab w:val="decimal" w:pos="4253"/>
          <w:tab w:val="decimal" w:pos="5954"/>
          <w:tab w:val="decimal" w:pos="7088"/>
          <w:tab w:val="decimal" w:pos="8222"/>
        </w:tabs>
        <w:spacing w:after="120" w:line="264" w:lineRule="auto"/>
        <w:rPr>
          <w:rFonts w:ascii="Times New Roman" w:hAnsi="Times New Roman" w:cs="Times New Roman"/>
          <w:sz w:val="24"/>
          <w:szCs w:val="24"/>
        </w:rPr>
      </w:pPr>
      <w:r w:rsidRPr="00674598">
        <w:rPr>
          <w:rFonts w:ascii="Times New Roman" w:hAnsi="Times New Roman" w:cs="Times New Roman"/>
          <w:sz w:val="24"/>
          <w:szCs w:val="24"/>
        </w:rPr>
        <w:t>Psychoeducation</w:t>
      </w:r>
      <w:r w:rsidRPr="00674598">
        <w:rPr>
          <w:rFonts w:ascii="Times New Roman" w:hAnsi="Times New Roman" w:cs="Times New Roman"/>
          <w:sz w:val="24"/>
          <w:szCs w:val="24"/>
        </w:rPr>
        <w:tab/>
        <w:t>1</w:t>
      </w:r>
    </w:p>
    <w:p w14:paraId="67A0F36E" w14:textId="77777777" w:rsidR="00EC0138" w:rsidRPr="00674598" w:rsidRDefault="00EC0138" w:rsidP="00EC0138">
      <w:pPr>
        <w:pStyle w:val="ListParagraph"/>
        <w:numPr>
          <w:ilvl w:val="0"/>
          <w:numId w:val="13"/>
        </w:numPr>
        <w:tabs>
          <w:tab w:val="left" w:pos="567"/>
          <w:tab w:val="left" w:pos="1134"/>
          <w:tab w:val="decimal" w:pos="4253"/>
          <w:tab w:val="decimal" w:pos="5954"/>
          <w:tab w:val="decimal" w:pos="7088"/>
          <w:tab w:val="decimal" w:pos="8222"/>
        </w:tabs>
        <w:spacing w:after="120" w:line="264" w:lineRule="auto"/>
        <w:rPr>
          <w:rFonts w:ascii="Times New Roman" w:hAnsi="Times New Roman" w:cs="Times New Roman"/>
          <w:sz w:val="24"/>
          <w:szCs w:val="24"/>
        </w:rPr>
      </w:pPr>
      <w:r>
        <w:rPr>
          <w:rFonts w:ascii="Times New Roman" w:hAnsi="Times New Roman" w:cs="Times New Roman"/>
          <w:sz w:val="24"/>
          <w:szCs w:val="24"/>
        </w:rPr>
        <w:t>Behavioural</w:t>
      </w:r>
      <w:r>
        <w:rPr>
          <w:rFonts w:ascii="Times New Roman" w:hAnsi="Times New Roman" w:cs="Times New Roman"/>
          <w:sz w:val="24"/>
          <w:szCs w:val="24"/>
        </w:rPr>
        <w:tab/>
        <w:t>4</w:t>
      </w:r>
      <w:r>
        <w:rPr>
          <w:rFonts w:ascii="Times New Roman" w:hAnsi="Times New Roman" w:cs="Times New Roman"/>
          <w:sz w:val="24"/>
          <w:szCs w:val="24"/>
        </w:rPr>
        <w:tab/>
        <w:t>168</w:t>
      </w:r>
      <w:r>
        <w:rPr>
          <w:rFonts w:ascii="Times New Roman" w:hAnsi="Times New Roman" w:cs="Times New Roman"/>
          <w:sz w:val="24"/>
          <w:szCs w:val="24"/>
        </w:rPr>
        <w:tab/>
      </w:r>
      <w:r w:rsidRPr="00674598">
        <w:rPr>
          <w:rFonts w:ascii="Times New Roman" w:hAnsi="Times New Roman" w:cs="Times New Roman"/>
          <w:sz w:val="24"/>
          <w:szCs w:val="24"/>
        </w:rPr>
        <w:t>.37</w:t>
      </w:r>
    </w:p>
    <w:p w14:paraId="24A7B035" w14:textId="77777777" w:rsidR="00EC0138" w:rsidRPr="00674598" w:rsidRDefault="00EC0138" w:rsidP="00EC0138">
      <w:pPr>
        <w:pStyle w:val="ListParagraph"/>
        <w:numPr>
          <w:ilvl w:val="0"/>
          <w:numId w:val="13"/>
        </w:numPr>
        <w:tabs>
          <w:tab w:val="left" w:pos="567"/>
          <w:tab w:val="left" w:pos="1134"/>
          <w:tab w:val="decimal" w:pos="4253"/>
          <w:tab w:val="decimal" w:pos="5954"/>
          <w:tab w:val="decimal" w:pos="7088"/>
          <w:tab w:val="decimal" w:pos="8222"/>
        </w:tabs>
        <w:spacing w:after="120" w:line="264" w:lineRule="auto"/>
        <w:rPr>
          <w:rFonts w:ascii="Times New Roman" w:hAnsi="Times New Roman" w:cs="Times New Roman"/>
          <w:sz w:val="24"/>
          <w:szCs w:val="24"/>
        </w:rPr>
      </w:pPr>
      <w:r w:rsidRPr="00674598">
        <w:rPr>
          <w:rFonts w:ascii="Times New Roman" w:hAnsi="Times New Roman" w:cs="Times New Roman"/>
          <w:sz w:val="24"/>
          <w:szCs w:val="24"/>
        </w:rPr>
        <w:t>Peer-support</w:t>
      </w:r>
    </w:p>
    <w:p w14:paraId="501FB4A6"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i/>
          <w:sz w:val="24"/>
          <w:szCs w:val="24"/>
        </w:rPr>
      </w:pPr>
      <w:r w:rsidRPr="00674598">
        <w:rPr>
          <w:rFonts w:ascii="Times New Roman" w:hAnsi="Times New Roman" w:cs="Times New Roman"/>
          <w:sz w:val="24"/>
          <w:szCs w:val="24"/>
        </w:rPr>
        <w:tab/>
      </w:r>
      <w:r w:rsidRPr="00674598">
        <w:rPr>
          <w:rFonts w:ascii="Times New Roman" w:hAnsi="Times New Roman" w:cs="Times New Roman"/>
          <w:i/>
          <w:sz w:val="24"/>
          <w:szCs w:val="24"/>
        </w:rPr>
        <w:t>Diagnosis</w:t>
      </w:r>
    </w:p>
    <w:p w14:paraId="6B622483" w14:textId="77777777" w:rsidR="00EC0138" w:rsidRPr="00674598" w:rsidRDefault="00EC0138" w:rsidP="00EC0138">
      <w:pPr>
        <w:pStyle w:val="ListParagraph"/>
        <w:numPr>
          <w:ilvl w:val="0"/>
          <w:numId w:val="14"/>
        </w:numPr>
        <w:tabs>
          <w:tab w:val="left" w:pos="567"/>
          <w:tab w:val="left" w:pos="1134"/>
          <w:tab w:val="decimal" w:pos="4253"/>
          <w:tab w:val="decimal" w:pos="5954"/>
          <w:tab w:val="decimal" w:pos="7088"/>
          <w:tab w:val="decimal" w:pos="8222"/>
        </w:tabs>
        <w:spacing w:after="120" w:line="264" w:lineRule="auto"/>
        <w:rPr>
          <w:rFonts w:ascii="Times New Roman" w:hAnsi="Times New Roman" w:cs="Times New Roman"/>
          <w:sz w:val="24"/>
          <w:szCs w:val="24"/>
        </w:rPr>
      </w:pPr>
      <w:r>
        <w:rPr>
          <w:rFonts w:ascii="Times New Roman" w:hAnsi="Times New Roman" w:cs="Times New Roman"/>
          <w:sz w:val="24"/>
          <w:szCs w:val="24"/>
        </w:rPr>
        <w:t>Psychosis</w:t>
      </w:r>
      <w:r>
        <w:rPr>
          <w:rFonts w:ascii="Times New Roman" w:hAnsi="Times New Roman" w:cs="Times New Roman"/>
          <w:sz w:val="24"/>
          <w:szCs w:val="24"/>
        </w:rPr>
        <w:tab/>
        <w:t>3</w:t>
      </w:r>
      <w:r>
        <w:rPr>
          <w:rFonts w:ascii="Times New Roman" w:hAnsi="Times New Roman" w:cs="Times New Roman"/>
          <w:sz w:val="24"/>
          <w:szCs w:val="24"/>
        </w:rPr>
        <w:tab/>
        <w:t>124</w:t>
      </w:r>
      <w:r>
        <w:rPr>
          <w:rFonts w:ascii="Times New Roman" w:hAnsi="Times New Roman" w:cs="Times New Roman"/>
          <w:sz w:val="24"/>
          <w:szCs w:val="24"/>
        </w:rPr>
        <w:tab/>
      </w:r>
      <w:r w:rsidRPr="00674598">
        <w:rPr>
          <w:rFonts w:ascii="Times New Roman" w:hAnsi="Times New Roman" w:cs="Times New Roman"/>
          <w:sz w:val="24"/>
          <w:szCs w:val="24"/>
        </w:rPr>
        <w:t>.47</w:t>
      </w:r>
    </w:p>
    <w:p w14:paraId="2F1F981F" w14:textId="77777777" w:rsidR="00EC0138" w:rsidRPr="00674598" w:rsidRDefault="00EC0138" w:rsidP="00EC0138">
      <w:pPr>
        <w:pStyle w:val="ListParagraph"/>
        <w:numPr>
          <w:ilvl w:val="0"/>
          <w:numId w:val="14"/>
        </w:numPr>
        <w:tabs>
          <w:tab w:val="left" w:pos="567"/>
          <w:tab w:val="left" w:pos="1134"/>
          <w:tab w:val="decimal" w:pos="4253"/>
          <w:tab w:val="decimal" w:pos="5954"/>
          <w:tab w:val="decimal" w:pos="7088"/>
          <w:tab w:val="decimal" w:pos="8222"/>
        </w:tabs>
        <w:spacing w:after="120" w:line="264" w:lineRule="auto"/>
        <w:rPr>
          <w:rFonts w:ascii="Times New Roman" w:hAnsi="Times New Roman" w:cs="Times New Roman"/>
          <w:sz w:val="24"/>
          <w:szCs w:val="24"/>
        </w:rPr>
      </w:pPr>
      <w:r w:rsidRPr="00674598">
        <w:rPr>
          <w:rFonts w:ascii="Times New Roman" w:hAnsi="Times New Roman" w:cs="Times New Roman"/>
          <w:sz w:val="24"/>
          <w:szCs w:val="24"/>
        </w:rPr>
        <w:t>Bipolar disorder</w:t>
      </w:r>
      <w:r w:rsidRPr="00674598">
        <w:rPr>
          <w:rFonts w:ascii="Times New Roman" w:hAnsi="Times New Roman" w:cs="Times New Roman"/>
          <w:sz w:val="24"/>
          <w:szCs w:val="24"/>
        </w:rPr>
        <w:tab/>
        <w:t>0</w:t>
      </w:r>
    </w:p>
    <w:p w14:paraId="6A1BB1B4" w14:textId="77777777" w:rsidR="00EC0138" w:rsidRPr="00674598" w:rsidRDefault="00EC0138" w:rsidP="00EC0138">
      <w:pPr>
        <w:pStyle w:val="ListParagraph"/>
        <w:numPr>
          <w:ilvl w:val="0"/>
          <w:numId w:val="14"/>
        </w:numPr>
        <w:tabs>
          <w:tab w:val="left" w:pos="567"/>
          <w:tab w:val="left" w:pos="1134"/>
          <w:tab w:val="decimal" w:pos="4253"/>
          <w:tab w:val="decimal" w:pos="5954"/>
          <w:tab w:val="decimal" w:pos="7088"/>
          <w:tab w:val="decimal" w:pos="8222"/>
        </w:tabs>
        <w:spacing w:after="120" w:line="264" w:lineRule="auto"/>
        <w:rPr>
          <w:rFonts w:ascii="Times New Roman" w:hAnsi="Times New Roman" w:cs="Times New Roman"/>
          <w:sz w:val="24"/>
          <w:szCs w:val="24"/>
        </w:rPr>
      </w:pPr>
      <w:r w:rsidRPr="00674598">
        <w:rPr>
          <w:rFonts w:ascii="Times New Roman" w:hAnsi="Times New Roman" w:cs="Times New Roman"/>
          <w:sz w:val="24"/>
          <w:szCs w:val="24"/>
        </w:rPr>
        <w:t>Mixed diagnoses</w:t>
      </w:r>
      <w:r w:rsidRPr="00674598">
        <w:rPr>
          <w:rFonts w:ascii="Times New Roman" w:hAnsi="Times New Roman" w:cs="Times New Roman"/>
          <w:sz w:val="24"/>
          <w:szCs w:val="24"/>
        </w:rPr>
        <w:tab/>
        <w:t>2</w:t>
      </w:r>
      <w:r w:rsidRPr="00674598">
        <w:rPr>
          <w:rFonts w:ascii="Times New Roman" w:hAnsi="Times New Roman" w:cs="Times New Roman"/>
          <w:sz w:val="24"/>
          <w:szCs w:val="24"/>
        </w:rPr>
        <w:tab/>
      </w:r>
    </w:p>
    <w:p w14:paraId="437D3B6E"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i/>
          <w:sz w:val="24"/>
          <w:szCs w:val="24"/>
        </w:rPr>
      </w:pPr>
      <w:r w:rsidRPr="00674598">
        <w:rPr>
          <w:rFonts w:ascii="Times New Roman" w:hAnsi="Times New Roman" w:cs="Times New Roman"/>
          <w:sz w:val="24"/>
          <w:szCs w:val="24"/>
        </w:rPr>
        <w:tab/>
      </w:r>
      <w:r w:rsidRPr="00674598">
        <w:rPr>
          <w:rFonts w:ascii="Times New Roman" w:hAnsi="Times New Roman" w:cs="Times New Roman"/>
          <w:i/>
          <w:sz w:val="24"/>
          <w:szCs w:val="24"/>
        </w:rPr>
        <w:t>Mode of delivery</w:t>
      </w:r>
    </w:p>
    <w:p w14:paraId="365DBA29"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t>Face-to-face</w:t>
      </w:r>
      <w:r w:rsidRPr="00674598">
        <w:rPr>
          <w:rFonts w:ascii="Times New Roman" w:hAnsi="Times New Roman" w:cs="Times New Roman"/>
          <w:sz w:val="24"/>
          <w:szCs w:val="24"/>
        </w:rPr>
        <w:tab/>
        <w:t>1</w:t>
      </w:r>
    </w:p>
    <w:p w14:paraId="44BB9082"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Remote</w:t>
      </w:r>
      <w:r>
        <w:rPr>
          <w:rFonts w:ascii="Times New Roman" w:hAnsi="Times New Roman" w:cs="Times New Roman"/>
          <w:sz w:val="24"/>
          <w:szCs w:val="24"/>
        </w:rPr>
        <w:tab/>
        <w:t>4</w:t>
      </w:r>
      <w:r>
        <w:rPr>
          <w:rFonts w:ascii="Times New Roman" w:hAnsi="Times New Roman" w:cs="Times New Roman"/>
          <w:sz w:val="24"/>
          <w:szCs w:val="24"/>
        </w:rPr>
        <w:tab/>
        <w:t>168</w:t>
      </w:r>
      <w:r>
        <w:rPr>
          <w:rFonts w:ascii="Times New Roman" w:hAnsi="Times New Roman" w:cs="Times New Roman"/>
          <w:sz w:val="24"/>
          <w:szCs w:val="24"/>
        </w:rPr>
        <w:tab/>
      </w:r>
      <w:r w:rsidRPr="00674598">
        <w:rPr>
          <w:rFonts w:ascii="Times New Roman" w:hAnsi="Times New Roman" w:cs="Times New Roman"/>
          <w:sz w:val="24"/>
          <w:szCs w:val="24"/>
        </w:rPr>
        <w:t>.37</w:t>
      </w:r>
    </w:p>
    <w:p w14:paraId="6AA3AE5B"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i/>
          <w:sz w:val="24"/>
          <w:szCs w:val="24"/>
        </w:rPr>
      </w:pPr>
      <w:r w:rsidRPr="00674598">
        <w:rPr>
          <w:rFonts w:ascii="Times New Roman" w:hAnsi="Times New Roman" w:cs="Times New Roman"/>
          <w:sz w:val="24"/>
          <w:szCs w:val="24"/>
        </w:rPr>
        <w:tab/>
      </w:r>
      <w:r w:rsidRPr="00674598">
        <w:rPr>
          <w:rFonts w:ascii="Times New Roman" w:hAnsi="Times New Roman" w:cs="Times New Roman"/>
          <w:i/>
          <w:sz w:val="24"/>
          <w:szCs w:val="24"/>
        </w:rPr>
        <w:t>Methodological design</w:t>
      </w:r>
    </w:p>
    <w:p w14:paraId="2464BED0"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RCT</w:t>
      </w:r>
      <w:r>
        <w:rPr>
          <w:rFonts w:ascii="Times New Roman" w:hAnsi="Times New Roman" w:cs="Times New Roman"/>
          <w:sz w:val="24"/>
          <w:szCs w:val="24"/>
        </w:rPr>
        <w:tab/>
        <w:t>3</w:t>
      </w:r>
      <w:r>
        <w:rPr>
          <w:rFonts w:ascii="Times New Roman" w:hAnsi="Times New Roman" w:cs="Times New Roman"/>
          <w:sz w:val="24"/>
          <w:szCs w:val="24"/>
        </w:rPr>
        <w:tab/>
        <w:t>124</w:t>
      </w:r>
      <w:r>
        <w:rPr>
          <w:rFonts w:ascii="Times New Roman" w:hAnsi="Times New Roman" w:cs="Times New Roman"/>
          <w:sz w:val="24"/>
          <w:szCs w:val="24"/>
        </w:rPr>
        <w:tab/>
      </w:r>
      <w:r w:rsidRPr="00674598">
        <w:rPr>
          <w:rFonts w:ascii="Times New Roman" w:hAnsi="Times New Roman" w:cs="Times New Roman"/>
          <w:sz w:val="24"/>
          <w:szCs w:val="24"/>
        </w:rPr>
        <w:t>.37</w:t>
      </w:r>
    </w:p>
    <w:p w14:paraId="47F8FEAA"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sidRPr="00674598">
        <w:rPr>
          <w:rFonts w:ascii="Times New Roman" w:hAnsi="Times New Roman" w:cs="Times New Roman"/>
          <w:sz w:val="24"/>
          <w:szCs w:val="24"/>
        </w:rPr>
        <w:lastRenderedPageBreak/>
        <w:tab/>
      </w:r>
      <w:r w:rsidRPr="00674598">
        <w:rPr>
          <w:rFonts w:ascii="Times New Roman" w:hAnsi="Times New Roman" w:cs="Times New Roman"/>
          <w:sz w:val="24"/>
          <w:szCs w:val="24"/>
        </w:rPr>
        <w:tab/>
        <w:t>Repeated measures</w:t>
      </w:r>
      <w:r w:rsidRPr="00674598">
        <w:rPr>
          <w:rFonts w:ascii="Times New Roman" w:hAnsi="Times New Roman" w:cs="Times New Roman"/>
          <w:sz w:val="24"/>
          <w:szCs w:val="24"/>
        </w:rPr>
        <w:tab/>
        <w:t>2</w:t>
      </w:r>
    </w:p>
    <w:p w14:paraId="364E9613"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b/>
          <w:sz w:val="24"/>
          <w:szCs w:val="24"/>
        </w:rPr>
      </w:pPr>
    </w:p>
    <w:p w14:paraId="7FE03A54"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b/>
          <w:sz w:val="24"/>
          <w:szCs w:val="24"/>
        </w:rPr>
      </w:pPr>
      <w:r w:rsidRPr="00674598">
        <w:rPr>
          <w:rFonts w:ascii="Times New Roman" w:hAnsi="Times New Roman" w:cs="Times New Roman"/>
          <w:b/>
          <w:sz w:val="24"/>
          <w:szCs w:val="24"/>
        </w:rPr>
        <w:t>Effects of self-help interventions on associated outcomes</w:t>
      </w:r>
    </w:p>
    <w:p w14:paraId="582AAA24"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iCs/>
          <w:sz w:val="24"/>
          <w:szCs w:val="24"/>
        </w:rPr>
      </w:pPr>
      <w:r w:rsidRPr="00674598">
        <w:rPr>
          <w:rFonts w:ascii="Times New Roman" w:hAnsi="Times New Roman" w:cs="Times New Roman"/>
          <w:i/>
          <w:sz w:val="24"/>
          <w:szCs w:val="24"/>
        </w:rPr>
        <w:tab/>
        <w:t>Contact time</w:t>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iCs/>
          <w:sz w:val="24"/>
          <w:szCs w:val="24"/>
        </w:rPr>
        <w:t>.14</w:t>
      </w:r>
    </w:p>
    <w:p w14:paraId="77CE0A35"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Pr>
          <w:rFonts w:ascii="Times New Roman" w:hAnsi="Times New Roman" w:cs="Times New Roman"/>
          <w:sz w:val="24"/>
          <w:szCs w:val="24"/>
        </w:rPr>
        <w:tab/>
        <w:t>Guided self-help</w:t>
      </w:r>
      <w:r>
        <w:rPr>
          <w:rFonts w:ascii="Times New Roman" w:hAnsi="Times New Roman" w:cs="Times New Roman"/>
          <w:sz w:val="24"/>
          <w:szCs w:val="24"/>
        </w:rPr>
        <w:tab/>
        <w:t>9</w:t>
      </w:r>
      <w:r>
        <w:rPr>
          <w:rFonts w:ascii="Times New Roman" w:hAnsi="Times New Roman" w:cs="Times New Roman"/>
          <w:sz w:val="24"/>
          <w:szCs w:val="24"/>
        </w:rPr>
        <w:tab/>
        <w:t>762</w:t>
      </w:r>
      <w:r>
        <w:rPr>
          <w:rFonts w:ascii="Times New Roman" w:hAnsi="Times New Roman" w:cs="Times New Roman"/>
          <w:sz w:val="24"/>
          <w:szCs w:val="24"/>
        </w:rPr>
        <w:tab/>
      </w:r>
      <w:r w:rsidRPr="00674598">
        <w:rPr>
          <w:rFonts w:ascii="Times New Roman" w:hAnsi="Times New Roman" w:cs="Times New Roman"/>
          <w:sz w:val="24"/>
          <w:szCs w:val="24"/>
        </w:rPr>
        <w:t>.11</w:t>
      </w:r>
    </w:p>
    <w:p w14:paraId="366A7902"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Pr>
          <w:rFonts w:ascii="Times New Roman" w:hAnsi="Times New Roman" w:cs="Times New Roman"/>
          <w:sz w:val="24"/>
          <w:szCs w:val="24"/>
        </w:rPr>
        <w:tab/>
        <w:t>Pure self-help</w:t>
      </w:r>
      <w:r>
        <w:rPr>
          <w:rFonts w:ascii="Times New Roman" w:hAnsi="Times New Roman" w:cs="Times New Roman"/>
          <w:sz w:val="24"/>
          <w:szCs w:val="24"/>
        </w:rPr>
        <w:tab/>
        <w:t>9</w:t>
      </w:r>
      <w:r>
        <w:rPr>
          <w:rFonts w:ascii="Times New Roman" w:hAnsi="Times New Roman" w:cs="Times New Roman"/>
          <w:sz w:val="24"/>
          <w:szCs w:val="24"/>
        </w:rPr>
        <w:tab/>
        <w:t>565</w:t>
      </w:r>
      <w:r>
        <w:rPr>
          <w:rFonts w:ascii="Times New Roman" w:hAnsi="Times New Roman" w:cs="Times New Roman"/>
          <w:sz w:val="24"/>
          <w:szCs w:val="24"/>
        </w:rPr>
        <w:tab/>
      </w:r>
      <w:r w:rsidRPr="00674598">
        <w:rPr>
          <w:rFonts w:ascii="Times New Roman" w:hAnsi="Times New Roman" w:cs="Times New Roman"/>
          <w:sz w:val="24"/>
          <w:szCs w:val="24"/>
        </w:rPr>
        <w:t>.15</w:t>
      </w:r>
    </w:p>
    <w:p w14:paraId="2DB10EFB"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iCs/>
          <w:sz w:val="24"/>
          <w:szCs w:val="24"/>
        </w:rPr>
      </w:pPr>
      <w:r w:rsidRPr="00674598">
        <w:rPr>
          <w:rFonts w:ascii="Times New Roman" w:hAnsi="Times New Roman" w:cs="Times New Roman"/>
          <w:sz w:val="24"/>
          <w:szCs w:val="24"/>
        </w:rPr>
        <w:tab/>
      </w:r>
      <w:r w:rsidRPr="00674598">
        <w:rPr>
          <w:rFonts w:ascii="Times New Roman" w:hAnsi="Times New Roman" w:cs="Times New Roman"/>
          <w:i/>
          <w:sz w:val="24"/>
          <w:szCs w:val="24"/>
        </w:rPr>
        <w:t>Complexity</w:t>
      </w:r>
      <w:r w:rsidRPr="00674598">
        <w:rPr>
          <w:rFonts w:ascii="Times New Roman" w:hAnsi="Times New Roman" w:cs="Times New Roman"/>
          <w:iCs/>
          <w:sz w:val="24"/>
          <w:szCs w:val="24"/>
        </w:rPr>
        <w:tab/>
      </w:r>
      <w:r w:rsidRPr="00674598">
        <w:rPr>
          <w:rFonts w:ascii="Times New Roman" w:hAnsi="Times New Roman" w:cs="Times New Roman"/>
          <w:iCs/>
          <w:sz w:val="24"/>
          <w:szCs w:val="24"/>
        </w:rPr>
        <w:tab/>
      </w:r>
      <w:r w:rsidRPr="00674598">
        <w:rPr>
          <w:rFonts w:ascii="Times New Roman" w:hAnsi="Times New Roman" w:cs="Times New Roman"/>
          <w:iCs/>
          <w:sz w:val="24"/>
          <w:szCs w:val="24"/>
        </w:rPr>
        <w:tab/>
      </w:r>
      <w:r>
        <w:rPr>
          <w:rFonts w:ascii="Times New Roman" w:hAnsi="Times New Roman" w:cs="Times New Roman"/>
          <w:iCs/>
          <w:sz w:val="24"/>
          <w:szCs w:val="24"/>
        </w:rPr>
        <w:tab/>
      </w:r>
      <w:r w:rsidRPr="00674598">
        <w:rPr>
          <w:rFonts w:ascii="Times New Roman" w:hAnsi="Times New Roman" w:cs="Times New Roman"/>
          <w:iCs/>
          <w:sz w:val="24"/>
          <w:szCs w:val="24"/>
        </w:rPr>
        <w:t>.00</w:t>
      </w:r>
    </w:p>
    <w:p w14:paraId="7C987112"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Pr>
          <w:rFonts w:ascii="Times New Roman" w:hAnsi="Times New Roman" w:cs="Times New Roman"/>
          <w:sz w:val="24"/>
          <w:szCs w:val="24"/>
        </w:rPr>
        <w:tab/>
        <w:t>Single</w:t>
      </w:r>
      <w:r>
        <w:rPr>
          <w:rFonts w:ascii="Times New Roman" w:hAnsi="Times New Roman" w:cs="Times New Roman"/>
          <w:sz w:val="24"/>
          <w:szCs w:val="24"/>
        </w:rPr>
        <w:tab/>
        <w:t>14</w:t>
      </w:r>
      <w:r>
        <w:rPr>
          <w:rFonts w:ascii="Times New Roman" w:hAnsi="Times New Roman" w:cs="Times New Roman"/>
          <w:sz w:val="24"/>
          <w:szCs w:val="24"/>
        </w:rPr>
        <w:tab/>
        <w:t>949</w:t>
      </w:r>
      <w:r>
        <w:rPr>
          <w:rFonts w:ascii="Times New Roman" w:hAnsi="Times New Roman" w:cs="Times New Roman"/>
          <w:sz w:val="24"/>
          <w:szCs w:val="24"/>
        </w:rPr>
        <w:tab/>
      </w:r>
      <w:r w:rsidRPr="00674598">
        <w:rPr>
          <w:rFonts w:ascii="Times New Roman" w:hAnsi="Times New Roman" w:cs="Times New Roman"/>
          <w:sz w:val="24"/>
          <w:szCs w:val="24"/>
        </w:rPr>
        <w:t>.13</w:t>
      </w:r>
    </w:p>
    <w:p w14:paraId="7F36C116"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Pr>
          <w:rFonts w:ascii="Times New Roman" w:hAnsi="Times New Roman" w:cs="Times New Roman"/>
          <w:sz w:val="24"/>
          <w:szCs w:val="24"/>
        </w:rPr>
        <w:tab/>
        <w:t>Multiple</w:t>
      </w:r>
      <w:r>
        <w:rPr>
          <w:rFonts w:ascii="Times New Roman" w:hAnsi="Times New Roman" w:cs="Times New Roman"/>
          <w:sz w:val="24"/>
          <w:szCs w:val="24"/>
        </w:rPr>
        <w:tab/>
        <w:t>4</w:t>
      </w:r>
      <w:r>
        <w:rPr>
          <w:rFonts w:ascii="Times New Roman" w:hAnsi="Times New Roman" w:cs="Times New Roman"/>
          <w:sz w:val="24"/>
          <w:szCs w:val="24"/>
        </w:rPr>
        <w:tab/>
        <w:t>348</w:t>
      </w:r>
      <w:r>
        <w:rPr>
          <w:rFonts w:ascii="Times New Roman" w:hAnsi="Times New Roman" w:cs="Times New Roman"/>
          <w:sz w:val="24"/>
          <w:szCs w:val="24"/>
        </w:rPr>
        <w:tab/>
      </w:r>
      <w:r w:rsidRPr="00674598">
        <w:rPr>
          <w:rFonts w:ascii="Times New Roman" w:hAnsi="Times New Roman" w:cs="Times New Roman"/>
          <w:sz w:val="24"/>
          <w:szCs w:val="24"/>
        </w:rPr>
        <w:t>.12</w:t>
      </w:r>
    </w:p>
    <w:p w14:paraId="729A6B71"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iCs/>
          <w:sz w:val="24"/>
          <w:szCs w:val="24"/>
        </w:rPr>
      </w:pPr>
      <w:r w:rsidRPr="00674598">
        <w:rPr>
          <w:rFonts w:ascii="Times New Roman" w:hAnsi="Times New Roman" w:cs="Times New Roman"/>
          <w:sz w:val="24"/>
          <w:szCs w:val="24"/>
        </w:rPr>
        <w:tab/>
      </w:r>
      <w:r w:rsidRPr="00674598">
        <w:rPr>
          <w:rFonts w:ascii="Times New Roman" w:hAnsi="Times New Roman" w:cs="Times New Roman"/>
          <w:i/>
          <w:sz w:val="24"/>
          <w:szCs w:val="24"/>
        </w:rPr>
        <w:t>Theoretical basis (1 vs. 2)</w:t>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iCs/>
          <w:sz w:val="24"/>
          <w:szCs w:val="24"/>
        </w:rPr>
        <w:t>2.29</w:t>
      </w:r>
    </w:p>
    <w:p w14:paraId="2918B108"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iCs/>
          <w:sz w:val="24"/>
          <w:szCs w:val="24"/>
        </w:rPr>
      </w:pPr>
      <w:r w:rsidRPr="00674598">
        <w:rPr>
          <w:rFonts w:ascii="Times New Roman" w:hAnsi="Times New Roman" w:cs="Times New Roman"/>
          <w:i/>
          <w:sz w:val="24"/>
          <w:szCs w:val="24"/>
        </w:rPr>
        <w:tab/>
      </w:r>
      <w:r w:rsidRPr="00674598">
        <w:rPr>
          <w:rFonts w:ascii="Times New Roman" w:hAnsi="Times New Roman" w:cs="Times New Roman"/>
          <w:i/>
          <w:sz w:val="24"/>
          <w:szCs w:val="24"/>
        </w:rPr>
        <w:tab/>
        <w:t>(1 vs. 3)</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Pr="00674598">
        <w:rPr>
          <w:rFonts w:ascii="Times New Roman" w:hAnsi="Times New Roman" w:cs="Times New Roman"/>
          <w:iCs/>
          <w:sz w:val="24"/>
          <w:szCs w:val="24"/>
        </w:rPr>
        <w:t>.01</w:t>
      </w:r>
    </w:p>
    <w:p w14:paraId="334C57CC"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iCs/>
          <w:sz w:val="24"/>
          <w:szCs w:val="24"/>
        </w:rPr>
      </w:pPr>
      <w:r w:rsidRPr="00674598">
        <w:rPr>
          <w:rFonts w:ascii="Times New Roman" w:hAnsi="Times New Roman" w:cs="Times New Roman"/>
          <w:i/>
          <w:sz w:val="24"/>
          <w:szCs w:val="24"/>
        </w:rPr>
        <w:tab/>
      </w:r>
      <w:r w:rsidRPr="00674598">
        <w:rPr>
          <w:rFonts w:ascii="Times New Roman" w:hAnsi="Times New Roman" w:cs="Times New Roman"/>
          <w:i/>
          <w:sz w:val="24"/>
          <w:szCs w:val="24"/>
        </w:rPr>
        <w:tab/>
        <w:t>(2 vs. 3)</w:t>
      </w:r>
      <w:r w:rsidRPr="00674598">
        <w:rPr>
          <w:rFonts w:ascii="Times New Roman" w:hAnsi="Times New Roman" w:cs="Times New Roman"/>
          <w:iCs/>
          <w:sz w:val="24"/>
          <w:szCs w:val="24"/>
        </w:rPr>
        <w:tab/>
      </w:r>
      <w:r w:rsidRPr="00674598">
        <w:rPr>
          <w:rFonts w:ascii="Times New Roman" w:hAnsi="Times New Roman" w:cs="Times New Roman"/>
          <w:iCs/>
          <w:sz w:val="24"/>
          <w:szCs w:val="24"/>
        </w:rPr>
        <w:tab/>
      </w:r>
      <w:r w:rsidRPr="00674598">
        <w:rPr>
          <w:rFonts w:ascii="Times New Roman" w:hAnsi="Times New Roman" w:cs="Times New Roman"/>
          <w:iCs/>
          <w:sz w:val="24"/>
          <w:szCs w:val="24"/>
        </w:rPr>
        <w:tab/>
      </w:r>
      <w:r w:rsidRPr="00674598">
        <w:rPr>
          <w:rFonts w:ascii="Times New Roman" w:hAnsi="Times New Roman" w:cs="Times New Roman"/>
          <w:iCs/>
          <w:sz w:val="24"/>
          <w:szCs w:val="24"/>
        </w:rPr>
        <w:tab/>
        <w:t>2.40</w:t>
      </w:r>
    </w:p>
    <w:p w14:paraId="12D1096D" w14:textId="77777777" w:rsidR="00EC0138" w:rsidRPr="00674598" w:rsidRDefault="00EC0138" w:rsidP="00EC0138">
      <w:pPr>
        <w:pStyle w:val="ListParagraph"/>
        <w:numPr>
          <w:ilvl w:val="0"/>
          <w:numId w:val="15"/>
        </w:numPr>
        <w:tabs>
          <w:tab w:val="left" w:pos="567"/>
          <w:tab w:val="left" w:pos="1134"/>
          <w:tab w:val="decimal" w:pos="4253"/>
          <w:tab w:val="decimal" w:pos="5954"/>
          <w:tab w:val="decimal" w:pos="7088"/>
          <w:tab w:val="decimal" w:pos="8222"/>
        </w:tabs>
        <w:spacing w:after="120" w:line="264" w:lineRule="auto"/>
        <w:rPr>
          <w:rFonts w:ascii="Times New Roman" w:hAnsi="Times New Roman" w:cs="Times New Roman"/>
          <w:sz w:val="24"/>
          <w:szCs w:val="24"/>
        </w:rPr>
      </w:pPr>
      <w:r>
        <w:rPr>
          <w:rFonts w:ascii="Times New Roman" w:hAnsi="Times New Roman" w:cs="Times New Roman"/>
          <w:sz w:val="24"/>
          <w:szCs w:val="24"/>
        </w:rPr>
        <w:t>Psychoeducation</w:t>
      </w:r>
      <w:r>
        <w:rPr>
          <w:rFonts w:ascii="Times New Roman" w:hAnsi="Times New Roman" w:cs="Times New Roman"/>
          <w:sz w:val="24"/>
          <w:szCs w:val="24"/>
        </w:rPr>
        <w:tab/>
        <w:t>9</w:t>
      </w:r>
      <w:r>
        <w:rPr>
          <w:rFonts w:ascii="Times New Roman" w:hAnsi="Times New Roman" w:cs="Times New Roman"/>
          <w:sz w:val="24"/>
          <w:szCs w:val="24"/>
        </w:rPr>
        <w:tab/>
        <w:t>585</w:t>
      </w:r>
      <w:r>
        <w:rPr>
          <w:rFonts w:ascii="Times New Roman" w:hAnsi="Times New Roman" w:cs="Times New Roman"/>
          <w:sz w:val="24"/>
          <w:szCs w:val="24"/>
        </w:rPr>
        <w:tab/>
      </w:r>
      <w:r w:rsidRPr="00674598">
        <w:rPr>
          <w:rFonts w:ascii="Times New Roman" w:hAnsi="Times New Roman" w:cs="Times New Roman"/>
          <w:sz w:val="24"/>
          <w:szCs w:val="24"/>
        </w:rPr>
        <w:t>.10</w:t>
      </w:r>
    </w:p>
    <w:p w14:paraId="786345AE" w14:textId="77777777" w:rsidR="00EC0138" w:rsidRPr="00674598" w:rsidRDefault="00EC0138" w:rsidP="00EC0138">
      <w:pPr>
        <w:pStyle w:val="ListParagraph"/>
        <w:numPr>
          <w:ilvl w:val="0"/>
          <w:numId w:val="15"/>
        </w:numPr>
        <w:tabs>
          <w:tab w:val="left" w:pos="567"/>
          <w:tab w:val="left" w:pos="1134"/>
          <w:tab w:val="decimal" w:pos="4253"/>
          <w:tab w:val="decimal" w:pos="5954"/>
          <w:tab w:val="decimal" w:pos="7088"/>
          <w:tab w:val="decimal" w:pos="8222"/>
        </w:tabs>
        <w:spacing w:after="120" w:line="264" w:lineRule="auto"/>
        <w:rPr>
          <w:rFonts w:ascii="Times New Roman" w:hAnsi="Times New Roman" w:cs="Times New Roman"/>
          <w:sz w:val="24"/>
          <w:szCs w:val="24"/>
        </w:rPr>
      </w:pPr>
      <w:r>
        <w:rPr>
          <w:rFonts w:ascii="Times New Roman" w:hAnsi="Times New Roman" w:cs="Times New Roman"/>
          <w:sz w:val="24"/>
          <w:szCs w:val="24"/>
        </w:rPr>
        <w:t>Behavioural</w:t>
      </w:r>
      <w:r>
        <w:rPr>
          <w:rFonts w:ascii="Times New Roman" w:hAnsi="Times New Roman" w:cs="Times New Roman"/>
          <w:sz w:val="24"/>
          <w:szCs w:val="24"/>
        </w:rPr>
        <w:tab/>
        <w:t>6</w:t>
      </w:r>
      <w:r>
        <w:rPr>
          <w:rFonts w:ascii="Times New Roman" w:hAnsi="Times New Roman" w:cs="Times New Roman"/>
          <w:sz w:val="24"/>
          <w:szCs w:val="24"/>
        </w:rPr>
        <w:tab/>
        <w:t>187</w:t>
      </w:r>
      <w:r>
        <w:rPr>
          <w:rFonts w:ascii="Times New Roman" w:hAnsi="Times New Roman" w:cs="Times New Roman"/>
          <w:sz w:val="24"/>
          <w:szCs w:val="24"/>
        </w:rPr>
        <w:tab/>
      </w:r>
      <w:r w:rsidRPr="00674598">
        <w:rPr>
          <w:rFonts w:ascii="Times New Roman" w:hAnsi="Times New Roman" w:cs="Times New Roman"/>
          <w:sz w:val="24"/>
          <w:szCs w:val="24"/>
        </w:rPr>
        <w:t>.35</w:t>
      </w:r>
    </w:p>
    <w:p w14:paraId="13750F10" w14:textId="77777777" w:rsidR="00EC0138" w:rsidRPr="00674598" w:rsidRDefault="00EC0138" w:rsidP="00EC0138">
      <w:pPr>
        <w:pStyle w:val="ListParagraph"/>
        <w:numPr>
          <w:ilvl w:val="0"/>
          <w:numId w:val="15"/>
        </w:numPr>
        <w:tabs>
          <w:tab w:val="left" w:pos="567"/>
          <w:tab w:val="left" w:pos="1134"/>
          <w:tab w:val="decimal" w:pos="4253"/>
          <w:tab w:val="decimal" w:pos="5954"/>
          <w:tab w:val="decimal" w:pos="7088"/>
          <w:tab w:val="decimal" w:pos="8222"/>
        </w:tabs>
        <w:spacing w:after="120" w:line="264" w:lineRule="auto"/>
        <w:rPr>
          <w:rFonts w:ascii="Times New Roman" w:hAnsi="Times New Roman" w:cs="Times New Roman"/>
          <w:sz w:val="24"/>
          <w:szCs w:val="24"/>
        </w:rPr>
      </w:pPr>
      <w:r>
        <w:rPr>
          <w:rFonts w:ascii="Times New Roman" w:hAnsi="Times New Roman" w:cs="Times New Roman"/>
          <w:sz w:val="24"/>
          <w:szCs w:val="24"/>
        </w:rPr>
        <w:t>Peer-support</w:t>
      </w:r>
      <w:r>
        <w:rPr>
          <w:rFonts w:ascii="Times New Roman" w:hAnsi="Times New Roman" w:cs="Times New Roman"/>
          <w:sz w:val="24"/>
          <w:szCs w:val="24"/>
        </w:rPr>
        <w:tab/>
        <w:t>3</w:t>
      </w:r>
      <w:r>
        <w:rPr>
          <w:rFonts w:ascii="Times New Roman" w:hAnsi="Times New Roman" w:cs="Times New Roman"/>
          <w:sz w:val="24"/>
          <w:szCs w:val="24"/>
        </w:rPr>
        <w:tab/>
        <w:t>555</w:t>
      </w:r>
      <w:r>
        <w:rPr>
          <w:rFonts w:ascii="Times New Roman" w:hAnsi="Times New Roman" w:cs="Times New Roman"/>
          <w:sz w:val="24"/>
          <w:szCs w:val="24"/>
        </w:rPr>
        <w:tab/>
      </w:r>
      <w:r w:rsidRPr="00674598">
        <w:rPr>
          <w:rFonts w:ascii="Times New Roman" w:hAnsi="Times New Roman" w:cs="Times New Roman"/>
          <w:sz w:val="24"/>
          <w:szCs w:val="24"/>
        </w:rPr>
        <w:t>.09</w:t>
      </w:r>
    </w:p>
    <w:p w14:paraId="0CCF8D31"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i/>
          <w:sz w:val="24"/>
          <w:szCs w:val="24"/>
        </w:rPr>
      </w:pPr>
      <w:r w:rsidRPr="00674598">
        <w:rPr>
          <w:rFonts w:ascii="Times New Roman" w:hAnsi="Times New Roman" w:cs="Times New Roman"/>
          <w:sz w:val="24"/>
          <w:szCs w:val="24"/>
        </w:rPr>
        <w:tab/>
      </w:r>
      <w:r w:rsidRPr="00674598">
        <w:rPr>
          <w:rFonts w:ascii="Times New Roman" w:hAnsi="Times New Roman" w:cs="Times New Roman"/>
          <w:i/>
          <w:sz w:val="24"/>
          <w:szCs w:val="24"/>
        </w:rPr>
        <w:t>Diagnosis (1 vs. 2)</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Pr="00674598">
        <w:rPr>
          <w:rFonts w:ascii="Times New Roman" w:hAnsi="Times New Roman" w:cs="Times New Roman"/>
          <w:iCs/>
          <w:sz w:val="24"/>
          <w:szCs w:val="24"/>
        </w:rPr>
        <w:t>.23</w:t>
      </w:r>
    </w:p>
    <w:p w14:paraId="11684302"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iCs/>
          <w:sz w:val="24"/>
          <w:szCs w:val="24"/>
        </w:rPr>
      </w:pPr>
      <w:r w:rsidRPr="00674598">
        <w:rPr>
          <w:rFonts w:ascii="Times New Roman" w:hAnsi="Times New Roman" w:cs="Times New Roman"/>
          <w:i/>
          <w:sz w:val="24"/>
          <w:szCs w:val="24"/>
        </w:rPr>
        <w:tab/>
      </w:r>
      <w:r w:rsidRPr="00674598">
        <w:rPr>
          <w:rFonts w:ascii="Times New Roman" w:hAnsi="Times New Roman" w:cs="Times New Roman"/>
          <w:i/>
          <w:sz w:val="24"/>
          <w:szCs w:val="24"/>
        </w:rPr>
        <w:tab/>
        <w:t>(1 vs. 3)</w:t>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i/>
          <w:sz w:val="24"/>
          <w:szCs w:val="24"/>
        </w:rPr>
        <w:tab/>
      </w:r>
      <w:r w:rsidRPr="00674598">
        <w:rPr>
          <w:rFonts w:ascii="Times New Roman" w:hAnsi="Times New Roman" w:cs="Times New Roman"/>
          <w:iCs/>
          <w:sz w:val="24"/>
          <w:szCs w:val="24"/>
        </w:rPr>
        <w:t>.04</w:t>
      </w:r>
    </w:p>
    <w:p w14:paraId="67DF4BA9"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iCs/>
          <w:sz w:val="24"/>
          <w:szCs w:val="24"/>
        </w:rPr>
      </w:pPr>
      <w:r w:rsidRPr="00674598">
        <w:rPr>
          <w:rFonts w:ascii="Times New Roman" w:hAnsi="Times New Roman" w:cs="Times New Roman"/>
          <w:iCs/>
          <w:sz w:val="24"/>
          <w:szCs w:val="24"/>
        </w:rPr>
        <w:tab/>
      </w:r>
      <w:r w:rsidRPr="00674598">
        <w:rPr>
          <w:rFonts w:ascii="Times New Roman" w:hAnsi="Times New Roman" w:cs="Times New Roman"/>
          <w:iCs/>
          <w:sz w:val="24"/>
          <w:szCs w:val="24"/>
        </w:rPr>
        <w:tab/>
        <w:t xml:space="preserve">(2 vs. </w:t>
      </w:r>
      <w:r>
        <w:rPr>
          <w:rFonts w:ascii="Times New Roman" w:hAnsi="Times New Roman" w:cs="Times New Roman"/>
          <w:iCs/>
          <w:sz w:val="24"/>
          <w:szCs w:val="24"/>
        </w:rPr>
        <w:t>3)</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Pr="00674598">
        <w:rPr>
          <w:rFonts w:ascii="Times New Roman" w:hAnsi="Times New Roman" w:cs="Times New Roman"/>
          <w:iCs/>
          <w:sz w:val="24"/>
          <w:szCs w:val="24"/>
        </w:rPr>
        <w:t>.12</w:t>
      </w:r>
    </w:p>
    <w:p w14:paraId="7C668B7A" w14:textId="77777777" w:rsidR="00EC0138" w:rsidRPr="00674598" w:rsidRDefault="00EC0138" w:rsidP="00EC0138">
      <w:pPr>
        <w:pStyle w:val="ListParagraph"/>
        <w:numPr>
          <w:ilvl w:val="0"/>
          <w:numId w:val="16"/>
        </w:numPr>
        <w:tabs>
          <w:tab w:val="left" w:pos="567"/>
          <w:tab w:val="left" w:pos="1134"/>
          <w:tab w:val="decimal" w:pos="4253"/>
          <w:tab w:val="decimal" w:pos="5954"/>
          <w:tab w:val="decimal" w:pos="7088"/>
          <w:tab w:val="decimal" w:pos="8222"/>
        </w:tabs>
        <w:spacing w:after="120" w:line="264" w:lineRule="auto"/>
        <w:rPr>
          <w:rFonts w:ascii="Times New Roman" w:hAnsi="Times New Roman" w:cs="Times New Roman"/>
          <w:sz w:val="24"/>
          <w:szCs w:val="24"/>
        </w:rPr>
      </w:pPr>
      <w:r>
        <w:rPr>
          <w:rFonts w:ascii="Times New Roman" w:hAnsi="Times New Roman" w:cs="Times New Roman"/>
          <w:sz w:val="24"/>
          <w:szCs w:val="24"/>
        </w:rPr>
        <w:t>Psychosis</w:t>
      </w:r>
      <w:r>
        <w:rPr>
          <w:rFonts w:ascii="Times New Roman" w:hAnsi="Times New Roman" w:cs="Times New Roman"/>
          <w:sz w:val="24"/>
          <w:szCs w:val="24"/>
        </w:rPr>
        <w:tab/>
        <w:t>6</w:t>
      </w:r>
      <w:r>
        <w:rPr>
          <w:rFonts w:ascii="Times New Roman" w:hAnsi="Times New Roman" w:cs="Times New Roman"/>
          <w:sz w:val="24"/>
          <w:szCs w:val="24"/>
        </w:rPr>
        <w:tab/>
        <w:t>437</w:t>
      </w:r>
      <w:r>
        <w:rPr>
          <w:rFonts w:ascii="Times New Roman" w:hAnsi="Times New Roman" w:cs="Times New Roman"/>
          <w:sz w:val="24"/>
          <w:szCs w:val="24"/>
        </w:rPr>
        <w:tab/>
      </w:r>
      <w:r w:rsidRPr="00674598">
        <w:rPr>
          <w:rFonts w:ascii="Times New Roman" w:hAnsi="Times New Roman" w:cs="Times New Roman"/>
          <w:sz w:val="24"/>
          <w:szCs w:val="24"/>
        </w:rPr>
        <w:t>.15</w:t>
      </w:r>
      <w:r w:rsidRPr="00674598">
        <w:rPr>
          <w:rFonts w:ascii="Times New Roman" w:hAnsi="Times New Roman" w:cs="Times New Roman"/>
          <w:sz w:val="24"/>
          <w:szCs w:val="24"/>
        </w:rPr>
        <w:tab/>
      </w:r>
    </w:p>
    <w:p w14:paraId="0501B58B" w14:textId="77777777" w:rsidR="00EC0138" w:rsidRPr="00674598" w:rsidRDefault="00EC0138" w:rsidP="00EC0138">
      <w:pPr>
        <w:pStyle w:val="ListParagraph"/>
        <w:numPr>
          <w:ilvl w:val="0"/>
          <w:numId w:val="16"/>
        </w:numPr>
        <w:tabs>
          <w:tab w:val="left" w:pos="567"/>
          <w:tab w:val="left" w:pos="1134"/>
          <w:tab w:val="decimal" w:pos="4253"/>
          <w:tab w:val="decimal" w:pos="5954"/>
          <w:tab w:val="decimal" w:pos="7088"/>
          <w:tab w:val="decimal" w:pos="8222"/>
        </w:tabs>
        <w:spacing w:after="120" w:line="264" w:lineRule="auto"/>
        <w:rPr>
          <w:rFonts w:ascii="Times New Roman" w:hAnsi="Times New Roman" w:cs="Times New Roman"/>
          <w:sz w:val="24"/>
          <w:szCs w:val="24"/>
        </w:rPr>
      </w:pPr>
      <w:r>
        <w:rPr>
          <w:rFonts w:ascii="Times New Roman" w:hAnsi="Times New Roman" w:cs="Times New Roman"/>
          <w:sz w:val="24"/>
          <w:szCs w:val="24"/>
        </w:rPr>
        <w:t>Bipolar disorder</w:t>
      </w:r>
      <w:r>
        <w:rPr>
          <w:rFonts w:ascii="Times New Roman" w:hAnsi="Times New Roman" w:cs="Times New Roman"/>
          <w:sz w:val="24"/>
          <w:szCs w:val="24"/>
        </w:rPr>
        <w:tab/>
        <w:t>4</w:t>
      </w:r>
      <w:r>
        <w:rPr>
          <w:rFonts w:ascii="Times New Roman" w:hAnsi="Times New Roman" w:cs="Times New Roman"/>
          <w:sz w:val="24"/>
          <w:szCs w:val="24"/>
        </w:rPr>
        <w:tab/>
        <w:t>158</w:t>
      </w:r>
      <w:r>
        <w:rPr>
          <w:rFonts w:ascii="Times New Roman" w:hAnsi="Times New Roman" w:cs="Times New Roman"/>
          <w:sz w:val="24"/>
          <w:szCs w:val="24"/>
        </w:rPr>
        <w:tab/>
      </w:r>
      <w:r w:rsidRPr="00674598">
        <w:rPr>
          <w:rFonts w:ascii="Times New Roman" w:hAnsi="Times New Roman" w:cs="Times New Roman"/>
          <w:sz w:val="24"/>
          <w:szCs w:val="24"/>
        </w:rPr>
        <w:t>.08</w:t>
      </w:r>
    </w:p>
    <w:p w14:paraId="2D9E5077" w14:textId="77777777" w:rsidR="00EC0138" w:rsidRPr="00674598" w:rsidRDefault="00EC0138" w:rsidP="00EC0138">
      <w:pPr>
        <w:pStyle w:val="ListParagraph"/>
        <w:numPr>
          <w:ilvl w:val="0"/>
          <w:numId w:val="16"/>
        </w:numPr>
        <w:tabs>
          <w:tab w:val="left" w:pos="567"/>
          <w:tab w:val="left" w:pos="1134"/>
          <w:tab w:val="decimal" w:pos="4253"/>
          <w:tab w:val="decimal" w:pos="5954"/>
          <w:tab w:val="decimal" w:pos="7088"/>
          <w:tab w:val="decimal" w:pos="8222"/>
        </w:tabs>
        <w:spacing w:after="120" w:line="264" w:lineRule="auto"/>
        <w:rPr>
          <w:rFonts w:ascii="Times New Roman" w:hAnsi="Times New Roman" w:cs="Times New Roman"/>
          <w:sz w:val="24"/>
          <w:szCs w:val="24"/>
        </w:rPr>
      </w:pPr>
      <w:r>
        <w:rPr>
          <w:rFonts w:ascii="Times New Roman" w:hAnsi="Times New Roman" w:cs="Times New Roman"/>
          <w:sz w:val="24"/>
          <w:szCs w:val="24"/>
        </w:rPr>
        <w:t>Mixed diagnoses</w:t>
      </w:r>
      <w:r>
        <w:rPr>
          <w:rFonts w:ascii="Times New Roman" w:hAnsi="Times New Roman" w:cs="Times New Roman"/>
          <w:sz w:val="24"/>
          <w:szCs w:val="24"/>
        </w:rPr>
        <w:tab/>
        <w:t>8</w:t>
      </w:r>
      <w:r>
        <w:rPr>
          <w:rFonts w:ascii="Times New Roman" w:hAnsi="Times New Roman" w:cs="Times New Roman"/>
          <w:sz w:val="24"/>
          <w:szCs w:val="24"/>
        </w:rPr>
        <w:tab/>
        <w:t>641</w:t>
      </w:r>
      <w:r>
        <w:rPr>
          <w:rFonts w:ascii="Times New Roman" w:hAnsi="Times New Roman" w:cs="Times New Roman"/>
          <w:sz w:val="24"/>
          <w:szCs w:val="24"/>
        </w:rPr>
        <w:tab/>
      </w:r>
      <w:r w:rsidRPr="00674598">
        <w:rPr>
          <w:rFonts w:ascii="Times New Roman" w:hAnsi="Times New Roman" w:cs="Times New Roman"/>
          <w:sz w:val="24"/>
          <w:szCs w:val="24"/>
        </w:rPr>
        <w:t>.13</w:t>
      </w:r>
    </w:p>
    <w:p w14:paraId="2D81BD33"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iCs/>
          <w:sz w:val="24"/>
          <w:szCs w:val="24"/>
        </w:rPr>
      </w:pPr>
      <w:r w:rsidRPr="00674598">
        <w:rPr>
          <w:rFonts w:ascii="Times New Roman" w:hAnsi="Times New Roman" w:cs="Times New Roman"/>
          <w:sz w:val="24"/>
          <w:szCs w:val="24"/>
        </w:rPr>
        <w:tab/>
      </w:r>
      <w:r w:rsidRPr="00674598">
        <w:rPr>
          <w:rFonts w:ascii="Times New Roman" w:hAnsi="Times New Roman" w:cs="Times New Roman"/>
          <w:i/>
          <w:sz w:val="24"/>
          <w:szCs w:val="24"/>
        </w:rPr>
        <w:t>Mode of delivery</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Pr="00674598">
        <w:rPr>
          <w:rFonts w:ascii="Times New Roman" w:hAnsi="Times New Roman" w:cs="Times New Roman"/>
          <w:iCs/>
          <w:sz w:val="24"/>
          <w:szCs w:val="24"/>
        </w:rPr>
        <w:t>.03</w:t>
      </w:r>
    </w:p>
    <w:p w14:paraId="65440A71"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Face-to-face</w:t>
      </w:r>
      <w:r>
        <w:rPr>
          <w:rFonts w:ascii="Times New Roman" w:hAnsi="Times New Roman" w:cs="Times New Roman"/>
          <w:sz w:val="24"/>
          <w:szCs w:val="24"/>
        </w:rPr>
        <w:tab/>
        <w:t>6</w:t>
      </w:r>
      <w:r>
        <w:rPr>
          <w:rFonts w:ascii="Times New Roman" w:hAnsi="Times New Roman" w:cs="Times New Roman"/>
          <w:sz w:val="24"/>
          <w:szCs w:val="24"/>
        </w:rPr>
        <w:tab/>
        <w:t>456</w:t>
      </w:r>
      <w:r>
        <w:rPr>
          <w:rFonts w:ascii="Times New Roman" w:hAnsi="Times New Roman" w:cs="Times New Roman"/>
          <w:sz w:val="24"/>
          <w:szCs w:val="24"/>
        </w:rPr>
        <w:tab/>
      </w:r>
      <w:r w:rsidRPr="00674598">
        <w:rPr>
          <w:rFonts w:ascii="Times New Roman" w:hAnsi="Times New Roman" w:cs="Times New Roman"/>
          <w:sz w:val="24"/>
          <w:szCs w:val="24"/>
        </w:rPr>
        <w:t>.16</w:t>
      </w:r>
    </w:p>
    <w:p w14:paraId="7E5184BD"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Remote</w:t>
      </w:r>
      <w:r>
        <w:rPr>
          <w:rFonts w:ascii="Times New Roman" w:hAnsi="Times New Roman" w:cs="Times New Roman"/>
          <w:sz w:val="24"/>
          <w:szCs w:val="24"/>
        </w:rPr>
        <w:tab/>
        <w:t>11</w:t>
      </w:r>
      <w:r>
        <w:rPr>
          <w:rFonts w:ascii="Times New Roman" w:hAnsi="Times New Roman" w:cs="Times New Roman"/>
          <w:sz w:val="24"/>
          <w:szCs w:val="24"/>
        </w:rPr>
        <w:tab/>
        <w:t>687</w:t>
      </w:r>
      <w:r>
        <w:rPr>
          <w:rFonts w:ascii="Times New Roman" w:hAnsi="Times New Roman" w:cs="Times New Roman"/>
          <w:sz w:val="24"/>
          <w:szCs w:val="24"/>
        </w:rPr>
        <w:tab/>
      </w:r>
      <w:r w:rsidRPr="00674598">
        <w:rPr>
          <w:rFonts w:ascii="Times New Roman" w:hAnsi="Times New Roman" w:cs="Times New Roman"/>
          <w:sz w:val="24"/>
          <w:szCs w:val="24"/>
        </w:rPr>
        <w:t>.14</w:t>
      </w:r>
    </w:p>
    <w:p w14:paraId="185E31E3"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iCs/>
          <w:sz w:val="24"/>
          <w:szCs w:val="24"/>
        </w:rPr>
      </w:pPr>
      <w:r w:rsidRPr="00674598">
        <w:rPr>
          <w:rFonts w:ascii="Times New Roman" w:hAnsi="Times New Roman" w:cs="Times New Roman"/>
          <w:sz w:val="24"/>
          <w:szCs w:val="24"/>
        </w:rPr>
        <w:tab/>
      </w:r>
      <w:r w:rsidRPr="00674598">
        <w:rPr>
          <w:rFonts w:ascii="Times New Roman" w:hAnsi="Times New Roman" w:cs="Times New Roman"/>
          <w:i/>
          <w:sz w:val="24"/>
          <w:szCs w:val="24"/>
        </w:rPr>
        <w:t>Methodological design</w:t>
      </w:r>
      <w:r w:rsidRPr="00674598">
        <w:rPr>
          <w:rFonts w:ascii="Times New Roman" w:hAnsi="Times New Roman" w:cs="Times New Roman"/>
          <w:iCs/>
          <w:sz w:val="24"/>
          <w:szCs w:val="24"/>
        </w:rPr>
        <w:tab/>
      </w:r>
      <w:r w:rsidRPr="00674598">
        <w:rPr>
          <w:rFonts w:ascii="Times New Roman" w:hAnsi="Times New Roman" w:cs="Times New Roman"/>
          <w:iCs/>
          <w:sz w:val="24"/>
          <w:szCs w:val="24"/>
        </w:rPr>
        <w:tab/>
      </w:r>
      <w:r w:rsidRPr="00674598">
        <w:rPr>
          <w:rFonts w:ascii="Times New Roman" w:hAnsi="Times New Roman" w:cs="Times New Roman"/>
          <w:iCs/>
          <w:sz w:val="24"/>
          <w:szCs w:val="24"/>
        </w:rPr>
        <w:tab/>
      </w:r>
      <w:r w:rsidRPr="00674598">
        <w:rPr>
          <w:rFonts w:ascii="Times New Roman" w:hAnsi="Times New Roman" w:cs="Times New Roman"/>
          <w:iCs/>
          <w:sz w:val="24"/>
          <w:szCs w:val="24"/>
        </w:rPr>
        <w:tab/>
        <w:t>2.65</w:t>
      </w:r>
    </w:p>
    <w:p w14:paraId="70AC823E" w14:textId="77777777" w:rsidR="00EC0138" w:rsidRPr="00674598" w:rsidRDefault="00EC0138" w:rsidP="00EC0138">
      <w:pPr>
        <w:tabs>
          <w:tab w:val="left" w:pos="567"/>
          <w:tab w:val="left" w:pos="1134"/>
          <w:tab w:val="decimal" w:pos="4253"/>
          <w:tab w:val="decimal" w:pos="5954"/>
          <w:tab w:val="decimal" w:pos="7088"/>
          <w:tab w:val="decimal" w:pos="822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RCT</w:t>
      </w:r>
      <w:r>
        <w:rPr>
          <w:rFonts w:ascii="Times New Roman" w:hAnsi="Times New Roman" w:cs="Times New Roman"/>
          <w:sz w:val="24"/>
          <w:szCs w:val="24"/>
        </w:rPr>
        <w:tab/>
        <w:t>11</w:t>
      </w:r>
      <w:r>
        <w:rPr>
          <w:rFonts w:ascii="Times New Roman" w:hAnsi="Times New Roman" w:cs="Times New Roman"/>
          <w:sz w:val="24"/>
          <w:szCs w:val="24"/>
        </w:rPr>
        <w:tab/>
        <w:t>1137</w:t>
      </w:r>
      <w:r>
        <w:rPr>
          <w:rFonts w:ascii="Times New Roman" w:hAnsi="Times New Roman" w:cs="Times New Roman"/>
          <w:sz w:val="24"/>
          <w:szCs w:val="24"/>
        </w:rPr>
        <w:tab/>
      </w:r>
      <w:r w:rsidRPr="00674598">
        <w:rPr>
          <w:rFonts w:ascii="Times New Roman" w:hAnsi="Times New Roman" w:cs="Times New Roman"/>
          <w:sz w:val="24"/>
          <w:szCs w:val="24"/>
        </w:rPr>
        <w:t>.09</w:t>
      </w:r>
    </w:p>
    <w:p w14:paraId="250D67E1" w14:textId="77777777" w:rsidR="00EC0138" w:rsidRPr="00674598" w:rsidRDefault="00EC0138" w:rsidP="00EC0138">
      <w:pPr>
        <w:pBdr>
          <w:bottom w:val="single" w:sz="6" w:space="1" w:color="auto"/>
        </w:pBdr>
        <w:tabs>
          <w:tab w:val="left" w:pos="567"/>
          <w:tab w:val="left" w:pos="1134"/>
          <w:tab w:val="decimal" w:pos="4253"/>
          <w:tab w:val="decimal" w:pos="5954"/>
          <w:tab w:val="decimal" w:pos="7088"/>
          <w:tab w:val="decimal" w:pos="822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Repeated measures</w:t>
      </w:r>
      <w:r>
        <w:rPr>
          <w:rFonts w:ascii="Times New Roman" w:hAnsi="Times New Roman" w:cs="Times New Roman"/>
          <w:sz w:val="24"/>
          <w:szCs w:val="24"/>
        </w:rPr>
        <w:tab/>
        <w:t>7</w:t>
      </w:r>
      <w:r>
        <w:rPr>
          <w:rFonts w:ascii="Times New Roman" w:hAnsi="Times New Roman" w:cs="Times New Roman"/>
          <w:sz w:val="24"/>
          <w:szCs w:val="24"/>
        </w:rPr>
        <w:tab/>
        <w:t>190</w:t>
      </w:r>
      <w:r>
        <w:rPr>
          <w:rFonts w:ascii="Times New Roman" w:hAnsi="Times New Roman" w:cs="Times New Roman"/>
          <w:sz w:val="24"/>
          <w:szCs w:val="24"/>
        </w:rPr>
        <w:tab/>
      </w:r>
      <w:r w:rsidRPr="00674598">
        <w:rPr>
          <w:rFonts w:ascii="Times New Roman" w:hAnsi="Times New Roman" w:cs="Times New Roman"/>
          <w:sz w:val="24"/>
          <w:szCs w:val="24"/>
        </w:rPr>
        <w:t>.35</w:t>
      </w:r>
    </w:p>
    <w:p w14:paraId="0E56F730" w14:textId="77777777" w:rsidR="00EC0138" w:rsidRPr="00674598" w:rsidRDefault="00EC0138" w:rsidP="00EC0138">
      <w:pPr>
        <w:tabs>
          <w:tab w:val="left" w:pos="426"/>
          <w:tab w:val="left" w:pos="709"/>
          <w:tab w:val="left" w:pos="1276"/>
        </w:tabs>
        <w:rPr>
          <w:rFonts w:ascii="Times New Roman" w:hAnsi="Times New Roman" w:cs="Times New Roman"/>
          <w:sz w:val="24"/>
          <w:szCs w:val="24"/>
        </w:rPr>
      </w:pPr>
      <w:r w:rsidRPr="00674598">
        <w:rPr>
          <w:rFonts w:ascii="Times New Roman" w:hAnsi="Times New Roman" w:cs="Times New Roman"/>
          <w:sz w:val="24"/>
          <w:szCs w:val="24"/>
        </w:rPr>
        <w:t>**</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&lt; .01,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&lt; .001.</w:t>
      </w:r>
    </w:p>
    <w:p w14:paraId="395594C0" w14:textId="77777777" w:rsidR="00EC0138" w:rsidRPr="00674598" w:rsidRDefault="00EC0138" w:rsidP="00EC0138">
      <w:pPr>
        <w:rPr>
          <w:rFonts w:ascii="Times New Roman" w:hAnsi="Times New Roman" w:cs="Times New Roman"/>
          <w:sz w:val="24"/>
          <w:szCs w:val="24"/>
        </w:rPr>
      </w:pPr>
      <w:r w:rsidRPr="00674598">
        <w:rPr>
          <w:rFonts w:ascii="Times New Roman" w:hAnsi="Times New Roman" w:cs="Times New Roman"/>
          <w:sz w:val="24"/>
          <w:szCs w:val="24"/>
        </w:rPr>
        <w:br w:type="page"/>
      </w:r>
    </w:p>
    <w:p w14:paraId="233858F4" w14:textId="77777777" w:rsidR="00EC0138" w:rsidRPr="00674598" w:rsidRDefault="00EC0138" w:rsidP="00EC0138">
      <w:pPr>
        <w:pStyle w:val="Caption"/>
        <w:rPr>
          <w:rFonts w:ascii="Times New Roman" w:hAnsi="Times New Roman" w:cs="Times New Roman"/>
          <w:b w:val="0"/>
          <w:szCs w:val="24"/>
        </w:rPr>
      </w:pPr>
      <w:bookmarkStart w:id="290" w:name="_Toc441571978"/>
      <w:r>
        <w:lastRenderedPageBreak/>
        <w:t xml:space="preserve">Table </w:t>
      </w:r>
      <w:r w:rsidR="00E82838">
        <w:fldChar w:fldCharType="begin"/>
      </w:r>
      <w:r w:rsidR="00E82838">
        <w:instrText xml:space="preserve"> SEQ Table \* ARABIC </w:instrText>
      </w:r>
      <w:r w:rsidR="00E82838">
        <w:fldChar w:fldCharType="separate"/>
      </w:r>
      <w:r w:rsidR="000C60B4">
        <w:rPr>
          <w:noProof/>
        </w:rPr>
        <w:t>6</w:t>
      </w:r>
      <w:bookmarkEnd w:id="290"/>
      <w:r w:rsidR="00E82838">
        <w:rPr>
          <w:noProof/>
        </w:rPr>
        <w:fldChar w:fldCharType="end"/>
      </w:r>
    </w:p>
    <w:p w14:paraId="43B93BE4" w14:textId="77777777" w:rsidR="00EC0138" w:rsidRPr="00674598" w:rsidRDefault="00EC0138" w:rsidP="00EC0138">
      <w:pPr>
        <w:rPr>
          <w:rFonts w:ascii="Times New Roman" w:hAnsi="Times New Roman" w:cs="Times New Roman"/>
          <w:i/>
          <w:sz w:val="24"/>
          <w:szCs w:val="24"/>
        </w:rPr>
      </w:pPr>
      <w:r w:rsidRPr="00674598">
        <w:rPr>
          <w:rFonts w:ascii="Times New Roman" w:hAnsi="Times New Roman" w:cs="Times New Roman"/>
          <w:i/>
          <w:sz w:val="24"/>
          <w:szCs w:val="24"/>
        </w:rPr>
        <w:t xml:space="preserve">Continuous Moderators of the Effects of Self-Help Interventions </w:t>
      </w:r>
    </w:p>
    <w:p w14:paraId="343B7CF6" w14:textId="77777777" w:rsidR="00EC0138" w:rsidRPr="00674598" w:rsidRDefault="00EC0138" w:rsidP="00EC0138">
      <w:pPr>
        <w:pBdr>
          <w:bottom w:val="single" w:sz="6" w:space="1" w:color="auto"/>
        </w:pBdr>
        <w:tabs>
          <w:tab w:val="left" w:pos="851"/>
          <w:tab w:val="left" w:pos="3969"/>
          <w:tab w:val="left" w:pos="4962"/>
        </w:tabs>
        <w:rPr>
          <w:rFonts w:ascii="Times New Roman" w:hAnsi="Times New Roman" w:cs="Times New Roman"/>
          <w:i/>
          <w:sz w:val="24"/>
          <w:szCs w:val="24"/>
        </w:rPr>
      </w:pPr>
      <w:r w:rsidRPr="00674598">
        <w:rPr>
          <w:rFonts w:ascii="Times New Roman" w:hAnsi="Times New Roman" w:cs="Times New Roman"/>
          <w:sz w:val="24"/>
          <w:szCs w:val="24"/>
        </w:rPr>
        <w:tab/>
        <w:t>Moderator</w:t>
      </w:r>
      <w:r w:rsidRPr="00674598">
        <w:rPr>
          <w:rFonts w:ascii="Times New Roman" w:hAnsi="Times New Roman" w:cs="Times New Roman"/>
          <w:sz w:val="24"/>
          <w:szCs w:val="24"/>
        </w:rPr>
        <w:tab/>
      </w:r>
      <w:r w:rsidRPr="00674598">
        <w:rPr>
          <w:rFonts w:ascii="Times New Roman" w:hAnsi="Times New Roman" w:cs="Times New Roman"/>
          <w:i/>
          <w:sz w:val="24"/>
          <w:szCs w:val="24"/>
        </w:rPr>
        <w:t>M</w:t>
      </w:r>
      <w:r w:rsidRPr="00674598">
        <w:rPr>
          <w:rFonts w:ascii="Times New Roman" w:hAnsi="Times New Roman" w:cs="Times New Roman"/>
          <w:i/>
          <w:sz w:val="24"/>
          <w:szCs w:val="24"/>
        </w:rPr>
        <w:tab/>
        <w:t>SD</w:t>
      </w:r>
      <w:r w:rsidRPr="00674598">
        <w:rPr>
          <w:rFonts w:ascii="Times New Roman" w:hAnsi="Times New Roman" w:cs="Times New Roman"/>
          <w:i/>
          <w:sz w:val="24"/>
          <w:szCs w:val="24"/>
        </w:rPr>
        <w:tab/>
      </w:r>
      <w:r w:rsidRPr="00674598">
        <w:rPr>
          <w:rFonts w:ascii="Times New Roman" w:hAnsi="Times New Roman" w:cs="Times New Roman"/>
          <w:i/>
          <w:sz w:val="24"/>
          <w:szCs w:val="24"/>
        </w:rPr>
        <w:tab/>
        <w:t>β</w:t>
      </w:r>
      <w:r w:rsidRPr="00674598">
        <w:rPr>
          <w:rFonts w:ascii="Times New Roman" w:hAnsi="Times New Roman" w:cs="Times New Roman"/>
          <w:i/>
          <w:sz w:val="24"/>
          <w:szCs w:val="24"/>
        </w:rPr>
        <w:tab/>
      </w:r>
      <w:r w:rsidRPr="00674598">
        <w:rPr>
          <w:rFonts w:ascii="Times New Roman" w:hAnsi="Times New Roman" w:cs="Times New Roman"/>
          <w:i/>
          <w:sz w:val="24"/>
          <w:szCs w:val="24"/>
        </w:rPr>
        <w:tab/>
        <w:t>t</w:t>
      </w:r>
    </w:p>
    <w:p w14:paraId="6935A8C1" w14:textId="77777777" w:rsidR="00EC0138" w:rsidRPr="00674598" w:rsidRDefault="00EC0138" w:rsidP="00EC0138">
      <w:pPr>
        <w:tabs>
          <w:tab w:val="decimal" w:pos="4111"/>
          <w:tab w:val="decimal" w:pos="5103"/>
          <w:tab w:val="decimal" w:pos="6521"/>
          <w:tab w:val="decimal" w:pos="7938"/>
        </w:tabs>
        <w:rPr>
          <w:rFonts w:ascii="Times New Roman" w:hAnsi="Times New Roman" w:cs="Times New Roman"/>
          <w:b/>
          <w:bCs/>
          <w:sz w:val="24"/>
          <w:szCs w:val="24"/>
        </w:rPr>
      </w:pPr>
      <w:r w:rsidRPr="00674598">
        <w:rPr>
          <w:rFonts w:ascii="Times New Roman" w:hAnsi="Times New Roman" w:cs="Times New Roman"/>
          <w:b/>
          <w:sz w:val="24"/>
          <w:szCs w:val="24"/>
        </w:rPr>
        <w:t>Effects of self-help interventions on o</w:t>
      </w:r>
      <w:r w:rsidRPr="00674598">
        <w:rPr>
          <w:rFonts w:ascii="Times New Roman" w:hAnsi="Times New Roman" w:cs="Times New Roman"/>
          <w:b/>
          <w:bCs/>
          <w:sz w:val="24"/>
          <w:szCs w:val="24"/>
        </w:rPr>
        <w:t>verall symptoms</w:t>
      </w:r>
    </w:p>
    <w:p w14:paraId="4A97E794" w14:textId="77777777" w:rsidR="00EC0138" w:rsidRPr="00674598" w:rsidRDefault="00EC0138" w:rsidP="00EC0138">
      <w:pPr>
        <w:tabs>
          <w:tab w:val="left" w:pos="851"/>
          <w:tab w:val="decimal" w:pos="4111"/>
          <w:tab w:val="decimal" w:pos="5103"/>
          <w:tab w:val="decimal" w:pos="6521"/>
          <w:tab w:val="decimal" w:pos="7938"/>
        </w:tabs>
        <w:rPr>
          <w:rFonts w:ascii="Times New Roman" w:hAnsi="Times New Roman" w:cs="Times New Roman"/>
          <w:sz w:val="24"/>
          <w:szCs w:val="24"/>
        </w:rPr>
      </w:pPr>
      <w:r>
        <w:rPr>
          <w:rFonts w:ascii="Times New Roman" w:hAnsi="Times New Roman" w:cs="Times New Roman"/>
          <w:sz w:val="24"/>
          <w:szCs w:val="24"/>
        </w:rPr>
        <w:tab/>
        <w:t>Follow-up point</w:t>
      </w:r>
      <w:r>
        <w:rPr>
          <w:rFonts w:ascii="Times New Roman" w:hAnsi="Times New Roman" w:cs="Times New Roman"/>
          <w:sz w:val="24"/>
          <w:szCs w:val="24"/>
        </w:rPr>
        <w:tab/>
        <w:t>13.89</w:t>
      </w:r>
      <w:r>
        <w:rPr>
          <w:rFonts w:ascii="Times New Roman" w:hAnsi="Times New Roman" w:cs="Times New Roman"/>
          <w:sz w:val="24"/>
          <w:szCs w:val="24"/>
        </w:rPr>
        <w:tab/>
        <w:t>20.89</w:t>
      </w:r>
      <w:r>
        <w:rPr>
          <w:rFonts w:ascii="Times New Roman" w:hAnsi="Times New Roman" w:cs="Times New Roman"/>
          <w:sz w:val="24"/>
          <w:szCs w:val="24"/>
        </w:rPr>
        <w:tab/>
      </w:r>
      <w:r w:rsidRPr="00674598">
        <w:rPr>
          <w:rFonts w:ascii="Times New Roman" w:hAnsi="Times New Roman" w:cs="Times New Roman"/>
          <w:sz w:val="24"/>
          <w:szCs w:val="24"/>
        </w:rPr>
        <w:t>.44</w:t>
      </w:r>
      <w:r w:rsidRPr="00674598">
        <w:rPr>
          <w:rFonts w:ascii="Times New Roman" w:hAnsi="Times New Roman" w:cs="Times New Roman"/>
          <w:sz w:val="24"/>
          <w:szCs w:val="24"/>
        </w:rPr>
        <w:tab/>
        <w:t>2.03</w:t>
      </w:r>
    </w:p>
    <w:p w14:paraId="409BEF15" w14:textId="77777777" w:rsidR="00EC0138" w:rsidRPr="00674598" w:rsidRDefault="00EC0138" w:rsidP="00EC0138">
      <w:pPr>
        <w:pBdr>
          <w:bottom w:val="single" w:sz="6" w:space="1" w:color="auto"/>
        </w:pBdr>
        <w:tabs>
          <w:tab w:val="left" w:pos="851"/>
          <w:tab w:val="decimal" w:pos="4111"/>
          <w:tab w:val="decimal" w:pos="5103"/>
          <w:tab w:val="decimal" w:pos="6521"/>
          <w:tab w:val="decimal" w:pos="7938"/>
        </w:tabs>
        <w:rPr>
          <w:rFonts w:ascii="Times New Roman" w:hAnsi="Times New Roman" w:cs="Times New Roman"/>
          <w:sz w:val="24"/>
          <w:szCs w:val="24"/>
        </w:rPr>
      </w:pPr>
      <w:r>
        <w:rPr>
          <w:rFonts w:ascii="Times New Roman" w:hAnsi="Times New Roman" w:cs="Times New Roman"/>
          <w:sz w:val="24"/>
          <w:szCs w:val="24"/>
        </w:rPr>
        <w:tab/>
        <w:t>Study quality</w:t>
      </w:r>
      <w:r>
        <w:rPr>
          <w:rFonts w:ascii="Times New Roman" w:hAnsi="Times New Roman" w:cs="Times New Roman"/>
          <w:sz w:val="24"/>
          <w:szCs w:val="24"/>
        </w:rPr>
        <w:tab/>
        <w:t>15.79</w:t>
      </w:r>
      <w:r>
        <w:rPr>
          <w:rFonts w:ascii="Times New Roman" w:hAnsi="Times New Roman" w:cs="Times New Roman"/>
          <w:sz w:val="24"/>
          <w:szCs w:val="24"/>
        </w:rPr>
        <w:tab/>
        <w:t>3.82</w:t>
      </w:r>
      <w:r>
        <w:rPr>
          <w:rFonts w:ascii="Times New Roman" w:hAnsi="Times New Roman" w:cs="Times New Roman"/>
          <w:sz w:val="24"/>
          <w:szCs w:val="24"/>
        </w:rPr>
        <w:tab/>
        <w:t>-</w:t>
      </w:r>
      <w:r w:rsidRPr="00674598">
        <w:rPr>
          <w:rFonts w:ascii="Times New Roman" w:hAnsi="Times New Roman" w:cs="Times New Roman"/>
          <w:sz w:val="24"/>
          <w:szCs w:val="24"/>
        </w:rPr>
        <w:t>.33</w:t>
      </w:r>
      <w:r w:rsidRPr="00674598">
        <w:rPr>
          <w:rFonts w:ascii="Times New Roman" w:hAnsi="Times New Roman" w:cs="Times New Roman"/>
          <w:sz w:val="24"/>
          <w:szCs w:val="24"/>
        </w:rPr>
        <w:tab/>
        <w:t>-1.46</w:t>
      </w:r>
    </w:p>
    <w:p w14:paraId="392FDC0F" w14:textId="77777777" w:rsidR="00EC0138" w:rsidRPr="00674598" w:rsidRDefault="00EC0138" w:rsidP="00EC0138">
      <w:pPr>
        <w:pBdr>
          <w:bottom w:val="single" w:sz="6" w:space="1" w:color="auto"/>
        </w:pBdr>
        <w:tabs>
          <w:tab w:val="left" w:pos="851"/>
          <w:tab w:val="decimal" w:pos="4111"/>
          <w:tab w:val="decimal" w:pos="5103"/>
          <w:tab w:val="decimal" w:pos="6521"/>
          <w:tab w:val="decimal" w:pos="7938"/>
        </w:tabs>
        <w:rPr>
          <w:rFonts w:ascii="Times New Roman" w:hAnsi="Times New Roman" w:cs="Times New Roman"/>
          <w:sz w:val="24"/>
          <w:szCs w:val="24"/>
        </w:rPr>
      </w:pPr>
      <w:r w:rsidRPr="00674598">
        <w:rPr>
          <w:rFonts w:ascii="Times New Roman" w:hAnsi="Times New Roman" w:cs="Times New Roman"/>
          <w:sz w:val="24"/>
          <w:szCs w:val="24"/>
        </w:rPr>
        <w:tab/>
      </w:r>
      <w:r>
        <w:rPr>
          <w:rFonts w:ascii="Times New Roman" w:hAnsi="Times New Roman" w:cs="Times New Roman"/>
          <w:sz w:val="24"/>
          <w:szCs w:val="24"/>
        </w:rPr>
        <w:t>Publication date</w:t>
      </w:r>
      <w:r>
        <w:rPr>
          <w:rFonts w:ascii="Times New Roman" w:hAnsi="Times New Roman" w:cs="Times New Roman"/>
          <w:sz w:val="24"/>
          <w:szCs w:val="24"/>
        </w:rPr>
        <w:tab/>
        <w:t>2007.47</w:t>
      </w:r>
      <w:r>
        <w:rPr>
          <w:rFonts w:ascii="Times New Roman" w:hAnsi="Times New Roman" w:cs="Times New Roman"/>
          <w:sz w:val="24"/>
          <w:szCs w:val="24"/>
        </w:rPr>
        <w:tab/>
        <w:t>5.69</w:t>
      </w:r>
      <w:r>
        <w:rPr>
          <w:rFonts w:ascii="Times New Roman" w:hAnsi="Times New Roman" w:cs="Times New Roman"/>
          <w:sz w:val="24"/>
          <w:szCs w:val="24"/>
        </w:rPr>
        <w:tab/>
        <w:t>-</w:t>
      </w:r>
      <w:r w:rsidRPr="00674598">
        <w:rPr>
          <w:rFonts w:ascii="Times New Roman" w:hAnsi="Times New Roman" w:cs="Times New Roman"/>
          <w:sz w:val="24"/>
          <w:szCs w:val="24"/>
        </w:rPr>
        <w:t>.19</w:t>
      </w:r>
      <w:r w:rsidRPr="00674598">
        <w:rPr>
          <w:rFonts w:ascii="Times New Roman" w:hAnsi="Times New Roman" w:cs="Times New Roman"/>
          <w:sz w:val="24"/>
          <w:szCs w:val="24"/>
        </w:rPr>
        <w:tab/>
        <w:t>-0.80</w:t>
      </w:r>
    </w:p>
    <w:p w14:paraId="7C1A06B5" w14:textId="77777777" w:rsidR="00EC0138" w:rsidRPr="00674598" w:rsidRDefault="00EC0138" w:rsidP="00EC0138">
      <w:pPr>
        <w:pBdr>
          <w:bottom w:val="single" w:sz="6" w:space="1" w:color="auto"/>
        </w:pBdr>
        <w:tabs>
          <w:tab w:val="left" w:pos="851"/>
          <w:tab w:val="decimal" w:pos="4111"/>
          <w:tab w:val="decimal" w:pos="5103"/>
          <w:tab w:val="decimal" w:pos="6521"/>
          <w:tab w:val="decimal" w:pos="7938"/>
        </w:tabs>
        <w:rPr>
          <w:rFonts w:ascii="Times New Roman" w:hAnsi="Times New Roman" w:cs="Times New Roman"/>
          <w:b/>
          <w:bCs/>
          <w:sz w:val="24"/>
          <w:szCs w:val="24"/>
        </w:rPr>
      </w:pPr>
      <w:r w:rsidRPr="00674598">
        <w:rPr>
          <w:rFonts w:ascii="Times New Roman" w:hAnsi="Times New Roman" w:cs="Times New Roman"/>
          <w:b/>
          <w:sz w:val="24"/>
          <w:szCs w:val="24"/>
        </w:rPr>
        <w:t>Effects of self-help interventions on p</w:t>
      </w:r>
      <w:r w:rsidRPr="00674598">
        <w:rPr>
          <w:rFonts w:ascii="Times New Roman" w:hAnsi="Times New Roman" w:cs="Times New Roman"/>
          <w:b/>
          <w:bCs/>
          <w:sz w:val="24"/>
          <w:szCs w:val="24"/>
        </w:rPr>
        <w:t>ositive symptoms</w:t>
      </w:r>
    </w:p>
    <w:p w14:paraId="0D80571A" w14:textId="77777777" w:rsidR="00EC0138" w:rsidRPr="00674598" w:rsidRDefault="00EC0138" w:rsidP="00EC0138">
      <w:pPr>
        <w:pBdr>
          <w:bottom w:val="single" w:sz="6" w:space="1" w:color="auto"/>
        </w:pBdr>
        <w:tabs>
          <w:tab w:val="left" w:pos="851"/>
          <w:tab w:val="decimal" w:pos="4111"/>
          <w:tab w:val="decimal" w:pos="5103"/>
          <w:tab w:val="decimal" w:pos="6521"/>
          <w:tab w:val="decimal" w:pos="7938"/>
        </w:tabs>
        <w:rPr>
          <w:rFonts w:ascii="Times New Roman" w:hAnsi="Times New Roman" w:cs="Times New Roman"/>
          <w:b/>
          <w:bCs/>
          <w:sz w:val="24"/>
          <w:szCs w:val="24"/>
        </w:rPr>
      </w:pPr>
      <w:r w:rsidRPr="00674598">
        <w:rPr>
          <w:rFonts w:ascii="Times New Roman" w:hAnsi="Times New Roman" w:cs="Times New Roman"/>
          <w:b/>
          <w:bCs/>
          <w:sz w:val="24"/>
          <w:szCs w:val="24"/>
        </w:rPr>
        <w:tab/>
      </w:r>
      <w:r w:rsidRPr="00674598">
        <w:rPr>
          <w:rFonts w:ascii="Times New Roman" w:hAnsi="Times New Roman" w:cs="Times New Roman"/>
          <w:sz w:val="24"/>
          <w:szCs w:val="24"/>
        </w:rPr>
        <w:t>Follow-up poi</w:t>
      </w:r>
      <w:r>
        <w:rPr>
          <w:rFonts w:ascii="Times New Roman" w:hAnsi="Times New Roman" w:cs="Times New Roman"/>
          <w:sz w:val="24"/>
          <w:szCs w:val="24"/>
        </w:rPr>
        <w:t>nt</w:t>
      </w:r>
      <w:r>
        <w:rPr>
          <w:rFonts w:ascii="Times New Roman" w:hAnsi="Times New Roman" w:cs="Times New Roman"/>
          <w:sz w:val="24"/>
          <w:szCs w:val="24"/>
        </w:rPr>
        <w:tab/>
        <w:t>15.33</w:t>
      </w:r>
      <w:r>
        <w:rPr>
          <w:rFonts w:ascii="Times New Roman" w:hAnsi="Times New Roman" w:cs="Times New Roman"/>
          <w:sz w:val="24"/>
          <w:szCs w:val="24"/>
        </w:rPr>
        <w:tab/>
        <w:t>22.75</w:t>
      </w:r>
      <w:r>
        <w:rPr>
          <w:rFonts w:ascii="Times New Roman" w:hAnsi="Times New Roman" w:cs="Times New Roman"/>
          <w:sz w:val="24"/>
          <w:szCs w:val="24"/>
        </w:rPr>
        <w:tab/>
      </w:r>
      <w:r w:rsidRPr="00674598">
        <w:rPr>
          <w:rFonts w:ascii="Times New Roman" w:hAnsi="Times New Roman" w:cs="Times New Roman"/>
          <w:sz w:val="24"/>
          <w:szCs w:val="24"/>
        </w:rPr>
        <w:t>.39</w:t>
      </w:r>
      <w:r w:rsidRPr="00674598">
        <w:rPr>
          <w:rFonts w:ascii="Times New Roman" w:hAnsi="Times New Roman" w:cs="Times New Roman"/>
          <w:sz w:val="24"/>
          <w:szCs w:val="24"/>
        </w:rPr>
        <w:tab/>
        <w:t>1.35</w:t>
      </w:r>
    </w:p>
    <w:p w14:paraId="0F9A31FA" w14:textId="77777777" w:rsidR="00EC0138" w:rsidRPr="00674598" w:rsidRDefault="00EC0138" w:rsidP="00EC0138">
      <w:pPr>
        <w:pBdr>
          <w:bottom w:val="single" w:sz="6" w:space="1" w:color="auto"/>
        </w:pBdr>
        <w:tabs>
          <w:tab w:val="left" w:pos="851"/>
          <w:tab w:val="decimal" w:pos="4111"/>
          <w:tab w:val="decimal" w:pos="5103"/>
          <w:tab w:val="decimal" w:pos="6521"/>
          <w:tab w:val="decimal" w:pos="7938"/>
        </w:tabs>
        <w:rPr>
          <w:rFonts w:ascii="Times New Roman" w:hAnsi="Times New Roman" w:cs="Times New Roman"/>
          <w:sz w:val="24"/>
          <w:szCs w:val="24"/>
        </w:rPr>
      </w:pPr>
      <w:r>
        <w:rPr>
          <w:rFonts w:ascii="Times New Roman" w:hAnsi="Times New Roman" w:cs="Times New Roman"/>
          <w:sz w:val="24"/>
          <w:szCs w:val="24"/>
        </w:rPr>
        <w:tab/>
        <w:t>Study quality</w:t>
      </w:r>
      <w:r>
        <w:rPr>
          <w:rFonts w:ascii="Times New Roman" w:hAnsi="Times New Roman" w:cs="Times New Roman"/>
          <w:sz w:val="24"/>
          <w:szCs w:val="24"/>
        </w:rPr>
        <w:tab/>
        <w:t>14.17</w:t>
      </w:r>
      <w:r>
        <w:rPr>
          <w:rFonts w:ascii="Times New Roman" w:hAnsi="Times New Roman" w:cs="Times New Roman"/>
          <w:sz w:val="24"/>
          <w:szCs w:val="24"/>
        </w:rPr>
        <w:tab/>
        <w:t>2.33</w:t>
      </w:r>
      <w:r>
        <w:rPr>
          <w:rFonts w:ascii="Times New Roman" w:hAnsi="Times New Roman" w:cs="Times New Roman"/>
          <w:sz w:val="24"/>
          <w:szCs w:val="24"/>
        </w:rPr>
        <w:tab/>
      </w:r>
      <w:r w:rsidRPr="00674598">
        <w:rPr>
          <w:rFonts w:ascii="Times New Roman" w:hAnsi="Times New Roman" w:cs="Times New Roman"/>
          <w:sz w:val="24"/>
          <w:szCs w:val="24"/>
        </w:rPr>
        <w:t>.37</w:t>
      </w:r>
      <w:r w:rsidRPr="00674598">
        <w:rPr>
          <w:rFonts w:ascii="Times New Roman" w:hAnsi="Times New Roman" w:cs="Times New Roman"/>
          <w:sz w:val="24"/>
          <w:szCs w:val="24"/>
        </w:rPr>
        <w:tab/>
        <w:t>1.26</w:t>
      </w:r>
    </w:p>
    <w:p w14:paraId="297BF9C5" w14:textId="77777777" w:rsidR="00EC0138" w:rsidRPr="00674598" w:rsidRDefault="00EC0138" w:rsidP="00EC0138">
      <w:pPr>
        <w:pBdr>
          <w:bottom w:val="single" w:sz="6" w:space="1" w:color="auto"/>
        </w:pBdr>
        <w:tabs>
          <w:tab w:val="left" w:pos="851"/>
          <w:tab w:val="decimal" w:pos="4111"/>
          <w:tab w:val="decimal" w:pos="5103"/>
          <w:tab w:val="decimal" w:pos="6521"/>
          <w:tab w:val="decimal" w:pos="7938"/>
        </w:tabs>
        <w:rPr>
          <w:rFonts w:ascii="Times New Roman" w:hAnsi="Times New Roman" w:cs="Times New Roman"/>
          <w:sz w:val="24"/>
          <w:szCs w:val="24"/>
        </w:rPr>
      </w:pPr>
      <w:r w:rsidRPr="00674598">
        <w:rPr>
          <w:rFonts w:ascii="Times New Roman" w:hAnsi="Times New Roman" w:cs="Times New Roman"/>
          <w:sz w:val="24"/>
          <w:szCs w:val="24"/>
        </w:rPr>
        <w:tab/>
      </w:r>
      <w:r>
        <w:rPr>
          <w:rFonts w:ascii="Times New Roman" w:hAnsi="Times New Roman" w:cs="Times New Roman"/>
          <w:sz w:val="24"/>
          <w:szCs w:val="24"/>
        </w:rPr>
        <w:t>Publication date</w:t>
      </w:r>
      <w:r>
        <w:rPr>
          <w:rFonts w:ascii="Times New Roman" w:hAnsi="Times New Roman" w:cs="Times New Roman"/>
          <w:sz w:val="24"/>
          <w:szCs w:val="24"/>
        </w:rPr>
        <w:tab/>
        <w:t>2007.33</w:t>
      </w:r>
      <w:r>
        <w:rPr>
          <w:rFonts w:ascii="Times New Roman" w:hAnsi="Times New Roman" w:cs="Times New Roman"/>
          <w:sz w:val="24"/>
          <w:szCs w:val="24"/>
        </w:rPr>
        <w:tab/>
        <w:t>6.23</w:t>
      </w:r>
      <w:r>
        <w:rPr>
          <w:rFonts w:ascii="Times New Roman" w:hAnsi="Times New Roman" w:cs="Times New Roman"/>
          <w:sz w:val="24"/>
          <w:szCs w:val="24"/>
        </w:rPr>
        <w:tab/>
        <w:t>-</w:t>
      </w:r>
      <w:r w:rsidRPr="00674598">
        <w:rPr>
          <w:rFonts w:ascii="Times New Roman" w:hAnsi="Times New Roman" w:cs="Times New Roman"/>
          <w:sz w:val="24"/>
          <w:szCs w:val="24"/>
        </w:rPr>
        <w:t>.36</w:t>
      </w:r>
      <w:r w:rsidRPr="00674598">
        <w:rPr>
          <w:rFonts w:ascii="Times New Roman" w:hAnsi="Times New Roman" w:cs="Times New Roman"/>
          <w:sz w:val="24"/>
          <w:szCs w:val="24"/>
        </w:rPr>
        <w:tab/>
        <w:t>-1.21</w:t>
      </w:r>
    </w:p>
    <w:p w14:paraId="1429CC04" w14:textId="77777777" w:rsidR="00EC0138" w:rsidRPr="00674598" w:rsidRDefault="00EC0138" w:rsidP="00EC0138">
      <w:pPr>
        <w:pBdr>
          <w:bottom w:val="single" w:sz="6" w:space="1" w:color="auto"/>
        </w:pBdr>
        <w:tabs>
          <w:tab w:val="left" w:pos="851"/>
          <w:tab w:val="decimal" w:pos="4111"/>
          <w:tab w:val="decimal" w:pos="5103"/>
          <w:tab w:val="decimal" w:pos="6521"/>
          <w:tab w:val="decimal" w:pos="7938"/>
        </w:tabs>
        <w:rPr>
          <w:rFonts w:ascii="Times New Roman" w:hAnsi="Times New Roman" w:cs="Times New Roman"/>
          <w:b/>
          <w:bCs/>
          <w:sz w:val="24"/>
          <w:szCs w:val="24"/>
        </w:rPr>
      </w:pPr>
      <w:r w:rsidRPr="00674598">
        <w:rPr>
          <w:rFonts w:ascii="Times New Roman" w:hAnsi="Times New Roman" w:cs="Times New Roman"/>
          <w:b/>
          <w:sz w:val="24"/>
          <w:szCs w:val="24"/>
        </w:rPr>
        <w:t>Effects of self-help interventions on n</w:t>
      </w:r>
      <w:r w:rsidRPr="00674598">
        <w:rPr>
          <w:rFonts w:ascii="Times New Roman" w:hAnsi="Times New Roman" w:cs="Times New Roman"/>
          <w:b/>
          <w:bCs/>
          <w:sz w:val="24"/>
          <w:szCs w:val="24"/>
        </w:rPr>
        <w:t>egative symptoms</w:t>
      </w:r>
    </w:p>
    <w:p w14:paraId="228479F1" w14:textId="77777777" w:rsidR="00EC0138" w:rsidRPr="00674598" w:rsidRDefault="00EC0138" w:rsidP="00EC0138">
      <w:pPr>
        <w:pBdr>
          <w:bottom w:val="single" w:sz="6" w:space="1" w:color="auto"/>
        </w:pBdr>
        <w:tabs>
          <w:tab w:val="left" w:pos="851"/>
          <w:tab w:val="decimal" w:pos="4111"/>
          <w:tab w:val="decimal" w:pos="5103"/>
          <w:tab w:val="decimal" w:pos="6521"/>
          <w:tab w:val="decimal" w:pos="7938"/>
        </w:tabs>
        <w:rPr>
          <w:rFonts w:ascii="Times New Roman" w:hAnsi="Times New Roman" w:cs="Times New Roman"/>
          <w:b/>
          <w:bCs/>
          <w:sz w:val="24"/>
          <w:szCs w:val="24"/>
        </w:rPr>
      </w:pPr>
      <w:r w:rsidRPr="00674598">
        <w:rPr>
          <w:rFonts w:ascii="Times New Roman" w:hAnsi="Times New Roman" w:cs="Times New Roman"/>
          <w:b/>
          <w:bCs/>
          <w:sz w:val="24"/>
          <w:szCs w:val="24"/>
        </w:rPr>
        <w:tab/>
      </w:r>
      <w:r>
        <w:rPr>
          <w:rFonts w:ascii="Times New Roman" w:hAnsi="Times New Roman" w:cs="Times New Roman"/>
          <w:sz w:val="24"/>
          <w:szCs w:val="24"/>
        </w:rPr>
        <w:t>Follow-up point</w:t>
      </w:r>
      <w:r>
        <w:rPr>
          <w:rFonts w:ascii="Times New Roman" w:hAnsi="Times New Roman" w:cs="Times New Roman"/>
          <w:sz w:val="24"/>
          <w:szCs w:val="24"/>
        </w:rPr>
        <w:tab/>
        <w:t>5.60</w:t>
      </w:r>
      <w:r>
        <w:rPr>
          <w:rFonts w:ascii="Times New Roman" w:hAnsi="Times New Roman" w:cs="Times New Roman"/>
          <w:sz w:val="24"/>
          <w:szCs w:val="24"/>
        </w:rPr>
        <w:tab/>
        <w:t>7.80</w:t>
      </w:r>
      <w:r>
        <w:rPr>
          <w:rFonts w:ascii="Times New Roman" w:hAnsi="Times New Roman" w:cs="Times New Roman"/>
          <w:sz w:val="24"/>
          <w:szCs w:val="24"/>
        </w:rPr>
        <w:tab/>
      </w:r>
      <w:r w:rsidRPr="00674598">
        <w:rPr>
          <w:rFonts w:ascii="Times New Roman" w:hAnsi="Times New Roman" w:cs="Times New Roman"/>
          <w:sz w:val="24"/>
          <w:szCs w:val="24"/>
        </w:rPr>
        <w:t>.83</w:t>
      </w:r>
      <w:r w:rsidRPr="00674598">
        <w:rPr>
          <w:rFonts w:ascii="Times New Roman" w:hAnsi="Times New Roman" w:cs="Times New Roman"/>
          <w:sz w:val="24"/>
          <w:szCs w:val="24"/>
        </w:rPr>
        <w:tab/>
        <w:t>2.60</w:t>
      </w:r>
    </w:p>
    <w:p w14:paraId="4F46C6C6" w14:textId="77777777" w:rsidR="00EC0138" w:rsidRPr="00674598" w:rsidRDefault="00EC0138" w:rsidP="00EC0138">
      <w:pPr>
        <w:pBdr>
          <w:bottom w:val="single" w:sz="6" w:space="1" w:color="auto"/>
        </w:pBdr>
        <w:tabs>
          <w:tab w:val="left" w:pos="851"/>
          <w:tab w:val="decimal" w:pos="4111"/>
          <w:tab w:val="decimal" w:pos="5103"/>
          <w:tab w:val="decimal" w:pos="6521"/>
          <w:tab w:val="decimal" w:pos="7938"/>
        </w:tabs>
        <w:rPr>
          <w:rFonts w:ascii="Times New Roman" w:hAnsi="Times New Roman" w:cs="Times New Roman"/>
          <w:sz w:val="24"/>
          <w:szCs w:val="24"/>
        </w:rPr>
      </w:pPr>
      <w:r>
        <w:rPr>
          <w:rFonts w:ascii="Times New Roman" w:hAnsi="Times New Roman" w:cs="Times New Roman"/>
          <w:sz w:val="24"/>
          <w:szCs w:val="24"/>
        </w:rPr>
        <w:tab/>
        <w:t>Study quality</w:t>
      </w:r>
      <w:r>
        <w:rPr>
          <w:rFonts w:ascii="Times New Roman" w:hAnsi="Times New Roman" w:cs="Times New Roman"/>
          <w:sz w:val="24"/>
          <w:szCs w:val="24"/>
        </w:rPr>
        <w:tab/>
        <w:t>13.60</w:t>
      </w:r>
      <w:r>
        <w:rPr>
          <w:rFonts w:ascii="Times New Roman" w:hAnsi="Times New Roman" w:cs="Times New Roman"/>
          <w:sz w:val="24"/>
          <w:szCs w:val="24"/>
        </w:rPr>
        <w:tab/>
        <w:t>1.52</w:t>
      </w:r>
      <w:r>
        <w:rPr>
          <w:rFonts w:ascii="Times New Roman" w:hAnsi="Times New Roman" w:cs="Times New Roman"/>
          <w:sz w:val="24"/>
          <w:szCs w:val="24"/>
        </w:rPr>
        <w:tab/>
        <w:t>.32</w:t>
      </w:r>
      <w:r>
        <w:rPr>
          <w:rFonts w:ascii="Times New Roman" w:hAnsi="Times New Roman" w:cs="Times New Roman"/>
          <w:sz w:val="24"/>
          <w:szCs w:val="24"/>
        </w:rPr>
        <w:tab/>
      </w:r>
      <w:r w:rsidRPr="00674598">
        <w:rPr>
          <w:rFonts w:ascii="Times New Roman" w:hAnsi="Times New Roman" w:cs="Times New Roman"/>
          <w:sz w:val="24"/>
          <w:szCs w:val="24"/>
        </w:rPr>
        <w:t>.57</w:t>
      </w:r>
    </w:p>
    <w:p w14:paraId="69448AEB" w14:textId="77777777" w:rsidR="00EC0138" w:rsidRPr="00674598" w:rsidRDefault="00EC0138" w:rsidP="00EC0138">
      <w:pPr>
        <w:pBdr>
          <w:bottom w:val="single" w:sz="6" w:space="1" w:color="auto"/>
        </w:pBdr>
        <w:tabs>
          <w:tab w:val="left" w:pos="851"/>
          <w:tab w:val="decimal" w:pos="4111"/>
          <w:tab w:val="decimal" w:pos="5103"/>
          <w:tab w:val="decimal" w:pos="6521"/>
          <w:tab w:val="decimal" w:pos="7938"/>
        </w:tabs>
        <w:rPr>
          <w:rFonts w:ascii="Times New Roman" w:hAnsi="Times New Roman" w:cs="Times New Roman"/>
          <w:sz w:val="24"/>
          <w:szCs w:val="24"/>
        </w:rPr>
      </w:pPr>
      <w:r w:rsidRPr="00674598">
        <w:rPr>
          <w:rFonts w:ascii="Times New Roman" w:hAnsi="Times New Roman" w:cs="Times New Roman"/>
          <w:sz w:val="24"/>
          <w:szCs w:val="24"/>
        </w:rPr>
        <w:tab/>
        <w:t>Publication date</w:t>
      </w:r>
      <w:r w:rsidRPr="00674598">
        <w:rPr>
          <w:rFonts w:ascii="Times New Roman" w:hAnsi="Times New Roman" w:cs="Times New Roman"/>
          <w:sz w:val="24"/>
          <w:szCs w:val="24"/>
        </w:rPr>
        <w:tab/>
        <w:t>2010.</w:t>
      </w:r>
      <w:r>
        <w:rPr>
          <w:rFonts w:ascii="Times New Roman" w:hAnsi="Times New Roman" w:cs="Times New Roman"/>
          <w:sz w:val="24"/>
          <w:szCs w:val="24"/>
        </w:rPr>
        <w:t>60</w:t>
      </w:r>
      <w:r>
        <w:rPr>
          <w:rFonts w:ascii="Times New Roman" w:hAnsi="Times New Roman" w:cs="Times New Roman"/>
          <w:sz w:val="24"/>
          <w:szCs w:val="24"/>
        </w:rPr>
        <w:tab/>
        <w:t>1.67</w:t>
      </w:r>
      <w:r>
        <w:rPr>
          <w:rFonts w:ascii="Times New Roman" w:hAnsi="Times New Roman" w:cs="Times New Roman"/>
          <w:sz w:val="24"/>
          <w:szCs w:val="24"/>
        </w:rPr>
        <w:tab/>
        <w:t>.16</w:t>
      </w:r>
      <w:r>
        <w:rPr>
          <w:rFonts w:ascii="Times New Roman" w:hAnsi="Times New Roman" w:cs="Times New Roman"/>
          <w:sz w:val="24"/>
          <w:szCs w:val="24"/>
        </w:rPr>
        <w:tab/>
      </w:r>
      <w:r w:rsidRPr="00674598">
        <w:rPr>
          <w:rFonts w:ascii="Times New Roman" w:hAnsi="Times New Roman" w:cs="Times New Roman"/>
          <w:sz w:val="24"/>
          <w:szCs w:val="24"/>
        </w:rPr>
        <w:t>.27</w:t>
      </w:r>
    </w:p>
    <w:p w14:paraId="05925648" w14:textId="77777777" w:rsidR="00EC0138" w:rsidRPr="00674598" w:rsidRDefault="00EC0138" w:rsidP="00EC0138">
      <w:pPr>
        <w:pBdr>
          <w:bottom w:val="single" w:sz="6" w:space="1" w:color="auto"/>
        </w:pBdr>
        <w:tabs>
          <w:tab w:val="left" w:pos="851"/>
          <w:tab w:val="decimal" w:pos="4111"/>
          <w:tab w:val="decimal" w:pos="5103"/>
          <w:tab w:val="decimal" w:pos="6521"/>
          <w:tab w:val="decimal" w:pos="7938"/>
        </w:tabs>
        <w:rPr>
          <w:rFonts w:ascii="Times New Roman" w:hAnsi="Times New Roman" w:cs="Times New Roman"/>
          <w:b/>
          <w:bCs/>
          <w:sz w:val="24"/>
          <w:szCs w:val="24"/>
        </w:rPr>
      </w:pPr>
      <w:r w:rsidRPr="00674598">
        <w:rPr>
          <w:rFonts w:ascii="Times New Roman" w:hAnsi="Times New Roman" w:cs="Times New Roman"/>
          <w:b/>
          <w:sz w:val="24"/>
          <w:szCs w:val="24"/>
        </w:rPr>
        <w:t>Effects of self-help interventions on a</w:t>
      </w:r>
      <w:r w:rsidRPr="00674598">
        <w:rPr>
          <w:rFonts w:ascii="Times New Roman" w:hAnsi="Times New Roman" w:cs="Times New Roman"/>
          <w:b/>
          <w:bCs/>
          <w:sz w:val="24"/>
          <w:szCs w:val="24"/>
        </w:rPr>
        <w:t>ssociated outcomes</w:t>
      </w:r>
    </w:p>
    <w:p w14:paraId="5A04B3C3" w14:textId="77777777" w:rsidR="00EC0138" w:rsidRPr="00674598" w:rsidRDefault="00EC0138" w:rsidP="00EC0138">
      <w:pPr>
        <w:pBdr>
          <w:bottom w:val="single" w:sz="6" w:space="1" w:color="auto"/>
        </w:pBdr>
        <w:tabs>
          <w:tab w:val="left" w:pos="851"/>
          <w:tab w:val="decimal" w:pos="4111"/>
          <w:tab w:val="decimal" w:pos="5103"/>
          <w:tab w:val="decimal" w:pos="6521"/>
          <w:tab w:val="decimal" w:pos="7938"/>
        </w:tabs>
        <w:rPr>
          <w:rFonts w:ascii="Times New Roman" w:hAnsi="Times New Roman" w:cs="Times New Roman"/>
          <w:b/>
          <w:bCs/>
          <w:sz w:val="24"/>
          <w:szCs w:val="24"/>
        </w:rPr>
      </w:pPr>
      <w:r w:rsidRPr="00674598">
        <w:rPr>
          <w:rFonts w:ascii="Times New Roman" w:hAnsi="Times New Roman" w:cs="Times New Roman"/>
          <w:b/>
          <w:bCs/>
          <w:sz w:val="24"/>
          <w:szCs w:val="24"/>
        </w:rPr>
        <w:tab/>
      </w:r>
      <w:r>
        <w:rPr>
          <w:rFonts w:ascii="Times New Roman" w:hAnsi="Times New Roman" w:cs="Times New Roman"/>
          <w:sz w:val="24"/>
          <w:szCs w:val="24"/>
        </w:rPr>
        <w:t>Follow-up point</w:t>
      </w:r>
      <w:r>
        <w:rPr>
          <w:rFonts w:ascii="Times New Roman" w:hAnsi="Times New Roman" w:cs="Times New Roman"/>
          <w:sz w:val="24"/>
          <w:szCs w:val="24"/>
        </w:rPr>
        <w:tab/>
        <w:t>15.33</w:t>
      </w:r>
      <w:r>
        <w:rPr>
          <w:rFonts w:ascii="Times New Roman" w:hAnsi="Times New Roman" w:cs="Times New Roman"/>
          <w:sz w:val="24"/>
          <w:szCs w:val="24"/>
        </w:rPr>
        <w:tab/>
        <w:t>19.56</w:t>
      </w:r>
      <w:r>
        <w:rPr>
          <w:rFonts w:ascii="Times New Roman" w:hAnsi="Times New Roman" w:cs="Times New Roman"/>
          <w:sz w:val="24"/>
          <w:szCs w:val="24"/>
        </w:rPr>
        <w:tab/>
        <w:t>-.12</w:t>
      </w:r>
      <w:r>
        <w:rPr>
          <w:rFonts w:ascii="Times New Roman" w:hAnsi="Times New Roman" w:cs="Times New Roman"/>
          <w:sz w:val="24"/>
          <w:szCs w:val="24"/>
        </w:rPr>
        <w:tab/>
        <w:t>-</w:t>
      </w:r>
      <w:r w:rsidRPr="00674598">
        <w:rPr>
          <w:rFonts w:ascii="Times New Roman" w:hAnsi="Times New Roman" w:cs="Times New Roman"/>
          <w:sz w:val="24"/>
          <w:szCs w:val="24"/>
        </w:rPr>
        <w:t>.46</w:t>
      </w:r>
    </w:p>
    <w:p w14:paraId="0171351B" w14:textId="77777777" w:rsidR="00EC0138" w:rsidRPr="00674598" w:rsidRDefault="00EC0138" w:rsidP="00EC0138">
      <w:pPr>
        <w:pBdr>
          <w:bottom w:val="single" w:sz="6" w:space="1" w:color="auto"/>
        </w:pBdr>
        <w:tabs>
          <w:tab w:val="left" w:pos="851"/>
          <w:tab w:val="decimal" w:pos="4111"/>
          <w:tab w:val="decimal" w:pos="5103"/>
          <w:tab w:val="decimal" w:pos="6521"/>
          <w:tab w:val="decimal" w:pos="7938"/>
        </w:tabs>
        <w:rPr>
          <w:rFonts w:ascii="Times New Roman" w:hAnsi="Times New Roman" w:cs="Times New Roman"/>
          <w:sz w:val="24"/>
          <w:szCs w:val="24"/>
        </w:rPr>
      </w:pPr>
      <w:r>
        <w:rPr>
          <w:rFonts w:ascii="Times New Roman" w:hAnsi="Times New Roman" w:cs="Times New Roman"/>
          <w:sz w:val="24"/>
          <w:szCs w:val="24"/>
        </w:rPr>
        <w:tab/>
        <w:t>Study quality</w:t>
      </w:r>
      <w:r>
        <w:rPr>
          <w:rFonts w:ascii="Times New Roman" w:hAnsi="Times New Roman" w:cs="Times New Roman"/>
          <w:sz w:val="24"/>
          <w:szCs w:val="24"/>
        </w:rPr>
        <w:tab/>
        <w:t>17.72</w:t>
      </w:r>
      <w:r>
        <w:rPr>
          <w:rFonts w:ascii="Times New Roman" w:hAnsi="Times New Roman" w:cs="Times New Roman"/>
          <w:sz w:val="24"/>
          <w:szCs w:val="24"/>
        </w:rPr>
        <w:tab/>
        <w:t>4.31</w:t>
      </w:r>
      <w:r>
        <w:rPr>
          <w:rFonts w:ascii="Times New Roman" w:hAnsi="Times New Roman" w:cs="Times New Roman"/>
          <w:sz w:val="24"/>
          <w:szCs w:val="24"/>
        </w:rPr>
        <w:tab/>
        <w:t>-</w:t>
      </w:r>
      <w:r w:rsidRPr="00674598">
        <w:rPr>
          <w:rFonts w:ascii="Times New Roman" w:hAnsi="Times New Roman" w:cs="Times New Roman"/>
          <w:sz w:val="24"/>
          <w:szCs w:val="24"/>
        </w:rPr>
        <w:t>.55</w:t>
      </w:r>
      <w:r w:rsidRPr="00674598">
        <w:rPr>
          <w:rFonts w:ascii="Times New Roman" w:hAnsi="Times New Roman" w:cs="Times New Roman"/>
          <w:sz w:val="24"/>
          <w:szCs w:val="24"/>
        </w:rPr>
        <w:tab/>
        <w:t>-2.67*</w:t>
      </w:r>
    </w:p>
    <w:p w14:paraId="6F0F0A8C" w14:textId="77777777" w:rsidR="00EC0138" w:rsidRPr="00674598" w:rsidRDefault="00EC0138" w:rsidP="00EC0138">
      <w:pPr>
        <w:pBdr>
          <w:bottom w:val="single" w:sz="6" w:space="1" w:color="auto"/>
        </w:pBdr>
        <w:tabs>
          <w:tab w:val="left" w:pos="851"/>
          <w:tab w:val="decimal" w:pos="4111"/>
          <w:tab w:val="decimal" w:pos="5103"/>
          <w:tab w:val="decimal" w:pos="6521"/>
          <w:tab w:val="decimal" w:pos="7938"/>
        </w:tabs>
        <w:rPr>
          <w:rFonts w:ascii="Times New Roman" w:hAnsi="Times New Roman" w:cs="Times New Roman"/>
          <w:b/>
          <w:bCs/>
          <w:sz w:val="24"/>
          <w:szCs w:val="24"/>
        </w:rPr>
      </w:pPr>
      <w:r w:rsidRPr="00674598">
        <w:rPr>
          <w:rFonts w:ascii="Times New Roman" w:hAnsi="Times New Roman" w:cs="Times New Roman"/>
          <w:sz w:val="24"/>
          <w:szCs w:val="24"/>
        </w:rPr>
        <w:tab/>
      </w:r>
      <w:r>
        <w:rPr>
          <w:rFonts w:ascii="Times New Roman" w:hAnsi="Times New Roman" w:cs="Times New Roman"/>
          <w:sz w:val="24"/>
          <w:szCs w:val="24"/>
        </w:rPr>
        <w:t>Publication date</w:t>
      </w:r>
      <w:r>
        <w:rPr>
          <w:rFonts w:ascii="Times New Roman" w:hAnsi="Times New Roman" w:cs="Times New Roman"/>
          <w:sz w:val="24"/>
          <w:szCs w:val="24"/>
        </w:rPr>
        <w:tab/>
        <w:t>2008.50</w:t>
      </w:r>
      <w:r>
        <w:rPr>
          <w:rFonts w:ascii="Times New Roman" w:hAnsi="Times New Roman" w:cs="Times New Roman"/>
          <w:sz w:val="24"/>
          <w:szCs w:val="24"/>
        </w:rPr>
        <w:tab/>
        <w:t>5.75</w:t>
      </w:r>
      <w:r>
        <w:rPr>
          <w:rFonts w:ascii="Times New Roman" w:hAnsi="Times New Roman" w:cs="Times New Roman"/>
          <w:sz w:val="24"/>
          <w:szCs w:val="24"/>
        </w:rPr>
        <w:tab/>
        <w:t>-</w:t>
      </w:r>
      <w:r w:rsidRPr="00674598">
        <w:rPr>
          <w:rFonts w:ascii="Times New Roman" w:hAnsi="Times New Roman" w:cs="Times New Roman"/>
          <w:sz w:val="24"/>
          <w:szCs w:val="24"/>
        </w:rPr>
        <w:t>.33</w:t>
      </w:r>
      <w:r w:rsidRPr="00674598">
        <w:rPr>
          <w:rFonts w:ascii="Times New Roman" w:hAnsi="Times New Roman" w:cs="Times New Roman"/>
          <w:sz w:val="24"/>
          <w:szCs w:val="24"/>
        </w:rPr>
        <w:tab/>
        <w:t>-1.40</w:t>
      </w:r>
    </w:p>
    <w:p w14:paraId="2F14907A" w14:textId="77777777"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&lt; .05</w:t>
      </w:r>
    </w:p>
    <w:p w14:paraId="42F761D3" w14:textId="77777777" w:rsidR="00EC0138" w:rsidRPr="00674598" w:rsidRDefault="00EC0138" w:rsidP="00EC0138">
      <w:pPr>
        <w:rPr>
          <w:rFonts w:ascii="Times New Roman" w:hAnsi="Times New Roman" w:cs="Times New Roman"/>
          <w:sz w:val="24"/>
          <w:szCs w:val="24"/>
        </w:rPr>
      </w:pPr>
      <w:r w:rsidRPr="00674598">
        <w:rPr>
          <w:rFonts w:ascii="Times New Roman" w:hAnsi="Times New Roman" w:cs="Times New Roman"/>
          <w:sz w:val="24"/>
          <w:szCs w:val="24"/>
        </w:rPr>
        <w:br w:type="page"/>
      </w:r>
    </w:p>
    <w:p w14:paraId="2770BCC3" w14:textId="77777777" w:rsidR="00EC0138" w:rsidRPr="00674598" w:rsidRDefault="00EC0138" w:rsidP="00EC0138">
      <w:pPr>
        <w:pStyle w:val="Heading2"/>
        <w:numPr>
          <w:ilvl w:val="1"/>
          <w:numId w:val="1"/>
        </w:numPr>
        <w:spacing w:before="40"/>
        <w:rPr>
          <w:rFonts w:eastAsia="Times New Roman" w:cs="Times New Roman"/>
          <w:szCs w:val="24"/>
        </w:rPr>
      </w:pPr>
      <w:bookmarkStart w:id="291" w:name="_Toc430620364"/>
      <w:bookmarkStart w:id="292" w:name="_Toc431126343"/>
      <w:bookmarkStart w:id="293" w:name="_Toc431314028"/>
      <w:r w:rsidRPr="00674598">
        <w:rPr>
          <w:rFonts w:eastAsia="Times New Roman" w:cs="Times New Roman"/>
          <w:szCs w:val="24"/>
        </w:rPr>
        <w:lastRenderedPageBreak/>
        <w:t>Discussion</w:t>
      </w:r>
      <w:bookmarkEnd w:id="291"/>
      <w:bookmarkEnd w:id="292"/>
      <w:bookmarkEnd w:id="293"/>
    </w:p>
    <w:p w14:paraId="2B0647E7" w14:textId="7A15616C"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The efficacy of self-help interventions for mental health conditions other than psychosis has received significant attention. For example, medium-sized effects of self-help interventions have been reported on both depression and anxiety symptoms </w:t>
      </w:r>
      <w:r>
        <w:rPr>
          <w:rFonts w:ascii="Times New Roman" w:hAnsi="Times New Roman" w:cs="Times New Roman"/>
          <w:noProof/>
          <w:sz w:val="24"/>
          <w:szCs w:val="24"/>
        </w:rPr>
        <w:t>(for reviews, see Bower et al., 2001; Gellatly et al., 2007; Haug et al., 2012; Hirai &amp; Clum, 2006; Marrs, 1995; Spek et al., 2007)</w:t>
      </w:r>
      <w:r w:rsidRPr="00674598">
        <w:rPr>
          <w:rFonts w:ascii="Times New Roman" w:hAnsi="Times New Roman" w:cs="Times New Roman"/>
          <w:sz w:val="24"/>
          <w:szCs w:val="24"/>
        </w:rPr>
        <w:t>. However, there is a need for a starting point on which to base future research into self-help for psychosis (Lewis et al., 2003). In an effort to provide this starting point, we conducted a systematic review with meta-analysis to investigate the impact of self-help interventions in this area. Following a search of the literature, 24 studies investigating the efficacy of self-help interventions for psychosis were identified for inclusion. F</w:t>
      </w:r>
      <w:r w:rsidR="00C413F7">
        <w:rPr>
          <w:rFonts w:ascii="Times New Roman" w:hAnsi="Times New Roman" w:cs="Times New Roman"/>
          <w:sz w:val="24"/>
          <w:szCs w:val="24"/>
        </w:rPr>
        <w:t xml:space="preserve">our separate meta-analyses were </w:t>
      </w:r>
      <w:r w:rsidRPr="00674598">
        <w:rPr>
          <w:rFonts w:ascii="Times New Roman" w:hAnsi="Times New Roman" w:cs="Times New Roman"/>
          <w:sz w:val="24"/>
          <w:szCs w:val="24"/>
        </w:rPr>
        <w:t xml:space="preserve">conducted; on overall symptoms, positive symptoms, negative symptoms, and associated outcomes such as wellbeing, levels of distress, and depression, respectively. </w:t>
      </w:r>
    </w:p>
    <w:p w14:paraId="2B013233" w14:textId="77777777"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The findings suggest that self-help interventions have a small-to-medium-sized beneficial effect on overall symptoms and a medium-sized effect on positive symptoms. We also found a less robust, but still small-to-medium-sized effect of self-help interventions on negative symptoms and a small-sized effect on associated outcomes. However, it should be noted that relatively few studies investigated the effect of self-help interventions on negative symptoms and so this effect should be interpreted with caution. The evidence reported in the present meta-analysis, therefore, suggests that self-help interventions can have comparable effects on psychosis as have been described for depression and anxiety in other reviews (e.g., Bower et al., 2001; </w:t>
      </w:r>
      <w:proofErr w:type="spellStart"/>
      <w:r w:rsidRPr="00674598">
        <w:rPr>
          <w:rFonts w:ascii="Times New Roman" w:hAnsi="Times New Roman" w:cs="Times New Roman"/>
          <w:sz w:val="24"/>
          <w:szCs w:val="24"/>
        </w:rPr>
        <w:t>Gellatly</w:t>
      </w:r>
      <w:proofErr w:type="spellEnd"/>
      <w:r w:rsidRPr="00674598">
        <w:rPr>
          <w:rFonts w:ascii="Times New Roman" w:hAnsi="Times New Roman" w:cs="Times New Roman"/>
          <w:sz w:val="24"/>
          <w:szCs w:val="24"/>
        </w:rPr>
        <w:t xml:space="preserve"> et al., 2007; </w:t>
      </w:r>
      <w:proofErr w:type="spellStart"/>
      <w:r w:rsidRPr="00674598">
        <w:rPr>
          <w:rFonts w:ascii="Times New Roman" w:hAnsi="Times New Roman" w:cs="Times New Roman"/>
          <w:sz w:val="24"/>
          <w:szCs w:val="24"/>
        </w:rPr>
        <w:t>Haug</w:t>
      </w:r>
      <w:proofErr w:type="spellEnd"/>
      <w:r w:rsidRPr="00674598">
        <w:rPr>
          <w:rFonts w:ascii="Times New Roman" w:hAnsi="Times New Roman" w:cs="Times New Roman"/>
          <w:sz w:val="24"/>
          <w:szCs w:val="24"/>
        </w:rPr>
        <w:t xml:space="preserve"> et al., 2012; Hirai &amp; </w:t>
      </w:r>
      <w:proofErr w:type="spellStart"/>
      <w:r w:rsidRPr="00674598">
        <w:rPr>
          <w:rFonts w:ascii="Times New Roman" w:hAnsi="Times New Roman" w:cs="Times New Roman"/>
          <w:sz w:val="24"/>
          <w:szCs w:val="24"/>
        </w:rPr>
        <w:t>Clum</w:t>
      </w:r>
      <w:proofErr w:type="spellEnd"/>
      <w:r w:rsidRPr="00674598">
        <w:rPr>
          <w:rFonts w:ascii="Times New Roman" w:hAnsi="Times New Roman" w:cs="Times New Roman"/>
          <w:sz w:val="24"/>
          <w:szCs w:val="24"/>
        </w:rPr>
        <w:t xml:space="preserve">, 2006; Marrs, 1995; Spek et al., 2007). </w:t>
      </w:r>
    </w:p>
    <w:p w14:paraId="67EF9ABA" w14:textId="77777777"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Along with similar effect sizes, self-help interventions for psychosis are generally similar in nature to those used for depression and anxiety. For example, both offer interventions that are designed to be conducted predominantly independently of </w:t>
      </w:r>
      <w:r w:rsidRPr="00674598">
        <w:rPr>
          <w:rFonts w:ascii="Times New Roman" w:hAnsi="Times New Roman" w:cs="Times New Roman"/>
          <w:sz w:val="24"/>
          <w:szCs w:val="24"/>
        </w:rPr>
        <w:lastRenderedPageBreak/>
        <w:t>support in either guided or unguided formats. In the current review, around half of the studies included used guided interventions, a figure which is comparable to meta-analyses of self-help for depression and anxiety (</w:t>
      </w:r>
      <w:proofErr w:type="spellStart"/>
      <w:r w:rsidRPr="00674598">
        <w:rPr>
          <w:rFonts w:ascii="Times New Roman" w:hAnsi="Times New Roman" w:cs="Times New Roman"/>
          <w:sz w:val="24"/>
          <w:szCs w:val="24"/>
        </w:rPr>
        <w:t>Gellatly</w:t>
      </w:r>
      <w:proofErr w:type="spellEnd"/>
      <w:r w:rsidRPr="00674598">
        <w:rPr>
          <w:rFonts w:ascii="Times New Roman" w:hAnsi="Times New Roman" w:cs="Times New Roman"/>
          <w:sz w:val="24"/>
          <w:szCs w:val="24"/>
        </w:rPr>
        <w:t xml:space="preserve"> et al., 2007; </w:t>
      </w:r>
      <w:proofErr w:type="spellStart"/>
      <w:r w:rsidRPr="00674598">
        <w:rPr>
          <w:rFonts w:ascii="Times New Roman" w:hAnsi="Times New Roman" w:cs="Times New Roman"/>
          <w:sz w:val="24"/>
          <w:szCs w:val="24"/>
        </w:rPr>
        <w:t>Haug</w:t>
      </w:r>
      <w:proofErr w:type="spellEnd"/>
      <w:r w:rsidRPr="00674598">
        <w:rPr>
          <w:rFonts w:ascii="Times New Roman" w:hAnsi="Times New Roman" w:cs="Times New Roman"/>
          <w:sz w:val="24"/>
          <w:szCs w:val="24"/>
        </w:rPr>
        <w:t xml:space="preserve"> et al., 2012; Hirai &amp; </w:t>
      </w:r>
      <w:proofErr w:type="spellStart"/>
      <w:r w:rsidRPr="00674598">
        <w:rPr>
          <w:rFonts w:ascii="Times New Roman" w:hAnsi="Times New Roman" w:cs="Times New Roman"/>
          <w:sz w:val="24"/>
          <w:szCs w:val="24"/>
        </w:rPr>
        <w:t>Clum</w:t>
      </w:r>
      <w:proofErr w:type="spellEnd"/>
      <w:r w:rsidRPr="00674598">
        <w:rPr>
          <w:rFonts w:ascii="Times New Roman" w:hAnsi="Times New Roman" w:cs="Times New Roman"/>
          <w:sz w:val="24"/>
          <w:szCs w:val="24"/>
        </w:rPr>
        <w:t xml:space="preserve">, 2006; Spek et al., 2007). Furthermore, self-help interventions for psychosis, much like those offered for depression and anxiety, utilize both face-to-face and remotely delivered interventions using traditional pen and paper methods as well as computerised and e-health interventions. There is however one key difference between extant self-help interventions for psychosis and those that have been used for depression and anxiety. Self-help interventions for depression and anxiety are predominantly based on the principles of CBT </w:t>
      </w:r>
      <w:r>
        <w:rPr>
          <w:rFonts w:ascii="Times New Roman" w:hAnsi="Times New Roman" w:cs="Times New Roman"/>
          <w:noProof/>
          <w:sz w:val="24"/>
          <w:szCs w:val="24"/>
        </w:rPr>
        <w:t>(Cuijpers &amp; Schuurmans, 2007; van't Hof et al., 2009)</w:t>
      </w:r>
      <w:r w:rsidRPr="00674598">
        <w:rPr>
          <w:rFonts w:ascii="Times New Roman" w:hAnsi="Times New Roman" w:cs="Times New Roman"/>
          <w:sz w:val="24"/>
          <w:szCs w:val="24"/>
        </w:rPr>
        <w:t>, whereas to date only two studies (8%) of self-help for psychosis have based the intervention on the principles of CBT (</w:t>
      </w:r>
      <w:proofErr w:type="spellStart"/>
      <w:r w:rsidRPr="00674598">
        <w:rPr>
          <w:rFonts w:ascii="Times New Roman" w:hAnsi="Times New Roman" w:cs="Times New Roman"/>
          <w:sz w:val="24"/>
          <w:szCs w:val="24"/>
        </w:rPr>
        <w:t>Gottleib</w:t>
      </w:r>
      <w:proofErr w:type="spellEnd"/>
      <w:r w:rsidRPr="00674598">
        <w:rPr>
          <w:rFonts w:ascii="Times New Roman" w:hAnsi="Times New Roman" w:cs="Times New Roman"/>
          <w:sz w:val="24"/>
          <w:szCs w:val="24"/>
        </w:rPr>
        <w:t xml:space="preserve"> et al., 2013; Granholm et al., 2011). Instead, behavioural approaches to self-help for psychosis tend to focus more on the implementation of coping strategies (e.g. thought stopping and audio relaxation) rather the cognitive restructuring seen in CBT. In summary, self-help interventions for psychosis are broadly comparable to those used for anxiety and/or depression, although less likely to draw on the principles of CBT. These differences may, however, simply reflect a field in its infancy and should not necessarily constrain the nature of interventions in the future. </w:t>
      </w:r>
    </w:p>
    <w:p w14:paraId="6E0FC75B" w14:textId="77777777"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The effect of self-help interventions for psychosis reported here are also broadly comparable to the often-cited effect of CBT for psychosis </w:t>
      </w:r>
      <w:r>
        <w:rPr>
          <w:rFonts w:ascii="Times New Roman" w:hAnsi="Times New Roman" w:cs="Times New Roman"/>
          <w:noProof/>
          <w:sz w:val="24"/>
          <w:szCs w:val="24"/>
        </w:rPr>
        <w:t>(d+ = 0.40; Burns et al., 2014; van der Gaag et al., 2014)</w:t>
      </w:r>
      <w:r w:rsidRPr="00674598">
        <w:rPr>
          <w:rFonts w:ascii="Times New Roman" w:hAnsi="Times New Roman" w:cs="Times New Roman"/>
          <w:sz w:val="24"/>
          <w:szCs w:val="24"/>
        </w:rPr>
        <w:t xml:space="preserve">. The development and evaluation of self-help interventions for psychosis is still in its infancy, especially when compared to similar interventions for common mental health problems. However, for the most part, the effect sizes reported in the present review proved statistically significant, robust, and were homogenous. We therefore contend that the further development and testing of </w:t>
      </w:r>
      <w:r w:rsidRPr="00674598">
        <w:rPr>
          <w:rFonts w:ascii="Times New Roman" w:hAnsi="Times New Roman" w:cs="Times New Roman"/>
          <w:sz w:val="24"/>
          <w:szCs w:val="24"/>
        </w:rPr>
        <w:lastRenderedPageBreak/>
        <w:t xml:space="preserve">self-help interventions for psychosis is warranted. This would seem to be especially important with respect to negative symptoms where the current evidence base is relatively limited. </w:t>
      </w:r>
    </w:p>
    <w:p w14:paraId="6E5FDC93"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On the basis of these findings, we suggest that the development of self-help for psychosis could follow a similar approach to that suggested by </w:t>
      </w:r>
      <w:proofErr w:type="spellStart"/>
      <w:r w:rsidRPr="00674598">
        <w:rPr>
          <w:rFonts w:ascii="Times New Roman" w:hAnsi="Times New Roman" w:cs="Times New Roman"/>
          <w:sz w:val="24"/>
          <w:szCs w:val="24"/>
        </w:rPr>
        <w:t>Jorm</w:t>
      </w:r>
      <w:proofErr w:type="spellEnd"/>
      <w:r w:rsidRPr="00674598">
        <w:rPr>
          <w:rFonts w:ascii="Times New Roman" w:hAnsi="Times New Roman" w:cs="Times New Roman"/>
          <w:sz w:val="24"/>
          <w:szCs w:val="24"/>
        </w:rPr>
        <w:t xml:space="preserve"> and Griffiths </w:t>
      </w:r>
      <w:r>
        <w:rPr>
          <w:rFonts w:ascii="Times New Roman" w:hAnsi="Times New Roman" w:cs="Times New Roman"/>
          <w:noProof/>
          <w:sz w:val="24"/>
          <w:szCs w:val="24"/>
        </w:rPr>
        <w:t>(2006)</w:t>
      </w:r>
      <w:r w:rsidRPr="00674598">
        <w:rPr>
          <w:rFonts w:ascii="Times New Roman" w:hAnsi="Times New Roman" w:cs="Times New Roman"/>
          <w:sz w:val="24"/>
          <w:szCs w:val="24"/>
        </w:rPr>
        <w:t xml:space="preserve"> in relation to the use of self-help for depression. </w:t>
      </w:r>
      <w:proofErr w:type="spellStart"/>
      <w:r w:rsidRPr="00674598">
        <w:rPr>
          <w:rFonts w:ascii="Times New Roman" w:hAnsi="Times New Roman" w:cs="Times New Roman"/>
          <w:sz w:val="24"/>
          <w:szCs w:val="24"/>
        </w:rPr>
        <w:t>Jorm</w:t>
      </w:r>
      <w:proofErr w:type="spellEnd"/>
      <w:r w:rsidRPr="00674598">
        <w:rPr>
          <w:rFonts w:ascii="Times New Roman" w:hAnsi="Times New Roman" w:cs="Times New Roman"/>
          <w:sz w:val="24"/>
          <w:szCs w:val="24"/>
        </w:rPr>
        <w:t xml:space="preserve"> and Griffiths suggest that individuals presenting with sub-clinical or threshold levels of depression are at risk of developing more serious, clinical forms of depression. Consequently, these people should be a target for early preventative action. A similar ethos has been applied to psychosis </w:t>
      </w:r>
      <w:r>
        <w:rPr>
          <w:rFonts w:ascii="Times New Roman" w:hAnsi="Times New Roman" w:cs="Times New Roman"/>
          <w:noProof/>
          <w:sz w:val="24"/>
          <w:szCs w:val="24"/>
        </w:rPr>
        <w:t>(Marshall &amp; Rathbone, 2011; McGorry et al., 2008)</w:t>
      </w:r>
      <w:r w:rsidRPr="00674598">
        <w:rPr>
          <w:rFonts w:ascii="Times New Roman" w:hAnsi="Times New Roman" w:cs="Times New Roman"/>
          <w:sz w:val="24"/>
          <w:szCs w:val="24"/>
        </w:rPr>
        <w:t xml:space="preserve"> and it is clear that psychotic symptoms are experienced by a substantial proportion of the general population </w:t>
      </w:r>
      <w:r>
        <w:rPr>
          <w:rFonts w:ascii="Times New Roman" w:hAnsi="Times New Roman" w:cs="Times New Roman"/>
          <w:noProof/>
          <w:sz w:val="24"/>
          <w:szCs w:val="24"/>
        </w:rPr>
        <w:t>(Krabbendam et al., 2004; van Os et al., 2009)</w:t>
      </w:r>
      <w:r w:rsidRPr="00674598">
        <w:rPr>
          <w:rFonts w:ascii="Times New Roman" w:hAnsi="Times New Roman" w:cs="Times New Roman"/>
          <w:sz w:val="24"/>
          <w:szCs w:val="24"/>
        </w:rPr>
        <w:t>. We therefore suggest that self-help interventions might be investigated further as a viable treatment approach for those presenting with mild to moderate symptoms of psychosis as part of an early intervention strategy.</w:t>
      </w:r>
    </w:p>
    <w:p w14:paraId="6E9DF09B" w14:textId="77777777" w:rsidR="00EC0138" w:rsidRPr="00674598" w:rsidRDefault="00EC0138" w:rsidP="00EC0138">
      <w:pPr>
        <w:pStyle w:val="Heading3"/>
        <w:numPr>
          <w:ilvl w:val="2"/>
          <w:numId w:val="1"/>
        </w:numPr>
        <w:spacing w:before="40" w:line="480" w:lineRule="auto"/>
        <w:ind w:left="1077"/>
      </w:pPr>
      <w:bookmarkStart w:id="294" w:name="_Toc430620365"/>
      <w:bookmarkStart w:id="295" w:name="_Toc431126344"/>
      <w:bookmarkStart w:id="296" w:name="_Toc431314029"/>
      <w:r w:rsidRPr="00674598">
        <w:t>What Factors Influence the Effectiveness of Self-help Interventions for Psychosis?</w:t>
      </w:r>
      <w:bookmarkEnd w:id="294"/>
      <w:bookmarkEnd w:id="295"/>
      <w:bookmarkEnd w:id="296"/>
    </w:p>
    <w:p w14:paraId="3C24583B" w14:textId="77777777"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The present review found that guided self-help interventions tended to be associated with larger effect sizes than pure self-help interventions. Furthermore, levels of contact significantly moderated the effect of self-help interventions on positive symptoms, while the effect on overall symptoms followed a similar trend, albeit not reaching statistical significance. These findings are consistent with previous research focusing on other mental health problems, which tends to find that self-help interventions that incorporate contact are more beneficial than interventions with less contact (</w:t>
      </w:r>
      <w:proofErr w:type="spellStart"/>
      <w:r w:rsidRPr="00674598">
        <w:rPr>
          <w:rFonts w:ascii="Times New Roman" w:hAnsi="Times New Roman" w:cs="Times New Roman"/>
          <w:sz w:val="24"/>
          <w:szCs w:val="24"/>
        </w:rPr>
        <w:t>Gellatly</w:t>
      </w:r>
      <w:proofErr w:type="spellEnd"/>
      <w:r w:rsidRPr="00674598">
        <w:rPr>
          <w:rFonts w:ascii="Times New Roman" w:hAnsi="Times New Roman" w:cs="Times New Roman"/>
          <w:sz w:val="24"/>
          <w:szCs w:val="24"/>
        </w:rPr>
        <w:t xml:space="preserve"> et al., 2007; Marrs, 1995). Guided interventions do appear, therefore, to offer superior efficacy, both in previous reviews of self-help and in the current meta-</w:t>
      </w:r>
      <w:r w:rsidRPr="00674598">
        <w:rPr>
          <w:rFonts w:ascii="Times New Roman" w:hAnsi="Times New Roman" w:cs="Times New Roman"/>
          <w:sz w:val="24"/>
          <w:szCs w:val="24"/>
        </w:rPr>
        <w:lastRenderedPageBreak/>
        <w:t xml:space="preserve">analysis. However, the benefits of guided interventions need to be balanced against higher costs and limited availability </w:t>
      </w:r>
      <w:r>
        <w:rPr>
          <w:rFonts w:ascii="Times New Roman" w:hAnsi="Times New Roman" w:cs="Times New Roman"/>
          <w:noProof/>
          <w:sz w:val="24"/>
          <w:szCs w:val="24"/>
        </w:rPr>
        <w:t>(Berger et al., 2011)</w:t>
      </w:r>
      <w:r w:rsidRPr="00674598">
        <w:rPr>
          <w:rFonts w:ascii="Times New Roman" w:hAnsi="Times New Roman" w:cs="Times New Roman"/>
          <w:sz w:val="24"/>
          <w:szCs w:val="24"/>
        </w:rPr>
        <w:t xml:space="preserve">. Given that pure, unguided self-help interventions can offer a small improvement in symptoms research might further explore the efficacy of pure, unguided self-help interventions for psychosis. </w:t>
      </w:r>
    </w:p>
    <w:p w14:paraId="595994E4" w14:textId="77777777"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bCs/>
          <w:sz w:val="24"/>
          <w:szCs w:val="24"/>
        </w:rPr>
        <w:t>The difference between guided and pure forms of self-help raises several pertinent questions, one of which being what is the minimum amount of contact that should accompany self-help in order to get the maximum benefit? Unfortunately, there are several reasons why the answer to this question is beyond the a</w:t>
      </w:r>
      <w:r>
        <w:rPr>
          <w:rFonts w:ascii="Times New Roman" w:hAnsi="Times New Roman" w:cs="Times New Roman"/>
          <w:bCs/>
          <w:sz w:val="24"/>
          <w:szCs w:val="24"/>
        </w:rPr>
        <w:t>nalysis presented here. Firstly</w:t>
      </w:r>
      <w:r w:rsidRPr="00674598">
        <w:rPr>
          <w:rFonts w:ascii="Times New Roman" w:hAnsi="Times New Roman" w:cs="Times New Roman"/>
          <w:bCs/>
          <w:sz w:val="24"/>
          <w:szCs w:val="24"/>
        </w:rPr>
        <w:t xml:space="preserve">, many of the studies in the current review do not report how much contact was involved. Consequently, our analysis of the impact of contact on effect sizes was restricted to simply comparing pure versus guided self-help interventions, rather than a continuous measure of the amount of contact. Second, the nature of contact differed across the primary studies. For example, many of the studies using contact did so in a self-help peer-support group setting, which may be different to studies that use contact to support independent learning. There have been calls for more research into the effects of contact on the impact of self-help interventions for anxiety disorders </w:t>
      </w:r>
      <w:r w:rsidRPr="00D6072F">
        <w:rPr>
          <w:rFonts w:ascii="Times New Roman" w:hAnsi="Times New Roman" w:cs="Times New Roman"/>
          <w:bCs/>
          <w:noProof/>
          <w:sz w:val="24"/>
          <w:szCs w:val="24"/>
        </w:rPr>
        <w:t>(Newman et al., 2003)</w:t>
      </w:r>
      <w:r w:rsidRPr="00D6072F">
        <w:rPr>
          <w:rFonts w:ascii="Times New Roman" w:hAnsi="Times New Roman" w:cs="Times New Roman"/>
          <w:bCs/>
          <w:sz w:val="24"/>
          <w:szCs w:val="24"/>
        </w:rPr>
        <w:t xml:space="preserve">, depression </w:t>
      </w:r>
      <w:r w:rsidRPr="00D6072F">
        <w:rPr>
          <w:rFonts w:ascii="Times New Roman" w:hAnsi="Times New Roman" w:cs="Times New Roman"/>
          <w:bCs/>
          <w:noProof/>
          <w:sz w:val="24"/>
          <w:szCs w:val="24"/>
        </w:rPr>
        <w:t>(Newman et al., 2011)</w:t>
      </w:r>
      <w:r w:rsidRPr="00D6072F">
        <w:rPr>
          <w:rFonts w:ascii="Times New Roman" w:hAnsi="Times New Roman" w:cs="Times New Roman"/>
          <w:bCs/>
          <w:sz w:val="24"/>
          <w:szCs w:val="24"/>
        </w:rPr>
        <w:t xml:space="preserve">, and obsessive compulsive disorder </w:t>
      </w:r>
      <w:r w:rsidRPr="00D6072F">
        <w:rPr>
          <w:rFonts w:ascii="Times New Roman" w:hAnsi="Times New Roman" w:cs="Times New Roman"/>
          <w:bCs/>
          <w:noProof/>
          <w:sz w:val="24"/>
          <w:szCs w:val="24"/>
        </w:rPr>
        <w:t>(Mataix-Cols &amp; Marks, 2006)</w:t>
      </w:r>
      <w:r w:rsidRPr="00D6072F">
        <w:rPr>
          <w:rFonts w:ascii="Times New Roman" w:hAnsi="Times New Roman" w:cs="Times New Roman"/>
          <w:bCs/>
          <w:sz w:val="24"/>
          <w:szCs w:val="24"/>
        </w:rPr>
        <w:t xml:space="preserve">. </w:t>
      </w:r>
      <w:r w:rsidRPr="00674598">
        <w:rPr>
          <w:rFonts w:ascii="Times New Roman" w:hAnsi="Times New Roman" w:cs="Times New Roman"/>
          <w:bCs/>
          <w:sz w:val="24"/>
          <w:szCs w:val="24"/>
        </w:rPr>
        <w:t xml:space="preserve">We would echo this call in relation to self-help interventions for psychosis and suggest that future studies investigating the efficacy of such interventions follow the recommendations of Newman et al. (2003), who proposed that researchers should assess the efficacy of guided interventions using varying degrees of contact. </w:t>
      </w:r>
    </w:p>
    <w:p w14:paraId="5CB1D747" w14:textId="2F522AC0"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The complexity of the intervention also influenced effect sizes. Specifically, interventions using a variety of self-help techniques in conjunction (such as interventions that combined elements of CBT, psychoeducation, and relaxation) were associated with larger effect sizes than interventions using a single self-help technique (e.g., relaxation only). This is perhaps not surprising given that previous research has </w:t>
      </w:r>
      <w:r w:rsidRPr="00674598">
        <w:rPr>
          <w:rFonts w:ascii="Times New Roman" w:hAnsi="Times New Roman" w:cs="Times New Roman"/>
          <w:sz w:val="24"/>
          <w:szCs w:val="24"/>
        </w:rPr>
        <w:lastRenderedPageBreak/>
        <w:t xml:space="preserve">advocated the use of multiple techniques </w:t>
      </w:r>
      <w:r>
        <w:rPr>
          <w:rFonts w:ascii="Times New Roman" w:hAnsi="Times New Roman" w:cs="Times New Roman"/>
          <w:noProof/>
          <w:sz w:val="24"/>
          <w:szCs w:val="24"/>
        </w:rPr>
        <w:t>(Buccheri et al., 2007; Buccheri et al., 2004; Carter et al., 1996; Trygstad et al., 2002)</w:t>
      </w:r>
      <w:r w:rsidR="005F71E0">
        <w:rPr>
          <w:rFonts w:ascii="Times New Roman" w:hAnsi="Times New Roman" w:cs="Times New Roman"/>
          <w:noProof/>
          <w:sz w:val="24"/>
          <w:szCs w:val="24"/>
        </w:rPr>
        <w:t>, indeed this finding informed the development of the self-help intervention tested later in Chapter 5</w:t>
      </w:r>
      <w:r w:rsidRPr="00674598">
        <w:rPr>
          <w:rFonts w:ascii="Times New Roman" w:hAnsi="Times New Roman" w:cs="Times New Roman"/>
          <w:sz w:val="24"/>
          <w:szCs w:val="24"/>
        </w:rPr>
        <w:t>. However, more complex and multi-faceted interventions bring with them the potential for reduced adherence, something that is a serious conc</w:t>
      </w:r>
      <w:r>
        <w:rPr>
          <w:rFonts w:ascii="Times New Roman" w:hAnsi="Times New Roman" w:cs="Times New Roman"/>
          <w:sz w:val="24"/>
          <w:szCs w:val="24"/>
        </w:rPr>
        <w:t xml:space="preserve">ern for self-help interventions </w:t>
      </w:r>
      <w:r>
        <w:rPr>
          <w:rFonts w:ascii="Times New Roman" w:hAnsi="Times New Roman" w:cs="Times New Roman"/>
          <w:noProof/>
          <w:sz w:val="24"/>
          <w:szCs w:val="24"/>
        </w:rPr>
        <w:t>(Christensen, Griffiths, &amp; Farrer, 2009; Titov et al., 2013)</w:t>
      </w:r>
      <w:r w:rsidRPr="00674598">
        <w:rPr>
          <w:rFonts w:ascii="Times New Roman" w:hAnsi="Times New Roman" w:cs="Times New Roman"/>
          <w:sz w:val="24"/>
          <w:szCs w:val="24"/>
        </w:rPr>
        <w:t>. For example, a systematic review of Internet-based self-help interventions for depression and anxiety conducted by Christensen et al. (2009) reported that, among other factors, treatment length, perceived burden of the intervention, and time constraints were all associated with higher rates of attrition.</w:t>
      </w:r>
      <w:r w:rsidR="00C51745">
        <w:rPr>
          <w:rFonts w:ascii="Times New Roman" w:hAnsi="Times New Roman" w:cs="Times New Roman"/>
          <w:sz w:val="24"/>
          <w:szCs w:val="24"/>
        </w:rPr>
        <w:t xml:space="preserve"> </w:t>
      </w:r>
    </w:p>
    <w:p w14:paraId="2D9CA093" w14:textId="77777777"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The impact of the theoretical basis of self-help interventions on their efficacy was difficult to examine due to the relatively small number of studies representing each theoretical basis. For example, we were unable to compare the effects of interventions with different theoretical bases on positive or negative symptoms separately. Having said this, there were no significant differences between the effects of self-help interventions based on psychoeducation, support groups and behavioural principles on overall symptoms and associated outcomes. Self-help interventions based on CBT (included under the category of behavioural interventions in the current review) are widely used for common mental health problems. However they are underrepresented as a theoretical basis for developing self-help interventions for psychosis with only two interventions based on the principles of CBT identified for inclusion in the current review. It is hoped that more research testing the effects of self-help interventions based on peer support self-help groups, CBT, and psychoeducation may allow for a greater understanding of which theoretical bases are most effective.</w:t>
      </w:r>
    </w:p>
    <w:p w14:paraId="6CC902D0" w14:textId="77777777"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The mode of delivery did not moderate the effect of self-help interventions on overall symptoms or associated outcomes, meaning that remotely delivered, technology assisted online interventions for those experiencing psychosis can be an effective </w:t>
      </w:r>
      <w:r w:rsidRPr="00674598">
        <w:rPr>
          <w:rFonts w:ascii="Times New Roman" w:hAnsi="Times New Roman" w:cs="Times New Roman"/>
          <w:sz w:val="24"/>
          <w:szCs w:val="24"/>
        </w:rPr>
        <w:lastRenderedPageBreak/>
        <w:t xml:space="preserve">treatment option. Technology assisted therapies have many benefits including increasing access to services by reducing logistic barriers, increased portability (such as technologies using hand-held devices), and improved self-monitoring </w:t>
      </w:r>
      <w:r>
        <w:rPr>
          <w:rFonts w:ascii="Times New Roman" w:hAnsi="Times New Roman" w:cs="Times New Roman"/>
          <w:noProof/>
          <w:sz w:val="24"/>
          <w:szCs w:val="24"/>
        </w:rPr>
        <w:t>(Newman, Consoli, &amp; Taylor, 1997; Palmer, Bor, &amp; Josse, 2000)</w:t>
      </w:r>
      <w:r w:rsidRPr="00674598">
        <w:rPr>
          <w:rFonts w:ascii="Times New Roman" w:hAnsi="Times New Roman" w:cs="Times New Roman"/>
          <w:sz w:val="24"/>
          <w:szCs w:val="24"/>
        </w:rPr>
        <w:t xml:space="preserve">. In addition, many people who would benefit from engagement with mental health services simply decide not to, or fail to continue or to fully participate due to the stigma associated with mental health treatments </w:t>
      </w:r>
      <w:r>
        <w:rPr>
          <w:rFonts w:ascii="Times New Roman" w:hAnsi="Times New Roman" w:cs="Times New Roman"/>
          <w:noProof/>
          <w:sz w:val="24"/>
          <w:szCs w:val="24"/>
        </w:rPr>
        <w:t>(Corrigan, 2004; Franz et al., 2010)</w:t>
      </w:r>
      <w:r w:rsidRPr="00674598">
        <w:rPr>
          <w:rFonts w:ascii="Times New Roman" w:hAnsi="Times New Roman" w:cs="Times New Roman"/>
          <w:sz w:val="24"/>
          <w:szCs w:val="24"/>
        </w:rPr>
        <w:t xml:space="preserve">. Self-help interventions for psychosis (particularly remotely delivered interventions) have the potential to promote engagement with mental health services at an early point in the onset of the experience of psychosis as the stigma associated with these interventions can be lower </w:t>
      </w:r>
      <w:r>
        <w:rPr>
          <w:rFonts w:ascii="Times New Roman" w:hAnsi="Times New Roman" w:cs="Times New Roman"/>
          <w:noProof/>
          <w:sz w:val="24"/>
          <w:szCs w:val="24"/>
        </w:rPr>
        <w:t>(Mittal, Sullivan, Chekuri, Allee, &amp; Corrigan, 2012; Watson, Corrigan, Larson, &amp; Sells, 2007)</w:t>
      </w:r>
      <w:r w:rsidRPr="00674598">
        <w:rPr>
          <w:rFonts w:ascii="Times New Roman" w:hAnsi="Times New Roman" w:cs="Times New Roman"/>
          <w:sz w:val="24"/>
          <w:szCs w:val="24"/>
        </w:rPr>
        <w:t>.</w:t>
      </w:r>
    </w:p>
    <w:p w14:paraId="767DD67A" w14:textId="77777777"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It was difficult to compare the effect of diagnosis on intervention efficacy due to an insufficient number of studies focusing only on participants with bipolar disorder. However, where we were able to investigate the impact of diagnosis on intervention efficacy we found no significant differences. This is perhaps not surprising given the well-documented difficulties associated with making clear and distinct diagnoses based on symptoms associated with psychosis </w:t>
      </w:r>
      <w:r>
        <w:rPr>
          <w:rFonts w:ascii="Times New Roman" w:hAnsi="Times New Roman" w:cs="Times New Roman"/>
          <w:noProof/>
          <w:sz w:val="24"/>
          <w:szCs w:val="24"/>
        </w:rPr>
        <w:t>(Bentall et al., 1988; Craddock &amp; Owen, 2005; Van Os, 2010)</w:t>
      </w:r>
      <w:r w:rsidRPr="00674598">
        <w:rPr>
          <w:rFonts w:ascii="Times New Roman" w:hAnsi="Times New Roman" w:cs="Times New Roman"/>
          <w:sz w:val="24"/>
          <w:szCs w:val="24"/>
        </w:rPr>
        <w:t xml:space="preserve">; and many services combine psychosis and bipolar disorder when providing treatment provision </w:t>
      </w:r>
      <w:r>
        <w:rPr>
          <w:rFonts w:ascii="Times New Roman" w:hAnsi="Times New Roman" w:cs="Times New Roman"/>
          <w:noProof/>
          <w:sz w:val="24"/>
          <w:szCs w:val="24"/>
        </w:rPr>
        <w:t>(Citrome &amp; Yeomans, 2005; Jolley et al., 2015)</w:t>
      </w:r>
      <w:r w:rsidRPr="00674598">
        <w:rPr>
          <w:rFonts w:ascii="Times New Roman" w:hAnsi="Times New Roman" w:cs="Times New Roman"/>
          <w:sz w:val="24"/>
          <w:szCs w:val="24"/>
        </w:rPr>
        <w:t xml:space="preserve">. As a result, we cautiously conclude that the self-help interventions reviewed here are likely to be equally appropriate for the experiences associated with both psychosis and bipolar disorder diagnoses, but accompany this conclusion with a call for more research focusing specifically on the value of self-help interventions for people with bipolar disorder. </w:t>
      </w:r>
    </w:p>
    <w:p w14:paraId="5499FC55" w14:textId="77777777"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Consistent with previous reviews of self-help for mental health problems </w:t>
      </w:r>
      <w:r>
        <w:rPr>
          <w:rFonts w:ascii="Times New Roman" w:hAnsi="Times New Roman" w:cs="Times New Roman"/>
          <w:noProof/>
          <w:sz w:val="24"/>
          <w:szCs w:val="24"/>
        </w:rPr>
        <w:t>(Bower et al., 2001; Scogin et al., 1990)</w:t>
      </w:r>
      <w:r w:rsidRPr="00674598">
        <w:rPr>
          <w:rFonts w:ascii="Times New Roman" w:hAnsi="Times New Roman" w:cs="Times New Roman"/>
          <w:sz w:val="24"/>
          <w:szCs w:val="24"/>
        </w:rPr>
        <w:t xml:space="preserve">, study quality did not moderate the effect of </w:t>
      </w:r>
      <w:r w:rsidRPr="00674598">
        <w:rPr>
          <w:rFonts w:ascii="Times New Roman" w:hAnsi="Times New Roman" w:cs="Times New Roman"/>
          <w:sz w:val="24"/>
          <w:szCs w:val="24"/>
        </w:rPr>
        <w:lastRenderedPageBreak/>
        <w:t xml:space="preserve">self-help interventions on overall symptoms or positive symptoms alone in the present review. However, study quality did moderate the effect of interventions on associated outcomes (lower quality studies were associated with larger effect sizes). With this in mind, future evaluations of self-help for psychosis should prioritize well-constructed, high quality research designs. These designs should take the form of </w:t>
      </w:r>
      <w:r>
        <w:rPr>
          <w:rFonts w:ascii="Times New Roman" w:hAnsi="Times New Roman" w:cs="Times New Roman"/>
          <w:sz w:val="24"/>
          <w:szCs w:val="24"/>
        </w:rPr>
        <w:t>randomise</w:t>
      </w:r>
      <w:r w:rsidRPr="00674598">
        <w:rPr>
          <w:rFonts w:ascii="Times New Roman" w:hAnsi="Times New Roman" w:cs="Times New Roman"/>
          <w:sz w:val="24"/>
          <w:szCs w:val="24"/>
        </w:rPr>
        <w:t>d controlled trials</w:t>
      </w:r>
      <w:r w:rsidRPr="00674598">
        <w:rPr>
          <w:rStyle w:val="CommentReference"/>
          <w:rFonts w:ascii="Times New Roman" w:hAnsi="Times New Roman" w:cs="Times New Roman"/>
          <w:sz w:val="24"/>
          <w:szCs w:val="24"/>
        </w:rPr>
        <w:t xml:space="preserve">, </w:t>
      </w:r>
      <w:r w:rsidRPr="00674598">
        <w:rPr>
          <w:rFonts w:ascii="Times New Roman" w:hAnsi="Times New Roman" w:cs="Times New Roman"/>
          <w:sz w:val="24"/>
          <w:szCs w:val="24"/>
        </w:rPr>
        <w:t xml:space="preserve">comparing the efficacy of self-help interventions against different control groups (such as treatment as usual, wait-list controls). In addition, future research should consider blinding participants and researchers to group assignment. Knowledge of group assignment in clinical trials can affect participant responses and induce researcher bias, potentially giving a skewed representation of treatment efficacy </w:t>
      </w:r>
      <w:r>
        <w:rPr>
          <w:rFonts w:ascii="Times New Roman" w:hAnsi="Times New Roman" w:cs="Times New Roman"/>
          <w:noProof/>
          <w:sz w:val="24"/>
          <w:szCs w:val="24"/>
        </w:rPr>
        <w:t>(Schulz, Chalmers, &amp; Altman, 2002)</w:t>
      </w:r>
      <w:r w:rsidRPr="00674598">
        <w:rPr>
          <w:rFonts w:ascii="Times New Roman" w:hAnsi="Times New Roman" w:cs="Times New Roman"/>
          <w:sz w:val="24"/>
          <w:szCs w:val="24"/>
        </w:rPr>
        <w:t xml:space="preserve">. For example, a recent meta-analysis by </w:t>
      </w:r>
      <w:r>
        <w:rPr>
          <w:rFonts w:ascii="Times New Roman" w:hAnsi="Times New Roman" w:cs="Times New Roman"/>
          <w:noProof/>
          <w:sz w:val="24"/>
          <w:szCs w:val="24"/>
        </w:rPr>
        <w:t>(Jauhar et al., 2014)</w:t>
      </w:r>
      <w:r w:rsidRPr="00674598">
        <w:rPr>
          <w:rFonts w:ascii="Times New Roman" w:hAnsi="Times New Roman" w:cs="Times New Roman"/>
          <w:sz w:val="24"/>
          <w:szCs w:val="24"/>
        </w:rPr>
        <w:t xml:space="preserve"> reported that the effect of cognitive behavioural therapy on the symptoms of psychosis was lower when assessments were made by interviewers blind to treatment allocation. By ensuring high quality investigation of the efficacy of self-help for psychosis, inflated effect sizes may be avoided, thereby providing a clearer view of the effect of self-help interventions on outcomes.</w:t>
      </w:r>
    </w:p>
    <w:p w14:paraId="32722604"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Finally, the present review found that self-help interventions had more substantive effects on the symptoms of psychosis than on outcomes associated with the experience of psychosis such as quality of life and depression. Therefore, it appears that reductions in symptoms do not necessarily translate into comparable reductions in associated outcomes. Similar findings have been reported by </w:t>
      </w:r>
      <w:proofErr w:type="spellStart"/>
      <w:r w:rsidRPr="00674598">
        <w:rPr>
          <w:rFonts w:ascii="Times New Roman" w:hAnsi="Times New Roman" w:cs="Times New Roman"/>
          <w:sz w:val="24"/>
          <w:szCs w:val="24"/>
        </w:rPr>
        <w:t>Fervaha</w:t>
      </w:r>
      <w:proofErr w:type="spellEnd"/>
      <w:r w:rsidRPr="00674598">
        <w:rPr>
          <w:rFonts w:ascii="Times New Roman" w:hAnsi="Times New Roman" w:cs="Times New Roman"/>
          <w:sz w:val="24"/>
          <w:szCs w:val="24"/>
        </w:rPr>
        <w:t xml:space="preserve">, </w:t>
      </w:r>
      <w:proofErr w:type="spellStart"/>
      <w:r w:rsidRPr="00674598">
        <w:rPr>
          <w:rFonts w:ascii="Times New Roman" w:hAnsi="Times New Roman" w:cs="Times New Roman"/>
          <w:sz w:val="24"/>
          <w:szCs w:val="24"/>
        </w:rPr>
        <w:t>Agid</w:t>
      </w:r>
      <w:proofErr w:type="spellEnd"/>
      <w:r w:rsidRPr="00674598">
        <w:rPr>
          <w:rFonts w:ascii="Times New Roman" w:hAnsi="Times New Roman" w:cs="Times New Roman"/>
          <w:sz w:val="24"/>
          <w:szCs w:val="24"/>
        </w:rPr>
        <w:t xml:space="preserve">, and Takeuchi </w:t>
      </w:r>
      <w:r>
        <w:rPr>
          <w:rFonts w:ascii="Times New Roman" w:hAnsi="Times New Roman" w:cs="Times New Roman"/>
          <w:noProof/>
          <w:sz w:val="24"/>
          <w:szCs w:val="24"/>
        </w:rPr>
        <w:t>(2015)</w:t>
      </w:r>
      <w:r w:rsidRPr="00674598">
        <w:rPr>
          <w:rFonts w:ascii="Times New Roman" w:hAnsi="Times New Roman" w:cs="Times New Roman"/>
          <w:sz w:val="24"/>
          <w:szCs w:val="24"/>
        </w:rPr>
        <w:t xml:space="preserve">, who examined the characteristics of individuals with a diagnosis of schizophrenia who report being satisfied with their life in general. The authors found that those with schizophrenia experienced a high level of life satisfaction despite concurrent severe mental health difficulties and functional deficits. One possible explanation for the finding that symptoms do not necessarily translate into comparable </w:t>
      </w:r>
      <w:r w:rsidRPr="00674598">
        <w:rPr>
          <w:rFonts w:ascii="Times New Roman" w:hAnsi="Times New Roman" w:cs="Times New Roman"/>
          <w:sz w:val="24"/>
          <w:szCs w:val="24"/>
        </w:rPr>
        <w:lastRenderedPageBreak/>
        <w:t xml:space="preserve">reductions in associated outcomes could be the relative neglect of negative symptoms. Indeed, only five studies in the present review examined the effect of self-help interventions on negative symptoms. Negative symptoms are; however, closely related to the associated outcomes studied in the current review. For example, Wegener et al. </w:t>
      </w:r>
      <w:r>
        <w:rPr>
          <w:rFonts w:ascii="Times New Roman" w:hAnsi="Times New Roman" w:cs="Times New Roman"/>
          <w:noProof/>
          <w:sz w:val="24"/>
          <w:szCs w:val="24"/>
        </w:rPr>
        <w:t>(2005)</w:t>
      </w:r>
      <w:r w:rsidRPr="00674598">
        <w:rPr>
          <w:rFonts w:ascii="Times New Roman" w:hAnsi="Times New Roman" w:cs="Times New Roman"/>
          <w:sz w:val="24"/>
          <w:szCs w:val="24"/>
        </w:rPr>
        <w:t xml:space="preserve"> reported that 43% of the variance in quality of life measures among those with psychosis can be explained by levels of depression, general psychopathology and negative symptoms, while several longitudinal studies support the notion that negative symptoms are important determinants of quality of life in those with psychosis </w:t>
      </w:r>
      <w:r>
        <w:rPr>
          <w:rFonts w:ascii="Times New Roman" w:hAnsi="Times New Roman" w:cs="Times New Roman"/>
          <w:noProof/>
          <w:sz w:val="24"/>
          <w:szCs w:val="24"/>
        </w:rPr>
        <w:t>(Ho et al., 1998; Priebe et al., 2000)</w:t>
      </w:r>
      <w:r w:rsidRPr="00674598">
        <w:rPr>
          <w:rFonts w:ascii="Times New Roman" w:hAnsi="Times New Roman" w:cs="Times New Roman"/>
          <w:sz w:val="24"/>
          <w:szCs w:val="24"/>
        </w:rPr>
        <w:t>. We therefore reiterate our call for further research to develop and test the efficacy of self-help interventions targeting the negative symptoms of psychosis, as such interventions may be most likely to influence outcomes.</w:t>
      </w:r>
    </w:p>
    <w:p w14:paraId="602938D3" w14:textId="77777777" w:rsidR="00EC0138" w:rsidRPr="00674598" w:rsidRDefault="00EC0138" w:rsidP="00EC0138">
      <w:pPr>
        <w:pStyle w:val="Heading3"/>
        <w:numPr>
          <w:ilvl w:val="2"/>
          <w:numId w:val="1"/>
        </w:numPr>
        <w:spacing w:before="40" w:line="480" w:lineRule="auto"/>
        <w:ind w:left="1077"/>
      </w:pPr>
      <w:bookmarkStart w:id="297" w:name="_Toc430620366"/>
      <w:bookmarkStart w:id="298" w:name="_Toc431126345"/>
      <w:bookmarkStart w:id="299" w:name="_Toc431314030"/>
      <w:r w:rsidRPr="00674598">
        <w:t>Directions for Future Research</w:t>
      </w:r>
      <w:bookmarkEnd w:id="297"/>
      <w:bookmarkEnd w:id="298"/>
      <w:bookmarkEnd w:id="299"/>
    </w:p>
    <w:p w14:paraId="2875DA89"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One area highlighted by the current review for possible future research is the development and evaluation of self-help interventions based on CBT. Only two studies in the present review tested the effects of a CBT based intervention for psychosis (</w:t>
      </w:r>
      <w:proofErr w:type="spellStart"/>
      <w:r w:rsidRPr="00674598">
        <w:rPr>
          <w:rFonts w:ascii="Times New Roman" w:hAnsi="Times New Roman" w:cs="Times New Roman"/>
          <w:sz w:val="24"/>
          <w:szCs w:val="24"/>
        </w:rPr>
        <w:t>Gottleib</w:t>
      </w:r>
      <w:proofErr w:type="spellEnd"/>
      <w:r w:rsidRPr="00674598">
        <w:rPr>
          <w:rFonts w:ascii="Times New Roman" w:hAnsi="Times New Roman" w:cs="Times New Roman"/>
          <w:sz w:val="24"/>
          <w:szCs w:val="24"/>
        </w:rPr>
        <w:t xml:space="preserve"> et al., 2013; Granholm et al., 2011). CBT has been shown to be effective for those with psychosis (for reviews, see Burns et al., 2014; van der </w:t>
      </w:r>
      <w:proofErr w:type="spellStart"/>
      <w:r w:rsidRPr="00674598">
        <w:rPr>
          <w:rFonts w:ascii="Times New Roman" w:hAnsi="Times New Roman" w:cs="Times New Roman"/>
          <w:sz w:val="24"/>
          <w:szCs w:val="24"/>
        </w:rPr>
        <w:t>Gaag</w:t>
      </w:r>
      <w:proofErr w:type="spellEnd"/>
      <w:r w:rsidRPr="00674598">
        <w:rPr>
          <w:rFonts w:ascii="Times New Roman" w:hAnsi="Times New Roman" w:cs="Times New Roman"/>
          <w:sz w:val="24"/>
          <w:szCs w:val="24"/>
        </w:rPr>
        <w:t xml:space="preserve"> et al., 2014; Wykes et al., 2014). However, due to a lack of current research, it is not known whether this efficacy translates into a self-help format. Further research investigating the use of self-help interventions for psychosis based on the principles of CBT would go some way to addressing this knowledge gap. In much the same way, the current review found that relatively few studies examined the effects of peer-support self-help groups. Peer-support self-help groups are often thought to be synonymous with self-help approaches for mental health problems and have grown dramatically during the past several decades </w:t>
      </w:r>
      <w:r>
        <w:rPr>
          <w:rFonts w:ascii="Times New Roman" w:hAnsi="Times New Roman" w:cs="Times New Roman"/>
          <w:noProof/>
          <w:sz w:val="24"/>
          <w:szCs w:val="24"/>
        </w:rPr>
        <w:t>(Mohr, 2004; Wuthnow, 1994)</w:t>
      </w:r>
      <w:r w:rsidRPr="00674598">
        <w:rPr>
          <w:rFonts w:ascii="Times New Roman" w:hAnsi="Times New Roman" w:cs="Times New Roman"/>
          <w:sz w:val="24"/>
          <w:szCs w:val="24"/>
        </w:rPr>
        <w:t>. However, due to a lack of studies, we were</w:t>
      </w:r>
      <w:r>
        <w:rPr>
          <w:rFonts w:ascii="Times New Roman" w:hAnsi="Times New Roman" w:cs="Times New Roman"/>
          <w:sz w:val="24"/>
          <w:szCs w:val="24"/>
        </w:rPr>
        <w:t xml:space="preserve"> </w:t>
      </w:r>
      <w:r w:rsidRPr="00674598">
        <w:rPr>
          <w:rFonts w:ascii="Times New Roman" w:hAnsi="Times New Roman" w:cs="Times New Roman"/>
          <w:sz w:val="24"/>
          <w:szCs w:val="24"/>
        </w:rPr>
        <w:t xml:space="preserve">unable to </w:t>
      </w:r>
      <w:r w:rsidRPr="00674598">
        <w:rPr>
          <w:rFonts w:ascii="Times New Roman" w:hAnsi="Times New Roman" w:cs="Times New Roman"/>
          <w:sz w:val="24"/>
          <w:szCs w:val="24"/>
        </w:rPr>
        <w:lastRenderedPageBreak/>
        <w:t>compare their efficacy to other theoretical bases. Further studies of this nature would seem to be a priority for future research.</w:t>
      </w:r>
    </w:p>
    <w:p w14:paraId="4C4D721D" w14:textId="77777777" w:rsidR="00EC0138" w:rsidRPr="00674598" w:rsidRDefault="00EC0138" w:rsidP="00EC0138">
      <w:pPr>
        <w:pStyle w:val="Heading3"/>
        <w:numPr>
          <w:ilvl w:val="2"/>
          <w:numId w:val="1"/>
        </w:numPr>
        <w:spacing w:before="40" w:line="480" w:lineRule="auto"/>
        <w:ind w:left="1077"/>
      </w:pPr>
      <w:bookmarkStart w:id="300" w:name="_Toc430620367"/>
      <w:bookmarkStart w:id="301" w:name="_Toc431126346"/>
      <w:bookmarkStart w:id="302" w:name="_Toc431314031"/>
      <w:r w:rsidRPr="00674598">
        <w:t>Conclusion</w:t>
      </w:r>
      <w:bookmarkEnd w:id="300"/>
      <w:bookmarkEnd w:id="301"/>
      <w:bookmarkEnd w:id="302"/>
    </w:p>
    <w:p w14:paraId="521FB327" w14:textId="77777777" w:rsidR="00EC0138" w:rsidRDefault="00EC0138" w:rsidP="00EC0138">
      <w:pPr>
        <w:spacing w:line="480" w:lineRule="auto"/>
        <w:ind w:firstLine="720"/>
        <w:rPr>
          <w:rFonts w:ascii="Times New Roman" w:hAnsi="Times New Roman" w:cs="Times New Roman"/>
          <w:sz w:val="24"/>
          <w:szCs w:val="24"/>
        </w:rPr>
      </w:pPr>
      <w:r w:rsidRPr="002A12DE">
        <w:rPr>
          <w:rFonts w:ascii="Times New Roman" w:eastAsia="Times New Roman" w:hAnsi="Times New Roman" w:cs="Times New Roman"/>
          <w:bCs/>
          <w:sz w:val="24"/>
          <w:szCs w:val="24"/>
          <w:lang w:eastAsia="en-GB"/>
        </w:rPr>
        <w:t xml:space="preserve">The meta-analysis described in the present chapter demonstrates that self-help interventions for psychosis have potential, especially guided interventions. However, further research is needed before self-help can be recommended as part of routine treatment for psychosis. Self-help interventions have been proposed as a key part of stepped care models of depression and anxiety in both the USA and the UK </w:t>
      </w:r>
      <w:r>
        <w:rPr>
          <w:rFonts w:ascii="Times New Roman" w:eastAsia="Times New Roman" w:hAnsi="Times New Roman" w:cs="Times New Roman"/>
          <w:bCs/>
          <w:noProof/>
          <w:sz w:val="24"/>
          <w:szCs w:val="24"/>
          <w:lang w:eastAsia="en-GB"/>
        </w:rPr>
        <w:t>(Scogin et al., 2003)</w:t>
      </w:r>
      <w:r w:rsidRPr="002A12DE">
        <w:rPr>
          <w:rFonts w:ascii="Times New Roman" w:eastAsia="Times New Roman" w:hAnsi="Times New Roman" w:cs="Times New Roman"/>
          <w:bCs/>
          <w:sz w:val="24"/>
          <w:szCs w:val="24"/>
          <w:lang w:eastAsia="en-GB"/>
        </w:rPr>
        <w:t xml:space="preserve"> on the basis of strong empirical research. Therefore, further high quality studies that </w:t>
      </w:r>
      <w:r w:rsidRPr="002A12DE">
        <w:rPr>
          <w:rFonts w:ascii="Times New Roman" w:hAnsi="Times New Roman" w:cs="Times New Roman"/>
          <w:sz w:val="24"/>
          <w:szCs w:val="24"/>
        </w:rPr>
        <w:t>investigate the efficacy of self-help for psychosis will help to develop a substantive evidence base from which the use of self-help for psychosis may be recommended with similar confidence. Chapter 5 aims to provide such a high quality randomised controlled trial by investigating the effect of a self-help intervention based on the principles of CBT on a common symptom of psychosis; namely, paranoia. The intervention is novel in targeting a relatively understudied potential correlate of psychosis –sleep disturbance – in a bid to affect change in levels of paranoid thinking. Therefore, in an effort to build the empirical case for this focus, the next chapter explores the link between sleep difficulties and paranoid thinking.</w:t>
      </w:r>
      <w:r>
        <w:rPr>
          <w:rFonts w:ascii="Times New Roman" w:hAnsi="Times New Roman" w:cs="Times New Roman"/>
          <w:sz w:val="24"/>
          <w:szCs w:val="24"/>
        </w:rPr>
        <w:br w:type="page"/>
      </w:r>
    </w:p>
    <w:p w14:paraId="2528B93C" w14:textId="77777777" w:rsidR="00EC0138" w:rsidRPr="00674598" w:rsidRDefault="00EC0138" w:rsidP="00EC0138">
      <w:pPr>
        <w:pStyle w:val="Heading1"/>
        <w:numPr>
          <w:ilvl w:val="0"/>
          <w:numId w:val="1"/>
        </w:numPr>
        <w:rPr>
          <w:rFonts w:cs="Times New Roman"/>
          <w:szCs w:val="24"/>
        </w:rPr>
      </w:pPr>
      <w:bookmarkStart w:id="303" w:name="_Toc431126347"/>
      <w:bookmarkStart w:id="304" w:name="_Toc431314032"/>
      <w:r>
        <w:rPr>
          <w:rFonts w:cs="Times New Roman"/>
          <w:szCs w:val="24"/>
        </w:rPr>
        <w:lastRenderedPageBreak/>
        <w:t>Sleep difficulties and paranoid thinking: The potential of sleep as a target for intervention</w:t>
      </w:r>
      <w:bookmarkEnd w:id="303"/>
      <w:bookmarkEnd w:id="304"/>
    </w:p>
    <w:p w14:paraId="2656F303" w14:textId="77777777" w:rsidR="00EC0138" w:rsidRPr="00674598" w:rsidRDefault="00EC0138" w:rsidP="00EC0138">
      <w:pPr>
        <w:pStyle w:val="Heading2"/>
        <w:numPr>
          <w:ilvl w:val="1"/>
          <w:numId w:val="1"/>
        </w:numPr>
        <w:spacing w:before="40"/>
        <w:rPr>
          <w:rFonts w:cs="Times New Roman"/>
          <w:szCs w:val="24"/>
        </w:rPr>
      </w:pPr>
      <w:bookmarkStart w:id="305" w:name="_Toc430620369"/>
      <w:bookmarkStart w:id="306" w:name="_Toc431126348"/>
      <w:bookmarkStart w:id="307" w:name="_Toc431314033"/>
      <w:r w:rsidRPr="00674598">
        <w:rPr>
          <w:rFonts w:cs="Times New Roman"/>
          <w:szCs w:val="24"/>
        </w:rPr>
        <w:t>Introduction</w:t>
      </w:r>
      <w:bookmarkEnd w:id="305"/>
      <w:bookmarkEnd w:id="306"/>
      <w:bookmarkEnd w:id="307"/>
    </w:p>
    <w:p w14:paraId="70B5871D" w14:textId="77777777"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In 1887, Andrew Dickson White described the practice of “</w:t>
      </w:r>
      <w:proofErr w:type="spellStart"/>
      <w:r w:rsidRPr="00674598">
        <w:rPr>
          <w:rFonts w:ascii="Times New Roman" w:hAnsi="Times New Roman" w:cs="Times New Roman"/>
          <w:sz w:val="24"/>
          <w:szCs w:val="24"/>
        </w:rPr>
        <w:t>tortura</w:t>
      </w:r>
      <w:proofErr w:type="spellEnd"/>
      <w:r w:rsidRPr="00674598">
        <w:rPr>
          <w:rFonts w:ascii="Times New Roman" w:hAnsi="Times New Roman" w:cs="Times New Roman"/>
          <w:sz w:val="24"/>
          <w:szCs w:val="24"/>
        </w:rPr>
        <w:t xml:space="preserve"> </w:t>
      </w:r>
      <w:proofErr w:type="spellStart"/>
      <w:r w:rsidRPr="00674598">
        <w:rPr>
          <w:rFonts w:ascii="Times New Roman" w:hAnsi="Times New Roman" w:cs="Times New Roman"/>
          <w:sz w:val="24"/>
          <w:szCs w:val="24"/>
        </w:rPr>
        <w:t>insomniae</w:t>
      </w:r>
      <w:proofErr w:type="spellEnd"/>
      <w:r w:rsidRPr="00674598">
        <w:rPr>
          <w:rFonts w:ascii="Times New Roman" w:hAnsi="Times New Roman" w:cs="Times New Roman"/>
          <w:sz w:val="24"/>
          <w:szCs w:val="24"/>
        </w:rPr>
        <w:t xml:space="preserve">”, an unfortunate procedure which involved depriving those accused of witchcraft of sleep in a bid to rid them of their delusions </w:t>
      </w:r>
      <w:r>
        <w:rPr>
          <w:rFonts w:ascii="Times New Roman" w:hAnsi="Times New Roman" w:cs="Times New Roman"/>
          <w:noProof/>
          <w:sz w:val="24"/>
          <w:szCs w:val="24"/>
        </w:rPr>
        <w:t>(White, 1887)</w:t>
      </w:r>
      <w:r w:rsidRPr="00674598">
        <w:rPr>
          <w:rFonts w:ascii="Times New Roman" w:hAnsi="Times New Roman" w:cs="Times New Roman"/>
          <w:sz w:val="24"/>
          <w:szCs w:val="24"/>
        </w:rPr>
        <w:t xml:space="preserve">. This deprivation of sleep was intended as a ‘treatment’. However, it was noted that symptoms resembling psychosis would be exacerbated by prolonged periods of wakefulness, with temporary delusions often becoming chronic insanity. Sixty-five years later, </w:t>
      </w:r>
      <w:r w:rsidRPr="00674598">
        <w:rPr>
          <w:rFonts w:ascii="Times New Roman" w:hAnsi="Times New Roman" w:cs="Times New Roman"/>
          <w:noProof/>
          <w:sz w:val="24"/>
          <w:szCs w:val="24"/>
        </w:rPr>
        <w:t>West, Cornelis, Janszen, and Lester</w:t>
      </w:r>
      <w:r w:rsidRPr="00674598">
        <w:rPr>
          <w:rFonts w:ascii="Times New Roman" w:hAnsi="Times New Roman" w:cs="Times New Roman"/>
          <w:sz w:val="24"/>
          <w:szCs w:val="24"/>
        </w:rPr>
        <w:t xml:space="preserve"> </w:t>
      </w:r>
      <w:r>
        <w:rPr>
          <w:rFonts w:ascii="Times New Roman" w:hAnsi="Times New Roman" w:cs="Times New Roman"/>
          <w:noProof/>
          <w:sz w:val="24"/>
          <w:szCs w:val="24"/>
        </w:rPr>
        <w:t>(1962)</w:t>
      </w:r>
      <w:r w:rsidRPr="00674598">
        <w:rPr>
          <w:rFonts w:ascii="Times New Roman" w:hAnsi="Times New Roman" w:cs="Times New Roman"/>
          <w:sz w:val="24"/>
          <w:szCs w:val="24"/>
        </w:rPr>
        <w:t xml:space="preserve"> commented that, of the psychosis-like symptoms which often accompany sleep deprivation, “gross delusional thinking, usually paranoid, becomes increasingly prominent” (p. 69). It is clear that sleep and the experience of paranoia have a long history. The current </w:t>
      </w:r>
      <w:r>
        <w:rPr>
          <w:rFonts w:ascii="Times New Roman" w:hAnsi="Times New Roman" w:cs="Times New Roman"/>
          <w:sz w:val="24"/>
          <w:szCs w:val="24"/>
        </w:rPr>
        <w:t>chapter</w:t>
      </w:r>
      <w:r w:rsidRPr="00674598">
        <w:rPr>
          <w:rFonts w:ascii="Times New Roman" w:hAnsi="Times New Roman" w:cs="Times New Roman"/>
          <w:sz w:val="24"/>
          <w:szCs w:val="24"/>
        </w:rPr>
        <w:t xml:space="preserve"> focuses on one particular aspect of sleep disturbance – insomnia – and its relationship with paranoid thinking. Insomnia typically includes a difficulty initiating and/or maintaining sleep</w:t>
      </w:r>
      <w:r>
        <w:rPr>
          <w:rFonts w:ascii="Times New Roman" w:hAnsi="Times New Roman" w:cs="Times New Roman"/>
          <w:sz w:val="24"/>
          <w:szCs w:val="24"/>
        </w:rPr>
        <w:t xml:space="preserve"> </w:t>
      </w:r>
      <w:r>
        <w:rPr>
          <w:rFonts w:ascii="Times New Roman" w:hAnsi="Times New Roman" w:cs="Times New Roman"/>
          <w:noProof/>
          <w:sz w:val="24"/>
          <w:szCs w:val="24"/>
        </w:rPr>
        <w:t>(including disrupted sleep and/or waking early, Ohayon, 2002)</w:t>
      </w:r>
      <w:r w:rsidRPr="00674598">
        <w:rPr>
          <w:rFonts w:ascii="Times New Roman" w:hAnsi="Times New Roman" w:cs="Times New Roman"/>
          <w:sz w:val="24"/>
          <w:szCs w:val="24"/>
        </w:rPr>
        <w:t xml:space="preserve">. We follow Freeman and </w:t>
      </w:r>
      <w:proofErr w:type="spellStart"/>
      <w:r w:rsidRPr="00674598">
        <w:rPr>
          <w:rFonts w:ascii="Times New Roman" w:hAnsi="Times New Roman" w:cs="Times New Roman"/>
          <w:sz w:val="24"/>
          <w:szCs w:val="24"/>
        </w:rPr>
        <w:t>Garety’s</w:t>
      </w:r>
      <w:proofErr w:type="spellEnd"/>
      <w:r w:rsidRPr="00674598">
        <w:rPr>
          <w:rFonts w:ascii="Times New Roman" w:hAnsi="Times New Roman" w:cs="Times New Roman"/>
          <w:sz w:val="24"/>
          <w:szCs w:val="24"/>
        </w:rPr>
        <w:t xml:space="preserve"> </w:t>
      </w:r>
      <w:r>
        <w:rPr>
          <w:rFonts w:ascii="Times New Roman" w:hAnsi="Times New Roman" w:cs="Times New Roman"/>
          <w:noProof/>
          <w:sz w:val="24"/>
          <w:szCs w:val="24"/>
        </w:rPr>
        <w:t>(2000)</w:t>
      </w:r>
      <w:r w:rsidRPr="00674598">
        <w:rPr>
          <w:rFonts w:ascii="Times New Roman" w:hAnsi="Times New Roman" w:cs="Times New Roman"/>
          <w:sz w:val="24"/>
          <w:szCs w:val="24"/>
        </w:rPr>
        <w:t xml:space="preserve"> definition of paranoia as a person’s belief “that harm is occurring, or is going to occur, to him or her” and “that the persecutor has the intention to cause harm” (p. 412).</w:t>
      </w:r>
    </w:p>
    <w:p w14:paraId="7F0D593E" w14:textId="77777777" w:rsidR="00EC0138" w:rsidRPr="00674598" w:rsidRDefault="00EC0138" w:rsidP="00EC0138">
      <w:pPr>
        <w:spacing w:after="0" w:line="480" w:lineRule="auto"/>
        <w:ind w:firstLine="720"/>
        <w:rPr>
          <w:rFonts w:ascii="Times New Roman" w:eastAsia="Times New Roman" w:hAnsi="Times New Roman" w:cs="Times New Roman"/>
          <w:b/>
          <w:sz w:val="24"/>
          <w:szCs w:val="24"/>
        </w:rPr>
      </w:pPr>
      <w:r w:rsidRPr="00674598">
        <w:rPr>
          <w:rFonts w:ascii="Times New Roman" w:hAnsi="Times New Roman" w:cs="Times New Roman"/>
          <w:sz w:val="24"/>
          <w:szCs w:val="24"/>
        </w:rPr>
        <w:t xml:space="preserve">Both insomnia and paranoia are relatively common. For example, </w:t>
      </w:r>
      <w:proofErr w:type="spellStart"/>
      <w:r w:rsidRPr="00674598">
        <w:rPr>
          <w:rFonts w:ascii="Times New Roman" w:hAnsi="Times New Roman" w:cs="Times New Roman"/>
          <w:sz w:val="24"/>
          <w:szCs w:val="24"/>
        </w:rPr>
        <w:t>Ohayon</w:t>
      </w:r>
      <w:proofErr w:type="spellEnd"/>
      <w:r w:rsidRPr="00674598">
        <w:rPr>
          <w:rFonts w:ascii="Times New Roman" w:hAnsi="Times New Roman" w:cs="Times New Roman"/>
          <w:sz w:val="24"/>
          <w:szCs w:val="24"/>
        </w:rPr>
        <w:t xml:space="preserve"> </w:t>
      </w:r>
      <w:r>
        <w:rPr>
          <w:rFonts w:ascii="Times New Roman" w:hAnsi="Times New Roman" w:cs="Times New Roman"/>
          <w:noProof/>
          <w:sz w:val="24"/>
          <w:szCs w:val="24"/>
        </w:rPr>
        <w:t>(2002)</w:t>
      </w:r>
      <w:r w:rsidRPr="00674598">
        <w:rPr>
          <w:rFonts w:ascii="Times New Roman" w:hAnsi="Times New Roman" w:cs="Times New Roman"/>
          <w:sz w:val="24"/>
          <w:szCs w:val="24"/>
        </w:rPr>
        <w:t xml:space="preserve"> reported that around one third of the general population experience at least one symptom of insomnia (based on DSM-IV criteria). More generally, 42% of a sample of the UK population endorsed an item in the Adult Psychiatric Morbidity Survey asking if they have had problems getting to sleep in the previous month </w:t>
      </w:r>
      <w:r>
        <w:rPr>
          <w:rFonts w:ascii="Times New Roman" w:hAnsi="Times New Roman" w:cs="Times New Roman"/>
          <w:noProof/>
          <w:sz w:val="24"/>
          <w:szCs w:val="24"/>
        </w:rPr>
        <w:t>(Bebbington et al., 2007)</w:t>
      </w:r>
      <w:r w:rsidRPr="00674598">
        <w:rPr>
          <w:rFonts w:ascii="Times New Roman" w:hAnsi="Times New Roman" w:cs="Times New Roman"/>
          <w:sz w:val="24"/>
          <w:szCs w:val="24"/>
        </w:rPr>
        <w:t xml:space="preserve">. The experience of paranoia in the general population is also common with numerous studies reporting incidences of paranoid thinking </w:t>
      </w:r>
      <w:r>
        <w:rPr>
          <w:rFonts w:ascii="Times New Roman" w:hAnsi="Times New Roman" w:cs="Times New Roman"/>
          <w:noProof/>
          <w:sz w:val="24"/>
          <w:szCs w:val="24"/>
        </w:rPr>
        <w:t>(Johns &amp; van Os, 2001; Linscott &amp; van Os, 2010)</w:t>
      </w:r>
      <w:r w:rsidRPr="00674598">
        <w:rPr>
          <w:rFonts w:ascii="Times New Roman" w:hAnsi="Times New Roman" w:cs="Times New Roman"/>
          <w:sz w:val="24"/>
          <w:szCs w:val="24"/>
        </w:rPr>
        <w:t xml:space="preserve">. </w:t>
      </w:r>
      <w:r w:rsidRPr="00674598">
        <w:rPr>
          <w:rFonts w:ascii="Times New Roman" w:eastAsia="Times New Roman" w:hAnsi="Times New Roman" w:cs="Times New Roman"/>
          <w:sz w:val="24"/>
          <w:szCs w:val="24"/>
        </w:rPr>
        <w:t xml:space="preserve">For example, Freeman et al. </w:t>
      </w:r>
      <w:r>
        <w:rPr>
          <w:rFonts w:ascii="Times New Roman" w:eastAsia="Times New Roman" w:hAnsi="Times New Roman" w:cs="Times New Roman"/>
          <w:noProof/>
          <w:sz w:val="24"/>
          <w:szCs w:val="24"/>
        </w:rPr>
        <w:t>(2005)</w:t>
      </w:r>
      <w:r w:rsidRPr="00674598">
        <w:rPr>
          <w:rFonts w:ascii="Times New Roman" w:eastAsia="Times New Roman" w:hAnsi="Times New Roman" w:cs="Times New Roman"/>
          <w:sz w:val="24"/>
          <w:szCs w:val="24"/>
        </w:rPr>
        <w:t xml:space="preserve"> reported that of a general population </w:t>
      </w:r>
      <w:r w:rsidRPr="00674598">
        <w:rPr>
          <w:rFonts w:ascii="Times New Roman" w:eastAsia="Times New Roman" w:hAnsi="Times New Roman" w:cs="Times New Roman"/>
          <w:sz w:val="24"/>
          <w:szCs w:val="24"/>
        </w:rPr>
        <w:lastRenderedPageBreak/>
        <w:t>sample of 1202, approximately one third reported experiencing paranoid thoughts. In short, both insomnia and the experience of paranoia are relatively common in the general population.</w:t>
      </w:r>
      <w:r w:rsidRPr="00674598">
        <w:rPr>
          <w:rFonts w:ascii="Times New Roman" w:eastAsia="Times New Roman" w:hAnsi="Times New Roman" w:cs="Times New Roman"/>
          <w:b/>
          <w:sz w:val="24"/>
          <w:szCs w:val="24"/>
        </w:rPr>
        <w:t xml:space="preserve"> </w:t>
      </w:r>
    </w:p>
    <w:p w14:paraId="3E25AD83" w14:textId="77777777" w:rsidR="00EC0138" w:rsidRPr="002A29C4" w:rsidRDefault="00EC0138" w:rsidP="00EC0138">
      <w:pPr>
        <w:pStyle w:val="Heading3"/>
        <w:numPr>
          <w:ilvl w:val="2"/>
          <w:numId w:val="1"/>
        </w:numPr>
        <w:spacing w:before="40" w:line="480" w:lineRule="auto"/>
        <w:ind w:left="1077"/>
      </w:pPr>
      <w:bookmarkStart w:id="308" w:name="_Toc430620370"/>
      <w:bookmarkStart w:id="309" w:name="_Toc431126349"/>
      <w:bookmarkStart w:id="310" w:name="_Toc431314034"/>
      <w:r w:rsidRPr="002A29C4">
        <w:t>The relationship between insomnia and paranoia</w:t>
      </w:r>
      <w:bookmarkEnd w:id="308"/>
      <w:bookmarkEnd w:id="309"/>
      <w:bookmarkEnd w:id="310"/>
    </w:p>
    <w:p w14:paraId="467E5C85" w14:textId="77777777"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eastAsia="Times New Roman" w:hAnsi="Times New Roman" w:cs="Times New Roman"/>
          <w:sz w:val="24"/>
          <w:szCs w:val="24"/>
        </w:rPr>
        <w:t>Problems sleeping</w:t>
      </w:r>
      <w:r w:rsidRPr="00674598">
        <w:rPr>
          <w:rFonts w:ascii="Times New Roman" w:hAnsi="Times New Roman" w:cs="Times New Roman"/>
          <w:sz w:val="24"/>
          <w:szCs w:val="24"/>
        </w:rPr>
        <w:t xml:space="preserve"> have been associated with numerous physical and psychological complaints </w:t>
      </w:r>
      <w:r>
        <w:rPr>
          <w:rFonts w:ascii="Times New Roman" w:hAnsi="Times New Roman" w:cs="Times New Roman"/>
          <w:noProof/>
          <w:sz w:val="24"/>
          <w:szCs w:val="24"/>
        </w:rPr>
        <w:t>(for reviews, Baglioni et al., 2011; Cappuccio, Cooper, D'Elia, Strazzullo, &amp; Miller, 2011; Cappuccio, D'Elia, Strazzullo, &amp; Miller, 2010; Fortier-Brochu, Beaulieu-Bonneau, Ivers, &amp; Morin, 2012; Taylor, Lichstein, &amp; Durrence, 2003)</w:t>
      </w:r>
      <w:r w:rsidRPr="00674598">
        <w:rPr>
          <w:rFonts w:ascii="Times New Roman" w:hAnsi="Times New Roman" w:cs="Times New Roman"/>
          <w:sz w:val="24"/>
          <w:szCs w:val="24"/>
        </w:rPr>
        <w:t xml:space="preserve">. Recent research has extended this work to point to an association between insomnia and paranoid thinking. For example, </w:t>
      </w:r>
      <w:r w:rsidRPr="00674598">
        <w:rPr>
          <w:rFonts w:ascii="Times New Roman" w:hAnsi="Times New Roman" w:cs="Times New Roman"/>
          <w:noProof/>
          <w:sz w:val="24"/>
          <w:szCs w:val="24"/>
        </w:rPr>
        <w:t>Freeman, Pugh, Vorontsova, and Southgate</w:t>
      </w:r>
      <w:r w:rsidRPr="00674598">
        <w:rPr>
          <w:rFonts w:ascii="Times New Roman" w:hAnsi="Times New Roman" w:cs="Times New Roman"/>
          <w:sz w:val="24"/>
          <w:szCs w:val="24"/>
        </w:rPr>
        <w:t xml:space="preserve"> </w:t>
      </w:r>
      <w:r>
        <w:rPr>
          <w:rFonts w:ascii="Times New Roman" w:hAnsi="Times New Roman" w:cs="Times New Roman"/>
          <w:noProof/>
          <w:sz w:val="24"/>
          <w:szCs w:val="24"/>
        </w:rPr>
        <w:t>(2009)</w:t>
      </w:r>
      <w:r w:rsidRPr="00674598">
        <w:rPr>
          <w:rFonts w:ascii="Times New Roman" w:hAnsi="Times New Roman" w:cs="Times New Roman"/>
          <w:sz w:val="24"/>
          <w:szCs w:val="24"/>
        </w:rPr>
        <w:t xml:space="preserve"> found a strong association between insomnia and paranoia in both community and clinical samples. Freeman et al. </w:t>
      </w:r>
      <w:r>
        <w:rPr>
          <w:rFonts w:ascii="Times New Roman" w:hAnsi="Times New Roman" w:cs="Times New Roman"/>
          <w:noProof/>
          <w:sz w:val="24"/>
          <w:szCs w:val="24"/>
        </w:rPr>
        <w:t>(2010)</w:t>
      </w:r>
      <w:r w:rsidRPr="00674598">
        <w:rPr>
          <w:rFonts w:ascii="Times New Roman" w:hAnsi="Times New Roman" w:cs="Times New Roman"/>
          <w:sz w:val="24"/>
          <w:szCs w:val="24"/>
        </w:rPr>
        <w:t xml:space="preserve"> found a similar relationship using data from the British National Survey of Psychiatric Morbidity </w:t>
      </w:r>
      <w:r>
        <w:rPr>
          <w:rFonts w:ascii="Times New Roman" w:hAnsi="Times New Roman" w:cs="Times New Roman"/>
          <w:noProof/>
          <w:sz w:val="24"/>
          <w:szCs w:val="24"/>
        </w:rPr>
        <w:t>(Singleton, Bumpstead, O’Brien, Lee, &amp; Meltzer, 2001)</w:t>
      </w:r>
      <w:r w:rsidRPr="00674598">
        <w:rPr>
          <w:rFonts w:ascii="Times New Roman" w:hAnsi="Times New Roman" w:cs="Times New Roman"/>
          <w:sz w:val="24"/>
          <w:szCs w:val="24"/>
        </w:rPr>
        <w:t xml:space="preserve">, finding that insomnia was associated with a two to threefold increase in the frequency of paranoid thoughts. Interestingly, in both of these studies, the strength of the relationship between insomnia and paranoia was weaker when levels of depression and anxiety were taken into account, suggesting that the relationship may be explained, in part, by increases in negative affect. The importance of negative affect in the relationship between insomnia and paranoia has been highlighted further using longitudinal methodology. For example, Freeman et al. </w:t>
      </w:r>
      <w:r>
        <w:rPr>
          <w:rFonts w:ascii="Times New Roman" w:hAnsi="Times New Roman" w:cs="Times New Roman"/>
          <w:noProof/>
          <w:sz w:val="24"/>
          <w:szCs w:val="24"/>
        </w:rPr>
        <w:t>(2012)</w:t>
      </w:r>
      <w:r w:rsidRPr="00674598">
        <w:rPr>
          <w:rFonts w:ascii="Times New Roman" w:hAnsi="Times New Roman" w:cs="Times New Roman"/>
          <w:sz w:val="24"/>
          <w:szCs w:val="24"/>
        </w:rPr>
        <w:t xml:space="preserve"> found that insomnia, worry, anxiety, and depression all predicted new and persisting paranoid thinking, suggesting a causal role for insomnia and negative affect in paranoia.  </w:t>
      </w:r>
    </w:p>
    <w:p w14:paraId="78B043AA" w14:textId="77777777" w:rsidR="00EC0138" w:rsidRPr="002A29C4" w:rsidRDefault="00EC0138" w:rsidP="00EC0138">
      <w:pPr>
        <w:pStyle w:val="Heading3"/>
        <w:numPr>
          <w:ilvl w:val="2"/>
          <w:numId w:val="1"/>
        </w:numPr>
        <w:spacing w:before="40" w:line="480" w:lineRule="auto"/>
        <w:ind w:left="1077"/>
        <w:rPr>
          <w:rFonts w:eastAsia="Times New Roman"/>
        </w:rPr>
      </w:pPr>
      <w:bookmarkStart w:id="311" w:name="_Toc430620371"/>
      <w:bookmarkStart w:id="312" w:name="_Toc431126350"/>
      <w:bookmarkStart w:id="313" w:name="_Toc431314035"/>
      <w:r w:rsidRPr="002A29C4">
        <w:rPr>
          <w:rFonts w:eastAsia="Times New Roman"/>
        </w:rPr>
        <w:t>Limitations of extant research</w:t>
      </w:r>
      <w:bookmarkEnd w:id="311"/>
      <w:bookmarkEnd w:id="312"/>
      <w:bookmarkEnd w:id="313"/>
    </w:p>
    <w:p w14:paraId="1D20B96F" w14:textId="77777777" w:rsidR="00EC0138" w:rsidRPr="00674598" w:rsidRDefault="00EC0138" w:rsidP="00EC0138">
      <w:pPr>
        <w:spacing w:after="0" w:line="480" w:lineRule="auto"/>
        <w:ind w:firstLine="720"/>
        <w:rPr>
          <w:rFonts w:ascii="Times New Roman" w:eastAsia="Times New Roman" w:hAnsi="Times New Roman" w:cs="Times New Roman"/>
          <w:sz w:val="24"/>
          <w:szCs w:val="24"/>
          <w:lang w:eastAsia="zh-CN"/>
        </w:rPr>
      </w:pPr>
      <w:r w:rsidRPr="00674598">
        <w:rPr>
          <w:rFonts w:ascii="Times New Roman" w:eastAsia="Times New Roman" w:hAnsi="Times New Roman" w:cs="Times New Roman"/>
          <w:sz w:val="24"/>
          <w:szCs w:val="24"/>
        </w:rPr>
        <w:t xml:space="preserve">Initial evidence for a relationship between insomnia and paranoid thinking is compelling. </w:t>
      </w:r>
      <w:r w:rsidRPr="00674598">
        <w:rPr>
          <w:rFonts w:ascii="Times New Roman" w:hAnsi="Times New Roman" w:cs="Times New Roman"/>
          <w:sz w:val="24"/>
          <w:szCs w:val="24"/>
        </w:rPr>
        <w:t xml:space="preserve">However, there are several methodological weaknesses with the existing </w:t>
      </w:r>
      <w:r w:rsidRPr="00674598">
        <w:rPr>
          <w:rFonts w:ascii="Times New Roman" w:hAnsi="Times New Roman" w:cs="Times New Roman"/>
          <w:sz w:val="24"/>
          <w:szCs w:val="24"/>
        </w:rPr>
        <w:lastRenderedPageBreak/>
        <w:t xml:space="preserve">evidence base. First, the relationship between sleep and paranoia has been investigated using only self-reported measures of sleep quality. Discrepancies between self-report and objective measures of sleep are common </w:t>
      </w:r>
      <w:r>
        <w:rPr>
          <w:rFonts w:ascii="Times New Roman" w:hAnsi="Times New Roman" w:cs="Times New Roman"/>
          <w:noProof/>
          <w:sz w:val="24"/>
          <w:szCs w:val="24"/>
        </w:rPr>
        <w:t>(Akerstedt et al., 2002; Argyropoulos et al., 2003; Baker, Maloney, &amp; Driver, 1999; Rotenberg, Indursky, Kayumov, Sirota, &amp; Melamed, 2000; Vitiello, Larsen, &amp; Moe, 2004)</w:t>
      </w:r>
      <w:r w:rsidRPr="00674598">
        <w:rPr>
          <w:rFonts w:ascii="Times New Roman" w:hAnsi="Times New Roman" w:cs="Times New Roman"/>
          <w:sz w:val="24"/>
          <w:szCs w:val="24"/>
        </w:rPr>
        <w:t xml:space="preserve"> and there is a tendency for people with insomnia to overestimate sleep latency and underestimate total sleep time relative to objective measures </w:t>
      </w:r>
      <w:r>
        <w:rPr>
          <w:rFonts w:ascii="Times New Roman" w:hAnsi="Times New Roman" w:cs="Times New Roman"/>
          <w:noProof/>
          <w:sz w:val="24"/>
          <w:szCs w:val="24"/>
        </w:rPr>
        <w:t>(Harvey &amp; Tang, 2012)</w:t>
      </w:r>
      <w:r w:rsidRPr="00674598">
        <w:rPr>
          <w:rFonts w:ascii="Times New Roman" w:hAnsi="Times New Roman" w:cs="Times New Roman"/>
          <w:sz w:val="24"/>
          <w:szCs w:val="24"/>
        </w:rPr>
        <w:t xml:space="preserve">. Given that self-report and objective measures of sleep quality may differ, it would be valuable to investigate whether actual or perceived sleep quality (or both) are associated with paranoia. Second, insomnia has so far been conceptualised as a single construct. However, problems with sleep onset and sleep maintenance </w:t>
      </w:r>
      <w:r>
        <w:rPr>
          <w:rFonts w:ascii="Times New Roman" w:hAnsi="Times New Roman" w:cs="Times New Roman"/>
          <w:noProof/>
          <w:sz w:val="24"/>
          <w:szCs w:val="24"/>
        </w:rPr>
        <w:t>(two distinctive facets of insomnia: Ohayon, 2002)</w:t>
      </w:r>
      <w:r w:rsidRPr="00674598">
        <w:rPr>
          <w:rFonts w:ascii="Times New Roman" w:hAnsi="Times New Roman" w:cs="Times New Roman"/>
          <w:sz w:val="24"/>
          <w:szCs w:val="24"/>
        </w:rPr>
        <w:t xml:space="preserve"> may be differentially related to affective experiences and paranoia. Finally, previous research has tended to use relatively limited measures of paranoia. For example, Freeman et al. (2010; 2012) used only two items taken from the Psychosis Screening Questionnaire to capture the experience of paranoia. As Freeman et al. (2012) </w:t>
      </w:r>
      <w:r w:rsidRPr="00674598">
        <w:rPr>
          <w:rFonts w:ascii="Times New Roman" w:eastAsia="Times New Roman" w:hAnsi="Times New Roman" w:cs="Times New Roman"/>
          <w:sz w:val="24"/>
          <w:szCs w:val="24"/>
          <w:lang w:eastAsia="zh-CN"/>
        </w:rPr>
        <w:t xml:space="preserve">pointed out, these questions “provided a limited capture of the variety of paranoid ideation” (p. 1202). </w:t>
      </w:r>
    </w:p>
    <w:p w14:paraId="0B76A7BA" w14:textId="77777777" w:rsidR="00EC0138" w:rsidRPr="00674598" w:rsidRDefault="00EC0138" w:rsidP="00EC0138">
      <w:pPr>
        <w:spacing w:after="0" w:line="480" w:lineRule="auto"/>
        <w:ind w:firstLine="720"/>
        <w:rPr>
          <w:rFonts w:ascii="Times New Roman" w:eastAsia="Times New Roman" w:hAnsi="Times New Roman" w:cs="Times New Roman"/>
          <w:sz w:val="24"/>
          <w:szCs w:val="24"/>
          <w:lang w:eastAsia="zh-CN"/>
        </w:rPr>
      </w:pPr>
      <w:r w:rsidRPr="00674598">
        <w:rPr>
          <w:rFonts w:ascii="Times New Roman" w:eastAsia="Times New Roman" w:hAnsi="Times New Roman" w:cs="Times New Roman"/>
          <w:sz w:val="24"/>
          <w:szCs w:val="24"/>
          <w:lang w:eastAsia="zh-CN"/>
        </w:rPr>
        <w:t>There are also unresolved conceptual issues – specifically, it is unclear whether insomnia has a direct impact on paranoia, or whether negative affect mediates (at least some of) the effects of insomnia on paranoia. S</w:t>
      </w:r>
      <w:r w:rsidRPr="00674598">
        <w:rPr>
          <w:rFonts w:ascii="Times New Roman" w:hAnsi="Times New Roman" w:cs="Times New Roman"/>
          <w:sz w:val="24"/>
          <w:szCs w:val="24"/>
        </w:rPr>
        <w:t xml:space="preserve">leep problems are often associated with anxiety and depression </w:t>
      </w:r>
      <w:r>
        <w:rPr>
          <w:rFonts w:ascii="Times New Roman" w:hAnsi="Times New Roman" w:cs="Times New Roman"/>
          <w:noProof/>
          <w:sz w:val="24"/>
          <w:szCs w:val="24"/>
        </w:rPr>
        <w:t>(Taylor, Lichstein, Durrence, Reidel, &amp; Bush, 2005)</w:t>
      </w:r>
      <w:r w:rsidRPr="00674598">
        <w:rPr>
          <w:rFonts w:ascii="Times New Roman" w:hAnsi="Times New Roman" w:cs="Times New Roman"/>
          <w:sz w:val="24"/>
          <w:szCs w:val="24"/>
        </w:rPr>
        <w:t xml:space="preserve"> and have been shown to predict negative affect more generally </w:t>
      </w:r>
      <w:r>
        <w:rPr>
          <w:rFonts w:ascii="Times New Roman" w:hAnsi="Times New Roman" w:cs="Times New Roman"/>
          <w:noProof/>
          <w:sz w:val="24"/>
          <w:szCs w:val="24"/>
        </w:rPr>
        <w:t>(Baglioni et al., 2011)</w:t>
      </w:r>
      <w:r w:rsidRPr="00674598">
        <w:rPr>
          <w:rFonts w:ascii="Times New Roman" w:hAnsi="Times New Roman" w:cs="Times New Roman"/>
          <w:sz w:val="24"/>
          <w:szCs w:val="24"/>
        </w:rPr>
        <w:t xml:space="preserve">. Thus, one explanation for the relationship between insomnia and paranoia is that difficulties initiating and/or maintaining sleep could lead to negative affect that, in turn, contributes to the formation and maintenance of paranoid thinking (a fully mediated model). Alternatively (or in addition), the distress that insomnia causes, along with the opportunities for reflection that insomnia presents, can effectively create a situation </w:t>
      </w:r>
      <w:r w:rsidRPr="00674598">
        <w:rPr>
          <w:rFonts w:ascii="Times New Roman" w:hAnsi="Times New Roman" w:cs="Times New Roman"/>
          <w:sz w:val="24"/>
          <w:szCs w:val="24"/>
        </w:rPr>
        <w:lastRenderedPageBreak/>
        <w:t xml:space="preserve">where rumination and worry are incorrectly attributed to an external threat </w:t>
      </w:r>
      <w:r>
        <w:rPr>
          <w:rFonts w:ascii="Times New Roman" w:hAnsi="Times New Roman" w:cs="Times New Roman"/>
          <w:noProof/>
          <w:sz w:val="24"/>
          <w:szCs w:val="24"/>
        </w:rPr>
        <w:t>(Harvey, Tang, &amp; Browning, 2005; Taylor et al., 2005)</w:t>
      </w:r>
      <w:r w:rsidRPr="00674598">
        <w:rPr>
          <w:rFonts w:ascii="Times New Roman" w:hAnsi="Times New Roman" w:cs="Times New Roman"/>
          <w:sz w:val="24"/>
          <w:szCs w:val="24"/>
        </w:rPr>
        <w:t xml:space="preserve">. Thus, insomnia could directly lead to the formation and maintenance of paranoid thinking. It is also important to note that the possibility of direct (unmediated) effects, do not preclude the possibility that insomnia also has an indirect effect through negative affect as has been reported in previous research (i.e., a partially mediated model) </w:t>
      </w:r>
      <w:r>
        <w:rPr>
          <w:rFonts w:ascii="Times New Roman" w:hAnsi="Times New Roman" w:cs="Times New Roman"/>
          <w:noProof/>
          <w:sz w:val="24"/>
          <w:szCs w:val="24"/>
        </w:rPr>
        <w:t>(Freeman et al., 2010; Freeman et al., 2009; Freeman et al., 2012)</w:t>
      </w:r>
      <w:r w:rsidRPr="00674598">
        <w:rPr>
          <w:rFonts w:ascii="Times New Roman" w:hAnsi="Times New Roman" w:cs="Times New Roman"/>
          <w:sz w:val="24"/>
          <w:szCs w:val="24"/>
        </w:rPr>
        <w:t>.</w:t>
      </w:r>
    </w:p>
    <w:p w14:paraId="620D3A39" w14:textId="77777777" w:rsidR="00EC0138" w:rsidRPr="00674598" w:rsidRDefault="00EC0138" w:rsidP="00EC0138">
      <w:pPr>
        <w:pStyle w:val="Heading3"/>
        <w:numPr>
          <w:ilvl w:val="2"/>
          <w:numId w:val="1"/>
        </w:numPr>
        <w:spacing w:before="40" w:line="480" w:lineRule="auto"/>
        <w:ind w:left="1077"/>
      </w:pPr>
      <w:bookmarkStart w:id="314" w:name="_Toc430620372"/>
      <w:bookmarkStart w:id="315" w:name="_Toc431126351"/>
      <w:bookmarkStart w:id="316" w:name="_Toc431314036"/>
      <w:r w:rsidRPr="00674598">
        <w:t>The present research</w:t>
      </w:r>
      <w:bookmarkEnd w:id="314"/>
      <w:bookmarkEnd w:id="315"/>
      <w:bookmarkEnd w:id="316"/>
    </w:p>
    <w:p w14:paraId="307F8AA1" w14:textId="77777777" w:rsidR="00EC0138" w:rsidRPr="00674598" w:rsidRDefault="00EC0138" w:rsidP="00EC0138">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The present research aims to address the limitations identified above by; (</w:t>
      </w:r>
      <w:proofErr w:type="spellStart"/>
      <w:r w:rsidRPr="00674598">
        <w:rPr>
          <w:rFonts w:ascii="Times New Roman" w:hAnsi="Times New Roman" w:cs="Times New Roman"/>
          <w:sz w:val="24"/>
          <w:szCs w:val="24"/>
        </w:rPr>
        <w:t>i</w:t>
      </w:r>
      <w:proofErr w:type="spellEnd"/>
      <w:r w:rsidRPr="00674598">
        <w:rPr>
          <w:rFonts w:ascii="Times New Roman" w:hAnsi="Times New Roman" w:cs="Times New Roman"/>
          <w:sz w:val="24"/>
          <w:szCs w:val="24"/>
        </w:rPr>
        <w:t xml:space="preserve">) exploring whether objective indices of sleep quality are associated with </w:t>
      </w:r>
      <w:r>
        <w:rPr>
          <w:rFonts w:ascii="Times New Roman" w:hAnsi="Times New Roman" w:cs="Times New Roman"/>
          <w:sz w:val="24"/>
          <w:szCs w:val="24"/>
        </w:rPr>
        <w:t xml:space="preserve">negative </w:t>
      </w:r>
      <w:r w:rsidRPr="00674598">
        <w:rPr>
          <w:rFonts w:ascii="Times New Roman" w:hAnsi="Times New Roman" w:cs="Times New Roman"/>
          <w:sz w:val="24"/>
          <w:szCs w:val="24"/>
        </w:rPr>
        <w:t>affect and the experience of paranoia, (ii) improving the measurement of insomnia and paranoia by using multi-item measures with established reliability and validity and by conducting exploratory and confirmatory factor analyses; and (iii) investigating direct, fully, and partially mediated models of the relationship between insomnia, negative affect, and paranoia using structural equation modelling.</w:t>
      </w:r>
    </w:p>
    <w:p w14:paraId="27F607E0" w14:textId="77777777" w:rsidR="00EC0138" w:rsidRPr="00674598" w:rsidRDefault="00EC0138" w:rsidP="00EC0138">
      <w:pPr>
        <w:pStyle w:val="Heading2"/>
        <w:numPr>
          <w:ilvl w:val="1"/>
          <w:numId w:val="1"/>
        </w:numPr>
        <w:spacing w:before="40"/>
        <w:rPr>
          <w:rFonts w:cs="Times New Roman"/>
          <w:szCs w:val="24"/>
        </w:rPr>
      </w:pPr>
      <w:bookmarkStart w:id="317" w:name="_Toc430620373"/>
      <w:bookmarkStart w:id="318" w:name="_Toc431126352"/>
      <w:bookmarkStart w:id="319" w:name="_Toc431314037"/>
      <w:r w:rsidRPr="00674598">
        <w:rPr>
          <w:rFonts w:cs="Times New Roman"/>
          <w:szCs w:val="24"/>
        </w:rPr>
        <w:t>Method</w:t>
      </w:r>
      <w:bookmarkEnd w:id="317"/>
      <w:bookmarkEnd w:id="318"/>
      <w:bookmarkEnd w:id="319"/>
    </w:p>
    <w:p w14:paraId="2498D77F" w14:textId="77777777" w:rsidR="00EC0138" w:rsidRPr="00674598" w:rsidRDefault="00EC0138" w:rsidP="00EC0138">
      <w:pPr>
        <w:pStyle w:val="Heading3"/>
        <w:numPr>
          <w:ilvl w:val="2"/>
          <w:numId w:val="1"/>
        </w:numPr>
        <w:spacing w:before="40" w:line="480" w:lineRule="auto"/>
        <w:ind w:left="1077"/>
      </w:pPr>
      <w:bookmarkStart w:id="320" w:name="_Toc430620374"/>
      <w:bookmarkStart w:id="321" w:name="_Toc431126353"/>
      <w:bookmarkStart w:id="322" w:name="_Toc431314038"/>
      <w:r w:rsidRPr="00674598">
        <w:t>Participants</w:t>
      </w:r>
      <w:bookmarkEnd w:id="320"/>
      <w:bookmarkEnd w:id="321"/>
      <w:bookmarkEnd w:id="322"/>
    </w:p>
    <w:p w14:paraId="168FE2AE" w14:textId="753E207F" w:rsidR="00EC0138" w:rsidRPr="00E72889" w:rsidRDefault="00EC0138" w:rsidP="00EC0138">
      <w:pPr>
        <w:spacing w:line="480" w:lineRule="auto"/>
        <w:ind w:firstLine="720"/>
        <w:rPr>
          <w:rFonts w:ascii="Times New Roman" w:hAnsi="Times New Roman" w:cs="Times New Roman"/>
          <w:sz w:val="24"/>
          <w:szCs w:val="24"/>
        </w:rPr>
      </w:pPr>
      <w:r w:rsidRPr="00E72889">
        <w:rPr>
          <w:rFonts w:ascii="Times New Roman" w:hAnsi="Times New Roman" w:cs="Times New Roman"/>
          <w:i/>
          <w:sz w:val="24"/>
          <w:szCs w:val="24"/>
        </w:rPr>
        <w:t>N</w:t>
      </w:r>
      <w:r w:rsidRPr="00E72889">
        <w:rPr>
          <w:rFonts w:ascii="Times New Roman" w:hAnsi="Times New Roman" w:cs="Times New Roman"/>
          <w:sz w:val="24"/>
          <w:szCs w:val="24"/>
        </w:rPr>
        <w:t xml:space="preserve"> = 397 participants were recruited via an email to a list of volunteers at the University of Sheffield. Participants with any missing data (</w:t>
      </w:r>
      <w:r w:rsidRPr="00E72889">
        <w:rPr>
          <w:rFonts w:ascii="Times New Roman" w:hAnsi="Times New Roman" w:cs="Times New Roman"/>
          <w:i/>
          <w:sz w:val="24"/>
          <w:szCs w:val="24"/>
        </w:rPr>
        <w:t xml:space="preserve">N </w:t>
      </w:r>
      <w:r w:rsidRPr="00E72889">
        <w:rPr>
          <w:rFonts w:ascii="Times New Roman" w:hAnsi="Times New Roman" w:cs="Times New Roman"/>
          <w:sz w:val="24"/>
          <w:szCs w:val="24"/>
        </w:rPr>
        <w:t>= 49) were removed from the analysis. The 348 participants in the final sample were aged between 18 and 77 (</w:t>
      </w:r>
      <w:r w:rsidRPr="00E72889">
        <w:rPr>
          <w:rFonts w:ascii="Times New Roman" w:hAnsi="Times New Roman" w:cs="Times New Roman"/>
          <w:i/>
          <w:sz w:val="24"/>
          <w:szCs w:val="24"/>
        </w:rPr>
        <w:t>M</w:t>
      </w:r>
      <w:r w:rsidRPr="00E72889">
        <w:rPr>
          <w:rFonts w:ascii="Times New Roman" w:hAnsi="Times New Roman" w:cs="Times New Roman"/>
          <w:sz w:val="24"/>
          <w:szCs w:val="24"/>
        </w:rPr>
        <w:t xml:space="preserve"> = 36.49, </w:t>
      </w:r>
      <w:r w:rsidRPr="00E72889">
        <w:rPr>
          <w:rFonts w:ascii="Times New Roman" w:hAnsi="Times New Roman" w:cs="Times New Roman"/>
          <w:i/>
          <w:sz w:val="24"/>
          <w:szCs w:val="24"/>
        </w:rPr>
        <w:t>SD</w:t>
      </w:r>
      <w:r w:rsidRPr="00E72889">
        <w:rPr>
          <w:rFonts w:ascii="Times New Roman" w:hAnsi="Times New Roman" w:cs="Times New Roman"/>
          <w:sz w:val="24"/>
          <w:szCs w:val="24"/>
        </w:rPr>
        <w:t xml:space="preserve"> = 12.76) and 84 (24%) were male. MANOVA revealed that there were no significant differences on measures of insomnia, negative and paranoia between male and female participants, </w:t>
      </w:r>
      <w:r w:rsidRPr="00E72889">
        <w:rPr>
          <w:rFonts w:ascii="Times New Roman" w:hAnsi="Times New Roman" w:cs="Times New Roman"/>
          <w:i/>
          <w:sz w:val="24"/>
          <w:szCs w:val="24"/>
        </w:rPr>
        <w:t>F</w:t>
      </w:r>
      <w:r w:rsidRPr="00E72889">
        <w:rPr>
          <w:rFonts w:ascii="Times New Roman" w:hAnsi="Times New Roman" w:cs="Times New Roman"/>
          <w:sz w:val="24"/>
          <w:szCs w:val="24"/>
        </w:rPr>
        <w:t xml:space="preserve">(4, 430) =.01, </w:t>
      </w:r>
      <w:r w:rsidRPr="00E72889">
        <w:rPr>
          <w:rFonts w:ascii="Times New Roman" w:hAnsi="Times New Roman" w:cs="Times New Roman"/>
          <w:i/>
          <w:sz w:val="24"/>
          <w:szCs w:val="24"/>
        </w:rPr>
        <w:t>p</w:t>
      </w:r>
      <w:r w:rsidR="009D4C00">
        <w:rPr>
          <w:rFonts w:ascii="Times New Roman" w:hAnsi="Times New Roman" w:cs="Times New Roman"/>
          <w:sz w:val="24"/>
          <w:szCs w:val="24"/>
        </w:rPr>
        <w:t xml:space="preserve"> = .48</w:t>
      </w:r>
      <w:r w:rsidRPr="00E72889">
        <w:rPr>
          <w:rFonts w:ascii="Times New Roman" w:hAnsi="Times New Roman" w:cs="Times New Roman"/>
          <w:sz w:val="24"/>
          <w:szCs w:val="24"/>
        </w:rPr>
        <w:t>. Of the 348 participants, 91 (26%) wore a sleep monitor for 7 days. The majority of these participants were female (79%) and ranged in age from 18 to 60 (</w:t>
      </w:r>
      <w:r w:rsidRPr="00E72889">
        <w:rPr>
          <w:rFonts w:ascii="Times New Roman" w:hAnsi="Times New Roman" w:cs="Times New Roman"/>
          <w:i/>
          <w:sz w:val="24"/>
          <w:szCs w:val="24"/>
        </w:rPr>
        <w:t>M</w:t>
      </w:r>
      <w:r w:rsidRPr="00E72889">
        <w:rPr>
          <w:rFonts w:ascii="Times New Roman" w:hAnsi="Times New Roman" w:cs="Times New Roman"/>
          <w:sz w:val="24"/>
          <w:szCs w:val="24"/>
        </w:rPr>
        <w:t xml:space="preserve"> = 29.88, </w:t>
      </w:r>
      <w:r w:rsidRPr="00E72889">
        <w:rPr>
          <w:rFonts w:ascii="Times New Roman" w:hAnsi="Times New Roman" w:cs="Times New Roman"/>
          <w:i/>
          <w:sz w:val="24"/>
          <w:szCs w:val="24"/>
        </w:rPr>
        <w:t>SD</w:t>
      </w:r>
      <w:r w:rsidRPr="00E72889">
        <w:rPr>
          <w:rFonts w:ascii="Times New Roman" w:hAnsi="Times New Roman" w:cs="Times New Roman"/>
          <w:sz w:val="24"/>
          <w:szCs w:val="24"/>
        </w:rPr>
        <w:t xml:space="preserve"> = 12.95). MANOVA revealed no significant differences between those who wore, versus did not wear, a sleep monitor in </w:t>
      </w:r>
      <w:r w:rsidRPr="00E72889">
        <w:rPr>
          <w:rFonts w:ascii="Times New Roman" w:hAnsi="Times New Roman" w:cs="Times New Roman"/>
          <w:sz w:val="24"/>
          <w:szCs w:val="24"/>
        </w:rPr>
        <w:lastRenderedPageBreak/>
        <w:t xml:space="preserve">terms of age, severity of insomnia, paranoia, and negative affect, </w:t>
      </w:r>
      <w:r w:rsidRPr="00E72889">
        <w:rPr>
          <w:rFonts w:ascii="Times New Roman" w:hAnsi="Times New Roman" w:cs="Times New Roman"/>
          <w:i/>
          <w:sz w:val="24"/>
          <w:szCs w:val="24"/>
        </w:rPr>
        <w:t>F</w:t>
      </w:r>
      <w:r w:rsidRPr="00E72889">
        <w:rPr>
          <w:rFonts w:ascii="Times New Roman" w:hAnsi="Times New Roman" w:cs="Times New Roman"/>
          <w:sz w:val="24"/>
          <w:szCs w:val="24"/>
        </w:rPr>
        <w:t xml:space="preserve">(4, 430) = 1.68, </w:t>
      </w:r>
      <w:r w:rsidRPr="00E72889">
        <w:rPr>
          <w:rFonts w:ascii="Times New Roman" w:hAnsi="Times New Roman" w:cs="Times New Roman"/>
          <w:i/>
          <w:sz w:val="24"/>
          <w:szCs w:val="24"/>
        </w:rPr>
        <w:t>p</w:t>
      </w:r>
      <w:r w:rsidR="00E416E2">
        <w:rPr>
          <w:rFonts w:ascii="Times New Roman" w:hAnsi="Times New Roman" w:cs="Times New Roman"/>
          <w:sz w:val="24"/>
          <w:szCs w:val="24"/>
        </w:rPr>
        <w:t xml:space="preserve"> = </w:t>
      </w:r>
      <w:r w:rsidRPr="00E72889">
        <w:rPr>
          <w:rFonts w:ascii="Times New Roman" w:hAnsi="Times New Roman" w:cs="Times New Roman"/>
          <w:sz w:val="24"/>
          <w:szCs w:val="24"/>
        </w:rPr>
        <w:t xml:space="preserve">.15. Chi square revealed no significant gender differences between the two groups, </w:t>
      </w:r>
      <w:r w:rsidRPr="00E72889">
        <w:rPr>
          <w:rFonts w:ascii="Times New Roman" w:hAnsi="Times New Roman" w:cs="Times New Roman"/>
          <w:i/>
          <w:sz w:val="24"/>
          <w:szCs w:val="24"/>
        </w:rPr>
        <w:t>X</w:t>
      </w:r>
      <w:r w:rsidRPr="00E72889">
        <w:rPr>
          <w:rFonts w:ascii="Times New Roman" w:hAnsi="Times New Roman" w:cs="Times New Roman"/>
          <w:i/>
          <w:sz w:val="24"/>
          <w:szCs w:val="24"/>
          <w:vertAlign w:val="superscript"/>
        </w:rPr>
        <w:t>2</w:t>
      </w:r>
      <w:r w:rsidRPr="00E72889">
        <w:rPr>
          <w:rFonts w:ascii="Times New Roman" w:hAnsi="Times New Roman" w:cs="Times New Roman"/>
          <w:sz w:val="24"/>
          <w:szCs w:val="24"/>
        </w:rPr>
        <w:t xml:space="preserve">(1) = 0.43, </w:t>
      </w:r>
      <w:r w:rsidRPr="00E72889">
        <w:rPr>
          <w:rFonts w:ascii="Times New Roman" w:hAnsi="Times New Roman" w:cs="Times New Roman"/>
          <w:i/>
          <w:sz w:val="24"/>
          <w:szCs w:val="24"/>
        </w:rPr>
        <w:t>p</w:t>
      </w:r>
      <w:r w:rsidR="00E416E2">
        <w:rPr>
          <w:rFonts w:ascii="Times New Roman" w:hAnsi="Times New Roman" w:cs="Times New Roman"/>
          <w:sz w:val="24"/>
          <w:szCs w:val="24"/>
        </w:rPr>
        <w:t xml:space="preserve"> = </w:t>
      </w:r>
      <w:r w:rsidRPr="00E72889">
        <w:rPr>
          <w:rFonts w:ascii="Times New Roman" w:hAnsi="Times New Roman" w:cs="Times New Roman"/>
          <w:sz w:val="24"/>
          <w:szCs w:val="24"/>
        </w:rPr>
        <w:t>.51.</w:t>
      </w:r>
    </w:p>
    <w:p w14:paraId="28F7E1E3" w14:textId="77777777" w:rsidR="00EC0138" w:rsidRPr="00674598" w:rsidRDefault="00EC0138" w:rsidP="00EC0138">
      <w:pPr>
        <w:pStyle w:val="Heading3"/>
        <w:numPr>
          <w:ilvl w:val="2"/>
          <w:numId w:val="1"/>
        </w:numPr>
        <w:spacing w:before="40" w:line="480" w:lineRule="auto"/>
        <w:ind w:left="1077"/>
        <w:rPr>
          <w:rFonts w:eastAsiaTheme="minorEastAsia"/>
        </w:rPr>
      </w:pPr>
      <w:bookmarkStart w:id="323" w:name="_Toc430620375"/>
      <w:bookmarkStart w:id="324" w:name="_Toc431126354"/>
      <w:bookmarkStart w:id="325" w:name="_Toc431314039"/>
      <w:r w:rsidRPr="00674598">
        <w:rPr>
          <w:rFonts w:eastAsiaTheme="minorEastAsia"/>
        </w:rPr>
        <w:t>Procedure</w:t>
      </w:r>
      <w:bookmarkEnd w:id="323"/>
      <w:bookmarkEnd w:id="324"/>
      <w:bookmarkEnd w:id="325"/>
    </w:p>
    <w:p w14:paraId="48A18F8A" w14:textId="3742259F" w:rsidR="00EC0138" w:rsidRDefault="00EC0138" w:rsidP="00EC0138">
      <w:pPr>
        <w:spacing w:after="0" w:line="480" w:lineRule="auto"/>
        <w:rPr>
          <w:rFonts w:ascii="Times New Roman" w:eastAsiaTheme="minorEastAsia" w:hAnsi="Times New Roman" w:cs="Times New Roman"/>
          <w:iCs/>
          <w:sz w:val="24"/>
          <w:szCs w:val="24"/>
        </w:rPr>
      </w:pPr>
      <w:r w:rsidRPr="00674598">
        <w:rPr>
          <w:rFonts w:ascii="Times New Roman" w:eastAsiaTheme="minorEastAsia" w:hAnsi="Times New Roman" w:cs="Times New Roman"/>
          <w:b/>
          <w:iCs/>
          <w:sz w:val="24"/>
          <w:szCs w:val="24"/>
        </w:rPr>
        <w:tab/>
      </w:r>
      <w:r w:rsidRPr="00674598">
        <w:rPr>
          <w:rFonts w:ascii="Times New Roman" w:eastAsiaTheme="minorEastAsia" w:hAnsi="Times New Roman" w:cs="Times New Roman"/>
          <w:iCs/>
          <w:sz w:val="24"/>
          <w:szCs w:val="24"/>
        </w:rPr>
        <w:t>Data collection took place in two stages. First, participants</w:t>
      </w:r>
      <w:r w:rsidR="00092296">
        <w:rPr>
          <w:rFonts w:ascii="Times New Roman" w:eastAsiaTheme="minorEastAsia" w:hAnsi="Times New Roman" w:cs="Times New Roman"/>
          <w:iCs/>
          <w:sz w:val="24"/>
          <w:szCs w:val="24"/>
        </w:rPr>
        <w:t xml:space="preserve"> were invited via email to complete a series of online questionnaires investigating how their sleep was related to their thoughts, feelings and behaviours. </w:t>
      </w:r>
      <w:r w:rsidRPr="00674598">
        <w:rPr>
          <w:rFonts w:ascii="Times New Roman" w:eastAsiaTheme="minorEastAsia" w:hAnsi="Times New Roman" w:cs="Times New Roman"/>
          <w:iCs/>
          <w:sz w:val="24"/>
          <w:szCs w:val="24"/>
        </w:rPr>
        <w:t xml:space="preserve"> </w:t>
      </w:r>
      <w:r w:rsidR="00092296">
        <w:rPr>
          <w:rFonts w:ascii="Times New Roman" w:eastAsiaTheme="minorEastAsia" w:hAnsi="Times New Roman" w:cs="Times New Roman"/>
          <w:iCs/>
          <w:sz w:val="24"/>
          <w:szCs w:val="24"/>
        </w:rPr>
        <w:t>These</w:t>
      </w:r>
      <w:r w:rsidRPr="00674598">
        <w:rPr>
          <w:rFonts w:ascii="Times New Roman" w:eastAsiaTheme="minorEastAsia" w:hAnsi="Times New Roman" w:cs="Times New Roman"/>
          <w:iCs/>
          <w:sz w:val="24"/>
          <w:szCs w:val="24"/>
        </w:rPr>
        <w:t xml:space="preserve"> online questionnaire</w:t>
      </w:r>
      <w:r w:rsidR="00092296">
        <w:rPr>
          <w:rFonts w:ascii="Times New Roman" w:eastAsiaTheme="minorEastAsia" w:hAnsi="Times New Roman" w:cs="Times New Roman"/>
          <w:iCs/>
          <w:sz w:val="24"/>
          <w:szCs w:val="24"/>
        </w:rPr>
        <w:t>s</w:t>
      </w:r>
      <w:r w:rsidRPr="00674598">
        <w:rPr>
          <w:rFonts w:ascii="Times New Roman" w:eastAsiaTheme="minorEastAsia" w:hAnsi="Times New Roman" w:cs="Times New Roman"/>
          <w:iCs/>
          <w:sz w:val="24"/>
          <w:szCs w:val="24"/>
        </w:rPr>
        <w:t xml:space="preserve"> </w:t>
      </w:r>
      <w:r w:rsidR="00092296">
        <w:rPr>
          <w:rFonts w:ascii="Times New Roman" w:eastAsiaTheme="minorEastAsia" w:hAnsi="Times New Roman" w:cs="Times New Roman"/>
          <w:iCs/>
          <w:sz w:val="24"/>
          <w:szCs w:val="24"/>
        </w:rPr>
        <w:t>contained</w:t>
      </w:r>
      <w:r w:rsidR="00092296" w:rsidRPr="00674598">
        <w:rPr>
          <w:rFonts w:ascii="Times New Roman" w:eastAsiaTheme="minorEastAsia" w:hAnsi="Times New Roman" w:cs="Times New Roman"/>
          <w:iCs/>
          <w:sz w:val="24"/>
          <w:szCs w:val="24"/>
        </w:rPr>
        <w:t xml:space="preserve"> </w:t>
      </w:r>
      <w:r w:rsidRPr="00674598">
        <w:rPr>
          <w:rFonts w:ascii="Times New Roman" w:eastAsiaTheme="minorEastAsia" w:hAnsi="Times New Roman" w:cs="Times New Roman"/>
          <w:iCs/>
          <w:sz w:val="24"/>
          <w:szCs w:val="24"/>
        </w:rPr>
        <w:t>self-report measures of insomnia, paranoia, and negative affect (detailed below). Participants were then asked if they would be willing to wear a sleep monitor to record their sleeping patterns for 7 consecutive nights. Participants who agreed were met by the researcher who provided instructions on how to use the sleep moni</w:t>
      </w:r>
      <w:bookmarkStart w:id="326" w:name="_Toc430620376"/>
      <w:r>
        <w:rPr>
          <w:rFonts w:ascii="Times New Roman" w:eastAsiaTheme="minorEastAsia" w:hAnsi="Times New Roman" w:cs="Times New Roman"/>
          <w:iCs/>
          <w:sz w:val="24"/>
          <w:szCs w:val="24"/>
        </w:rPr>
        <w:t>tor and answered any questions.</w:t>
      </w:r>
      <w:r w:rsidR="003667EF">
        <w:rPr>
          <w:rFonts w:ascii="Times New Roman" w:eastAsiaTheme="minorEastAsia" w:hAnsi="Times New Roman" w:cs="Times New Roman"/>
          <w:iCs/>
          <w:sz w:val="24"/>
          <w:szCs w:val="24"/>
        </w:rPr>
        <w:t xml:space="preserve"> </w:t>
      </w:r>
      <w:r w:rsidR="003667EF" w:rsidRPr="00674598">
        <w:rPr>
          <w:rFonts w:ascii="Times New Roman" w:hAnsi="Times New Roman" w:cs="Times New Roman"/>
          <w:sz w:val="24"/>
          <w:szCs w:val="24"/>
        </w:rPr>
        <w:t>Ethical approval was granted by The Department of Psychology Research Ethics Committee at the University of Sheffield.</w:t>
      </w:r>
    </w:p>
    <w:p w14:paraId="790C854F" w14:textId="77777777" w:rsidR="00EC0138" w:rsidRDefault="00EC0138" w:rsidP="00EC0138">
      <w:pPr>
        <w:pStyle w:val="Heading3"/>
        <w:numPr>
          <w:ilvl w:val="2"/>
          <w:numId w:val="1"/>
        </w:numPr>
        <w:spacing w:before="40" w:line="480" w:lineRule="auto"/>
        <w:ind w:left="1077"/>
        <w:rPr>
          <w:rFonts w:eastAsiaTheme="minorEastAsia"/>
          <w:iCs/>
        </w:rPr>
      </w:pPr>
      <w:bookmarkStart w:id="327" w:name="_Toc431126355"/>
      <w:bookmarkStart w:id="328" w:name="_Toc431314040"/>
      <w:r w:rsidRPr="00674598">
        <w:t>Measures</w:t>
      </w:r>
      <w:bookmarkEnd w:id="326"/>
      <w:bookmarkEnd w:id="327"/>
      <w:bookmarkEnd w:id="328"/>
    </w:p>
    <w:p w14:paraId="70632247" w14:textId="79C7A972" w:rsidR="00EC0138" w:rsidRPr="00345617" w:rsidRDefault="00EC0138" w:rsidP="00EC0138">
      <w:pPr>
        <w:spacing w:after="0" w:line="480" w:lineRule="auto"/>
        <w:ind w:firstLine="720"/>
        <w:rPr>
          <w:rFonts w:ascii="Times New Roman" w:eastAsiaTheme="minorEastAsia" w:hAnsi="Times New Roman" w:cs="Times New Roman"/>
          <w:iCs/>
          <w:sz w:val="24"/>
          <w:szCs w:val="24"/>
        </w:rPr>
      </w:pPr>
      <w:r w:rsidRPr="00345617">
        <w:rPr>
          <w:rFonts w:ascii="Times New Roman" w:eastAsiaTheme="minorEastAsia" w:hAnsi="Times New Roman" w:cs="Times New Roman"/>
          <w:iCs/>
          <w:sz w:val="24"/>
          <w:szCs w:val="24"/>
        </w:rPr>
        <w:t xml:space="preserve">Paranoid thoughts were measured using Part B of the Green Paranoid Thoughts Scale </w:t>
      </w:r>
      <w:r w:rsidRPr="00345617">
        <w:rPr>
          <w:rFonts w:ascii="Times New Roman" w:eastAsiaTheme="minorEastAsia" w:hAnsi="Times New Roman" w:cs="Times New Roman"/>
          <w:iCs/>
          <w:noProof/>
          <w:sz w:val="24"/>
          <w:szCs w:val="24"/>
        </w:rPr>
        <w:t>(GPTS-B; Green et al., 2008)</w:t>
      </w:r>
      <w:r w:rsidRPr="00345617">
        <w:rPr>
          <w:rFonts w:ascii="Times New Roman" w:eastAsiaTheme="minorEastAsia" w:hAnsi="Times New Roman" w:cs="Times New Roman"/>
          <w:iCs/>
          <w:sz w:val="24"/>
          <w:szCs w:val="24"/>
        </w:rPr>
        <w:t xml:space="preserve"> that focuses on persecutory thoughts. Participants were asked to rate the extent to which they agreed with</w:t>
      </w:r>
      <w:r w:rsidRPr="00345617">
        <w:rPr>
          <w:rFonts w:ascii="Times New Roman" w:eastAsiaTheme="minorEastAsia" w:hAnsi="Times New Roman" w:cs="Times New Roman"/>
          <w:sz w:val="24"/>
          <w:szCs w:val="24"/>
        </w:rPr>
        <w:t xml:space="preserve"> sixteen items</w:t>
      </w:r>
      <w:r w:rsidR="0056343E">
        <w:rPr>
          <w:rFonts w:ascii="Times New Roman" w:eastAsiaTheme="minorEastAsia" w:hAnsi="Times New Roman" w:cs="Times New Roman"/>
          <w:sz w:val="24"/>
          <w:szCs w:val="24"/>
        </w:rPr>
        <w:t xml:space="preserve"> over the previous month</w:t>
      </w:r>
      <w:r w:rsidRPr="00345617">
        <w:rPr>
          <w:rFonts w:ascii="Times New Roman" w:eastAsiaTheme="minorEastAsia" w:hAnsi="Times New Roman" w:cs="Times New Roman"/>
          <w:sz w:val="24"/>
          <w:szCs w:val="24"/>
        </w:rPr>
        <w:t xml:space="preserve"> (e.g., “Certain individuals have had it in for me” and “It was di</w:t>
      </w:r>
      <w:r w:rsidRPr="00345617">
        <w:rPr>
          <w:rFonts w:ascii="Cambria Math" w:eastAsiaTheme="minorEastAsia" w:hAnsi="Cambria Math" w:cs="Cambria Math"/>
          <w:sz w:val="24"/>
          <w:szCs w:val="24"/>
        </w:rPr>
        <w:t>ﬃ</w:t>
      </w:r>
      <w:r w:rsidRPr="00345617">
        <w:rPr>
          <w:rFonts w:ascii="Times New Roman" w:eastAsiaTheme="minorEastAsia" w:hAnsi="Times New Roman" w:cs="Times New Roman"/>
          <w:sz w:val="24"/>
          <w:szCs w:val="24"/>
        </w:rPr>
        <w:t xml:space="preserve">cult to stop thinking about people wanting to make me feel bad”) on a 5-point scale with higher scores indicating higher levels of paranoia. The GPTS has been validated for use in both clinical and non-clinical populations and has been shown to have good internal consistency and validity </w:t>
      </w:r>
      <w:r w:rsidRPr="00345617">
        <w:rPr>
          <w:rFonts w:ascii="Times New Roman" w:eastAsiaTheme="minorEastAsia" w:hAnsi="Times New Roman" w:cs="Times New Roman"/>
          <w:noProof/>
          <w:sz w:val="24"/>
          <w:szCs w:val="24"/>
        </w:rPr>
        <w:t>(Green et al., 2008)</w:t>
      </w:r>
      <w:r w:rsidRPr="00345617">
        <w:rPr>
          <w:rFonts w:ascii="Times New Roman" w:eastAsiaTheme="minorEastAsia" w:hAnsi="Times New Roman" w:cs="Times New Roman"/>
          <w:sz w:val="24"/>
          <w:szCs w:val="24"/>
        </w:rPr>
        <w:t>.</w:t>
      </w:r>
    </w:p>
    <w:p w14:paraId="2627044B" w14:textId="3DEC88CD" w:rsidR="00EC0138" w:rsidRPr="00345617" w:rsidRDefault="00EC0138" w:rsidP="00EC0138">
      <w:pPr>
        <w:spacing w:line="480" w:lineRule="auto"/>
        <w:ind w:firstLine="720"/>
        <w:rPr>
          <w:rFonts w:ascii="Times New Roman" w:hAnsi="Times New Roman" w:cs="Times New Roman"/>
          <w:sz w:val="24"/>
          <w:szCs w:val="24"/>
        </w:rPr>
      </w:pPr>
      <w:r w:rsidRPr="00345617">
        <w:rPr>
          <w:rFonts w:ascii="Times New Roman" w:eastAsiaTheme="minorEastAsia" w:hAnsi="Times New Roman" w:cs="Times New Roman"/>
          <w:sz w:val="24"/>
          <w:szCs w:val="24"/>
        </w:rPr>
        <w:t xml:space="preserve">Negative affect was measured using the shortened form of the Depression, Anxiety, and Stress Scale </w:t>
      </w:r>
      <w:r w:rsidRPr="00345617">
        <w:rPr>
          <w:rFonts w:ascii="Times New Roman" w:eastAsiaTheme="minorEastAsia" w:hAnsi="Times New Roman" w:cs="Times New Roman"/>
          <w:noProof/>
          <w:sz w:val="24"/>
          <w:szCs w:val="24"/>
        </w:rPr>
        <w:t>(DASS-21; Henry &amp; Crawford, 2005)</w:t>
      </w:r>
      <w:r w:rsidRPr="00345617">
        <w:rPr>
          <w:rFonts w:ascii="Times New Roman" w:eastAsiaTheme="minorEastAsia" w:hAnsi="Times New Roman" w:cs="Times New Roman"/>
          <w:sz w:val="24"/>
          <w:szCs w:val="24"/>
        </w:rPr>
        <w:t>. Participants were asked to identify (on a 4-point scale), to what extent they agreed with items assessing facets of negative affect</w:t>
      </w:r>
      <w:r w:rsidR="00F31C8D">
        <w:rPr>
          <w:rFonts w:ascii="Times New Roman" w:eastAsiaTheme="minorEastAsia" w:hAnsi="Times New Roman" w:cs="Times New Roman"/>
          <w:sz w:val="24"/>
          <w:szCs w:val="24"/>
        </w:rPr>
        <w:t xml:space="preserve"> over the past week,</w:t>
      </w:r>
      <w:r w:rsidRPr="00345617">
        <w:rPr>
          <w:rFonts w:ascii="Times New Roman" w:eastAsiaTheme="minorEastAsia" w:hAnsi="Times New Roman" w:cs="Times New Roman"/>
          <w:sz w:val="24"/>
          <w:szCs w:val="24"/>
        </w:rPr>
        <w:t xml:space="preserve"> with higher scores indicating higher levels </w:t>
      </w:r>
      <w:r w:rsidRPr="00345617">
        <w:rPr>
          <w:rFonts w:ascii="Times New Roman" w:eastAsiaTheme="minorEastAsia" w:hAnsi="Times New Roman" w:cs="Times New Roman"/>
          <w:sz w:val="24"/>
          <w:szCs w:val="24"/>
        </w:rPr>
        <w:lastRenderedPageBreak/>
        <w:t>of negative affect. For example, 7 questions were concerned with feelings of depression (e.g. “I felt down-hearted and blue” and “</w:t>
      </w:r>
      <w:r w:rsidRPr="00345617">
        <w:rPr>
          <w:rFonts w:ascii="Times New Roman" w:eastAsia="Calibri" w:hAnsi="Times New Roman" w:cs="Times New Roman"/>
          <w:sz w:val="24"/>
          <w:szCs w:val="24"/>
        </w:rPr>
        <w:t>I couldn’t seem to experience any positive feeling at all”</w:t>
      </w:r>
      <w:r w:rsidRPr="00345617">
        <w:rPr>
          <w:rFonts w:ascii="Times New Roman" w:eastAsiaTheme="minorEastAsia" w:hAnsi="Times New Roman" w:cs="Times New Roman"/>
          <w:sz w:val="24"/>
          <w:szCs w:val="24"/>
        </w:rPr>
        <w:t>). A further 7 items asked participants about feelings of anxiety (e.g. “</w:t>
      </w:r>
      <w:r w:rsidRPr="00345617">
        <w:rPr>
          <w:rFonts w:ascii="Times New Roman" w:eastAsia="Times New Roman" w:hAnsi="Times New Roman" w:cs="Times New Roman"/>
          <w:color w:val="000000"/>
          <w:sz w:val="24"/>
          <w:szCs w:val="24"/>
          <w:lang w:eastAsia="en-GB"/>
        </w:rPr>
        <w:t>I was aware of the action of my heart</w:t>
      </w:r>
      <w:r w:rsidRPr="00345617">
        <w:rPr>
          <w:rFonts w:ascii="Times New Roman" w:eastAsia="Calibri" w:hAnsi="Times New Roman" w:cs="Times New Roman"/>
          <w:sz w:val="24"/>
          <w:szCs w:val="24"/>
        </w:rPr>
        <w:t>” and “</w:t>
      </w:r>
      <w:r w:rsidRPr="00345617">
        <w:rPr>
          <w:rFonts w:ascii="Times New Roman" w:eastAsia="Times New Roman" w:hAnsi="Times New Roman" w:cs="Times New Roman"/>
          <w:color w:val="000000"/>
          <w:sz w:val="24"/>
          <w:szCs w:val="24"/>
          <w:lang w:eastAsia="en-GB"/>
        </w:rPr>
        <w:t>I experienced breathing difficulty”. Finally, 7 questions aimed to explore feelings of stress (e.g. “I found it difficult to relax” and “I was intolerant of anything that kept me from getting on”)</w:t>
      </w:r>
      <w:r w:rsidRPr="00345617">
        <w:rPr>
          <w:rFonts w:ascii="Times New Roman" w:hAnsi="Times New Roman" w:cs="Times New Roman"/>
          <w:sz w:val="24"/>
          <w:szCs w:val="24"/>
        </w:rPr>
        <w:t xml:space="preserve">. The DASS-21 has been validated for use in both clinical and non-clinical populations as an accurate, reliable and valid measure of negative affect. </w:t>
      </w:r>
    </w:p>
    <w:p w14:paraId="41DC6685" w14:textId="50EAFA97" w:rsidR="00EC0138" w:rsidRPr="00345617" w:rsidRDefault="00EC0138" w:rsidP="00EC0138">
      <w:pPr>
        <w:keepNext/>
        <w:spacing w:after="0" w:line="480" w:lineRule="auto"/>
        <w:ind w:firstLine="720"/>
        <w:rPr>
          <w:rFonts w:ascii="Times New Roman" w:eastAsiaTheme="minorEastAsia" w:hAnsi="Times New Roman" w:cs="Times New Roman"/>
          <w:iCs/>
          <w:sz w:val="24"/>
          <w:szCs w:val="24"/>
        </w:rPr>
      </w:pPr>
      <w:r w:rsidRPr="00345617">
        <w:rPr>
          <w:rFonts w:ascii="Times New Roman" w:eastAsiaTheme="minorEastAsia" w:hAnsi="Times New Roman" w:cs="Times New Roman"/>
          <w:sz w:val="24"/>
          <w:szCs w:val="24"/>
        </w:rPr>
        <w:t>Insomnia was measured using</w:t>
      </w:r>
      <w:r w:rsidRPr="00345617" w:rsidDel="001318C1">
        <w:rPr>
          <w:rFonts w:ascii="Times New Roman" w:eastAsiaTheme="minorEastAsia" w:hAnsi="Times New Roman" w:cs="Times New Roman"/>
          <w:sz w:val="24"/>
          <w:szCs w:val="24"/>
        </w:rPr>
        <w:t xml:space="preserve"> </w:t>
      </w:r>
      <w:r w:rsidRPr="00345617">
        <w:rPr>
          <w:rFonts w:ascii="Times New Roman" w:eastAsiaTheme="minorEastAsia" w:hAnsi="Times New Roman" w:cs="Times New Roman"/>
          <w:sz w:val="24"/>
          <w:szCs w:val="24"/>
        </w:rPr>
        <w:t xml:space="preserve">the 8-item insomnia subscale of the Sleep-50 questionnaire </w:t>
      </w:r>
      <w:r w:rsidRPr="00345617">
        <w:rPr>
          <w:rFonts w:ascii="Times New Roman" w:eastAsiaTheme="minorEastAsia" w:hAnsi="Times New Roman" w:cs="Times New Roman"/>
          <w:noProof/>
          <w:sz w:val="24"/>
          <w:szCs w:val="24"/>
        </w:rPr>
        <w:t>(Spoormaker, Verbeek, van den Bout, &amp; Klip, 2005)</w:t>
      </w:r>
      <w:r w:rsidRPr="00345617">
        <w:rPr>
          <w:rFonts w:ascii="Times New Roman" w:eastAsiaTheme="minorEastAsia" w:hAnsi="Times New Roman" w:cs="Times New Roman"/>
          <w:sz w:val="24"/>
          <w:szCs w:val="24"/>
        </w:rPr>
        <w:t xml:space="preserve">. Participants were asked to rate (on a 4-point scale) the extent to which statements about their sleep applied to them within the last four weeks. For example, some items were concerned with initially falling to sleep (e.g. “I worry so much it prevents me from falling asleep” </w:t>
      </w:r>
      <w:r w:rsidRPr="00565C24">
        <w:rPr>
          <w:rFonts w:ascii="Times New Roman" w:eastAsiaTheme="minorEastAsia" w:hAnsi="Times New Roman" w:cs="Times New Roman"/>
          <w:sz w:val="24"/>
          <w:szCs w:val="24"/>
        </w:rPr>
        <w:t>and “</w:t>
      </w:r>
      <w:r w:rsidR="00565C24" w:rsidRPr="00565C24">
        <w:rPr>
          <w:rFonts w:ascii="Times New Roman" w:hAnsi="Times New Roman" w:cs="Times New Roman"/>
          <w:sz w:val="24"/>
          <w:szCs w:val="24"/>
          <w:lang w:val="en-US"/>
        </w:rPr>
        <w:t>I find it difficult to fall asleep</w:t>
      </w:r>
      <w:r w:rsidRPr="00565C24">
        <w:rPr>
          <w:rFonts w:ascii="Times New Roman" w:hAnsi="Times New Roman" w:cs="Times New Roman"/>
          <w:sz w:val="24"/>
          <w:szCs w:val="24"/>
          <w:lang w:val="en-US"/>
        </w:rPr>
        <w:t>”)</w:t>
      </w:r>
      <w:r w:rsidRPr="00345617">
        <w:rPr>
          <w:rFonts w:ascii="Times New Roman" w:hAnsi="Times New Roman" w:cs="Times New Roman"/>
          <w:sz w:val="24"/>
          <w:szCs w:val="24"/>
          <w:lang w:val="en-US"/>
        </w:rPr>
        <w:t xml:space="preserve"> whereas others were concerned with staying asleep (e.g. </w:t>
      </w:r>
      <w:r w:rsidRPr="00345617">
        <w:rPr>
          <w:rFonts w:ascii="Times New Roman" w:eastAsiaTheme="minorEastAsia" w:hAnsi="Times New Roman" w:cs="Times New Roman"/>
          <w:sz w:val="24"/>
          <w:szCs w:val="24"/>
        </w:rPr>
        <w:t>“I wake up during the night” and “</w:t>
      </w:r>
      <w:r w:rsidRPr="00345617">
        <w:rPr>
          <w:rFonts w:ascii="Times New Roman" w:hAnsi="Times New Roman" w:cs="Times New Roman"/>
          <w:sz w:val="24"/>
          <w:szCs w:val="24"/>
          <w:lang w:val="en-US"/>
        </w:rPr>
        <w:t xml:space="preserve">I sleep lightly”). </w:t>
      </w:r>
      <w:r>
        <w:rPr>
          <w:rFonts w:ascii="Times New Roman" w:hAnsi="Times New Roman" w:cs="Times New Roman"/>
          <w:sz w:val="24"/>
          <w:szCs w:val="24"/>
          <w:lang w:val="en-US"/>
        </w:rPr>
        <w:t xml:space="preserve">The insomnia subscale of the Sleep-50 has been validated as an accurate, valid and reliable tool to detect insomnia with high internal consistency and good test-retest reliability. </w:t>
      </w:r>
    </w:p>
    <w:p w14:paraId="3F55DBC7" w14:textId="77777777" w:rsidR="00EC0138" w:rsidRPr="00674598" w:rsidRDefault="00EC0138" w:rsidP="00EC0138">
      <w:pPr>
        <w:spacing w:after="0" w:line="480" w:lineRule="auto"/>
        <w:ind w:firstLine="720"/>
        <w:rPr>
          <w:rFonts w:ascii="Times New Roman" w:eastAsiaTheme="minorEastAsia" w:hAnsi="Times New Roman" w:cs="Times New Roman"/>
          <w:b/>
          <w:iCs/>
          <w:sz w:val="24"/>
          <w:szCs w:val="24"/>
        </w:rPr>
      </w:pPr>
      <w:r w:rsidRPr="00674598">
        <w:rPr>
          <w:rFonts w:ascii="Times New Roman" w:eastAsiaTheme="minorEastAsia" w:hAnsi="Times New Roman" w:cs="Times New Roman"/>
          <w:sz w:val="24"/>
          <w:szCs w:val="24"/>
        </w:rPr>
        <w:t xml:space="preserve">Participants who took part in the second stage of data collection were asked to wear a </w:t>
      </w:r>
      <w:proofErr w:type="spellStart"/>
      <w:r w:rsidRPr="00674598">
        <w:rPr>
          <w:rFonts w:ascii="Times New Roman" w:eastAsiaTheme="minorEastAsia" w:hAnsi="Times New Roman" w:cs="Times New Roman"/>
          <w:sz w:val="24"/>
          <w:szCs w:val="24"/>
        </w:rPr>
        <w:t>Zeo</w:t>
      </w:r>
      <w:proofErr w:type="spellEnd"/>
      <w:r w:rsidRPr="00674598">
        <w:rPr>
          <w:rFonts w:ascii="Times New Roman" w:eastAsiaTheme="minorEastAsia" w:hAnsi="Times New Roman" w:cs="Times New Roman"/>
          <w:sz w:val="24"/>
          <w:szCs w:val="24"/>
        </w:rPr>
        <w:t xml:space="preserve"> Sleep Manager that uses a dry fabric, silver coated headband sensor to collect single channel electrophysiological recordings of eye movements, electroencephalography (EEG), and muscle tension. These signals are sent wirelessly from the headband sensor to a small base unit, much like a radio alarm clock, where they are processed and amplified in real time using an artificial neural network. The </w:t>
      </w:r>
      <w:proofErr w:type="spellStart"/>
      <w:r w:rsidRPr="00674598">
        <w:rPr>
          <w:rFonts w:ascii="Times New Roman" w:eastAsiaTheme="minorEastAsia" w:hAnsi="Times New Roman" w:cs="Times New Roman"/>
          <w:sz w:val="24"/>
          <w:szCs w:val="24"/>
        </w:rPr>
        <w:t>Zeo</w:t>
      </w:r>
      <w:proofErr w:type="spellEnd"/>
      <w:r w:rsidRPr="00674598">
        <w:rPr>
          <w:rFonts w:ascii="Times New Roman" w:eastAsiaTheme="minorEastAsia" w:hAnsi="Times New Roman" w:cs="Times New Roman"/>
          <w:sz w:val="24"/>
          <w:szCs w:val="24"/>
        </w:rPr>
        <w:t xml:space="preserve"> Sleep Manager has been validated as an accurate device for measuring sleep patterns in adults when compared against polysomnography and actigraphy </w:t>
      </w:r>
      <w:r>
        <w:rPr>
          <w:rFonts w:ascii="Times New Roman" w:eastAsiaTheme="minorEastAsia" w:hAnsi="Times New Roman" w:cs="Times New Roman"/>
          <w:noProof/>
          <w:sz w:val="24"/>
          <w:szCs w:val="24"/>
        </w:rPr>
        <w:t>(Shambroom, Fabregas, &amp; Johnstone, 2012; Tonetti et al., 2013)</w:t>
      </w:r>
      <w:r w:rsidRPr="00674598">
        <w:rPr>
          <w:rFonts w:ascii="Times New Roman" w:eastAsiaTheme="minorEastAsia" w:hAnsi="Times New Roman" w:cs="Times New Roman"/>
          <w:sz w:val="24"/>
          <w:szCs w:val="24"/>
        </w:rPr>
        <w:t xml:space="preserve">. This sleep monitor allowed us to </w:t>
      </w:r>
      <w:r w:rsidRPr="00674598">
        <w:rPr>
          <w:rFonts w:ascii="Times New Roman" w:eastAsiaTheme="minorEastAsia" w:hAnsi="Times New Roman" w:cs="Times New Roman"/>
          <w:sz w:val="24"/>
          <w:szCs w:val="24"/>
        </w:rPr>
        <w:lastRenderedPageBreak/>
        <w:t>obtain objective measures of total sleep time, sleep latency, and the number of awakenings each night after sleep onset.</w:t>
      </w:r>
    </w:p>
    <w:p w14:paraId="5BDD2481" w14:textId="77777777" w:rsidR="00EC0138" w:rsidRPr="00674598" w:rsidRDefault="00EC0138" w:rsidP="00EC0138">
      <w:pPr>
        <w:pStyle w:val="Heading3"/>
        <w:numPr>
          <w:ilvl w:val="2"/>
          <w:numId w:val="1"/>
        </w:numPr>
        <w:spacing w:before="40" w:line="480" w:lineRule="auto"/>
        <w:ind w:left="1077"/>
        <w:rPr>
          <w:rFonts w:eastAsiaTheme="minorEastAsia"/>
        </w:rPr>
      </w:pPr>
      <w:bookmarkStart w:id="329" w:name="_Toc430620377"/>
      <w:bookmarkStart w:id="330" w:name="_Toc431126356"/>
      <w:bookmarkStart w:id="331" w:name="_Toc431314041"/>
      <w:r w:rsidRPr="00674598">
        <w:rPr>
          <w:rFonts w:eastAsiaTheme="minorEastAsia"/>
        </w:rPr>
        <w:t>Approach to Analysis</w:t>
      </w:r>
      <w:bookmarkEnd w:id="329"/>
      <w:bookmarkEnd w:id="330"/>
      <w:bookmarkEnd w:id="331"/>
    </w:p>
    <w:p w14:paraId="4DCE4014" w14:textId="77777777" w:rsidR="00EC0138" w:rsidRPr="00674598" w:rsidRDefault="00EC0138" w:rsidP="00EC0138">
      <w:pPr>
        <w:spacing w:after="0" w:line="480" w:lineRule="auto"/>
        <w:ind w:firstLine="720"/>
        <w:rPr>
          <w:rFonts w:ascii="Times New Roman" w:eastAsiaTheme="minorEastAsia" w:hAnsi="Times New Roman" w:cs="Times New Roman"/>
          <w:sz w:val="24"/>
          <w:szCs w:val="24"/>
        </w:rPr>
      </w:pPr>
      <w:r w:rsidRPr="00674598">
        <w:rPr>
          <w:rFonts w:ascii="Times New Roman" w:eastAsiaTheme="minorEastAsia" w:hAnsi="Times New Roman" w:cs="Times New Roman"/>
          <w:sz w:val="24"/>
          <w:szCs w:val="24"/>
        </w:rPr>
        <w:t xml:space="preserve">A two-step process was used to analyse the self-report data on sleep quality, negative affect and paranoia. First, an exploratory factor analysis (EFA) was undertaken on one half of the data followed by confirmatory factor analysis (CFA) on the other half. This approach allowed us to explore the latent factor structure and also enabled the fit of the factor structure to be assessed on a second sample. Following these analyses, two models of the relationships between sleep quality, paranoia, and negative affect were evaluated using structural equation modelling (SEM). The relationship between objective measures of sleep quality, negative affect and paranoia was explored using regression analysis as the number of participants providing objective sleep data was too low to permit the use of SEM </w:t>
      </w:r>
      <w:r>
        <w:rPr>
          <w:rFonts w:ascii="Times New Roman" w:eastAsiaTheme="minorEastAsia" w:hAnsi="Times New Roman" w:cs="Times New Roman"/>
          <w:noProof/>
          <w:sz w:val="24"/>
          <w:szCs w:val="24"/>
        </w:rPr>
        <w:t>(Wolf, Harrington, Clark, &amp; Miller, 2013)</w:t>
      </w:r>
      <w:r w:rsidRPr="00674598">
        <w:rPr>
          <w:rFonts w:ascii="Times New Roman" w:eastAsiaTheme="minorEastAsia" w:hAnsi="Times New Roman" w:cs="Times New Roman"/>
          <w:sz w:val="24"/>
          <w:szCs w:val="24"/>
        </w:rPr>
        <w:t>.</w:t>
      </w:r>
    </w:p>
    <w:p w14:paraId="7C7D2996" w14:textId="77777777" w:rsidR="00EC0138" w:rsidRPr="00674598" w:rsidRDefault="00EC0138" w:rsidP="00EC0138">
      <w:pPr>
        <w:pStyle w:val="Heading2"/>
        <w:numPr>
          <w:ilvl w:val="1"/>
          <w:numId w:val="1"/>
        </w:numPr>
        <w:spacing w:before="40"/>
        <w:rPr>
          <w:rFonts w:cs="Times New Roman"/>
          <w:szCs w:val="24"/>
        </w:rPr>
      </w:pPr>
      <w:bookmarkStart w:id="332" w:name="_Toc430620378"/>
      <w:bookmarkStart w:id="333" w:name="_Toc431126357"/>
      <w:bookmarkStart w:id="334" w:name="_Toc431314042"/>
      <w:r w:rsidRPr="00674598">
        <w:rPr>
          <w:rFonts w:cs="Times New Roman"/>
          <w:szCs w:val="24"/>
        </w:rPr>
        <w:t>Results</w:t>
      </w:r>
      <w:bookmarkEnd w:id="332"/>
      <w:bookmarkEnd w:id="333"/>
      <w:bookmarkEnd w:id="334"/>
    </w:p>
    <w:p w14:paraId="68B15607" w14:textId="77777777" w:rsidR="00EC0138" w:rsidRDefault="00EC0138" w:rsidP="00EC0138">
      <w:pPr>
        <w:pStyle w:val="Heading3"/>
        <w:numPr>
          <w:ilvl w:val="2"/>
          <w:numId w:val="1"/>
        </w:numPr>
        <w:spacing w:before="40" w:line="480" w:lineRule="auto"/>
        <w:ind w:left="1077"/>
      </w:pPr>
      <w:bookmarkStart w:id="335" w:name="_Toc431126358"/>
      <w:bookmarkStart w:id="336" w:name="_Toc431314043"/>
      <w:r w:rsidRPr="00674598">
        <w:t>Exploratory Factor Analysis</w:t>
      </w:r>
      <w:bookmarkEnd w:id="335"/>
      <w:bookmarkEnd w:id="336"/>
    </w:p>
    <w:p w14:paraId="763E322A" w14:textId="77777777" w:rsidR="00EC0138" w:rsidRPr="006C2CE6" w:rsidRDefault="00EC0138" w:rsidP="00EC0138">
      <w:pPr>
        <w:spacing w:line="480" w:lineRule="auto"/>
        <w:ind w:firstLine="720"/>
      </w:pPr>
      <w:r w:rsidRPr="00C457A4">
        <w:rPr>
          <w:rFonts w:asciiTheme="majorBidi" w:hAnsiTheme="majorBidi" w:cstheme="majorBidi"/>
          <w:sz w:val="24"/>
          <w:szCs w:val="24"/>
        </w:rPr>
        <w:t>Principal components analysis (PCA) was used in SPSS v21</w:t>
      </w:r>
      <w:r>
        <w:rPr>
          <w:rFonts w:asciiTheme="majorBidi" w:hAnsiTheme="majorBidi" w:cstheme="majorBidi"/>
          <w:sz w:val="24"/>
          <w:szCs w:val="24"/>
        </w:rPr>
        <w:t xml:space="preserve"> </w:t>
      </w:r>
      <w:r w:rsidRPr="00C457A4">
        <w:rPr>
          <w:rFonts w:asciiTheme="majorBidi" w:hAnsiTheme="majorBidi" w:cstheme="majorBidi"/>
          <w:sz w:val="24"/>
          <w:szCs w:val="24"/>
        </w:rPr>
        <w:t xml:space="preserve">(IBM Corp, 2012) in order to better understand the latent structure of each scale. </w:t>
      </w:r>
      <w:r w:rsidRPr="00C457A4">
        <w:rPr>
          <w:rFonts w:asciiTheme="majorBidi" w:hAnsiTheme="majorBidi" w:cstheme="majorBidi"/>
          <w:iCs/>
          <w:sz w:val="24"/>
          <w:szCs w:val="24"/>
        </w:rPr>
        <w:t>In addition, an R-menu (v2.0) developed by</w:t>
      </w:r>
      <w:r>
        <w:rPr>
          <w:rFonts w:asciiTheme="majorBidi" w:hAnsiTheme="majorBidi" w:cstheme="majorBidi"/>
          <w:iCs/>
          <w:sz w:val="24"/>
          <w:szCs w:val="24"/>
        </w:rPr>
        <w:t xml:space="preserve"> </w:t>
      </w:r>
      <w:proofErr w:type="spellStart"/>
      <w:r w:rsidRPr="00C457A4">
        <w:rPr>
          <w:rFonts w:asciiTheme="majorBidi" w:hAnsiTheme="majorBidi" w:cstheme="majorBidi"/>
          <w:iCs/>
          <w:sz w:val="24"/>
          <w:szCs w:val="24"/>
        </w:rPr>
        <w:t>Basto</w:t>
      </w:r>
      <w:proofErr w:type="spellEnd"/>
      <w:r w:rsidRPr="00C457A4">
        <w:rPr>
          <w:rFonts w:asciiTheme="majorBidi" w:hAnsiTheme="majorBidi" w:cstheme="majorBidi"/>
          <w:iCs/>
          <w:sz w:val="24"/>
          <w:szCs w:val="24"/>
        </w:rPr>
        <w:t xml:space="preserve"> and Pereira</w:t>
      </w:r>
      <w:r>
        <w:rPr>
          <w:rFonts w:asciiTheme="majorBidi" w:hAnsiTheme="majorBidi" w:cstheme="majorBidi"/>
          <w:iCs/>
          <w:sz w:val="24"/>
          <w:szCs w:val="24"/>
        </w:rPr>
        <w:t xml:space="preserve"> </w:t>
      </w:r>
      <w:r>
        <w:rPr>
          <w:rFonts w:asciiTheme="majorBidi" w:hAnsiTheme="majorBidi" w:cstheme="majorBidi"/>
          <w:iCs/>
          <w:noProof/>
          <w:sz w:val="24"/>
          <w:szCs w:val="24"/>
        </w:rPr>
        <w:t>(2012)</w:t>
      </w:r>
      <w:r w:rsidRPr="00C457A4">
        <w:rPr>
          <w:rFonts w:asciiTheme="majorBidi" w:hAnsiTheme="majorBidi" w:cstheme="majorBidi"/>
          <w:iCs/>
          <w:sz w:val="24"/>
          <w:szCs w:val="24"/>
        </w:rPr>
        <w:t xml:space="preserve"> was used in order to utilize more contemporary factor retention methods otherwise not available in SPSS. </w:t>
      </w:r>
      <w:r w:rsidRPr="00C457A4">
        <w:rPr>
          <w:rFonts w:asciiTheme="majorBidi" w:hAnsiTheme="majorBidi" w:cstheme="majorBidi"/>
          <w:sz w:val="24"/>
          <w:szCs w:val="24"/>
        </w:rPr>
        <w:t xml:space="preserve">Direct </w:t>
      </w:r>
      <w:proofErr w:type="spellStart"/>
      <w:r w:rsidRPr="00C457A4">
        <w:rPr>
          <w:rFonts w:asciiTheme="majorBidi" w:hAnsiTheme="majorBidi" w:cstheme="majorBidi"/>
          <w:sz w:val="24"/>
          <w:szCs w:val="24"/>
        </w:rPr>
        <w:t>oblimin</w:t>
      </w:r>
      <w:proofErr w:type="spellEnd"/>
      <w:r w:rsidRPr="00C457A4">
        <w:rPr>
          <w:rFonts w:asciiTheme="majorBidi" w:hAnsiTheme="majorBidi" w:cstheme="majorBidi"/>
          <w:sz w:val="24"/>
          <w:szCs w:val="24"/>
        </w:rPr>
        <w:t xml:space="preserve"> rotation was used, which allows the extracted factors to correlate. The analysis used several methods to decide on the appropriate number of factors to retain including the K1 rule</w:t>
      </w:r>
      <w:r>
        <w:rPr>
          <w:rFonts w:asciiTheme="majorBidi" w:hAnsiTheme="majorBidi" w:cstheme="majorBidi"/>
          <w:sz w:val="24"/>
          <w:szCs w:val="24"/>
        </w:rPr>
        <w:t xml:space="preserve"> </w:t>
      </w:r>
      <w:r>
        <w:rPr>
          <w:rFonts w:asciiTheme="majorBidi" w:hAnsiTheme="majorBidi" w:cstheme="majorBidi"/>
          <w:noProof/>
          <w:sz w:val="24"/>
          <w:szCs w:val="24"/>
        </w:rPr>
        <w:t>(Kaiser, 1960)</w:t>
      </w:r>
      <w:r w:rsidRPr="00C457A4">
        <w:rPr>
          <w:rFonts w:asciiTheme="majorBidi" w:hAnsiTheme="majorBidi" w:cstheme="majorBidi"/>
          <w:sz w:val="24"/>
          <w:szCs w:val="24"/>
        </w:rPr>
        <w:t>, the scree plot</w:t>
      </w:r>
      <w:r>
        <w:rPr>
          <w:rFonts w:asciiTheme="majorBidi" w:hAnsiTheme="majorBidi" w:cstheme="majorBidi"/>
          <w:sz w:val="24"/>
          <w:szCs w:val="24"/>
        </w:rPr>
        <w:t xml:space="preserve"> </w:t>
      </w:r>
      <w:r>
        <w:rPr>
          <w:rFonts w:asciiTheme="majorBidi" w:hAnsiTheme="majorBidi" w:cstheme="majorBidi"/>
          <w:noProof/>
          <w:sz w:val="24"/>
          <w:szCs w:val="24"/>
        </w:rPr>
        <w:t>(Catell, 1966)</w:t>
      </w:r>
      <w:r w:rsidRPr="00C457A4">
        <w:rPr>
          <w:rFonts w:asciiTheme="majorBidi" w:hAnsiTheme="majorBidi" w:cstheme="majorBidi"/>
          <w:sz w:val="24"/>
          <w:szCs w:val="24"/>
        </w:rPr>
        <w:t>, parallel analysis</w:t>
      </w:r>
      <w:r>
        <w:rPr>
          <w:rFonts w:asciiTheme="majorBidi" w:hAnsiTheme="majorBidi" w:cstheme="majorBidi"/>
          <w:sz w:val="24"/>
          <w:szCs w:val="24"/>
        </w:rPr>
        <w:t xml:space="preserve"> </w:t>
      </w:r>
      <w:r>
        <w:rPr>
          <w:rFonts w:asciiTheme="majorBidi" w:hAnsiTheme="majorBidi" w:cstheme="majorBidi"/>
          <w:noProof/>
          <w:sz w:val="24"/>
          <w:szCs w:val="24"/>
        </w:rPr>
        <w:t>(Horn, 1965)</w:t>
      </w:r>
      <w:r w:rsidRPr="00C457A4">
        <w:rPr>
          <w:rFonts w:asciiTheme="majorBidi" w:hAnsiTheme="majorBidi" w:cstheme="majorBidi"/>
          <w:sz w:val="24"/>
          <w:szCs w:val="24"/>
        </w:rPr>
        <w:t xml:space="preserve">, </w:t>
      </w:r>
      <w:proofErr w:type="spellStart"/>
      <w:r w:rsidRPr="00C457A4">
        <w:rPr>
          <w:rFonts w:asciiTheme="majorBidi" w:hAnsiTheme="majorBidi" w:cstheme="majorBidi"/>
          <w:sz w:val="24"/>
          <w:szCs w:val="24"/>
        </w:rPr>
        <w:t>Velicer’s</w:t>
      </w:r>
      <w:proofErr w:type="spellEnd"/>
      <w:r>
        <w:rPr>
          <w:rFonts w:asciiTheme="majorBidi" w:hAnsiTheme="majorBidi" w:cstheme="majorBidi"/>
          <w:sz w:val="24"/>
          <w:szCs w:val="24"/>
        </w:rPr>
        <w:t xml:space="preserve"> </w:t>
      </w:r>
      <w:r>
        <w:rPr>
          <w:rFonts w:asciiTheme="majorBidi" w:hAnsiTheme="majorBidi" w:cstheme="majorBidi"/>
          <w:noProof/>
          <w:sz w:val="24"/>
          <w:szCs w:val="24"/>
        </w:rPr>
        <w:t>(1976)</w:t>
      </w:r>
      <w:r w:rsidRPr="00C457A4">
        <w:rPr>
          <w:rFonts w:asciiTheme="majorBidi" w:hAnsiTheme="majorBidi" w:cstheme="majorBidi"/>
          <w:sz w:val="24"/>
          <w:szCs w:val="24"/>
        </w:rPr>
        <w:t xml:space="preserve"> minimum average partial (MAP) test, the optimal co-ordinates test</w:t>
      </w:r>
      <w:r>
        <w:rPr>
          <w:rFonts w:asciiTheme="majorBidi" w:hAnsiTheme="majorBidi" w:cstheme="majorBidi"/>
          <w:sz w:val="24"/>
          <w:szCs w:val="24"/>
        </w:rPr>
        <w:t xml:space="preserve"> </w:t>
      </w:r>
      <w:r>
        <w:rPr>
          <w:rFonts w:asciiTheme="majorBidi" w:hAnsiTheme="majorBidi" w:cstheme="majorBidi"/>
          <w:noProof/>
          <w:sz w:val="24"/>
          <w:szCs w:val="24"/>
        </w:rPr>
        <w:t>(an objective version of the scree plot: Raiche, Roipel, &amp; Blais, 2006)</w:t>
      </w:r>
      <w:r w:rsidRPr="00C457A4">
        <w:rPr>
          <w:rFonts w:asciiTheme="majorBidi" w:hAnsiTheme="majorBidi" w:cstheme="majorBidi"/>
          <w:sz w:val="24"/>
          <w:szCs w:val="24"/>
        </w:rPr>
        <w:t xml:space="preserve"> and the comparative data technique</w:t>
      </w:r>
      <w:r>
        <w:rPr>
          <w:rFonts w:asciiTheme="majorBidi" w:hAnsiTheme="majorBidi" w:cstheme="majorBidi"/>
          <w:sz w:val="24"/>
          <w:szCs w:val="24"/>
        </w:rPr>
        <w:t xml:space="preserve"> </w:t>
      </w:r>
      <w:r>
        <w:rPr>
          <w:rFonts w:asciiTheme="majorBidi" w:hAnsiTheme="majorBidi" w:cstheme="majorBidi"/>
          <w:noProof/>
          <w:sz w:val="24"/>
          <w:szCs w:val="24"/>
        </w:rPr>
        <w:t>(Ruscio &amp; Roche, 2012)</w:t>
      </w:r>
      <w:r w:rsidRPr="00C457A4">
        <w:rPr>
          <w:rFonts w:asciiTheme="majorBidi" w:hAnsiTheme="majorBidi" w:cstheme="majorBidi"/>
          <w:sz w:val="24"/>
          <w:szCs w:val="24"/>
        </w:rPr>
        <w:t>.</w:t>
      </w:r>
      <w:r>
        <w:rPr>
          <w:rFonts w:asciiTheme="majorBidi" w:hAnsiTheme="majorBidi" w:cstheme="majorBidi"/>
          <w:sz w:val="24"/>
          <w:szCs w:val="24"/>
        </w:rPr>
        <w:t xml:space="preserve"> </w:t>
      </w:r>
    </w:p>
    <w:p w14:paraId="4B177D7A" w14:textId="77777777" w:rsidR="00EC0138" w:rsidRPr="00674598" w:rsidRDefault="00EC0138" w:rsidP="00EC0138">
      <w:pPr>
        <w:pStyle w:val="Heading4"/>
        <w:numPr>
          <w:ilvl w:val="3"/>
          <w:numId w:val="1"/>
        </w:numPr>
        <w:spacing w:before="40"/>
        <w:rPr>
          <w:rFonts w:cs="Times New Roman"/>
          <w:szCs w:val="24"/>
        </w:rPr>
      </w:pPr>
      <w:bookmarkStart w:id="337" w:name="_Toc430620379"/>
      <w:bookmarkStart w:id="338" w:name="_Toc431126359"/>
      <w:bookmarkStart w:id="339" w:name="_Toc431314044"/>
      <w:r w:rsidRPr="00674598">
        <w:rPr>
          <w:rFonts w:cs="Times New Roman"/>
          <w:szCs w:val="24"/>
        </w:rPr>
        <w:lastRenderedPageBreak/>
        <w:t>The Depression, Anxiety, Stress Scale (DASS-21)</w:t>
      </w:r>
      <w:bookmarkEnd w:id="337"/>
      <w:bookmarkEnd w:id="338"/>
      <w:bookmarkEnd w:id="339"/>
    </w:p>
    <w:p w14:paraId="5F3593D9" w14:textId="77777777" w:rsidR="00EC0138" w:rsidRPr="00674598" w:rsidRDefault="00EC0138" w:rsidP="00EC0138">
      <w:pPr>
        <w:spacing w:after="0" w:line="480" w:lineRule="auto"/>
        <w:ind w:firstLine="720"/>
        <w:rPr>
          <w:rFonts w:ascii="Times New Roman" w:hAnsi="Times New Roman" w:cs="Times New Roman"/>
          <w:sz w:val="24"/>
          <w:szCs w:val="24"/>
        </w:rPr>
        <w:sectPr w:rsidR="00EC0138" w:rsidRPr="00674598" w:rsidSect="00872F26">
          <w:headerReference w:type="default" r:id="rId33"/>
          <w:footerReference w:type="default" r:id="rId34"/>
          <w:pgSz w:w="11906" w:h="16838"/>
          <w:pgMar w:top="1134" w:right="1134" w:bottom="1134" w:left="2268" w:header="709" w:footer="709" w:gutter="0"/>
          <w:cols w:space="708"/>
          <w:docGrid w:linePitch="360"/>
        </w:sectPr>
      </w:pPr>
      <w:r w:rsidRPr="00674598">
        <w:rPr>
          <w:rFonts w:ascii="Times New Roman" w:hAnsi="Times New Roman" w:cs="Times New Roman"/>
          <w:sz w:val="24"/>
          <w:szCs w:val="24"/>
        </w:rPr>
        <w:t>One item from the DASS-21, “I was aware of dryness of mouth”, did not correlate with any other items (</w:t>
      </w:r>
      <w:r w:rsidRPr="00674598">
        <w:rPr>
          <w:rFonts w:ascii="Times New Roman" w:hAnsi="Times New Roman" w:cs="Times New Roman"/>
          <w:i/>
          <w:iCs/>
          <w:sz w:val="24"/>
          <w:szCs w:val="24"/>
        </w:rPr>
        <w:t>r</w:t>
      </w:r>
      <w:r>
        <w:rPr>
          <w:rFonts w:ascii="Times New Roman" w:hAnsi="Times New Roman" w:cs="Times New Roman"/>
          <w:sz w:val="24"/>
          <w:szCs w:val="24"/>
        </w:rPr>
        <w:t xml:space="preserve"> &lt; </w:t>
      </w:r>
      <w:r w:rsidRPr="00674598">
        <w:rPr>
          <w:rFonts w:ascii="Times New Roman" w:hAnsi="Times New Roman" w:cs="Times New Roman"/>
          <w:sz w:val="24"/>
          <w:szCs w:val="24"/>
        </w:rPr>
        <w:t xml:space="preserve">.30). Therefore, following Field’s </w:t>
      </w:r>
      <w:r>
        <w:rPr>
          <w:rFonts w:ascii="Times New Roman" w:hAnsi="Times New Roman" w:cs="Times New Roman"/>
          <w:noProof/>
          <w:sz w:val="24"/>
          <w:szCs w:val="24"/>
        </w:rPr>
        <w:t>(2009)</w:t>
      </w:r>
      <w:r w:rsidRPr="00674598">
        <w:rPr>
          <w:rFonts w:ascii="Times New Roman" w:hAnsi="Times New Roman" w:cs="Times New Roman"/>
          <w:sz w:val="24"/>
          <w:szCs w:val="24"/>
        </w:rPr>
        <w:t xml:space="preserve"> recommendations, this item was removed and exploratory factor analysis was applied to the remaining 20-items. Four items were removed as they had substantive cross loadings</w:t>
      </w:r>
      <w:r w:rsidRPr="00674598">
        <w:rPr>
          <w:rStyle w:val="FootnoteReference"/>
          <w:rFonts w:ascii="Times New Roman" w:hAnsi="Times New Roman" w:cs="Times New Roman"/>
          <w:sz w:val="24"/>
          <w:szCs w:val="24"/>
        </w:rPr>
        <w:footnoteReference w:id="3"/>
      </w:r>
      <w:r w:rsidRPr="00674598">
        <w:rPr>
          <w:rFonts w:ascii="Times New Roman" w:hAnsi="Times New Roman" w:cs="Times New Roman"/>
          <w:sz w:val="24"/>
          <w:szCs w:val="24"/>
        </w:rPr>
        <w:t xml:space="preserve"> with</w:t>
      </w:r>
      <w:r>
        <w:rPr>
          <w:rFonts w:ascii="Times New Roman" w:hAnsi="Times New Roman" w:cs="Times New Roman"/>
          <w:sz w:val="24"/>
          <w:szCs w:val="24"/>
        </w:rPr>
        <w:t xml:space="preserve"> other factors leaving 16 items.</w:t>
      </w:r>
      <w:r w:rsidRPr="00674598">
        <w:rPr>
          <w:rFonts w:ascii="Times New Roman" w:hAnsi="Times New Roman" w:cs="Times New Roman"/>
          <w:sz w:val="24"/>
          <w:szCs w:val="24"/>
        </w:rPr>
        <w:t xml:space="preserve"> The Kaiser-Meyer-Olkin (KMO) me</w:t>
      </w:r>
      <w:r>
        <w:rPr>
          <w:rFonts w:ascii="Times New Roman" w:hAnsi="Times New Roman" w:cs="Times New Roman"/>
          <w:sz w:val="24"/>
          <w:szCs w:val="24"/>
        </w:rPr>
        <w:t xml:space="preserve">asure of sampling adequacy was </w:t>
      </w:r>
      <w:r w:rsidRPr="00674598">
        <w:rPr>
          <w:rFonts w:ascii="Times New Roman" w:hAnsi="Times New Roman" w:cs="Times New Roman"/>
          <w:sz w:val="24"/>
          <w:szCs w:val="24"/>
        </w:rPr>
        <w:t>.92 and Bartlett’s test of sphericity (</w:t>
      </w:r>
      <w:r w:rsidRPr="00674598">
        <w:rPr>
          <w:rFonts w:ascii="Times New Roman" w:hAnsi="Times New Roman" w:cs="Times New Roman"/>
          <w:i/>
          <w:sz w:val="24"/>
          <w:szCs w:val="24"/>
        </w:rPr>
        <w:t>X</w:t>
      </w:r>
      <w:r w:rsidRPr="00674598">
        <w:rPr>
          <w:rFonts w:ascii="Times New Roman" w:hAnsi="Times New Roman" w:cs="Times New Roman"/>
          <w:sz w:val="24"/>
          <w:szCs w:val="24"/>
          <w:vertAlign w:val="superscript"/>
        </w:rPr>
        <w:t>2</w:t>
      </w:r>
      <w:r w:rsidRPr="00674598">
        <w:rPr>
          <w:rFonts w:ascii="Times New Roman" w:hAnsi="Times New Roman" w:cs="Times New Roman"/>
          <w:sz w:val="24"/>
          <w:szCs w:val="24"/>
        </w:rPr>
        <w:t xml:space="preserve"> (120) = 1493.39,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&lt; .001) indicating that the data was suitable for principle component analysis (PCA). A clear and simple three factor solution was extracted that explained 63.68% of the variance: Factor 1 represented experiences of depression, Factor 2 represented anxiety, and Factor 3 represented</w:t>
      </w:r>
      <w:r>
        <w:rPr>
          <w:rFonts w:ascii="Times New Roman" w:hAnsi="Times New Roman" w:cs="Times New Roman"/>
          <w:sz w:val="24"/>
          <w:szCs w:val="24"/>
        </w:rPr>
        <w:t xml:space="preserve"> feelings of stress (see Table 7</w:t>
      </w:r>
      <w:r w:rsidRPr="00674598">
        <w:rPr>
          <w:rFonts w:ascii="Times New Roman" w:hAnsi="Times New Roman" w:cs="Times New Roman"/>
          <w:sz w:val="24"/>
          <w:szCs w:val="24"/>
        </w:rPr>
        <w:t>). All factors showed good internal reliability (</w:t>
      </w:r>
      <w:r>
        <w:rPr>
          <w:rFonts w:ascii="Times New Roman" w:hAnsi="Times New Roman" w:cs="Times New Roman"/>
          <w:color w:val="000000"/>
          <w:sz w:val="24"/>
          <w:szCs w:val="24"/>
        </w:rPr>
        <w:t xml:space="preserve">α = .92, .73, and </w:t>
      </w:r>
      <w:r w:rsidRPr="00674598">
        <w:rPr>
          <w:rFonts w:ascii="Times New Roman" w:hAnsi="Times New Roman" w:cs="Times New Roman"/>
          <w:color w:val="000000"/>
          <w:sz w:val="24"/>
          <w:szCs w:val="24"/>
        </w:rPr>
        <w:t>.82, respectively)</w:t>
      </w:r>
      <w:r>
        <w:rPr>
          <w:rFonts w:ascii="Times New Roman" w:hAnsi="Times New Roman" w:cs="Times New Roman"/>
          <w:color w:val="000000"/>
          <w:sz w:val="24"/>
          <w:szCs w:val="24"/>
        </w:rPr>
        <w:t>.</w:t>
      </w:r>
    </w:p>
    <w:p w14:paraId="2575E691" w14:textId="77777777" w:rsidR="00EC0138" w:rsidRDefault="00EC0138" w:rsidP="00EC0138">
      <w:pPr>
        <w:pStyle w:val="Caption"/>
        <w:rPr>
          <w:rFonts w:ascii="Times New Roman" w:hAnsi="Times New Roman" w:cs="Times New Roman"/>
          <w:b w:val="0"/>
          <w:szCs w:val="24"/>
        </w:rPr>
      </w:pPr>
      <w:bookmarkStart w:id="340" w:name="_Toc441571979"/>
      <w:r>
        <w:lastRenderedPageBreak/>
        <w:t xml:space="preserve">Table </w:t>
      </w:r>
      <w:r w:rsidR="00E82838">
        <w:fldChar w:fldCharType="begin"/>
      </w:r>
      <w:r w:rsidR="00E82838">
        <w:instrText xml:space="preserve"> SEQ Table \* ARABIC </w:instrText>
      </w:r>
      <w:r w:rsidR="00E82838">
        <w:fldChar w:fldCharType="separate"/>
      </w:r>
      <w:r w:rsidR="000C60B4">
        <w:rPr>
          <w:noProof/>
        </w:rPr>
        <w:t>7</w:t>
      </w:r>
      <w:bookmarkEnd w:id="340"/>
      <w:r w:rsidR="00E82838">
        <w:rPr>
          <w:noProof/>
        </w:rPr>
        <w:fldChar w:fldCharType="end"/>
      </w:r>
    </w:p>
    <w:p w14:paraId="371B1062" w14:textId="77777777" w:rsidR="00EC0138" w:rsidRPr="00674598" w:rsidRDefault="00EC0138" w:rsidP="00EC0138">
      <w:pPr>
        <w:tabs>
          <w:tab w:val="left" w:pos="3119"/>
          <w:tab w:val="decimal" w:pos="6237"/>
          <w:tab w:val="left" w:pos="8647"/>
          <w:tab w:val="left" w:pos="12474"/>
        </w:tabs>
        <w:rPr>
          <w:rFonts w:ascii="Times New Roman" w:hAnsi="Times New Roman" w:cs="Times New Roman"/>
          <w:i/>
          <w:sz w:val="24"/>
          <w:szCs w:val="24"/>
        </w:rPr>
      </w:pPr>
      <w:r w:rsidRPr="00674598">
        <w:rPr>
          <w:rFonts w:ascii="Times New Roman" w:hAnsi="Times New Roman" w:cs="Times New Roman"/>
          <w:i/>
          <w:sz w:val="24"/>
          <w:szCs w:val="24"/>
        </w:rPr>
        <w:t>Exploratory Factor Analysis of the Depression, Stress, Anxiety Scale (DASS-21, N = 166)</w:t>
      </w:r>
    </w:p>
    <w:p w14:paraId="245052ED" w14:textId="77777777" w:rsidR="00EC0138" w:rsidRPr="00674598" w:rsidRDefault="00EC0138" w:rsidP="00EC0138">
      <w:pPr>
        <w:tabs>
          <w:tab w:val="left" w:pos="7513"/>
          <w:tab w:val="left" w:pos="11766"/>
        </w:tabs>
        <w:rPr>
          <w:rFonts w:ascii="Times New Roman" w:hAnsi="Times New Roman" w:cs="Times New Roman"/>
          <w:b/>
          <w:sz w:val="24"/>
          <w:szCs w:val="24"/>
        </w:rPr>
      </w:pPr>
      <w:r w:rsidRPr="00674598">
        <w:rPr>
          <w:rFonts w:ascii="Times New Roman" w:hAnsi="Times New Roman" w:cs="Times New Roman"/>
          <w:b/>
          <w:sz w:val="24"/>
          <w:szCs w:val="24"/>
        </w:rPr>
        <w:tab/>
        <w:t>Rotated Factor Loadings</w:t>
      </w:r>
      <w:r w:rsidRPr="00674598">
        <w:rPr>
          <w:rFonts w:ascii="Times New Roman" w:hAnsi="Times New Roman" w:cs="Times New Roman"/>
          <w:b/>
          <w:sz w:val="24"/>
          <w:szCs w:val="24"/>
        </w:rPr>
        <w:tab/>
      </w:r>
    </w:p>
    <w:p w14:paraId="388A00FA" w14:textId="77777777" w:rsidR="00EC0138" w:rsidRPr="00674598" w:rsidRDefault="00EC0138" w:rsidP="00EC0138">
      <w:pPr>
        <w:pBdr>
          <w:top w:val="single" w:sz="6" w:space="1" w:color="auto"/>
          <w:bottom w:val="single" w:sz="6" w:space="1" w:color="auto"/>
        </w:pBdr>
        <w:tabs>
          <w:tab w:val="left" w:pos="5103"/>
          <w:tab w:val="left" w:pos="6804"/>
          <w:tab w:val="left" w:pos="8080"/>
        </w:tabs>
        <w:rPr>
          <w:rFonts w:ascii="Times New Roman" w:hAnsi="Times New Roman" w:cs="Times New Roman"/>
          <w:b/>
          <w:sz w:val="24"/>
          <w:szCs w:val="24"/>
        </w:rPr>
      </w:pPr>
      <w:r w:rsidRPr="00674598">
        <w:rPr>
          <w:rFonts w:ascii="Times New Roman" w:hAnsi="Times New Roman" w:cs="Times New Roman"/>
          <w:b/>
          <w:sz w:val="24"/>
          <w:szCs w:val="24"/>
        </w:rPr>
        <w:t>Item</w:t>
      </w:r>
      <w:r w:rsidRPr="00674598">
        <w:rPr>
          <w:rFonts w:ascii="Times New Roman" w:hAnsi="Times New Roman" w:cs="Times New Roman"/>
          <w:b/>
          <w:sz w:val="24"/>
          <w:szCs w:val="24"/>
        </w:rPr>
        <w:tab/>
      </w:r>
      <w:r w:rsidRPr="00674598">
        <w:rPr>
          <w:rFonts w:ascii="Times New Roman" w:hAnsi="Times New Roman" w:cs="Times New Roman"/>
          <w:b/>
          <w:sz w:val="24"/>
          <w:szCs w:val="24"/>
        </w:rPr>
        <w:tab/>
        <w:t>Depression</w:t>
      </w:r>
      <w:r w:rsidRPr="00674598">
        <w:rPr>
          <w:rFonts w:ascii="Times New Roman" w:hAnsi="Times New Roman" w:cs="Times New Roman"/>
          <w:b/>
          <w:sz w:val="24"/>
          <w:szCs w:val="24"/>
        </w:rPr>
        <w:tab/>
      </w:r>
      <w:r w:rsidRPr="00674598">
        <w:rPr>
          <w:rFonts w:ascii="Times New Roman" w:hAnsi="Times New Roman" w:cs="Times New Roman"/>
          <w:b/>
          <w:sz w:val="24"/>
          <w:szCs w:val="24"/>
        </w:rPr>
        <w:tab/>
        <w:t>Anxiety</w:t>
      </w:r>
      <w:r w:rsidRPr="00674598">
        <w:rPr>
          <w:rFonts w:ascii="Times New Roman" w:hAnsi="Times New Roman" w:cs="Times New Roman"/>
          <w:b/>
          <w:sz w:val="24"/>
          <w:szCs w:val="24"/>
        </w:rPr>
        <w:tab/>
        <w:t>Stress</w:t>
      </w:r>
      <w:r w:rsidRPr="00674598">
        <w:rPr>
          <w:rFonts w:ascii="Times New Roman" w:hAnsi="Times New Roman" w:cs="Times New Roman"/>
          <w:b/>
          <w:sz w:val="24"/>
          <w:szCs w:val="24"/>
        </w:rPr>
        <w:tab/>
        <w:t xml:space="preserve">  </w:t>
      </w:r>
      <w:r w:rsidRPr="00674598">
        <w:rPr>
          <w:rFonts w:ascii="Times New Roman" w:hAnsi="Times New Roman" w:cs="Times New Roman"/>
          <w:b/>
          <w:sz w:val="24"/>
          <w:szCs w:val="24"/>
        </w:rPr>
        <w:tab/>
        <w:t>Communalities</w:t>
      </w:r>
    </w:p>
    <w:p w14:paraId="2154371C" w14:textId="77777777" w:rsidR="00EC0138" w:rsidRPr="00674598" w:rsidRDefault="00EC0138" w:rsidP="00EC0138">
      <w:pPr>
        <w:tabs>
          <w:tab w:val="decimal" w:pos="7230"/>
          <w:tab w:val="decimal" w:pos="8931"/>
          <w:tab w:val="decimal" w:pos="10206"/>
          <w:tab w:val="decimal" w:pos="12191"/>
        </w:tabs>
        <w:spacing w:line="240" w:lineRule="auto"/>
        <w:rPr>
          <w:rFonts w:ascii="Times New Roman" w:eastAsia="Times New Roman" w:hAnsi="Times New Roman" w:cs="Times New Roman"/>
          <w:color w:val="000000"/>
          <w:sz w:val="24"/>
          <w:szCs w:val="24"/>
          <w:lang w:eastAsia="en-GB"/>
        </w:rPr>
      </w:pPr>
      <w:r w:rsidRPr="00674598">
        <w:rPr>
          <w:rFonts w:ascii="Times New Roman" w:eastAsia="Times New Roman" w:hAnsi="Times New Roman" w:cs="Times New Roman"/>
          <w:color w:val="000000"/>
          <w:sz w:val="24"/>
          <w:szCs w:val="24"/>
          <w:lang w:eastAsia="en-GB"/>
        </w:rPr>
        <w:t>I felt that I had nothing to look forward to</w:t>
      </w:r>
      <w:r w:rsidRPr="00674598">
        <w:rPr>
          <w:rFonts w:ascii="Times New Roman" w:eastAsia="Times New Roman" w:hAnsi="Times New Roman" w:cs="Times New Roman"/>
          <w:color w:val="000000"/>
          <w:sz w:val="24"/>
          <w:szCs w:val="24"/>
          <w:lang w:eastAsia="en-GB"/>
        </w:rPr>
        <w:tab/>
        <w:t>.87</w:t>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t>.80</w:t>
      </w:r>
    </w:p>
    <w:p w14:paraId="36D3012B" w14:textId="77777777" w:rsidR="00EC0138" w:rsidRPr="00674598" w:rsidRDefault="00EC0138" w:rsidP="00EC0138">
      <w:pPr>
        <w:tabs>
          <w:tab w:val="decimal" w:pos="7230"/>
          <w:tab w:val="decimal" w:pos="8931"/>
          <w:tab w:val="left" w:pos="10065"/>
          <w:tab w:val="decimal" w:pos="10206"/>
          <w:tab w:val="decimal" w:pos="12191"/>
        </w:tabs>
        <w:spacing w:line="240" w:lineRule="auto"/>
        <w:rPr>
          <w:rFonts w:ascii="Times New Roman" w:eastAsia="Times New Roman" w:hAnsi="Times New Roman" w:cs="Times New Roman"/>
          <w:color w:val="000000"/>
          <w:sz w:val="24"/>
          <w:szCs w:val="24"/>
          <w:lang w:eastAsia="en-GB"/>
        </w:rPr>
      </w:pPr>
      <w:r w:rsidRPr="00674598">
        <w:rPr>
          <w:rFonts w:ascii="Times New Roman" w:eastAsia="Times New Roman" w:hAnsi="Times New Roman" w:cs="Times New Roman"/>
          <w:color w:val="000000"/>
          <w:sz w:val="24"/>
          <w:szCs w:val="24"/>
          <w:lang w:eastAsia="en-GB"/>
        </w:rPr>
        <w:t>I felt that life was meaningless</w:t>
      </w:r>
      <w:r w:rsidRPr="00674598">
        <w:rPr>
          <w:rFonts w:ascii="Times New Roman" w:eastAsia="Times New Roman" w:hAnsi="Times New Roman" w:cs="Times New Roman"/>
          <w:color w:val="000000"/>
          <w:sz w:val="24"/>
          <w:szCs w:val="24"/>
          <w:lang w:eastAsia="en-GB"/>
        </w:rPr>
        <w:tab/>
        <w:t>.85</w:t>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t>.66</w:t>
      </w:r>
    </w:p>
    <w:p w14:paraId="57E099D9" w14:textId="77777777" w:rsidR="00EC0138" w:rsidRPr="00674598" w:rsidRDefault="00EC0138" w:rsidP="00EC0138">
      <w:pPr>
        <w:tabs>
          <w:tab w:val="decimal" w:pos="7230"/>
          <w:tab w:val="decimal" w:pos="8931"/>
          <w:tab w:val="decimal" w:pos="10206"/>
          <w:tab w:val="decimal" w:pos="12191"/>
        </w:tabs>
        <w:spacing w:line="240" w:lineRule="auto"/>
        <w:rPr>
          <w:rFonts w:ascii="Times New Roman" w:eastAsia="Times New Roman" w:hAnsi="Times New Roman" w:cs="Times New Roman"/>
          <w:color w:val="000000"/>
          <w:sz w:val="24"/>
          <w:szCs w:val="24"/>
          <w:lang w:eastAsia="en-GB"/>
        </w:rPr>
      </w:pPr>
      <w:r w:rsidRPr="00674598">
        <w:rPr>
          <w:rFonts w:ascii="Times New Roman" w:eastAsia="Times New Roman" w:hAnsi="Times New Roman" w:cs="Times New Roman"/>
          <w:color w:val="000000"/>
          <w:sz w:val="24"/>
          <w:szCs w:val="24"/>
          <w:lang w:eastAsia="en-GB"/>
        </w:rPr>
        <w:t>I was unable to become enthusiastic about anything</w:t>
      </w:r>
      <w:r w:rsidRPr="00674598">
        <w:rPr>
          <w:rFonts w:ascii="Times New Roman" w:eastAsia="Times New Roman" w:hAnsi="Times New Roman" w:cs="Times New Roman"/>
          <w:color w:val="000000"/>
          <w:sz w:val="24"/>
          <w:szCs w:val="24"/>
          <w:lang w:eastAsia="en-GB"/>
        </w:rPr>
        <w:tab/>
        <w:t>.84</w:t>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t>.75</w:t>
      </w:r>
    </w:p>
    <w:p w14:paraId="5E7B01C2" w14:textId="77777777" w:rsidR="00EC0138" w:rsidRPr="00674598" w:rsidRDefault="00EC0138" w:rsidP="00EC0138">
      <w:pPr>
        <w:tabs>
          <w:tab w:val="decimal" w:pos="7230"/>
          <w:tab w:val="decimal" w:pos="8931"/>
          <w:tab w:val="decimal" w:pos="10206"/>
          <w:tab w:val="decimal" w:pos="12191"/>
        </w:tabs>
        <w:spacing w:line="240" w:lineRule="auto"/>
        <w:rPr>
          <w:rFonts w:ascii="Times New Roman" w:eastAsia="Times New Roman" w:hAnsi="Times New Roman" w:cs="Times New Roman"/>
          <w:color w:val="000000"/>
          <w:sz w:val="24"/>
          <w:szCs w:val="24"/>
          <w:lang w:eastAsia="en-GB"/>
        </w:rPr>
      </w:pPr>
      <w:r w:rsidRPr="00674598">
        <w:rPr>
          <w:rFonts w:ascii="Times New Roman" w:eastAsia="Times New Roman" w:hAnsi="Times New Roman" w:cs="Times New Roman"/>
          <w:color w:val="000000"/>
          <w:sz w:val="24"/>
          <w:szCs w:val="24"/>
          <w:lang w:eastAsia="en-GB"/>
        </w:rPr>
        <w:t>I couldn’t seem to experience any positive feeling at all</w:t>
      </w:r>
      <w:r w:rsidRPr="00674598">
        <w:rPr>
          <w:rFonts w:ascii="Times New Roman" w:eastAsia="Times New Roman" w:hAnsi="Times New Roman" w:cs="Times New Roman"/>
          <w:color w:val="000000"/>
          <w:sz w:val="24"/>
          <w:szCs w:val="24"/>
          <w:lang w:eastAsia="en-GB"/>
        </w:rPr>
        <w:tab/>
        <w:t>.79</w:t>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t>.81</w:t>
      </w:r>
    </w:p>
    <w:p w14:paraId="2FFF46D8" w14:textId="77777777" w:rsidR="00EC0138" w:rsidRPr="00674598" w:rsidRDefault="00EC0138" w:rsidP="00EC0138">
      <w:pPr>
        <w:tabs>
          <w:tab w:val="decimal" w:pos="7230"/>
          <w:tab w:val="decimal" w:pos="8931"/>
          <w:tab w:val="decimal" w:pos="10206"/>
          <w:tab w:val="decimal" w:pos="12191"/>
        </w:tabs>
        <w:spacing w:line="240" w:lineRule="auto"/>
        <w:rPr>
          <w:rFonts w:ascii="Times New Roman" w:eastAsia="Times New Roman" w:hAnsi="Times New Roman" w:cs="Times New Roman"/>
          <w:color w:val="000000"/>
          <w:sz w:val="24"/>
          <w:szCs w:val="24"/>
          <w:lang w:eastAsia="en-GB"/>
        </w:rPr>
      </w:pPr>
      <w:r w:rsidRPr="00674598">
        <w:rPr>
          <w:rFonts w:ascii="Times New Roman" w:eastAsia="Times New Roman" w:hAnsi="Times New Roman" w:cs="Times New Roman"/>
          <w:color w:val="000000"/>
          <w:sz w:val="24"/>
          <w:szCs w:val="24"/>
          <w:lang w:eastAsia="en-GB"/>
        </w:rPr>
        <w:t>I felt I wasn’t worth much as a person</w:t>
      </w:r>
      <w:r w:rsidRPr="00674598">
        <w:rPr>
          <w:rFonts w:ascii="Times New Roman" w:eastAsia="Times New Roman" w:hAnsi="Times New Roman" w:cs="Times New Roman"/>
          <w:color w:val="000000"/>
          <w:sz w:val="24"/>
          <w:szCs w:val="24"/>
          <w:lang w:eastAsia="en-GB"/>
        </w:rPr>
        <w:tab/>
        <w:t>.78</w:t>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t>.69</w:t>
      </w:r>
    </w:p>
    <w:p w14:paraId="6F4D9E5D" w14:textId="77777777" w:rsidR="00EC0138" w:rsidRPr="00674598" w:rsidRDefault="00EC0138" w:rsidP="00EC0138">
      <w:pPr>
        <w:tabs>
          <w:tab w:val="decimal" w:pos="7230"/>
          <w:tab w:val="decimal" w:pos="8931"/>
          <w:tab w:val="decimal" w:pos="10206"/>
          <w:tab w:val="decimal" w:pos="12191"/>
        </w:tabs>
        <w:spacing w:line="240" w:lineRule="auto"/>
        <w:rPr>
          <w:rFonts w:ascii="Times New Roman" w:eastAsia="Times New Roman" w:hAnsi="Times New Roman" w:cs="Times New Roman"/>
          <w:color w:val="000000"/>
          <w:sz w:val="24"/>
          <w:szCs w:val="24"/>
          <w:lang w:eastAsia="en-GB"/>
        </w:rPr>
      </w:pPr>
      <w:r w:rsidRPr="00674598">
        <w:rPr>
          <w:rFonts w:ascii="Times New Roman" w:eastAsia="Times New Roman" w:hAnsi="Times New Roman" w:cs="Times New Roman"/>
          <w:color w:val="000000"/>
          <w:sz w:val="24"/>
          <w:szCs w:val="24"/>
          <w:lang w:eastAsia="en-GB"/>
        </w:rPr>
        <w:t>I found it difficult to work up the initiative to do things</w:t>
      </w:r>
      <w:r w:rsidRPr="00674598">
        <w:rPr>
          <w:rFonts w:ascii="Times New Roman" w:eastAsia="Times New Roman" w:hAnsi="Times New Roman" w:cs="Times New Roman"/>
          <w:color w:val="000000"/>
          <w:sz w:val="24"/>
          <w:szCs w:val="24"/>
          <w:lang w:eastAsia="en-GB"/>
        </w:rPr>
        <w:tab/>
        <w:t>.70</w:t>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t>.53</w:t>
      </w:r>
    </w:p>
    <w:p w14:paraId="0FC14415" w14:textId="77777777" w:rsidR="00EC0138" w:rsidRPr="00674598" w:rsidRDefault="00EC0138" w:rsidP="00EC0138">
      <w:pPr>
        <w:tabs>
          <w:tab w:val="decimal" w:pos="7230"/>
          <w:tab w:val="decimal" w:pos="8931"/>
          <w:tab w:val="decimal" w:pos="10206"/>
          <w:tab w:val="decimal" w:pos="12191"/>
        </w:tabs>
        <w:spacing w:line="240" w:lineRule="auto"/>
        <w:rPr>
          <w:rFonts w:ascii="Times New Roman" w:eastAsia="Times New Roman" w:hAnsi="Times New Roman" w:cs="Times New Roman"/>
          <w:color w:val="000000"/>
          <w:sz w:val="24"/>
          <w:szCs w:val="24"/>
          <w:lang w:eastAsia="en-GB"/>
        </w:rPr>
      </w:pPr>
      <w:r w:rsidRPr="00674598">
        <w:rPr>
          <w:rFonts w:ascii="Times New Roman" w:eastAsia="Times New Roman" w:hAnsi="Times New Roman" w:cs="Times New Roman"/>
          <w:color w:val="000000"/>
          <w:sz w:val="24"/>
          <w:szCs w:val="24"/>
          <w:lang w:eastAsia="en-GB"/>
        </w:rPr>
        <w:t>I felt downhearted and blue</w:t>
      </w:r>
      <w:r w:rsidRPr="00674598">
        <w:rPr>
          <w:rFonts w:ascii="Times New Roman" w:eastAsia="Times New Roman" w:hAnsi="Times New Roman" w:cs="Times New Roman"/>
          <w:color w:val="000000"/>
          <w:sz w:val="24"/>
          <w:szCs w:val="24"/>
          <w:lang w:eastAsia="en-GB"/>
        </w:rPr>
        <w:tab/>
        <w:t>.70</w:t>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t>.64</w:t>
      </w:r>
    </w:p>
    <w:p w14:paraId="045D9B7F" w14:textId="77777777" w:rsidR="00EC0138" w:rsidRPr="00674598" w:rsidRDefault="00EC0138" w:rsidP="00EC0138">
      <w:pPr>
        <w:tabs>
          <w:tab w:val="decimal" w:pos="7230"/>
          <w:tab w:val="decimal" w:pos="8931"/>
          <w:tab w:val="decimal" w:pos="10206"/>
          <w:tab w:val="decimal" w:pos="12191"/>
        </w:tabs>
        <w:spacing w:line="240" w:lineRule="auto"/>
        <w:rPr>
          <w:rFonts w:ascii="Times New Roman" w:eastAsia="Times New Roman" w:hAnsi="Times New Roman" w:cs="Times New Roman"/>
          <w:color w:val="000000"/>
          <w:sz w:val="24"/>
          <w:szCs w:val="24"/>
          <w:lang w:eastAsia="en-GB"/>
        </w:rPr>
      </w:pPr>
      <w:r w:rsidRPr="00674598">
        <w:rPr>
          <w:rFonts w:ascii="Times New Roman" w:eastAsia="Times New Roman" w:hAnsi="Times New Roman" w:cs="Times New Roman"/>
          <w:color w:val="000000"/>
          <w:sz w:val="24"/>
          <w:szCs w:val="24"/>
          <w:lang w:eastAsia="en-GB"/>
        </w:rPr>
        <w:t>I was aware of the action of my heart (e.g., sense of heart rate increase)</w:t>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t>.84</w:t>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t>.73</w:t>
      </w:r>
    </w:p>
    <w:p w14:paraId="1622FDA7" w14:textId="77777777" w:rsidR="00EC0138" w:rsidRPr="00674598" w:rsidRDefault="00EC0138" w:rsidP="00EC0138">
      <w:pPr>
        <w:tabs>
          <w:tab w:val="decimal" w:pos="7230"/>
          <w:tab w:val="decimal" w:pos="8931"/>
          <w:tab w:val="decimal" w:pos="10206"/>
          <w:tab w:val="decimal" w:pos="12191"/>
        </w:tabs>
        <w:spacing w:line="240" w:lineRule="auto"/>
        <w:rPr>
          <w:rFonts w:ascii="Times New Roman" w:eastAsia="Times New Roman" w:hAnsi="Times New Roman" w:cs="Times New Roman"/>
          <w:color w:val="000000"/>
          <w:sz w:val="24"/>
          <w:szCs w:val="24"/>
          <w:lang w:eastAsia="en-GB"/>
        </w:rPr>
      </w:pPr>
      <w:r w:rsidRPr="00674598">
        <w:rPr>
          <w:rFonts w:ascii="Times New Roman" w:eastAsia="Times New Roman" w:hAnsi="Times New Roman" w:cs="Times New Roman"/>
          <w:color w:val="000000"/>
          <w:sz w:val="24"/>
          <w:szCs w:val="24"/>
          <w:lang w:eastAsia="en-GB"/>
        </w:rPr>
        <w:t>I experienced trembling (e.g., in the hands)</w:t>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t>.63</w:t>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t>.45</w:t>
      </w:r>
    </w:p>
    <w:p w14:paraId="5769B114" w14:textId="77777777" w:rsidR="00EC0138" w:rsidRPr="00674598" w:rsidRDefault="00EC0138" w:rsidP="00EC0138">
      <w:pPr>
        <w:tabs>
          <w:tab w:val="decimal" w:pos="7230"/>
          <w:tab w:val="decimal" w:pos="8931"/>
          <w:tab w:val="decimal" w:pos="10206"/>
          <w:tab w:val="decimal" w:pos="12191"/>
        </w:tabs>
        <w:spacing w:line="240" w:lineRule="auto"/>
        <w:rPr>
          <w:rFonts w:ascii="Times New Roman" w:eastAsia="Times New Roman" w:hAnsi="Times New Roman" w:cs="Times New Roman"/>
          <w:color w:val="000000"/>
          <w:sz w:val="24"/>
          <w:szCs w:val="24"/>
          <w:lang w:eastAsia="en-GB"/>
        </w:rPr>
      </w:pPr>
      <w:r w:rsidRPr="00674598">
        <w:rPr>
          <w:rFonts w:ascii="Times New Roman" w:eastAsia="Times New Roman" w:hAnsi="Times New Roman" w:cs="Times New Roman"/>
          <w:color w:val="000000"/>
          <w:sz w:val="24"/>
          <w:szCs w:val="24"/>
          <w:lang w:eastAsia="en-GB"/>
        </w:rPr>
        <w:t>I experienced breathing difficulty</w:t>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t>.61</w:t>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t>.53</w:t>
      </w:r>
    </w:p>
    <w:p w14:paraId="0CBB3C10" w14:textId="77777777" w:rsidR="00EC0138" w:rsidRPr="00674598" w:rsidRDefault="00EC0138" w:rsidP="00EC0138">
      <w:pPr>
        <w:pBdr>
          <w:bottom w:val="single" w:sz="6" w:space="1" w:color="auto"/>
        </w:pBdr>
        <w:tabs>
          <w:tab w:val="decimal" w:pos="7230"/>
          <w:tab w:val="decimal" w:pos="8931"/>
          <w:tab w:val="left" w:pos="10206"/>
          <w:tab w:val="decimal" w:pos="12191"/>
        </w:tabs>
        <w:spacing w:line="240" w:lineRule="auto"/>
        <w:rPr>
          <w:rFonts w:ascii="Times New Roman" w:eastAsia="Times New Roman" w:hAnsi="Times New Roman" w:cs="Times New Roman"/>
          <w:color w:val="000000"/>
          <w:sz w:val="24"/>
          <w:szCs w:val="24"/>
          <w:lang w:eastAsia="en-GB"/>
        </w:rPr>
      </w:pPr>
      <w:r w:rsidRPr="00674598">
        <w:rPr>
          <w:rFonts w:ascii="Times New Roman" w:eastAsia="Times New Roman" w:hAnsi="Times New Roman" w:cs="Times New Roman"/>
          <w:color w:val="000000"/>
          <w:sz w:val="24"/>
          <w:szCs w:val="24"/>
          <w:lang w:eastAsia="en-GB"/>
        </w:rPr>
        <w:t>I felt I was close to panic</w:t>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t>.55</w:t>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t>.63</w:t>
      </w:r>
    </w:p>
    <w:p w14:paraId="05FBE598" w14:textId="77777777" w:rsidR="00EC0138" w:rsidRPr="00674598" w:rsidRDefault="00EC0138" w:rsidP="00EC0138">
      <w:pPr>
        <w:pBdr>
          <w:bottom w:val="single" w:sz="6" w:space="1" w:color="auto"/>
        </w:pBdr>
        <w:tabs>
          <w:tab w:val="decimal" w:pos="7230"/>
          <w:tab w:val="decimal" w:pos="8931"/>
          <w:tab w:val="decimal" w:pos="10206"/>
          <w:tab w:val="decimal" w:pos="12191"/>
        </w:tabs>
        <w:spacing w:line="240" w:lineRule="auto"/>
        <w:rPr>
          <w:rFonts w:ascii="Times New Roman" w:eastAsia="Times New Roman" w:hAnsi="Times New Roman" w:cs="Times New Roman"/>
          <w:color w:val="000000"/>
          <w:sz w:val="24"/>
          <w:szCs w:val="24"/>
          <w:lang w:eastAsia="en-GB"/>
        </w:rPr>
      </w:pPr>
      <w:r w:rsidRPr="00674598">
        <w:rPr>
          <w:rFonts w:ascii="Times New Roman" w:eastAsia="Times New Roman" w:hAnsi="Times New Roman" w:cs="Times New Roman"/>
          <w:color w:val="000000"/>
          <w:sz w:val="24"/>
          <w:szCs w:val="24"/>
          <w:lang w:eastAsia="en-GB"/>
        </w:rPr>
        <w:t>I found it hard to wind down</w:t>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t>.87</w:t>
      </w:r>
      <w:r w:rsidRPr="00674598">
        <w:rPr>
          <w:rFonts w:ascii="Times New Roman" w:eastAsia="Times New Roman" w:hAnsi="Times New Roman" w:cs="Times New Roman"/>
          <w:color w:val="000000"/>
          <w:sz w:val="24"/>
          <w:szCs w:val="24"/>
          <w:lang w:eastAsia="en-GB"/>
        </w:rPr>
        <w:tab/>
        <w:t>.72</w:t>
      </w:r>
    </w:p>
    <w:p w14:paraId="2BA3990A" w14:textId="77777777" w:rsidR="00EC0138" w:rsidRPr="00674598" w:rsidRDefault="00EC0138" w:rsidP="00EC0138">
      <w:pPr>
        <w:pBdr>
          <w:bottom w:val="single" w:sz="6" w:space="1" w:color="auto"/>
        </w:pBdr>
        <w:tabs>
          <w:tab w:val="decimal" w:pos="7230"/>
          <w:tab w:val="decimal" w:pos="8931"/>
          <w:tab w:val="decimal" w:pos="10206"/>
          <w:tab w:val="decimal" w:pos="12191"/>
        </w:tabs>
        <w:spacing w:line="240" w:lineRule="auto"/>
        <w:rPr>
          <w:rFonts w:ascii="Times New Roman" w:eastAsia="Times New Roman" w:hAnsi="Times New Roman" w:cs="Times New Roman"/>
          <w:color w:val="000000"/>
          <w:sz w:val="24"/>
          <w:szCs w:val="24"/>
          <w:lang w:eastAsia="en-GB"/>
        </w:rPr>
      </w:pPr>
      <w:r w:rsidRPr="00674598">
        <w:rPr>
          <w:rFonts w:ascii="Times New Roman" w:eastAsia="Times New Roman" w:hAnsi="Times New Roman" w:cs="Times New Roman"/>
          <w:color w:val="000000"/>
          <w:sz w:val="24"/>
          <w:szCs w:val="24"/>
          <w:lang w:eastAsia="en-GB"/>
        </w:rPr>
        <w:t>I found it difficult to relax</w:t>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t>.76</w:t>
      </w:r>
      <w:r w:rsidRPr="00674598">
        <w:rPr>
          <w:rFonts w:ascii="Times New Roman" w:eastAsia="Times New Roman" w:hAnsi="Times New Roman" w:cs="Times New Roman"/>
          <w:color w:val="000000"/>
          <w:sz w:val="24"/>
          <w:szCs w:val="24"/>
          <w:lang w:eastAsia="en-GB"/>
        </w:rPr>
        <w:tab/>
        <w:t>.71</w:t>
      </w:r>
      <w:r w:rsidRPr="00674598">
        <w:rPr>
          <w:rFonts w:ascii="Times New Roman" w:eastAsia="Times New Roman" w:hAnsi="Times New Roman" w:cs="Times New Roman"/>
          <w:color w:val="000000"/>
          <w:sz w:val="24"/>
          <w:szCs w:val="24"/>
          <w:lang w:eastAsia="en-GB"/>
        </w:rPr>
        <w:tab/>
      </w:r>
    </w:p>
    <w:p w14:paraId="3E32DD8A" w14:textId="77777777" w:rsidR="00EC0138" w:rsidRPr="00674598" w:rsidRDefault="00EC0138" w:rsidP="00EC0138">
      <w:pPr>
        <w:pBdr>
          <w:bottom w:val="single" w:sz="6" w:space="1" w:color="auto"/>
        </w:pBdr>
        <w:tabs>
          <w:tab w:val="decimal" w:pos="7230"/>
          <w:tab w:val="decimal" w:pos="8931"/>
          <w:tab w:val="decimal" w:pos="10206"/>
          <w:tab w:val="decimal" w:pos="12191"/>
        </w:tabs>
        <w:spacing w:line="240" w:lineRule="auto"/>
        <w:rPr>
          <w:rFonts w:ascii="Times New Roman" w:eastAsia="Times New Roman" w:hAnsi="Times New Roman" w:cs="Times New Roman"/>
          <w:color w:val="000000"/>
          <w:sz w:val="24"/>
          <w:szCs w:val="24"/>
          <w:lang w:eastAsia="en-GB"/>
        </w:rPr>
      </w:pPr>
      <w:r w:rsidRPr="00674598">
        <w:rPr>
          <w:rFonts w:ascii="Times New Roman" w:eastAsia="Times New Roman" w:hAnsi="Times New Roman" w:cs="Times New Roman"/>
          <w:color w:val="000000"/>
          <w:sz w:val="24"/>
          <w:szCs w:val="24"/>
          <w:lang w:eastAsia="en-GB"/>
        </w:rPr>
        <w:t>I was intolerant of anything that kept me from getting on</w:t>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t>.64</w:t>
      </w:r>
      <w:r w:rsidRPr="00674598">
        <w:rPr>
          <w:rFonts w:ascii="Times New Roman" w:eastAsia="Times New Roman" w:hAnsi="Times New Roman" w:cs="Times New Roman"/>
          <w:color w:val="000000"/>
          <w:sz w:val="24"/>
          <w:szCs w:val="24"/>
          <w:lang w:eastAsia="en-GB"/>
        </w:rPr>
        <w:tab/>
        <w:t>.59</w:t>
      </w:r>
    </w:p>
    <w:p w14:paraId="4069C6DB" w14:textId="77777777" w:rsidR="00EC0138" w:rsidRPr="00674598" w:rsidRDefault="00EC0138" w:rsidP="00EC0138">
      <w:pPr>
        <w:pBdr>
          <w:bottom w:val="single" w:sz="6" w:space="1" w:color="auto"/>
        </w:pBdr>
        <w:tabs>
          <w:tab w:val="decimal" w:pos="7230"/>
          <w:tab w:val="decimal" w:pos="8931"/>
          <w:tab w:val="decimal" w:pos="10206"/>
          <w:tab w:val="decimal" w:pos="12191"/>
        </w:tabs>
        <w:spacing w:line="240" w:lineRule="auto"/>
        <w:rPr>
          <w:rFonts w:ascii="Times New Roman" w:eastAsia="Times New Roman" w:hAnsi="Times New Roman" w:cs="Times New Roman"/>
          <w:color w:val="000000"/>
          <w:sz w:val="24"/>
          <w:szCs w:val="24"/>
          <w:lang w:eastAsia="en-GB"/>
        </w:rPr>
      </w:pPr>
      <w:r w:rsidRPr="00674598">
        <w:rPr>
          <w:rFonts w:ascii="Times New Roman" w:eastAsia="Times New Roman" w:hAnsi="Times New Roman" w:cs="Times New Roman"/>
          <w:color w:val="000000"/>
          <w:sz w:val="24"/>
          <w:szCs w:val="24"/>
          <w:lang w:eastAsia="en-GB"/>
        </w:rPr>
        <w:lastRenderedPageBreak/>
        <w:t>I tended to overreact to situations</w:t>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t>.58</w:t>
      </w:r>
      <w:r w:rsidRPr="00674598">
        <w:rPr>
          <w:rFonts w:ascii="Times New Roman" w:eastAsia="Times New Roman" w:hAnsi="Times New Roman" w:cs="Times New Roman"/>
          <w:color w:val="000000"/>
          <w:sz w:val="24"/>
          <w:szCs w:val="24"/>
          <w:lang w:eastAsia="en-GB"/>
        </w:rPr>
        <w:tab/>
        <w:t>.54</w:t>
      </w:r>
    </w:p>
    <w:p w14:paraId="34FEA397" w14:textId="77777777" w:rsidR="00EC0138" w:rsidRPr="00674598" w:rsidRDefault="00EC0138" w:rsidP="00EC0138">
      <w:pPr>
        <w:pBdr>
          <w:bottom w:val="single" w:sz="6" w:space="1" w:color="auto"/>
        </w:pBdr>
        <w:tabs>
          <w:tab w:val="decimal" w:pos="7230"/>
          <w:tab w:val="decimal" w:pos="8931"/>
          <w:tab w:val="decimal" w:pos="10206"/>
          <w:tab w:val="decimal" w:pos="12191"/>
        </w:tabs>
        <w:spacing w:line="240" w:lineRule="auto"/>
        <w:rPr>
          <w:rFonts w:ascii="Times New Roman" w:eastAsia="Times New Roman" w:hAnsi="Times New Roman" w:cs="Times New Roman"/>
          <w:color w:val="000000"/>
          <w:sz w:val="24"/>
          <w:szCs w:val="24"/>
          <w:lang w:eastAsia="en-GB"/>
        </w:rPr>
      </w:pPr>
      <w:r w:rsidRPr="00674598">
        <w:rPr>
          <w:rFonts w:ascii="Times New Roman" w:eastAsia="Times New Roman" w:hAnsi="Times New Roman" w:cs="Times New Roman"/>
          <w:color w:val="000000"/>
          <w:sz w:val="24"/>
          <w:szCs w:val="24"/>
          <w:lang w:eastAsia="en-GB"/>
        </w:rPr>
        <w:t>I was worried about situations in which I might make a fool of myself</w:t>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r>
      <w:r w:rsidRPr="00674598">
        <w:rPr>
          <w:rFonts w:ascii="Times New Roman" w:eastAsia="Times New Roman" w:hAnsi="Times New Roman" w:cs="Times New Roman"/>
          <w:color w:val="000000"/>
          <w:sz w:val="24"/>
          <w:szCs w:val="24"/>
          <w:lang w:eastAsia="en-GB"/>
        </w:rPr>
        <w:tab/>
        <w:t>.55</w:t>
      </w:r>
      <w:r w:rsidRPr="00674598">
        <w:rPr>
          <w:rFonts w:ascii="Times New Roman" w:eastAsia="Times New Roman" w:hAnsi="Times New Roman" w:cs="Times New Roman"/>
          <w:color w:val="000000"/>
          <w:sz w:val="24"/>
          <w:szCs w:val="24"/>
          <w:lang w:eastAsia="en-GB"/>
        </w:rPr>
        <w:tab/>
        <w:t>.44</w:t>
      </w:r>
    </w:p>
    <w:p w14:paraId="27D69E24" w14:textId="77777777" w:rsidR="00EC0138" w:rsidRPr="00674598" w:rsidRDefault="00EC0138" w:rsidP="00EC0138">
      <w:pPr>
        <w:pBdr>
          <w:bottom w:val="single" w:sz="6" w:space="1" w:color="auto"/>
        </w:pBdr>
        <w:tabs>
          <w:tab w:val="decimal" w:pos="7230"/>
          <w:tab w:val="decimal" w:pos="8931"/>
          <w:tab w:val="decimal" w:pos="10206"/>
          <w:tab w:val="decimal" w:pos="12191"/>
        </w:tabs>
        <w:spacing w:line="240" w:lineRule="auto"/>
        <w:rPr>
          <w:rFonts w:ascii="Times New Roman" w:eastAsia="Times New Roman" w:hAnsi="Times New Roman" w:cs="Times New Roman"/>
          <w:color w:val="000000"/>
          <w:sz w:val="24"/>
          <w:szCs w:val="24"/>
          <w:lang w:eastAsia="en-GB"/>
        </w:rPr>
      </w:pPr>
      <w:r w:rsidRPr="00674598">
        <w:rPr>
          <w:rFonts w:ascii="Times New Roman" w:eastAsia="Times New Roman" w:hAnsi="Times New Roman" w:cs="Times New Roman"/>
          <w:color w:val="000000"/>
          <w:sz w:val="24"/>
          <w:szCs w:val="24"/>
          <w:lang w:eastAsia="en-GB"/>
        </w:rPr>
        <w:t>Cronbach’s alpha coefficient</w:t>
      </w:r>
      <w:r w:rsidRPr="00674598">
        <w:rPr>
          <w:rFonts w:ascii="Times New Roman" w:eastAsia="Times New Roman" w:hAnsi="Times New Roman" w:cs="Times New Roman"/>
          <w:color w:val="000000"/>
          <w:sz w:val="24"/>
          <w:szCs w:val="24"/>
          <w:lang w:eastAsia="en-GB"/>
        </w:rPr>
        <w:tab/>
        <w:t>.92</w:t>
      </w:r>
      <w:r w:rsidRPr="00674598">
        <w:rPr>
          <w:rFonts w:ascii="Times New Roman" w:eastAsia="Times New Roman" w:hAnsi="Times New Roman" w:cs="Times New Roman"/>
          <w:color w:val="000000"/>
          <w:sz w:val="24"/>
          <w:szCs w:val="24"/>
          <w:lang w:eastAsia="en-GB"/>
        </w:rPr>
        <w:tab/>
        <w:t>.73</w:t>
      </w:r>
      <w:r w:rsidRPr="00674598">
        <w:rPr>
          <w:rFonts w:ascii="Times New Roman" w:eastAsia="Times New Roman" w:hAnsi="Times New Roman" w:cs="Times New Roman"/>
          <w:color w:val="000000"/>
          <w:sz w:val="24"/>
          <w:szCs w:val="24"/>
          <w:lang w:eastAsia="en-GB"/>
        </w:rPr>
        <w:tab/>
        <w:t>.82</w:t>
      </w:r>
    </w:p>
    <w:p w14:paraId="6F7D8D16" w14:textId="77777777" w:rsidR="00EC0138" w:rsidRDefault="00EC0138" w:rsidP="00EC0138">
      <w:pPr>
        <w:rPr>
          <w:rFonts w:ascii="Times New Roman" w:hAnsi="Times New Roman" w:cs="Times New Roman"/>
          <w:sz w:val="24"/>
          <w:szCs w:val="24"/>
        </w:rPr>
        <w:sectPr w:rsidR="00EC0138" w:rsidSect="00872F26">
          <w:headerReference w:type="default" r:id="rId35"/>
          <w:footerReference w:type="default" r:id="rId36"/>
          <w:pgSz w:w="16838" w:h="11906" w:orient="landscape"/>
          <w:pgMar w:top="2268" w:right="1134" w:bottom="1134" w:left="1134" w:header="709" w:footer="709" w:gutter="0"/>
          <w:cols w:space="708"/>
          <w:docGrid w:linePitch="360"/>
        </w:sectPr>
      </w:pPr>
      <w:r w:rsidRPr="00674598">
        <w:rPr>
          <w:rFonts w:ascii="Times New Roman" w:hAnsi="Times New Roman" w:cs="Times New Roman"/>
          <w:i/>
          <w:sz w:val="24"/>
          <w:szCs w:val="24"/>
        </w:rPr>
        <w:t>Note</w:t>
      </w:r>
      <w:r>
        <w:rPr>
          <w:rFonts w:ascii="Times New Roman" w:hAnsi="Times New Roman" w:cs="Times New Roman"/>
          <w:sz w:val="24"/>
          <w:szCs w:val="24"/>
        </w:rPr>
        <w:t xml:space="preserve">: Factor loadings below </w:t>
      </w:r>
      <w:r w:rsidRPr="00674598">
        <w:rPr>
          <w:rFonts w:ascii="Times New Roman" w:hAnsi="Times New Roman" w:cs="Times New Roman"/>
          <w:sz w:val="24"/>
          <w:szCs w:val="24"/>
        </w:rPr>
        <w:t>.36 according to Stevens (2002) are not substantive values based on a sample size and have been omitted</w:t>
      </w:r>
    </w:p>
    <w:p w14:paraId="3E9A862B" w14:textId="77777777" w:rsidR="00EC0138" w:rsidRPr="00674598" w:rsidRDefault="00EC0138" w:rsidP="00EC0138">
      <w:pPr>
        <w:pStyle w:val="Heading4"/>
        <w:numPr>
          <w:ilvl w:val="3"/>
          <w:numId w:val="1"/>
        </w:numPr>
        <w:spacing w:before="40"/>
        <w:rPr>
          <w:rFonts w:eastAsia="Times New Roman" w:cs="Times New Roman"/>
          <w:color w:val="000000"/>
          <w:szCs w:val="24"/>
          <w:lang w:eastAsia="en-GB"/>
        </w:rPr>
      </w:pPr>
      <w:bookmarkStart w:id="341" w:name="_Toc430620380"/>
      <w:bookmarkStart w:id="342" w:name="_Toc431126360"/>
      <w:bookmarkStart w:id="343" w:name="_Toc431314045"/>
      <w:r w:rsidRPr="00674598">
        <w:rPr>
          <w:rFonts w:cs="Times New Roman"/>
          <w:szCs w:val="24"/>
        </w:rPr>
        <w:lastRenderedPageBreak/>
        <w:t>Sleep-50 Insomnia Subscale</w:t>
      </w:r>
      <w:bookmarkEnd w:id="341"/>
      <w:bookmarkEnd w:id="342"/>
      <w:bookmarkEnd w:id="343"/>
    </w:p>
    <w:p w14:paraId="4919FF28" w14:textId="77777777" w:rsidR="00EC0138" w:rsidRPr="00674598" w:rsidRDefault="00EC0138" w:rsidP="00EC0138">
      <w:pPr>
        <w:spacing w:after="0" w:line="480" w:lineRule="auto"/>
        <w:ind w:firstLine="720"/>
        <w:rPr>
          <w:rFonts w:ascii="Times New Roman" w:hAnsi="Times New Roman" w:cs="Times New Roman"/>
          <w:sz w:val="24"/>
          <w:szCs w:val="24"/>
        </w:rPr>
        <w:sectPr w:rsidR="00EC0138" w:rsidRPr="00674598" w:rsidSect="00872F26">
          <w:headerReference w:type="default" r:id="rId37"/>
          <w:footerReference w:type="default" r:id="rId38"/>
          <w:pgSz w:w="11906" w:h="16838" w:code="9"/>
          <w:pgMar w:top="1134" w:right="1134" w:bottom="1134" w:left="2268" w:header="709" w:footer="709" w:gutter="0"/>
          <w:cols w:space="708"/>
          <w:docGrid w:linePitch="360"/>
        </w:sectPr>
      </w:pPr>
      <w:r w:rsidRPr="00674598">
        <w:rPr>
          <w:rFonts w:ascii="Times New Roman" w:hAnsi="Times New Roman" w:cs="Times New Roman"/>
          <w:sz w:val="24"/>
          <w:szCs w:val="24"/>
        </w:rPr>
        <w:t>Correlations between items in the insomnia subscale of the Sleep-50 questionnaire wer</w:t>
      </w:r>
      <w:r>
        <w:rPr>
          <w:rFonts w:ascii="Times New Roman" w:hAnsi="Times New Roman" w:cs="Times New Roman"/>
          <w:sz w:val="24"/>
          <w:szCs w:val="24"/>
        </w:rPr>
        <w:t>e within the acceptable range (</w:t>
      </w:r>
      <w:r w:rsidRPr="00674598">
        <w:rPr>
          <w:rFonts w:ascii="Times New Roman" w:hAnsi="Times New Roman" w:cs="Times New Roman"/>
          <w:sz w:val="24"/>
          <w:szCs w:val="24"/>
        </w:rPr>
        <w:t xml:space="preserve">.30 &lt; </w:t>
      </w:r>
      <w:r w:rsidRPr="00674598">
        <w:rPr>
          <w:rFonts w:ascii="Times New Roman" w:hAnsi="Times New Roman" w:cs="Times New Roman"/>
          <w:i/>
          <w:sz w:val="24"/>
          <w:szCs w:val="24"/>
        </w:rPr>
        <w:t>r</w:t>
      </w:r>
      <w:r>
        <w:rPr>
          <w:rFonts w:ascii="Times New Roman" w:hAnsi="Times New Roman" w:cs="Times New Roman"/>
          <w:sz w:val="24"/>
          <w:szCs w:val="24"/>
        </w:rPr>
        <w:t xml:space="preserve"> &lt; </w:t>
      </w:r>
      <w:r w:rsidRPr="00674598">
        <w:rPr>
          <w:rFonts w:ascii="Times New Roman" w:hAnsi="Times New Roman" w:cs="Times New Roman"/>
          <w:sz w:val="24"/>
          <w:szCs w:val="24"/>
        </w:rPr>
        <w:t xml:space="preserve">.85), meaning that all items were suitable for PCA. Sampling adequacy was verified (KMO </w:t>
      </w:r>
      <w:r>
        <w:rPr>
          <w:rFonts w:ascii="Times New Roman" w:hAnsi="Times New Roman" w:cs="Times New Roman"/>
          <w:sz w:val="24"/>
          <w:szCs w:val="24"/>
        </w:rPr>
        <w:t xml:space="preserve">= </w:t>
      </w:r>
      <w:r w:rsidRPr="00674598">
        <w:rPr>
          <w:rFonts w:ascii="Times New Roman" w:hAnsi="Times New Roman" w:cs="Times New Roman"/>
          <w:sz w:val="24"/>
          <w:szCs w:val="24"/>
        </w:rPr>
        <w:t xml:space="preserve">.78) and Bartlett’s test of sphericity was significant, </w:t>
      </w:r>
      <w:r w:rsidRPr="00674598">
        <w:rPr>
          <w:rFonts w:ascii="Times New Roman" w:hAnsi="Times New Roman" w:cs="Times New Roman"/>
          <w:i/>
          <w:sz w:val="24"/>
          <w:szCs w:val="24"/>
        </w:rPr>
        <w:t>X</w:t>
      </w:r>
      <w:r w:rsidRPr="00674598">
        <w:rPr>
          <w:rFonts w:ascii="Times New Roman" w:hAnsi="Times New Roman" w:cs="Times New Roman"/>
          <w:sz w:val="24"/>
          <w:szCs w:val="24"/>
          <w:vertAlign w:val="superscript"/>
        </w:rPr>
        <w:t>2</w:t>
      </w:r>
      <w:r w:rsidRPr="00674598">
        <w:rPr>
          <w:rFonts w:ascii="Times New Roman" w:hAnsi="Times New Roman" w:cs="Times New Roman"/>
          <w:sz w:val="24"/>
          <w:szCs w:val="24"/>
        </w:rPr>
        <w:t xml:space="preserve">(28) = 407.58,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&lt; .001. A clear two factor solution explaining 59.40% of the variance was derived (see Table </w:t>
      </w:r>
      <w:r>
        <w:rPr>
          <w:rFonts w:ascii="Times New Roman" w:hAnsi="Times New Roman" w:cs="Times New Roman"/>
          <w:sz w:val="24"/>
          <w:szCs w:val="24"/>
        </w:rPr>
        <w:t>8</w:t>
      </w:r>
      <w:r w:rsidRPr="00674598">
        <w:rPr>
          <w:rFonts w:ascii="Times New Roman" w:hAnsi="Times New Roman" w:cs="Times New Roman"/>
          <w:sz w:val="24"/>
          <w:szCs w:val="24"/>
        </w:rPr>
        <w:t>). The items loading on Factor 1 related to sleep onset (the time taken to fall to sleep) while the items loading on Factor 2 represented sleep maintenance (staying asleep after sleep onset). Both factors had good internal reliability (</w:t>
      </w:r>
      <w:r>
        <w:rPr>
          <w:rFonts w:ascii="Times New Roman" w:hAnsi="Times New Roman" w:cs="Times New Roman"/>
          <w:color w:val="000000"/>
          <w:sz w:val="24"/>
          <w:szCs w:val="24"/>
        </w:rPr>
        <w:t xml:space="preserve">α = .77 and </w:t>
      </w:r>
      <w:r w:rsidRPr="00674598">
        <w:rPr>
          <w:rFonts w:ascii="Times New Roman" w:hAnsi="Times New Roman" w:cs="Times New Roman"/>
          <w:color w:val="000000"/>
          <w:sz w:val="24"/>
          <w:szCs w:val="24"/>
        </w:rPr>
        <w:t>.74, respectively)</w:t>
      </w:r>
      <w:r w:rsidRPr="00674598">
        <w:rPr>
          <w:rFonts w:ascii="Times New Roman" w:hAnsi="Times New Roman" w:cs="Times New Roman"/>
          <w:sz w:val="24"/>
          <w:szCs w:val="24"/>
        </w:rPr>
        <w:t xml:space="preserve">. </w:t>
      </w:r>
    </w:p>
    <w:p w14:paraId="055E6BB7" w14:textId="77777777" w:rsidR="00EC0138" w:rsidRPr="00674598" w:rsidRDefault="00EC0138" w:rsidP="00EC0138">
      <w:pPr>
        <w:pStyle w:val="Caption"/>
        <w:rPr>
          <w:rFonts w:ascii="Times New Roman" w:hAnsi="Times New Roman" w:cs="Times New Roman"/>
          <w:b w:val="0"/>
          <w:szCs w:val="24"/>
        </w:rPr>
      </w:pPr>
      <w:bookmarkStart w:id="344" w:name="_Toc441571980"/>
      <w:r>
        <w:lastRenderedPageBreak/>
        <w:t xml:space="preserve">Table </w:t>
      </w:r>
      <w:r w:rsidR="00E82838">
        <w:fldChar w:fldCharType="begin"/>
      </w:r>
      <w:r w:rsidR="00E82838">
        <w:instrText xml:space="preserve"> SEQ Table \* ARABIC </w:instrText>
      </w:r>
      <w:r w:rsidR="00E82838">
        <w:fldChar w:fldCharType="separate"/>
      </w:r>
      <w:r w:rsidR="000C60B4">
        <w:rPr>
          <w:noProof/>
        </w:rPr>
        <w:t>8</w:t>
      </w:r>
      <w:bookmarkEnd w:id="344"/>
      <w:r w:rsidR="00E82838">
        <w:rPr>
          <w:noProof/>
        </w:rPr>
        <w:fldChar w:fldCharType="end"/>
      </w:r>
    </w:p>
    <w:p w14:paraId="1256F837" w14:textId="77777777" w:rsidR="00EC0138" w:rsidRPr="00674598" w:rsidRDefault="00EC0138" w:rsidP="00EC0138">
      <w:pPr>
        <w:rPr>
          <w:rFonts w:ascii="Times New Roman" w:hAnsi="Times New Roman" w:cs="Times New Roman"/>
          <w:sz w:val="24"/>
          <w:szCs w:val="24"/>
        </w:rPr>
      </w:pPr>
      <w:r w:rsidRPr="00674598">
        <w:rPr>
          <w:rFonts w:ascii="Times New Roman" w:hAnsi="Times New Roman" w:cs="Times New Roman"/>
          <w:sz w:val="24"/>
          <w:szCs w:val="24"/>
        </w:rPr>
        <w:t>Exploratory Factor Analysis of the Insomnia Subscale of the Sleep-50 Questionnaire (</w:t>
      </w:r>
      <w:r w:rsidRPr="00674598">
        <w:rPr>
          <w:rFonts w:ascii="Times New Roman" w:hAnsi="Times New Roman" w:cs="Times New Roman"/>
          <w:i/>
          <w:sz w:val="24"/>
          <w:szCs w:val="24"/>
        </w:rPr>
        <w:t>N</w:t>
      </w:r>
      <w:r w:rsidRPr="00674598">
        <w:rPr>
          <w:rFonts w:ascii="Times New Roman" w:hAnsi="Times New Roman" w:cs="Times New Roman"/>
          <w:sz w:val="24"/>
          <w:szCs w:val="24"/>
        </w:rPr>
        <w:t xml:space="preserve"> = 166)</w:t>
      </w:r>
    </w:p>
    <w:p w14:paraId="2D7D1A51" w14:textId="77777777" w:rsidR="00EC0138" w:rsidRPr="00674598" w:rsidRDefault="00EC0138" w:rsidP="00EC0138">
      <w:pPr>
        <w:rPr>
          <w:rFonts w:ascii="Times New Roman" w:hAnsi="Times New Roman" w:cs="Times New Roman"/>
          <w:b/>
          <w:sz w:val="24"/>
          <w:szCs w:val="24"/>
        </w:rPr>
      </w:pP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sz w:val="24"/>
          <w:szCs w:val="24"/>
        </w:rPr>
        <w:tab/>
      </w:r>
      <w:r w:rsidRPr="00674598">
        <w:rPr>
          <w:rFonts w:ascii="Times New Roman" w:hAnsi="Times New Roman" w:cs="Times New Roman"/>
          <w:b/>
          <w:sz w:val="24"/>
          <w:szCs w:val="24"/>
        </w:rPr>
        <w:t>Rotated Factor Loadings</w:t>
      </w:r>
    </w:p>
    <w:p w14:paraId="33676214" w14:textId="77777777" w:rsidR="00EC0138" w:rsidRPr="00674598" w:rsidRDefault="00EC0138" w:rsidP="00EC0138">
      <w:pPr>
        <w:pBdr>
          <w:top w:val="single" w:sz="6" w:space="1" w:color="auto"/>
          <w:bottom w:val="single" w:sz="6" w:space="1" w:color="auto"/>
        </w:pBdr>
        <w:tabs>
          <w:tab w:val="left" w:pos="6237"/>
          <w:tab w:val="left" w:pos="8647"/>
          <w:tab w:val="left" w:pos="11624"/>
        </w:tabs>
        <w:rPr>
          <w:rFonts w:ascii="Times New Roman" w:hAnsi="Times New Roman" w:cs="Times New Roman"/>
          <w:b/>
          <w:sz w:val="24"/>
          <w:szCs w:val="24"/>
        </w:rPr>
      </w:pPr>
      <w:r w:rsidRPr="00674598">
        <w:rPr>
          <w:rFonts w:ascii="Times New Roman" w:hAnsi="Times New Roman" w:cs="Times New Roman"/>
          <w:b/>
          <w:sz w:val="24"/>
          <w:szCs w:val="24"/>
        </w:rPr>
        <w:t>Item</w:t>
      </w:r>
      <w:r w:rsidRPr="00674598">
        <w:rPr>
          <w:rFonts w:ascii="Times New Roman" w:hAnsi="Times New Roman" w:cs="Times New Roman"/>
          <w:b/>
          <w:sz w:val="24"/>
          <w:szCs w:val="24"/>
        </w:rPr>
        <w:tab/>
        <w:t>Sleep Onset</w:t>
      </w:r>
      <w:r w:rsidRPr="00674598">
        <w:rPr>
          <w:rFonts w:ascii="Times New Roman" w:hAnsi="Times New Roman" w:cs="Times New Roman"/>
          <w:b/>
          <w:sz w:val="24"/>
          <w:szCs w:val="24"/>
        </w:rPr>
        <w:tab/>
        <w:t>Sleep Maintenance</w:t>
      </w:r>
      <w:r w:rsidRPr="00674598">
        <w:rPr>
          <w:rFonts w:ascii="Times New Roman" w:hAnsi="Times New Roman" w:cs="Times New Roman"/>
          <w:b/>
          <w:sz w:val="24"/>
          <w:szCs w:val="24"/>
        </w:rPr>
        <w:tab/>
        <w:t>Communalities</w:t>
      </w:r>
      <w:r w:rsidRPr="00674598">
        <w:rPr>
          <w:rFonts w:ascii="Times New Roman" w:hAnsi="Times New Roman" w:cs="Times New Roman"/>
          <w:b/>
          <w:sz w:val="24"/>
          <w:szCs w:val="24"/>
        </w:rPr>
        <w:tab/>
        <w:t xml:space="preserve">  </w:t>
      </w:r>
    </w:p>
    <w:p w14:paraId="202A6C23" w14:textId="77777777" w:rsidR="00EC0138" w:rsidRPr="00674598" w:rsidRDefault="00EC0138" w:rsidP="00EC0138">
      <w:pPr>
        <w:pBdr>
          <w:bottom w:val="single" w:sz="6" w:space="1" w:color="auto"/>
        </w:pBdr>
        <w:tabs>
          <w:tab w:val="decimal" w:pos="6804"/>
          <w:tab w:val="decimal" w:pos="9356"/>
          <w:tab w:val="decimal" w:pos="12333"/>
        </w:tabs>
        <w:rPr>
          <w:rFonts w:ascii="Times New Roman" w:hAnsi="Times New Roman" w:cs="Times New Roman"/>
          <w:sz w:val="24"/>
          <w:szCs w:val="24"/>
        </w:rPr>
      </w:pPr>
      <w:r w:rsidRPr="00674598">
        <w:rPr>
          <w:rFonts w:ascii="Times New Roman" w:hAnsi="Times New Roman" w:cs="Times New Roman"/>
          <w:sz w:val="24"/>
          <w:szCs w:val="24"/>
        </w:rPr>
        <w:t>I worry so much it prevents me from falling asleep</w:t>
      </w:r>
      <w:r w:rsidRPr="00674598">
        <w:rPr>
          <w:rFonts w:ascii="Times New Roman" w:hAnsi="Times New Roman" w:cs="Times New Roman"/>
          <w:sz w:val="24"/>
          <w:szCs w:val="24"/>
        </w:rPr>
        <w:tab/>
        <w:t>.91</w:t>
      </w:r>
      <w:r w:rsidRPr="00674598">
        <w:rPr>
          <w:rFonts w:ascii="Times New Roman" w:hAnsi="Times New Roman" w:cs="Times New Roman"/>
          <w:sz w:val="24"/>
          <w:szCs w:val="24"/>
        </w:rPr>
        <w:tab/>
      </w:r>
      <w:r w:rsidRPr="00674598">
        <w:rPr>
          <w:rFonts w:ascii="Times New Roman" w:hAnsi="Times New Roman" w:cs="Times New Roman"/>
          <w:sz w:val="24"/>
          <w:szCs w:val="24"/>
        </w:rPr>
        <w:tab/>
        <w:t>.79</w:t>
      </w:r>
    </w:p>
    <w:p w14:paraId="16835083" w14:textId="77777777" w:rsidR="00EC0138" w:rsidRPr="00674598" w:rsidRDefault="00EC0138" w:rsidP="00EC0138">
      <w:pPr>
        <w:pBdr>
          <w:bottom w:val="single" w:sz="6" w:space="1" w:color="auto"/>
        </w:pBdr>
        <w:tabs>
          <w:tab w:val="decimal" w:pos="6804"/>
          <w:tab w:val="decimal" w:pos="9356"/>
          <w:tab w:val="decimal" w:pos="12333"/>
        </w:tabs>
        <w:rPr>
          <w:rFonts w:ascii="Times New Roman" w:hAnsi="Times New Roman" w:cs="Times New Roman"/>
          <w:sz w:val="24"/>
          <w:szCs w:val="24"/>
        </w:rPr>
      </w:pPr>
      <w:r w:rsidRPr="00674598">
        <w:rPr>
          <w:rFonts w:ascii="Times New Roman" w:hAnsi="Times New Roman" w:cs="Times New Roman"/>
          <w:sz w:val="24"/>
          <w:szCs w:val="24"/>
        </w:rPr>
        <w:t>I find it difficult to fall asleep</w:t>
      </w:r>
      <w:r w:rsidRPr="00674598">
        <w:rPr>
          <w:rFonts w:ascii="Times New Roman" w:hAnsi="Times New Roman" w:cs="Times New Roman"/>
          <w:sz w:val="24"/>
          <w:szCs w:val="24"/>
        </w:rPr>
        <w:tab/>
        <w:t>.86</w:t>
      </w:r>
      <w:r w:rsidRPr="00674598">
        <w:rPr>
          <w:rFonts w:ascii="Times New Roman" w:hAnsi="Times New Roman" w:cs="Times New Roman"/>
          <w:sz w:val="24"/>
          <w:szCs w:val="24"/>
        </w:rPr>
        <w:tab/>
      </w:r>
      <w:r w:rsidRPr="00674598">
        <w:rPr>
          <w:rFonts w:ascii="Times New Roman" w:hAnsi="Times New Roman" w:cs="Times New Roman"/>
          <w:sz w:val="24"/>
          <w:szCs w:val="24"/>
        </w:rPr>
        <w:tab/>
        <w:t>.72</w:t>
      </w:r>
    </w:p>
    <w:p w14:paraId="46B4643E" w14:textId="77777777" w:rsidR="00EC0138" w:rsidRPr="00674598" w:rsidRDefault="00EC0138" w:rsidP="00EC0138">
      <w:pPr>
        <w:pBdr>
          <w:bottom w:val="single" w:sz="6" w:space="1" w:color="auto"/>
        </w:pBdr>
        <w:tabs>
          <w:tab w:val="decimal" w:pos="6804"/>
          <w:tab w:val="decimal" w:pos="9356"/>
          <w:tab w:val="decimal" w:pos="12333"/>
        </w:tabs>
        <w:rPr>
          <w:rFonts w:ascii="Times New Roman" w:hAnsi="Times New Roman" w:cs="Times New Roman"/>
          <w:sz w:val="24"/>
          <w:szCs w:val="24"/>
        </w:rPr>
      </w:pPr>
      <w:r w:rsidRPr="00674598">
        <w:rPr>
          <w:rFonts w:ascii="Times New Roman" w:hAnsi="Times New Roman" w:cs="Times New Roman"/>
          <w:sz w:val="24"/>
          <w:szCs w:val="24"/>
        </w:rPr>
        <w:t>I find it hard to relax</w:t>
      </w:r>
      <w:r w:rsidRPr="00674598">
        <w:rPr>
          <w:rFonts w:ascii="Times New Roman" w:hAnsi="Times New Roman" w:cs="Times New Roman"/>
          <w:sz w:val="24"/>
          <w:szCs w:val="24"/>
        </w:rPr>
        <w:tab/>
        <w:t>.80</w:t>
      </w:r>
      <w:r w:rsidRPr="00674598">
        <w:rPr>
          <w:rFonts w:ascii="Times New Roman" w:hAnsi="Times New Roman" w:cs="Times New Roman"/>
          <w:sz w:val="24"/>
          <w:szCs w:val="24"/>
        </w:rPr>
        <w:tab/>
      </w:r>
      <w:r w:rsidRPr="00674598">
        <w:rPr>
          <w:rFonts w:ascii="Times New Roman" w:hAnsi="Times New Roman" w:cs="Times New Roman"/>
          <w:sz w:val="24"/>
          <w:szCs w:val="24"/>
        </w:rPr>
        <w:tab/>
        <w:t>.63</w:t>
      </w:r>
    </w:p>
    <w:p w14:paraId="11767046" w14:textId="77777777" w:rsidR="00EC0138" w:rsidRPr="00674598" w:rsidRDefault="00EC0138" w:rsidP="00EC0138">
      <w:pPr>
        <w:pBdr>
          <w:bottom w:val="single" w:sz="6" w:space="1" w:color="auto"/>
        </w:pBdr>
        <w:tabs>
          <w:tab w:val="decimal" w:pos="6804"/>
          <w:tab w:val="decimal" w:pos="9356"/>
          <w:tab w:val="decimal" w:pos="12333"/>
        </w:tabs>
        <w:rPr>
          <w:rFonts w:ascii="Times New Roman" w:hAnsi="Times New Roman" w:cs="Times New Roman"/>
          <w:sz w:val="24"/>
          <w:szCs w:val="24"/>
        </w:rPr>
      </w:pPr>
      <w:r w:rsidRPr="00674598">
        <w:rPr>
          <w:rFonts w:ascii="Times New Roman" w:hAnsi="Times New Roman" w:cs="Times New Roman"/>
          <w:sz w:val="24"/>
          <w:szCs w:val="24"/>
        </w:rPr>
        <w:t>I sleep too little</w:t>
      </w:r>
      <w:r w:rsidRPr="00674598">
        <w:rPr>
          <w:rFonts w:ascii="Times New Roman" w:hAnsi="Times New Roman" w:cs="Times New Roman"/>
          <w:sz w:val="24"/>
          <w:szCs w:val="24"/>
        </w:rPr>
        <w:tab/>
        <w:t>.43</w:t>
      </w:r>
      <w:r w:rsidRPr="00674598">
        <w:rPr>
          <w:rFonts w:ascii="Times New Roman" w:hAnsi="Times New Roman" w:cs="Times New Roman"/>
          <w:sz w:val="24"/>
          <w:szCs w:val="24"/>
        </w:rPr>
        <w:tab/>
      </w:r>
      <w:r w:rsidRPr="00674598">
        <w:rPr>
          <w:rFonts w:ascii="Times New Roman" w:hAnsi="Times New Roman" w:cs="Times New Roman"/>
          <w:sz w:val="24"/>
          <w:szCs w:val="24"/>
        </w:rPr>
        <w:tab/>
        <w:t>.35</w:t>
      </w:r>
    </w:p>
    <w:p w14:paraId="07BDE76E" w14:textId="77777777" w:rsidR="00EC0138" w:rsidRPr="00674598" w:rsidRDefault="00EC0138" w:rsidP="00EC0138">
      <w:pPr>
        <w:pBdr>
          <w:bottom w:val="single" w:sz="6" w:space="1" w:color="auto"/>
        </w:pBdr>
        <w:tabs>
          <w:tab w:val="decimal" w:pos="6804"/>
          <w:tab w:val="decimal" w:pos="9356"/>
          <w:tab w:val="decimal" w:pos="12333"/>
        </w:tabs>
        <w:rPr>
          <w:rFonts w:ascii="Times New Roman" w:hAnsi="Times New Roman" w:cs="Times New Roman"/>
          <w:sz w:val="24"/>
          <w:szCs w:val="24"/>
        </w:rPr>
      </w:pPr>
      <w:r w:rsidRPr="00674598">
        <w:rPr>
          <w:rFonts w:ascii="Times New Roman" w:hAnsi="Times New Roman" w:cs="Times New Roman"/>
          <w:sz w:val="24"/>
          <w:szCs w:val="24"/>
        </w:rPr>
        <w:t>I wake up during the night</w:t>
      </w:r>
      <w:r w:rsidRPr="00674598">
        <w:rPr>
          <w:rFonts w:ascii="Times New Roman" w:hAnsi="Times New Roman" w:cs="Times New Roman"/>
          <w:sz w:val="24"/>
          <w:szCs w:val="24"/>
        </w:rPr>
        <w:tab/>
      </w:r>
      <w:r w:rsidRPr="00674598">
        <w:rPr>
          <w:rFonts w:ascii="Times New Roman" w:hAnsi="Times New Roman" w:cs="Times New Roman"/>
          <w:sz w:val="24"/>
          <w:szCs w:val="24"/>
        </w:rPr>
        <w:tab/>
        <w:t>.80</w:t>
      </w:r>
      <w:r w:rsidRPr="00674598">
        <w:rPr>
          <w:rFonts w:ascii="Times New Roman" w:hAnsi="Times New Roman" w:cs="Times New Roman"/>
          <w:sz w:val="24"/>
          <w:szCs w:val="24"/>
        </w:rPr>
        <w:tab/>
        <w:t>.59</w:t>
      </w:r>
    </w:p>
    <w:p w14:paraId="1B640AB4" w14:textId="77777777" w:rsidR="00EC0138" w:rsidRPr="00674598" w:rsidRDefault="00EC0138" w:rsidP="00EC0138">
      <w:pPr>
        <w:pBdr>
          <w:bottom w:val="single" w:sz="6" w:space="1" w:color="auto"/>
        </w:pBdr>
        <w:tabs>
          <w:tab w:val="decimal" w:pos="6804"/>
          <w:tab w:val="decimal" w:pos="9356"/>
          <w:tab w:val="decimal" w:pos="12333"/>
        </w:tabs>
        <w:rPr>
          <w:rFonts w:ascii="Times New Roman" w:hAnsi="Times New Roman" w:cs="Times New Roman"/>
          <w:sz w:val="24"/>
          <w:szCs w:val="24"/>
        </w:rPr>
      </w:pPr>
      <w:r w:rsidRPr="00674598">
        <w:rPr>
          <w:rFonts w:ascii="Times New Roman" w:hAnsi="Times New Roman" w:cs="Times New Roman"/>
          <w:sz w:val="24"/>
          <w:szCs w:val="24"/>
        </w:rPr>
        <w:t>I wake up early and cannot get back to sleep</w:t>
      </w:r>
      <w:r w:rsidRPr="00674598">
        <w:rPr>
          <w:rFonts w:ascii="Times New Roman" w:hAnsi="Times New Roman" w:cs="Times New Roman"/>
          <w:sz w:val="24"/>
          <w:szCs w:val="24"/>
        </w:rPr>
        <w:tab/>
      </w:r>
      <w:r w:rsidRPr="00674598">
        <w:rPr>
          <w:rFonts w:ascii="Times New Roman" w:hAnsi="Times New Roman" w:cs="Times New Roman"/>
          <w:sz w:val="24"/>
          <w:szCs w:val="24"/>
        </w:rPr>
        <w:tab/>
        <w:t>.74</w:t>
      </w:r>
      <w:r w:rsidRPr="00674598">
        <w:rPr>
          <w:rFonts w:ascii="Times New Roman" w:hAnsi="Times New Roman" w:cs="Times New Roman"/>
          <w:sz w:val="24"/>
          <w:szCs w:val="24"/>
        </w:rPr>
        <w:tab/>
        <w:t>.53</w:t>
      </w:r>
    </w:p>
    <w:p w14:paraId="67FB6784" w14:textId="77777777" w:rsidR="00EC0138" w:rsidRPr="00674598" w:rsidRDefault="00EC0138" w:rsidP="00EC0138">
      <w:pPr>
        <w:pBdr>
          <w:bottom w:val="single" w:sz="6" w:space="1" w:color="auto"/>
        </w:pBdr>
        <w:tabs>
          <w:tab w:val="decimal" w:pos="6804"/>
          <w:tab w:val="decimal" w:pos="9356"/>
          <w:tab w:val="decimal" w:pos="12333"/>
        </w:tabs>
        <w:rPr>
          <w:rFonts w:ascii="Times New Roman" w:hAnsi="Times New Roman" w:cs="Times New Roman"/>
          <w:sz w:val="24"/>
          <w:szCs w:val="24"/>
        </w:rPr>
      </w:pPr>
      <w:r w:rsidRPr="00674598">
        <w:rPr>
          <w:rFonts w:ascii="Times New Roman" w:hAnsi="Times New Roman" w:cs="Times New Roman"/>
          <w:sz w:val="24"/>
          <w:szCs w:val="24"/>
        </w:rPr>
        <w:t>After waking up during the night, I fall asleep slowly</w:t>
      </w:r>
      <w:r w:rsidRPr="00674598">
        <w:rPr>
          <w:rFonts w:ascii="Times New Roman" w:hAnsi="Times New Roman" w:cs="Times New Roman"/>
          <w:sz w:val="24"/>
          <w:szCs w:val="24"/>
        </w:rPr>
        <w:tab/>
      </w:r>
      <w:r w:rsidRPr="00674598">
        <w:rPr>
          <w:rFonts w:ascii="Times New Roman" w:hAnsi="Times New Roman" w:cs="Times New Roman"/>
          <w:sz w:val="24"/>
          <w:szCs w:val="24"/>
        </w:rPr>
        <w:tab/>
        <w:t>.73</w:t>
      </w:r>
      <w:r w:rsidRPr="00674598">
        <w:rPr>
          <w:rFonts w:ascii="Times New Roman" w:hAnsi="Times New Roman" w:cs="Times New Roman"/>
          <w:sz w:val="24"/>
          <w:szCs w:val="24"/>
        </w:rPr>
        <w:tab/>
        <w:t>.69</w:t>
      </w:r>
    </w:p>
    <w:p w14:paraId="32BF21C6" w14:textId="77777777" w:rsidR="00EC0138" w:rsidRPr="00674598" w:rsidRDefault="00EC0138" w:rsidP="00EC0138">
      <w:pPr>
        <w:pBdr>
          <w:bottom w:val="single" w:sz="6" w:space="1" w:color="auto"/>
        </w:pBdr>
        <w:tabs>
          <w:tab w:val="decimal" w:pos="6804"/>
          <w:tab w:val="decimal" w:pos="9356"/>
          <w:tab w:val="decimal" w:pos="12333"/>
        </w:tabs>
        <w:rPr>
          <w:rFonts w:ascii="Times New Roman" w:hAnsi="Times New Roman" w:cs="Times New Roman"/>
          <w:sz w:val="24"/>
          <w:szCs w:val="24"/>
        </w:rPr>
      </w:pPr>
      <w:r w:rsidRPr="00674598">
        <w:rPr>
          <w:rFonts w:ascii="Times New Roman" w:hAnsi="Times New Roman" w:cs="Times New Roman"/>
          <w:sz w:val="24"/>
          <w:szCs w:val="24"/>
        </w:rPr>
        <w:t>I sleep lightly</w:t>
      </w:r>
      <w:r w:rsidRPr="00674598">
        <w:rPr>
          <w:rFonts w:ascii="Times New Roman" w:hAnsi="Times New Roman" w:cs="Times New Roman"/>
          <w:sz w:val="24"/>
          <w:szCs w:val="24"/>
        </w:rPr>
        <w:tab/>
      </w:r>
      <w:r w:rsidRPr="00674598">
        <w:rPr>
          <w:rFonts w:ascii="Times New Roman" w:hAnsi="Times New Roman" w:cs="Times New Roman"/>
          <w:sz w:val="24"/>
          <w:szCs w:val="24"/>
        </w:rPr>
        <w:tab/>
        <w:t>.67</w:t>
      </w:r>
      <w:r w:rsidRPr="00674598">
        <w:rPr>
          <w:rFonts w:ascii="Times New Roman" w:hAnsi="Times New Roman" w:cs="Times New Roman"/>
          <w:sz w:val="24"/>
          <w:szCs w:val="24"/>
        </w:rPr>
        <w:tab/>
        <w:t>.45</w:t>
      </w:r>
    </w:p>
    <w:p w14:paraId="697F7534" w14:textId="77777777" w:rsidR="00EC0138" w:rsidRPr="00674598" w:rsidRDefault="00EC0138" w:rsidP="00EC0138">
      <w:pPr>
        <w:pBdr>
          <w:bottom w:val="single" w:sz="6" w:space="1" w:color="auto"/>
        </w:pBdr>
        <w:tabs>
          <w:tab w:val="decimal" w:pos="6804"/>
          <w:tab w:val="decimal" w:pos="9356"/>
          <w:tab w:val="decimal" w:pos="12758"/>
        </w:tabs>
        <w:rPr>
          <w:rFonts w:ascii="Times New Roman" w:hAnsi="Times New Roman" w:cs="Times New Roman"/>
          <w:sz w:val="24"/>
          <w:szCs w:val="24"/>
        </w:rPr>
      </w:pPr>
      <w:r w:rsidRPr="00674598">
        <w:rPr>
          <w:rFonts w:ascii="Times New Roman" w:hAnsi="Times New Roman" w:cs="Times New Roman"/>
          <w:sz w:val="24"/>
          <w:szCs w:val="24"/>
        </w:rPr>
        <w:t>Cronbach’s alpha coefficient</w:t>
      </w:r>
      <w:r w:rsidRPr="00674598">
        <w:rPr>
          <w:rFonts w:ascii="Times New Roman" w:hAnsi="Times New Roman" w:cs="Times New Roman"/>
          <w:sz w:val="24"/>
          <w:szCs w:val="24"/>
        </w:rPr>
        <w:tab/>
        <w:t>.77</w:t>
      </w:r>
      <w:r w:rsidRPr="00674598">
        <w:rPr>
          <w:rFonts w:ascii="Times New Roman" w:hAnsi="Times New Roman" w:cs="Times New Roman"/>
          <w:sz w:val="24"/>
          <w:szCs w:val="24"/>
        </w:rPr>
        <w:tab/>
        <w:t>.74</w:t>
      </w:r>
    </w:p>
    <w:p w14:paraId="59C048A5" w14:textId="77777777" w:rsidR="00EC0138" w:rsidRPr="00674598" w:rsidRDefault="00EC0138" w:rsidP="00EC0138">
      <w:pPr>
        <w:spacing w:after="0" w:line="480" w:lineRule="auto"/>
        <w:rPr>
          <w:rFonts w:ascii="Times New Roman" w:hAnsi="Times New Roman" w:cs="Times New Roman"/>
          <w:sz w:val="24"/>
          <w:szCs w:val="24"/>
        </w:rPr>
        <w:sectPr w:rsidR="00EC0138" w:rsidRPr="00674598" w:rsidSect="00872F26">
          <w:headerReference w:type="default" r:id="rId39"/>
          <w:footerReference w:type="default" r:id="rId40"/>
          <w:pgSz w:w="16838" w:h="11906" w:orient="landscape" w:code="9"/>
          <w:pgMar w:top="2268" w:right="1134" w:bottom="1134" w:left="1134" w:header="709" w:footer="709" w:gutter="0"/>
          <w:cols w:space="708"/>
          <w:docGrid w:linePitch="360"/>
        </w:sectPr>
      </w:pPr>
      <w:r w:rsidRPr="00674598">
        <w:rPr>
          <w:rFonts w:ascii="Times New Roman" w:hAnsi="Times New Roman" w:cs="Times New Roman"/>
          <w:i/>
          <w:sz w:val="24"/>
          <w:szCs w:val="24"/>
        </w:rPr>
        <w:t>Note</w:t>
      </w:r>
      <w:r>
        <w:rPr>
          <w:rFonts w:ascii="Times New Roman" w:hAnsi="Times New Roman" w:cs="Times New Roman"/>
          <w:sz w:val="24"/>
          <w:szCs w:val="24"/>
        </w:rPr>
        <w:t xml:space="preserve">: Factor loadings below </w:t>
      </w:r>
      <w:r w:rsidRPr="00674598">
        <w:rPr>
          <w:rFonts w:ascii="Times New Roman" w:hAnsi="Times New Roman" w:cs="Times New Roman"/>
          <w:sz w:val="24"/>
          <w:szCs w:val="24"/>
        </w:rPr>
        <w:t>.36 according to Stevens (2002) are not substantive values based on a sample size and have been omitted</w:t>
      </w:r>
    </w:p>
    <w:p w14:paraId="40AFCC57" w14:textId="77777777" w:rsidR="00EC0138" w:rsidRPr="00674598" w:rsidRDefault="00EC0138" w:rsidP="00EC0138">
      <w:pPr>
        <w:pStyle w:val="Heading4"/>
        <w:numPr>
          <w:ilvl w:val="3"/>
          <w:numId w:val="1"/>
        </w:numPr>
        <w:spacing w:before="40"/>
        <w:rPr>
          <w:rFonts w:cs="Times New Roman"/>
          <w:szCs w:val="24"/>
        </w:rPr>
      </w:pPr>
      <w:bookmarkStart w:id="345" w:name="_Toc430620381"/>
      <w:bookmarkStart w:id="346" w:name="_Toc431126361"/>
      <w:bookmarkStart w:id="347" w:name="_Toc431314046"/>
      <w:r w:rsidRPr="00674598">
        <w:rPr>
          <w:rFonts w:cs="Times New Roman"/>
          <w:szCs w:val="24"/>
        </w:rPr>
        <w:lastRenderedPageBreak/>
        <w:t>Green Paranoid Thoughts Scale – Part B</w:t>
      </w:r>
      <w:bookmarkEnd w:id="345"/>
      <w:bookmarkEnd w:id="346"/>
      <w:bookmarkEnd w:id="347"/>
    </w:p>
    <w:p w14:paraId="333EFCC0" w14:textId="77777777" w:rsidR="00EC0138" w:rsidRPr="00674598" w:rsidRDefault="00EC0138" w:rsidP="00EC0138">
      <w:pPr>
        <w:spacing w:after="0" w:line="480" w:lineRule="auto"/>
        <w:ind w:firstLine="720"/>
        <w:rPr>
          <w:rFonts w:ascii="Times New Roman" w:hAnsi="Times New Roman" w:cs="Times New Roman"/>
          <w:sz w:val="24"/>
          <w:szCs w:val="24"/>
        </w:rPr>
        <w:sectPr w:rsidR="00EC0138" w:rsidRPr="00674598" w:rsidSect="00872F26">
          <w:headerReference w:type="default" r:id="rId41"/>
          <w:footerReference w:type="default" r:id="rId42"/>
          <w:pgSz w:w="11906" w:h="16838" w:code="9"/>
          <w:pgMar w:top="1134" w:right="1134" w:bottom="1134" w:left="2268" w:header="709" w:footer="709" w:gutter="0"/>
          <w:cols w:space="708"/>
          <w:docGrid w:linePitch="360"/>
        </w:sectPr>
      </w:pPr>
      <w:r w:rsidRPr="00674598">
        <w:rPr>
          <w:rFonts w:ascii="Times New Roman" w:hAnsi="Times New Roman" w:cs="Times New Roman"/>
          <w:sz w:val="24"/>
          <w:szCs w:val="24"/>
        </w:rPr>
        <w:t>Correlations between items in Part B of the Green Paranoid Thoughts Scale wer</w:t>
      </w:r>
      <w:r>
        <w:rPr>
          <w:rFonts w:ascii="Times New Roman" w:hAnsi="Times New Roman" w:cs="Times New Roman"/>
          <w:sz w:val="24"/>
          <w:szCs w:val="24"/>
        </w:rPr>
        <w:t>e within the acceptable range (</w:t>
      </w:r>
      <w:r w:rsidRPr="00674598">
        <w:rPr>
          <w:rFonts w:ascii="Times New Roman" w:hAnsi="Times New Roman" w:cs="Times New Roman"/>
          <w:sz w:val="24"/>
          <w:szCs w:val="24"/>
        </w:rPr>
        <w:t xml:space="preserve">.30 &lt; </w:t>
      </w:r>
      <w:r w:rsidRPr="00674598">
        <w:rPr>
          <w:rFonts w:ascii="Times New Roman" w:hAnsi="Times New Roman" w:cs="Times New Roman"/>
          <w:i/>
          <w:sz w:val="24"/>
          <w:szCs w:val="24"/>
        </w:rPr>
        <w:t>r</w:t>
      </w:r>
      <w:r>
        <w:rPr>
          <w:rFonts w:ascii="Times New Roman" w:hAnsi="Times New Roman" w:cs="Times New Roman"/>
          <w:sz w:val="24"/>
          <w:szCs w:val="24"/>
        </w:rPr>
        <w:t xml:space="preserve"> &lt; </w:t>
      </w:r>
      <w:r w:rsidRPr="00674598">
        <w:rPr>
          <w:rFonts w:ascii="Times New Roman" w:hAnsi="Times New Roman" w:cs="Times New Roman"/>
          <w:sz w:val="24"/>
          <w:szCs w:val="24"/>
        </w:rPr>
        <w:t>.85), meaning that all items were suitable for PCA. Samplin</w:t>
      </w:r>
      <w:r>
        <w:rPr>
          <w:rFonts w:ascii="Times New Roman" w:hAnsi="Times New Roman" w:cs="Times New Roman"/>
          <w:sz w:val="24"/>
          <w:szCs w:val="24"/>
        </w:rPr>
        <w:t xml:space="preserve">g adequacy was verified (KMO = </w:t>
      </w:r>
      <w:r w:rsidRPr="00674598">
        <w:rPr>
          <w:rFonts w:ascii="Times New Roman" w:hAnsi="Times New Roman" w:cs="Times New Roman"/>
          <w:sz w:val="24"/>
          <w:szCs w:val="24"/>
        </w:rPr>
        <w:t xml:space="preserve">.80) and Bartlett’s test of sphericity was significant, </w:t>
      </w:r>
      <w:r w:rsidRPr="00674598">
        <w:rPr>
          <w:rFonts w:ascii="Times New Roman" w:hAnsi="Times New Roman" w:cs="Times New Roman"/>
          <w:i/>
          <w:sz w:val="24"/>
          <w:szCs w:val="24"/>
        </w:rPr>
        <w:t>X</w:t>
      </w:r>
      <w:r w:rsidRPr="00674598">
        <w:rPr>
          <w:rFonts w:ascii="Times New Roman" w:hAnsi="Times New Roman" w:cs="Times New Roman"/>
          <w:sz w:val="24"/>
          <w:szCs w:val="24"/>
          <w:vertAlign w:val="superscript"/>
        </w:rPr>
        <w:t>2</w:t>
      </w:r>
      <w:r w:rsidRPr="00674598">
        <w:rPr>
          <w:rFonts w:ascii="Times New Roman" w:hAnsi="Times New Roman" w:cs="Times New Roman"/>
          <w:sz w:val="24"/>
          <w:szCs w:val="24"/>
        </w:rPr>
        <w:t xml:space="preserve">(45) = 1027.81,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&lt; .001. A single factor solution was obtained comprising of items wit</w:t>
      </w:r>
      <w:r>
        <w:rPr>
          <w:rFonts w:ascii="Times New Roman" w:hAnsi="Times New Roman" w:cs="Times New Roman"/>
          <w:sz w:val="24"/>
          <w:szCs w:val="24"/>
        </w:rPr>
        <w:t xml:space="preserve">h factor loadings greater than </w:t>
      </w:r>
      <w:r w:rsidRPr="00674598">
        <w:rPr>
          <w:rFonts w:ascii="Times New Roman" w:hAnsi="Times New Roman" w:cs="Times New Roman"/>
          <w:sz w:val="24"/>
          <w:szCs w:val="24"/>
        </w:rPr>
        <w:t>.36 explaining 50.</w:t>
      </w:r>
      <w:r>
        <w:rPr>
          <w:rFonts w:ascii="Times New Roman" w:hAnsi="Times New Roman" w:cs="Times New Roman"/>
          <w:sz w:val="24"/>
          <w:szCs w:val="24"/>
        </w:rPr>
        <w:t>76% of the variance (see Table 9</w:t>
      </w:r>
      <w:r w:rsidRPr="00674598">
        <w:rPr>
          <w:rFonts w:ascii="Times New Roman" w:hAnsi="Times New Roman" w:cs="Times New Roman"/>
          <w:sz w:val="24"/>
          <w:szCs w:val="24"/>
        </w:rPr>
        <w:t>). These items were parcelled together to create a composite score for paranoia that had good internal reliability (</w:t>
      </w:r>
      <w:r>
        <w:rPr>
          <w:rFonts w:ascii="Times New Roman" w:hAnsi="Times New Roman" w:cs="Times New Roman"/>
          <w:color w:val="000000"/>
          <w:sz w:val="24"/>
          <w:szCs w:val="24"/>
        </w:rPr>
        <w:t xml:space="preserve">α = </w:t>
      </w:r>
      <w:r w:rsidRPr="00674598">
        <w:rPr>
          <w:rFonts w:ascii="Times New Roman" w:hAnsi="Times New Roman" w:cs="Times New Roman"/>
          <w:color w:val="000000"/>
          <w:sz w:val="24"/>
          <w:szCs w:val="24"/>
        </w:rPr>
        <w:t>.88)</w:t>
      </w:r>
      <w:r w:rsidRPr="00674598">
        <w:rPr>
          <w:rFonts w:ascii="Times New Roman" w:hAnsi="Times New Roman" w:cs="Times New Roman"/>
          <w:sz w:val="24"/>
          <w:szCs w:val="24"/>
        </w:rPr>
        <w:t xml:space="preserve">. </w:t>
      </w:r>
    </w:p>
    <w:p w14:paraId="12730EBF" w14:textId="77777777" w:rsidR="00EC0138" w:rsidRDefault="00EC0138" w:rsidP="00EC0138">
      <w:pPr>
        <w:pStyle w:val="Caption"/>
        <w:rPr>
          <w:rFonts w:ascii="Times New Roman" w:hAnsi="Times New Roman" w:cs="Times New Roman"/>
          <w:b w:val="0"/>
          <w:szCs w:val="24"/>
        </w:rPr>
      </w:pPr>
      <w:bookmarkStart w:id="348" w:name="_Toc441571981"/>
      <w:r>
        <w:lastRenderedPageBreak/>
        <w:t xml:space="preserve">Table </w:t>
      </w:r>
      <w:r w:rsidR="00E82838">
        <w:fldChar w:fldCharType="begin"/>
      </w:r>
      <w:r w:rsidR="00E82838">
        <w:instrText xml:space="preserve"> SEQ Table \* ARABIC </w:instrText>
      </w:r>
      <w:r w:rsidR="00E82838">
        <w:fldChar w:fldCharType="separate"/>
      </w:r>
      <w:r w:rsidR="000C60B4">
        <w:rPr>
          <w:noProof/>
        </w:rPr>
        <w:t>9</w:t>
      </w:r>
      <w:bookmarkEnd w:id="348"/>
      <w:r w:rsidR="00E82838">
        <w:rPr>
          <w:noProof/>
        </w:rPr>
        <w:fldChar w:fldCharType="end"/>
      </w:r>
    </w:p>
    <w:p w14:paraId="63096351" w14:textId="77777777" w:rsidR="00EC0138" w:rsidRPr="00674598" w:rsidRDefault="00EC0138" w:rsidP="00EC0138">
      <w:pPr>
        <w:rPr>
          <w:rFonts w:ascii="Times New Roman" w:hAnsi="Times New Roman" w:cs="Times New Roman"/>
          <w:i/>
          <w:sz w:val="24"/>
          <w:szCs w:val="24"/>
        </w:rPr>
      </w:pPr>
      <w:r w:rsidRPr="00674598">
        <w:rPr>
          <w:rFonts w:ascii="Times New Roman" w:hAnsi="Times New Roman" w:cs="Times New Roman"/>
          <w:i/>
          <w:sz w:val="24"/>
          <w:szCs w:val="24"/>
        </w:rPr>
        <w:t>Summary of Retained Items and Communalities after Extraction for Part B of the Green Paranoid Thoughts Scale (N = 166)</w:t>
      </w:r>
    </w:p>
    <w:p w14:paraId="7A340186" w14:textId="77777777" w:rsidR="00EC0138" w:rsidRPr="00674598" w:rsidRDefault="00EC0138" w:rsidP="00EC0138">
      <w:pPr>
        <w:spacing w:after="0" w:line="240" w:lineRule="auto"/>
        <w:rPr>
          <w:rFonts w:ascii="Times New Roman" w:hAnsi="Times New Roman" w:cs="Times New Roman"/>
          <w:sz w:val="24"/>
          <w:szCs w:val="24"/>
        </w:rPr>
      </w:pPr>
    </w:p>
    <w:p w14:paraId="382B6F7C" w14:textId="77777777" w:rsidR="00EC0138" w:rsidRPr="00674598" w:rsidRDefault="00EC0138" w:rsidP="00EC0138">
      <w:pPr>
        <w:pBdr>
          <w:bottom w:val="single" w:sz="6" w:space="1" w:color="auto"/>
        </w:pBdr>
        <w:tabs>
          <w:tab w:val="left" w:pos="4962"/>
          <w:tab w:val="left" w:pos="7230"/>
        </w:tabs>
        <w:spacing w:after="0" w:line="240" w:lineRule="auto"/>
        <w:rPr>
          <w:rFonts w:ascii="Times New Roman" w:hAnsi="Times New Roman" w:cs="Times New Roman"/>
          <w:b/>
          <w:sz w:val="24"/>
          <w:szCs w:val="24"/>
        </w:rPr>
      </w:pPr>
      <w:r w:rsidRPr="00674598">
        <w:rPr>
          <w:rFonts w:ascii="Times New Roman" w:hAnsi="Times New Roman" w:cs="Times New Roman"/>
          <w:b/>
          <w:sz w:val="24"/>
          <w:szCs w:val="24"/>
        </w:rPr>
        <w:t>Item</w:t>
      </w:r>
      <w:r w:rsidRPr="00674598">
        <w:rPr>
          <w:rFonts w:ascii="Times New Roman" w:hAnsi="Times New Roman" w:cs="Times New Roman"/>
          <w:b/>
          <w:sz w:val="24"/>
          <w:szCs w:val="24"/>
        </w:rPr>
        <w:tab/>
      </w:r>
      <w:r w:rsidRPr="00674598">
        <w:rPr>
          <w:rFonts w:ascii="Times New Roman" w:hAnsi="Times New Roman" w:cs="Times New Roman"/>
          <w:b/>
          <w:sz w:val="24"/>
          <w:szCs w:val="24"/>
        </w:rPr>
        <w:tab/>
      </w:r>
      <w:r w:rsidRPr="00674598">
        <w:rPr>
          <w:rFonts w:ascii="Times New Roman" w:hAnsi="Times New Roman" w:cs="Times New Roman"/>
          <w:b/>
          <w:sz w:val="24"/>
          <w:szCs w:val="24"/>
        </w:rPr>
        <w:tab/>
        <w:t>Factor Loading</w:t>
      </w:r>
      <w:r w:rsidRPr="00674598">
        <w:rPr>
          <w:rFonts w:ascii="Times New Roman" w:hAnsi="Times New Roman" w:cs="Times New Roman"/>
          <w:b/>
          <w:sz w:val="24"/>
          <w:szCs w:val="24"/>
        </w:rPr>
        <w:tab/>
      </w:r>
      <w:r w:rsidRPr="00674598">
        <w:rPr>
          <w:rFonts w:ascii="Times New Roman" w:hAnsi="Times New Roman" w:cs="Times New Roman"/>
          <w:b/>
          <w:sz w:val="24"/>
          <w:szCs w:val="24"/>
        </w:rPr>
        <w:tab/>
      </w:r>
      <w:r w:rsidRPr="00674598">
        <w:rPr>
          <w:rFonts w:ascii="Times New Roman" w:hAnsi="Times New Roman" w:cs="Times New Roman"/>
          <w:b/>
          <w:sz w:val="24"/>
          <w:szCs w:val="24"/>
        </w:rPr>
        <w:tab/>
        <w:t>Communalities</w:t>
      </w:r>
    </w:p>
    <w:p w14:paraId="7560C0FC" w14:textId="77777777" w:rsidR="00EC0138" w:rsidRPr="00674598" w:rsidRDefault="00EC0138" w:rsidP="00EC0138">
      <w:pPr>
        <w:spacing w:after="0" w:line="240" w:lineRule="auto"/>
        <w:rPr>
          <w:rFonts w:ascii="Times New Roman" w:hAnsi="Times New Roman" w:cs="Times New Roman"/>
          <w:b/>
          <w:sz w:val="24"/>
          <w:szCs w:val="24"/>
        </w:rPr>
      </w:pPr>
    </w:p>
    <w:p w14:paraId="1BD874B1" w14:textId="77777777" w:rsidR="00EC0138" w:rsidRPr="00674598" w:rsidRDefault="00EC0138" w:rsidP="00EC0138">
      <w:pPr>
        <w:tabs>
          <w:tab w:val="decimal" w:pos="8647"/>
          <w:tab w:val="decimal" w:pos="12191"/>
        </w:tabs>
        <w:rPr>
          <w:rFonts w:ascii="Times New Roman" w:hAnsi="Times New Roman" w:cs="Times New Roman"/>
          <w:sz w:val="24"/>
          <w:szCs w:val="24"/>
        </w:rPr>
      </w:pPr>
      <w:r w:rsidRPr="00674598">
        <w:rPr>
          <w:rFonts w:ascii="Times New Roman" w:hAnsi="Times New Roman" w:cs="Times New Roman"/>
          <w:sz w:val="24"/>
          <w:szCs w:val="24"/>
        </w:rPr>
        <w:t>People have been hostile towards me on purpose</w:t>
      </w:r>
      <w:r w:rsidRPr="00674598">
        <w:rPr>
          <w:rFonts w:ascii="Times New Roman" w:hAnsi="Times New Roman" w:cs="Times New Roman"/>
          <w:sz w:val="24"/>
          <w:szCs w:val="24"/>
        </w:rPr>
        <w:tab/>
        <w:t>.86</w:t>
      </w:r>
      <w:r w:rsidRPr="00674598">
        <w:rPr>
          <w:rFonts w:ascii="Times New Roman" w:hAnsi="Times New Roman" w:cs="Times New Roman"/>
          <w:sz w:val="24"/>
          <w:szCs w:val="24"/>
        </w:rPr>
        <w:tab/>
        <w:t>.75</w:t>
      </w:r>
    </w:p>
    <w:p w14:paraId="5A016891" w14:textId="77777777" w:rsidR="00EC0138" w:rsidRPr="00674598" w:rsidRDefault="00EC0138" w:rsidP="00EC0138">
      <w:pPr>
        <w:tabs>
          <w:tab w:val="decimal" w:pos="8647"/>
          <w:tab w:val="decimal" w:pos="12191"/>
        </w:tabs>
        <w:rPr>
          <w:rFonts w:ascii="Times New Roman" w:hAnsi="Times New Roman" w:cs="Times New Roman"/>
          <w:sz w:val="24"/>
          <w:szCs w:val="24"/>
        </w:rPr>
      </w:pPr>
      <w:r w:rsidRPr="00674598">
        <w:rPr>
          <w:rFonts w:ascii="Times New Roman" w:hAnsi="Times New Roman" w:cs="Times New Roman"/>
          <w:sz w:val="24"/>
          <w:szCs w:val="24"/>
        </w:rPr>
        <w:t>It was difficult to stop thinking about people wanting to make me feel bad</w:t>
      </w:r>
      <w:r w:rsidRPr="00674598">
        <w:rPr>
          <w:rFonts w:ascii="Times New Roman" w:hAnsi="Times New Roman" w:cs="Times New Roman"/>
          <w:sz w:val="24"/>
          <w:szCs w:val="24"/>
        </w:rPr>
        <w:tab/>
        <w:t>.82</w:t>
      </w:r>
      <w:r w:rsidRPr="00674598">
        <w:rPr>
          <w:rFonts w:ascii="Times New Roman" w:hAnsi="Times New Roman" w:cs="Times New Roman"/>
          <w:sz w:val="24"/>
          <w:szCs w:val="24"/>
        </w:rPr>
        <w:tab/>
        <w:t>.67</w:t>
      </w:r>
    </w:p>
    <w:p w14:paraId="03155A59" w14:textId="77777777" w:rsidR="00EC0138" w:rsidRPr="00674598" w:rsidRDefault="00EC0138" w:rsidP="00EC0138">
      <w:pPr>
        <w:tabs>
          <w:tab w:val="decimal" w:pos="8647"/>
          <w:tab w:val="decimal" w:pos="12191"/>
        </w:tabs>
        <w:rPr>
          <w:rFonts w:ascii="Times New Roman" w:hAnsi="Times New Roman" w:cs="Times New Roman"/>
          <w:sz w:val="24"/>
          <w:szCs w:val="24"/>
        </w:rPr>
      </w:pPr>
      <w:r w:rsidRPr="00674598">
        <w:rPr>
          <w:rFonts w:ascii="Times New Roman" w:hAnsi="Times New Roman" w:cs="Times New Roman"/>
          <w:sz w:val="24"/>
          <w:szCs w:val="24"/>
        </w:rPr>
        <w:t>I was preoccupied with thoughts of people trying to upset me deliberately</w:t>
      </w:r>
      <w:r w:rsidRPr="00674598">
        <w:rPr>
          <w:rFonts w:ascii="Times New Roman" w:hAnsi="Times New Roman" w:cs="Times New Roman"/>
          <w:sz w:val="24"/>
          <w:szCs w:val="24"/>
        </w:rPr>
        <w:tab/>
        <w:t>.81</w:t>
      </w:r>
      <w:r w:rsidRPr="00674598">
        <w:rPr>
          <w:rFonts w:ascii="Times New Roman" w:hAnsi="Times New Roman" w:cs="Times New Roman"/>
          <w:sz w:val="24"/>
          <w:szCs w:val="24"/>
        </w:rPr>
        <w:tab/>
        <w:t>.66</w:t>
      </w:r>
    </w:p>
    <w:p w14:paraId="6537A960" w14:textId="77777777" w:rsidR="00EC0138" w:rsidRPr="00674598" w:rsidRDefault="00EC0138" w:rsidP="00EC0138">
      <w:pPr>
        <w:tabs>
          <w:tab w:val="decimal" w:pos="8647"/>
          <w:tab w:val="decimal" w:pos="12191"/>
        </w:tabs>
        <w:rPr>
          <w:rFonts w:ascii="Times New Roman" w:hAnsi="Times New Roman" w:cs="Times New Roman"/>
          <w:sz w:val="24"/>
          <w:szCs w:val="24"/>
        </w:rPr>
      </w:pPr>
      <w:r w:rsidRPr="00674598">
        <w:rPr>
          <w:rFonts w:ascii="Times New Roman" w:hAnsi="Times New Roman" w:cs="Times New Roman"/>
          <w:sz w:val="24"/>
          <w:szCs w:val="24"/>
        </w:rPr>
        <w:t>I was annoyed because others wanted to deliberately upset me</w:t>
      </w:r>
      <w:r w:rsidRPr="00674598">
        <w:rPr>
          <w:rFonts w:ascii="Times New Roman" w:hAnsi="Times New Roman" w:cs="Times New Roman"/>
          <w:sz w:val="24"/>
          <w:szCs w:val="24"/>
        </w:rPr>
        <w:tab/>
        <w:t>.79</w:t>
      </w:r>
      <w:r w:rsidRPr="00674598">
        <w:rPr>
          <w:rFonts w:ascii="Times New Roman" w:hAnsi="Times New Roman" w:cs="Times New Roman"/>
          <w:sz w:val="24"/>
          <w:szCs w:val="24"/>
        </w:rPr>
        <w:tab/>
        <w:t>.63</w:t>
      </w:r>
    </w:p>
    <w:p w14:paraId="2369A5B1" w14:textId="77777777" w:rsidR="00EC0138" w:rsidRPr="00674598" w:rsidRDefault="00EC0138" w:rsidP="00EC0138">
      <w:pPr>
        <w:tabs>
          <w:tab w:val="decimal" w:pos="8647"/>
          <w:tab w:val="decimal" w:pos="12191"/>
        </w:tabs>
        <w:rPr>
          <w:rFonts w:ascii="Times New Roman" w:hAnsi="Times New Roman" w:cs="Times New Roman"/>
          <w:sz w:val="24"/>
          <w:szCs w:val="24"/>
        </w:rPr>
      </w:pPr>
      <w:r w:rsidRPr="00674598">
        <w:rPr>
          <w:rFonts w:ascii="Times New Roman" w:hAnsi="Times New Roman" w:cs="Times New Roman"/>
          <w:sz w:val="24"/>
          <w:szCs w:val="24"/>
        </w:rPr>
        <w:t>Certain individuals have had it in for me</w:t>
      </w:r>
      <w:r w:rsidRPr="00674598">
        <w:rPr>
          <w:rFonts w:ascii="Times New Roman" w:hAnsi="Times New Roman" w:cs="Times New Roman"/>
          <w:sz w:val="24"/>
          <w:szCs w:val="24"/>
        </w:rPr>
        <w:tab/>
        <w:t>.66</w:t>
      </w:r>
      <w:r w:rsidRPr="00674598">
        <w:rPr>
          <w:rFonts w:ascii="Times New Roman" w:hAnsi="Times New Roman" w:cs="Times New Roman"/>
          <w:sz w:val="24"/>
          <w:szCs w:val="24"/>
        </w:rPr>
        <w:tab/>
        <w:t>.43</w:t>
      </w:r>
    </w:p>
    <w:p w14:paraId="27062B4E" w14:textId="77777777" w:rsidR="00EC0138" w:rsidRPr="00674598" w:rsidRDefault="00EC0138" w:rsidP="00EC0138">
      <w:pPr>
        <w:tabs>
          <w:tab w:val="decimal" w:pos="8647"/>
          <w:tab w:val="decimal" w:pos="12191"/>
        </w:tabs>
        <w:rPr>
          <w:rFonts w:ascii="Times New Roman" w:hAnsi="Times New Roman" w:cs="Times New Roman"/>
          <w:sz w:val="24"/>
          <w:szCs w:val="24"/>
        </w:rPr>
      </w:pPr>
      <w:r w:rsidRPr="00674598">
        <w:rPr>
          <w:rFonts w:ascii="Times New Roman" w:hAnsi="Times New Roman" w:cs="Times New Roman"/>
          <w:sz w:val="24"/>
          <w:szCs w:val="24"/>
        </w:rPr>
        <w:t>I was angry that someone wanted to hurt me</w:t>
      </w:r>
      <w:r w:rsidRPr="00674598">
        <w:rPr>
          <w:rFonts w:ascii="Times New Roman" w:hAnsi="Times New Roman" w:cs="Times New Roman"/>
          <w:sz w:val="24"/>
          <w:szCs w:val="24"/>
        </w:rPr>
        <w:tab/>
        <w:t>.63</w:t>
      </w:r>
      <w:r w:rsidRPr="00674598">
        <w:rPr>
          <w:rFonts w:ascii="Times New Roman" w:hAnsi="Times New Roman" w:cs="Times New Roman"/>
          <w:sz w:val="24"/>
          <w:szCs w:val="24"/>
        </w:rPr>
        <w:tab/>
        <w:t>.40</w:t>
      </w:r>
    </w:p>
    <w:p w14:paraId="32B80510" w14:textId="77777777" w:rsidR="00EC0138" w:rsidRPr="00674598" w:rsidRDefault="00EC0138" w:rsidP="00EC0138">
      <w:pPr>
        <w:tabs>
          <w:tab w:val="decimal" w:pos="8647"/>
          <w:tab w:val="decimal" w:pos="12191"/>
        </w:tabs>
        <w:rPr>
          <w:rFonts w:ascii="Times New Roman" w:hAnsi="Times New Roman" w:cs="Times New Roman"/>
          <w:sz w:val="24"/>
          <w:szCs w:val="24"/>
        </w:rPr>
      </w:pPr>
      <w:r w:rsidRPr="00674598">
        <w:rPr>
          <w:rFonts w:ascii="Times New Roman" w:hAnsi="Times New Roman" w:cs="Times New Roman"/>
          <w:sz w:val="24"/>
          <w:szCs w:val="24"/>
        </w:rPr>
        <w:t>I was distressed by people wanting to harm me in some way</w:t>
      </w:r>
      <w:r w:rsidRPr="00674598">
        <w:rPr>
          <w:rFonts w:ascii="Times New Roman" w:hAnsi="Times New Roman" w:cs="Times New Roman"/>
          <w:sz w:val="24"/>
          <w:szCs w:val="24"/>
        </w:rPr>
        <w:tab/>
        <w:t>.63</w:t>
      </w:r>
      <w:r w:rsidRPr="00674598">
        <w:rPr>
          <w:rFonts w:ascii="Times New Roman" w:hAnsi="Times New Roman" w:cs="Times New Roman"/>
          <w:sz w:val="24"/>
          <w:szCs w:val="24"/>
        </w:rPr>
        <w:tab/>
        <w:t>.40</w:t>
      </w:r>
    </w:p>
    <w:p w14:paraId="58A6F35A" w14:textId="77777777" w:rsidR="00EC0138" w:rsidRPr="00674598" w:rsidRDefault="00EC0138" w:rsidP="00EC0138">
      <w:pPr>
        <w:tabs>
          <w:tab w:val="decimal" w:pos="8647"/>
          <w:tab w:val="decimal" w:pos="12191"/>
        </w:tabs>
        <w:rPr>
          <w:rFonts w:ascii="Times New Roman" w:hAnsi="Times New Roman" w:cs="Times New Roman"/>
          <w:sz w:val="24"/>
          <w:szCs w:val="24"/>
        </w:rPr>
      </w:pPr>
      <w:r w:rsidRPr="00674598">
        <w:rPr>
          <w:rFonts w:ascii="Times New Roman" w:hAnsi="Times New Roman" w:cs="Times New Roman"/>
          <w:sz w:val="24"/>
          <w:szCs w:val="24"/>
        </w:rPr>
        <w:t>I was sure certain people did things in order to annoy me</w:t>
      </w:r>
      <w:r w:rsidRPr="00674598">
        <w:rPr>
          <w:rFonts w:ascii="Times New Roman" w:hAnsi="Times New Roman" w:cs="Times New Roman"/>
          <w:sz w:val="24"/>
          <w:szCs w:val="24"/>
        </w:rPr>
        <w:tab/>
        <w:t>.63</w:t>
      </w:r>
      <w:r w:rsidRPr="00674598">
        <w:rPr>
          <w:rFonts w:ascii="Times New Roman" w:hAnsi="Times New Roman" w:cs="Times New Roman"/>
          <w:sz w:val="24"/>
          <w:szCs w:val="24"/>
        </w:rPr>
        <w:tab/>
        <w:t>.39</w:t>
      </w:r>
    </w:p>
    <w:p w14:paraId="17D2BAE9" w14:textId="77777777" w:rsidR="00EC0138" w:rsidRPr="00674598" w:rsidRDefault="00EC0138" w:rsidP="00EC0138">
      <w:pPr>
        <w:tabs>
          <w:tab w:val="decimal" w:pos="8647"/>
          <w:tab w:val="decimal" w:pos="12191"/>
        </w:tabs>
        <w:rPr>
          <w:rFonts w:ascii="Times New Roman" w:hAnsi="Times New Roman" w:cs="Times New Roman"/>
          <w:sz w:val="24"/>
          <w:szCs w:val="24"/>
        </w:rPr>
      </w:pPr>
      <w:r w:rsidRPr="00674598">
        <w:rPr>
          <w:rFonts w:ascii="Times New Roman" w:hAnsi="Times New Roman" w:cs="Times New Roman"/>
          <w:sz w:val="24"/>
          <w:szCs w:val="24"/>
        </w:rPr>
        <w:t>The thought people were persecuting me played on my mind</w:t>
      </w:r>
      <w:r w:rsidRPr="00674598">
        <w:rPr>
          <w:rFonts w:ascii="Times New Roman" w:hAnsi="Times New Roman" w:cs="Times New Roman"/>
          <w:sz w:val="24"/>
          <w:szCs w:val="24"/>
        </w:rPr>
        <w:tab/>
        <w:t>.58</w:t>
      </w:r>
      <w:r w:rsidRPr="00674598">
        <w:rPr>
          <w:rFonts w:ascii="Times New Roman" w:hAnsi="Times New Roman" w:cs="Times New Roman"/>
          <w:sz w:val="24"/>
          <w:szCs w:val="24"/>
        </w:rPr>
        <w:tab/>
        <w:t>.34</w:t>
      </w:r>
    </w:p>
    <w:p w14:paraId="0A592FC0" w14:textId="77777777" w:rsidR="00EC0138" w:rsidRPr="00674598" w:rsidRDefault="00EC0138" w:rsidP="00EC0138">
      <w:pPr>
        <w:pBdr>
          <w:bottom w:val="single" w:sz="6" w:space="1" w:color="auto"/>
        </w:pBdr>
        <w:tabs>
          <w:tab w:val="decimal" w:pos="8647"/>
          <w:tab w:val="decimal" w:pos="12191"/>
        </w:tabs>
        <w:rPr>
          <w:rFonts w:ascii="Times New Roman" w:hAnsi="Times New Roman" w:cs="Times New Roman"/>
          <w:sz w:val="24"/>
          <w:szCs w:val="24"/>
        </w:rPr>
      </w:pPr>
      <w:r w:rsidRPr="00674598">
        <w:rPr>
          <w:rFonts w:ascii="Times New Roman" w:hAnsi="Times New Roman" w:cs="Times New Roman"/>
          <w:sz w:val="24"/>
          <w:szCs w:val="24"/>
        </w:rPr>
        <w:t>I was distressed by being persecuted</w:t>
      </w:r>
      <w:r w:rsidRPr="00674598">
        <w:rPr>
          <w:rFonts w:ascii="Times New Roman" w:hAnsi="Times New Roman" w:cs="Times New Roman"/>
          <w:sz w:val="24"/>
          <w:szCs w:val="24"/>
        </w:rPr>
        <w:tab/>
        <w:t>.55</w:t>
      </w:r>
      <w:r w:rsidRPr="00674598">
        <w:rPr>
          <w:rFonts w:ascii="Times New Roman" w:hAnsi="Times New Roman" w:cs="Times New Roman"/>
          <w:sz w:val="24"/>
          <w:szCs w:val="24"/>
        </w:rPr>
        <w:tab/>
        <w:t>.30</w:t>
      </w:r>
    </w:p>
    <w:p w14:paraId="1A898795" w14:textId="77777777" w:rsidR="00EC0138" w:rsidRPr="00674598" w:rsidRDefault="00EC0138" w:rsidP="00EC0138">
      <w:pPr>
        <w:pBdr>
          <w:bottom w:val="single" w:sz="6" w:space="1" w:color="auto"/>
        </w:pBdr>
        <w:tabs>
          <w:tab w:val="decimal" w:pos="8647"/>
          <w:tab w:val="decimal" w:pos="12191"/>
        </w:tabs>
        <w:rPr>
          <w:rFonts w:ascii="Times New Roman" w:hAnsi="Times New Roman" w:cs="Times New Roman"/>
          <w:sz w:val="24"/>
          <w:szCs w:val="24"/>
        </w:rPr>
      </w:pPr>
      <w:r w:rsidRPr="00674598">
        <w:rPr>
          <w:rFonts w:ascii="Times New Roman" w:hAnsi="Times New Roman" w:cs="Times New Roman"/>
          <w:sz w:val="24"/>
          <w:szCs w:val="24"/>
        </w:rPr>
        <w:t>Cronbach’s alpha coefficient</w:t>
      </w:r>
      <w:r w:rsidRPr="00674598">
        <w:rPr>
          <w:rFonts w:ascii="Times New Roman" w:hAnsi="Times New Roman" w:cs="Times New Roman"/>
          <w:sz w:val="24"/>
          <w:szCs w:val="24"/>
        </w:rPr>
        <w:tab/>
        <w:t>.88</w:t>
      </w:r>
    </w:p>
    <w:p w14:paraId="292326C3" w14:textId="77777777" w:rsidR="00EC0138" w:rsidRPr="00674598" w:rsidRDefault="00EC0138" w:rsidP="00EC0138">
      <w:pPr>
        <w:spacing w:after="0" w:line="480" w:lineRule="auto"/>
        <w:ind w:firstLine="720"/>
        <w:rPr>
          <w:rFonts w:ascii="Times New Roman" w:hAnsi="Times New Roman" w:cs="Times New Roman"/>
          <w:sz w:val="24"/>
          <w:szCs w:val="24"/>
        </w:rPr>
        <w:sectPr w:rsidR="00EC0138" w:rsidRPr="00674598" w:rsidSect="00A40309">
          <w:headerReference w:type="default" r:id="rId43"/>
          <w:footerReference w:type="default" r:id="rId44"/>
          <w:pgSz w:w="16838" w:h="11906" w:orient="landscape" w:code="9"/>
          <w:pgMar w:top="2268" w:right="1134" w:bottom="1134" w:left="1134" w:header="709" w:footer="709" w:gutter="0"/>
          <w:cols w:space="708"/>
          <w:docGrid w:linePitch="360"/>
        </w:sectPr>
      </w:pPr>
    </w:p>
    <w:p w14:paraId="4492D331" w14:textId="77777777" w:rsidR="00EC0138" w:rsidRPr="00674598" w:rsidRDefault="00EC0138" w:rsidP="00EC0138">
      <w:pPr>
        <w:pStyle w:val="Heading3"/>
        <w:numPr>
          <w:ilvl w:val="2"/>
          <w:numId w:val="1"/>
        </w:numPr>
        <w:spacing w:before="40" w:line="480" w:lineRule="auto"/>
        <w:ind w:left="1077"/>
      </w:pPr>
      <w:bookmarkStart w:id="349" w:name="_Toc430620382"/>
      <w:bookmarkStart w:id="350" w:name="_Toc431126362"/>
      <w:bookmarkStart w:id="351" w:name="_Toc431314047"/>
      <w:r w:rsidRPr="00674598">
        <w:lastRenderedPageBreak/>
        <w:t>Confirmatory Factor Analyses</w:t>
      </w:r>
      <w:bookmarkEnd w:id="349"/>
      <w:bookmarkEnd w:id="350"/>
      <w:bookmarkEnd w:id="351"/>
    </w:p>
    <w:p w14:paraId="4FBCDC29" w14:textId="77777777"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CFA was conducted using AMOS v22 </w:t>
      </w:r>
      <w:r>
        <w:rPr>
          <w:rFonts w:ascii="Times New Roman" w:hAnsi="Times New Roman" w:cs="Times New Roman"/>
          <w:noProof/>
          <w:sz w:val="24"/>
          <w:szCs w:val="24"/>
        </w:rPr>
        <w:t>(Arbuckle, 2013)</w:t>
      </w:r>
      <w:r w:rsidRPr="00674598">
        <w:rPr>
          <w:rFonts w:ascii="Times New Roman" w:hAnsi="Times New Roman" w:cs="Times New Roman"/>
          <w:sz w:val="24"/>
          <w:szCs w:val="24"/>
        </w:rPr>
        <w:t xml:space="preserve"> based on a covariance matrix consisting of parcelled items derived from the previous explorat</w:t>
      </w:r>
      <w:r>
        <w:rPr>
          <w:rFonts w:ascii="Times New Roman" w:hAnsi="Times New Roman" w:cs="Times New Roman"/>
          <w:sz w:val="24"/>
          <w:szCs w:val="24"/>
        </w:rPr>
        <w:t>ory factor analysis (see Table 10</w:t>
      </w:r>
      <w:r w:rsidRPr="00674598">
        <w:rPr>
          <w:rFonts w:ascii="Times New Roman" w:hAnsi="Times New Roman" w:cs="Times New Roman"/>
          <w:sz w:val="24"/>
          <w:szCs w:val="24"/>
        </w:rPr>
        <w:t xml:space="preserve">). Normality checks revealed that, as is often the case for research using Likert-type scales, the data was not normally distributed (multivariate kurtosis = 84.92, C.R. = 33.87). Therefore, maximum likelihood estimation was used in combination with bootstrapping procedures drawn from 10,000 samples to account for the non-normal distribution of the data. </w:t>
      </w:r>
    </w:p>
    <w:p w14:paraId="1B56F72D" w14:textId="77777777" w:rsidR="00EC0138" w:rsidRPr="00674598" w:rsidRDefault="00EC0138" w:rsidP="00EC0138">
      <w:pPr>
        <w:rPr>
          <w:rFonts w:ascii="Times New Roman" w:hAnsi="Times New Roman" w:cs="Times New Roman"/>
          <w:sz w:val="24"/>
          <w:szCs w:val="24"/>
        </w:rPr>
      </w:pPr>
      <w:r w:rsidRPr="00674598">
        <w:rPr>
          <w:rFonts w:ascii="Times New Roman" w:hAnsi="Times New Roman" w:cs="Times New Roman"/>
          <w:sz w:val="24"/>
          <w:szCs w:val="24"/>
        </w:rPr>
        <w:br w:type="page"/>
      </w:r>
    </w:p>
    <w:p w14:paraId="72552A7F" w14:textId="77777777" w:rsidR="00EC0138" w:rsidRPr="00674598" w:rsidRDefault="00EC0138" w:rsidP="00EC0138">
      <w:pPr>
        <w:pStyle w:val="Caption"/>
        <w:rPr>
          <w:rFonts w:ascii="Times New Roman" w:hAnsi="Times New Roman" w:cs="Times New Roman"/>
          <w:b w:val="0"/>
          <w:szCs w:val="24"/>
        </w:rPr>
      </w:pPr>
      <w:bookmarkStart w:id="352" w:name="_Toc441571982"/>
      <w:r>
        <w:lastRenderedPageBreak/>
        <w:t xml:space="preserve">Table </w:t>
      </w:r>
      <w:r w:rsidR="00E82838">
        <w:fldChar w:fldCharType="begin"/>
      </w:r>
      <w:r w:rsidR="00E82838">
        <w:instrText xml:space="preserve"> SEQ Table \* ARABIC </w:instrText>
      </w:r>
      <w:r w:rsidR="00E82838">
        <w:fldChar w:fldCharType="separate"/>
      </w:r>
      <w:r w:rsidR="000C60B4">
        <w:rPr>
          <w:noProof/>
        </w:rPr>
        <w:t>10</w:t>
      </w:r>
      <w:bookmarkEnd w:id="352"/>
      <w:r w:rsidR="00E82838">
        <w:rPr>
          <w:noProof/>
        </w:rPr>
        <w:fldChar w:fldCharType="end"/>
      </w:r>
    </w:p>
    <w:p w14:paraId="484C5055" w14:textId="77777777" w:rsidR="00EC0138" w:rsidRPr="00674598" w:rsidRDefault="00EC0138" w:rsidP="00EC0138">
      <w:pPr>
        <w:rPr>
          <w:rFonts w:ascii="Times New Roman" w:hAnsi="Times New Roman" w:cs="Times New Roman"/>
          <w:i/>
          <w:sz w:val="24"/>
          <w:szCs w:val="24"/>
        </w:rPr>
      </w:pPr>
      <w:r w:rsidRPr="00674598">
        <w:rPr>
          <w:rFonts w:ascii="Times New Roman" w:hAnsi="Times New Roman" w:cs="Times New Roman"/>
          <w:i/>
          <w:sz w:val="24"/>
          <w:szCs w:val="24"/>
        </w:rPr>
        <w:t>Covariances and Correlations between Observed Variables on Which the CFA Model Was Based</w:t>
      </w:r>
    </w:p>
    <w:p w14:paraId="32B2B302" w14:textId="77777777" w:rsidR="00EC0138" w:rsidRPr="00674598" w:rsidRDefault="00EC0138" w:rsidP="00EC0138">
      <w:pPr>
        <w:pBdr>
          <w:top w:val="single" w:sz="6" w:space="1" w:color="auto"/>
          <w:bottom w:val="single" w:sz="6" w:space="1" w:color="auto"/>
        </w:pBdr>
        <w:ind w:firstLine="720"/>
        <w:rPr>
          <w:rFonts w:ascii="Times New Roman" w:hAnsi="Times New Roman" w:cs="Times New Roman"/>
          <w:sz w:val="24"/>
          <w:szCs w:val="24"/>
        </w:rPr>
      </w:pPr>
      <w:r w:rsidRPr="00674598">
        <w:rPr>
          <w:rFonts w:ascii="Times New Roman" w:hAnsi="Times New Roman" w:cs="Times New Roman"/>
          <w:sz w:val="24"/>
          <w:szCs w:val="24"/>
        </w:rPr>
        <w:t>SO1</w:t>
      </w:r>
      <w:r w:rsidRPr="00674598">
        <w:rPr>
          <w:rFonts w:ascii="Times New Roman" w:hAnsi="Times New Roman" w:cs="Times New Roman"/>
          <w:sz w:val="24"/>
          <w:szCs w:val="24"/>
        </w:rPr>
        <w:tab/>
        <w:t>SO2</w:t>
      </w:r>
      <w:r w:rsidRPr="00674598">
        <w:rPr>
          <w:rFonts w:ascii="Times New Roman" w:hAnsi="Times New Roman" w:cs="Times New Roman"/>
          <w:sz w:val="24"/>
          <w:szCs w:val="24"/>
        </w:rPr>
        <w:tab/>
        <w:t>SM1</w:t>
      </w:r>
      <w:r w:rsidRPr="00674598">
        <w:rPr>
          <w:rFonts w:ascii="Times New Roman" w:hAnsi="Times New Roman" w:cs="Times New Roman"/>
          <w:sz w:val="24"/>
          <w:szCs w:val="24"/>
        </w:rPr>
        <w:tab/>
        <w:t>SM2</w:t>
      </w:r>
      <w:r w:rsidRPr="00674598">
        <w:rPr>
          <w:rFonts w:ascii="Times New Roman" w:hAnsi="Times New Roman" w:cs="Times New Roman"/>
          <w:sz w:val="24"/>
          <w:szCs w:val="24"/>
        </w:rPr>
        <w:tab/>
        <w:t>P1</w:t>
      </w:r>
      <w:r w:rsidRPr="00674598">
        <w:rPr>
          <w:rFonts w:ascii="Times New Roman" w:hAnsi="Times New Roman" w:cs="Times New Roman"/>
          <w:sz w:val="24"/>
          <w:szCs w:val="24"/>
        </w:rPr>
        <w:tab/>
        <w:t>P2</w:t>
      </w:r>
      <w:r w:rsidRPr="00674598">
        <w:rPr>
          <w:rFonts w:ascii="Times New Roman" w:hAnsi="Times New Roman" w:cs="Times New Roman"/>
          <w:sz w:val="24"/>
          <w:szCs w:val="24"/>
        </w:rPr>
        <w:tab/>
        <w:t>P3</w:t>
      </w:r>
      <w:r w:rsidRPr="00674598">
        <w:rPr>
          <w:rFonts w:ascii="Times New Roman" w:hAnsi="Times New Roman" w:cs="Times New Roman"/>
          <w:sz w:val="24"/>
          <w:szCs w:val="24"/>
        </w:rPr>
        <w:tab/>
        <w:t>NA1</w:t>
      </w:r>
      <w:r w:rsidRPr="00674598">
        <w:rPr>
          <w:rFonts w:ascii="Times New Roman" w:hAnsi="Times New Roman" w:cs="Times New Roman"/>
          <w:sz w:val="24"/>
          <w:szCs w:val="24"/>
        </w:rPr>
        <w:tab/>
        <w:t>NA2</w:t>
      </w:r>
      <w:r w:rsidRPr="00674598">
        <w:rPr>
          <w:rFonts w:ascii="Times New Roman" w:hAnsi="Times New Roman" w:cs="Times New Roman"/>
          <w:sz w:val="24"/>
          <w:szCs w:val="24"/>
        </w:rPr>
        <w:tab/>
        <w:t>NA3</w:t>
      </w:r>
      <w:r w:rsidRPr="00674598">
        <w:rPr>
          <w:rFonts w:ascii="Times New Roman" w:hAnsi="Times New Roman" w:cs="Times New Roman"/>
          <w:sz w:val="24"/>
          <w:szCs w:val="24"/>
        </w:rPr>
        <w:tab/>
        <w:t>NA4</w:t>
      </w:r>
    </w:p>
    <w:p w14:paraId="0C8A1D4F" w14:textId="77777777" w:rsidR="00EC0138" w:rsidRPr="00674598" w:rsidRDefault="00EC0138" w:rsidP="00EC0138">
      <w:pPr>
        <w:tabs>
          <w:tab w:val="decimal" w:pos="851"/>
          <w:tab w:val="decimal" w:pos="1560"/>
          <w:tab w:val="decimal" w:pos="2268"/>
          <w:tab w:val="decimal" w:pos="2977"/>
          <w:tab w:val="decimal" w:pos="3686"/>
          <w:tab w:val="decimal" w:pos="4395"/>
          <w:tab w:val="decimal" w:pos="5103"/>
          <w:tab w:val="decimal" w:pos="5954"/>
          <w:tab w:val="decimal" w:pos="6663"/>
          <w:tab w:val="decimal" w:pos="7371"/>
          <w:tab w:val="decimal" w:pos="8080"/>
        </w:tabs>
        <w:rPr>
          <w:rFonts w:ascii="Times New Roman" w:hAnsi="Times New Roman" w:cs="Times New Roman"/>
          <w:sz w:val="24"/>
          <w:szCs w:val="24"/>
        </w:rPr>
      </w:pPr>
      <w:r w:rsidRPr="00674598">
        <w:rPr>
          <w:rFonts w:ascii="Times New Roman" w:hAnsi="Times New Roman" w:cs="Times New Roman"/>
          <w:sz w:val="24"/>
          <w:szCs w:val="24"/>
        </w:rPr>
        <w:t>SO1</w:t>
      </w:r>
      <w:r w:rsidRPr="00674598">
        <w:rPr>
          <w:rFonts w:ascii="Times New Roman" w:hAnsi="Times New Roman" w:cs="Times New Roman"/>
          <w:sz w:val="24"/>
          <w:szCs w:val="24"/>
        </w:rPr>
        <w:tab/>
      </w:r>
      <w:r>
        <w:rPr>
          <w:rFonts w:ascii="Times New Roman" w:hAnsi="Times New Roman" w:cs="Times New Roman"/>
          <w:b/>
          <w:sz w:val="24"/>
          <w:szCs w:val="24"/>
        </w:rPr>
        <w:t>1.73</w:t>
      </w:r>
      <w:r>
        <w:rPr>
          <w:rFonts w:ascii="Times New Roman" w:hAnsi="Times New Roman" w:cs="Times New Roman"/>
          <w:b/>
          <w:sz w:val="24"/>
          <w:szCs w:val="24"/>
        </w:rPr>
        <w:tab/>
        <w:t>1.20</w:t>
      </w:r>
      <w:r>
        <w:rPr>
          <w:rFonts w:ascii="Times New Roman" w:hAnsi="Times New Roman" w:cs="Times New Roman"/>
          <w:b/>
          <w:sz w:val="24"/>
          <w:szCs w:val="24"/>
        </w:rPr>
        <w:tab/>
        <w:t>.61</w:t>
      </w:r>
      <w:r>
        <w:rPr>
          <w:rFonts w:ascii="Times New Roman" w:hAnsi="Times New Roman" w:cs="Times New Roman"/>
          <w:b/>
          <w:sz w:val="24"/>
          <w:szCs w:val="24"/>
        </w:rPr>
        <w:tab/>
        <w:t>.85</w:t>
      </w:r>
      <w:r>
        <w:rPr>
          <w:rFonts w:ascii="Times New Roman" w:hAnsi="Times New Roman" w:cs="Times New Roman"/>
          <w:b/>
          <w:sz w:val="24"/>
          <w:szCs w:val="24"/>
        </w:rPr>
        <w:tab/>
        <w:t>.57</w:t>
      </w:r>
      <w:r>
        <w:rPr>
          <w:rFonts w:ascii="Times New Roman" w:hAnsi="Times New Roman" w:cs="Times New Roman"/>
          <w:b/>
          <w:sz w:val="24"/>
          <w:szCs w:val="24"/>
        </w:rPr>
        <w:tab/>
        <w:t>.48</w:t>
      </w:r>
      <w:r>
        <w:rPr>
          <w:rFonts w:ascii="Times New Roman" w:hAnsi="Times New Roman" w:cs="Times New Roman"/>
          <w:b/>
          <w:sz w:val="24"/>
          <w:szCs w:val="24"/>
        </w:rPr>
        <w:tab/>
      </w:r>
      <w:r w:rsidRPr="00674598">
        <w:rPr>
          <w:rFonts w:ascii="Times New Roman" w:hAnsi="Times New Roman" w:cs="Times New Roman"/>
          <w:b/>
          <w:sz w:val="24"/>
          <w:szCs w:val="24"/>
        </w:rPr>
        <w:t>.35</w:t>
      </w:r>
      <w:r w:rsidRPr="00674598">
        <w:rPr>
          <w:rFonts w:ascii="Times New Roman" w:hAnsi="Times New Roman" w:cs="Times New Roman"/>
          <w:b/>
          <w:sz w:val="24"/>
          <w:szCs w:val="24"/>
        </w:rPr>
        <w:tab/>
        <w:t>1.24</w:t>
      </w:r>
      <w:r w:rsidRPr="00674598">
        <w:rPr>
          <w:rFonts w:ascii="Times New Roman" w:hAnsi="Times New Roman" w:cs="Times New Roman"/>
          <w:b/>
          <w:sz w:val="24"/>
          <w:szCs w:val="24"/>
        </w:rPr>
        <w:tab/>
        <w:t>1.22</w:t>
      </w:r>
      <w:r w:rsidRPr="00674598">
        <w:rPr>
          <w:rFonts w:ascii="Times New Roman" w:hAnsi="Times New Roman" w:cs="Times New Roman"/>
          <w:b/>
          <w:sz w:val="24"/>
          <w:szCs w:val="24"/>
        </w:rPr>
        <w:tab/>
        <w:t>1.10</w:t>
      </w:r>
      <w:r w:rsidRPr="00674598">
        <w:rPr>
          <w:rFonts w:ascii="Times New Roman" w:hAnsi="Times New Roman" w:cs="Times New Roman"/>
          <w:b/>
          <w:sz w:val="24"/>
          <w:szCs w:val="24"/>
        </w:rPr>
        <w:tab/>
        <w:t>1.23</w:t>
      </w:r>
    </w:p>
    <w:p w14:paraId="2993216A" w14:textId="77777777" w:rsidR="00EC0138" w:rsidRPr="00674598" w:rsidRDefault="00EC0138" w:rsidP="00EC0138">
      <w:pPr>
        <w:tabs>
          <w:tab w:val="decimal" w:pos="851"/>
          <w:tab w:val="decimal" w:pos="1560"/>
          <w:tab w:val="decimal" w:pos="2268"/>
          <w:tab w:val="decimal" w:pos="2977"/>
          <w:tab w:val="decimal" w:pos="3686"/>
          <w:tab w:val="decimal" w:pos="4395"/>
          <w:tab w:val="decimal" w:pos="5103"/>
          <w:tab w:val="decimal" w:pos="5954"/>
          <w:tab w:val="decimal" w:pos="6663"/>
          <w:tab w:val="decimal" w:pos="7371"/>
          <w:tab w:val="decimal" w:pos="8080"/>
        </w:tabs>
        <w:rPr>
          <w:rFonts w:ascii="Times New Roman" w:hAnsi="Times New Roman" w:cs="Times New Roman"/>
          <w:b/>
          <w:sz w:val="24"/>
          <w:szCs w:val="24"/>
        </w:rPr>
      </w:pPr>
      <w:r>
        <w:rPr>
          <w:rFonts w:ascii="Times New Roman" w:hAnsi="Times New Roman" w:cs="Times New Roman"/>
          <w:sz w:val="24"/>
          <w:szCs w:val="24"/>
        </w:rPr>
        <w:t>SO2</w:t>
      </w:r>
      <w:r>
        <w:rPr>
          <w:rFonts w:ascii="Times New Roman" w:hAnsi="Times New Roman" w:cs="Times New Roman"/>
          <w:sz w:val="24"/>
          <w:szCs w:val="24"/>
        </w:rPr>
        <w:tab/>
      </w:r>
      <w:r w:rsidRPr="00674598">
        <w:rPr>
          <w:rFonts w:ascii="Times New Roman" w:hAnsi="Times New Roman" w:cs="Times New Roman"/>
          <w:sz w:val="24"/>
          <w:szCs w:val="24"/>
        </w:rPr>
        <w:t>.75</w:t>
      </w:r>
      <w:r w:rsidRPr="00674598">
        <w:rPr>
          <w:rFonts w:ascii="Times New Roman" w:hAnsi="Times New Roman" w:cs="Times New Roman"/>
          <w:sz w:val="24"/>
          <w:szCs w:val="24"/>
        </w:rPr>
        <w:tab/>
      </w:r>
      <w:r>
        <w:rPr>
          <w:rFonts w:ascii="Times New Roman" w:hAnsi="Times New Roman" w:cs="Times New Roman"/>
          <w:b/>
          <w:sz w:val="24"/>
          <w:szCs w:val="24"/>
        </w:rPr>
        <w:t>1.20</w:t>
      </w:r>
      <w:r>
        <w:rPr>
          <w:rFonts w:ascii="Times New Roman" w:hAnsi="Times New Roman" w:cs="Times New Roman"/>
          <w:b/>
          <w:sz w:val="24"/>
          <w:szCs w:val="24"/>
        </w:rPr>
        <w:tab/>
        <w:t>.73</w:t>
      </w:r>
      <w:r>
        <w:rPr>
          <w:rFonts w:ascii="Times New Roman" w:hAnsi="Times New Roman" w:cs="Times New Roman"/>
          <w:b/>
          <w:sz w:val="24"/>
          <w:szCs w:val="24"/>
        </w:rPr>
        <w:tab/>
        <w:t>.94</w:t>
      </w:r>
      <w:r>
        <w:rPr>
          <w:rFonts w:ascii="Times New Roman" w:hAnsi="Times New Roman" w:cs="Times New Roman"/>
          <w:b/>
          <w:sz w:val="24"/>
          <w:szCs w:val="24"/>
        </w:rPr>
        <w:tab/>
        <w:t>.55</w:t>
      </w:r>
      <w:r>
        <w:rPr>
          <w:rFonts w:ascii="Times New Roman" w:hAnsi="Times New Roman" w:cs="Times New Roman"/>
          <w:b/>
          <w:sz w:val="24"/>
          <w:szCs w:val="24"/>
        </w:rPr>
        <w:tab/>
        <w:t>.46</w:t>
      </w:r>
      <w:r>
        <w:rPr>
          <w:rFonts w:ascii="Times New Roman" w:hAnsi="Times New Roman" w:cs="Times New Roman"/>
          <w:b/>
          <w:sz w:val="24"/>
          <w:szCs w:val="24"/>
        </w:rPr>
        <w:tab/>
      </w:r>
      <w:r w:rsidRPr="00674598">
        <w:rPr>
          <w:rFonts w:ascii="Times New Roman" w:hAnsi="Times New Roman" w:cs="Times New Roman"/>
          <w:b/>
          <w:sz w:val="24"/>
          <w:szCs w:val="24"/>
        </w:rPr>
        <w:t>.28</w:t>
      </w:r>
      <w:r w:rsidRPr="00674598">
        <w:rPr>
          <w:rFonts w:ascii="Times New Roman" w:hAnsi="Times New Roman" w:cs="Times New Roman"/>
          <w:b/>
          <w:sz w:val="24"/>
          <w:szCs w:val="24"/>
        </w:rPr>
        <w:tab/>
        <w:t>1.28</w:t>
      </w:r>
      <w:r w:rsidRPr="00674598">
        <w:rPr>
          <w:rFonts w:ascii="Times New Roman" w:hAnsi="Times New Roman" w:cs="Times New Roman"/>
          <w:b/>
          <w:sz w:val="24"/>
          <w:szCs w:val="24"/>
        </w:rPr>
        <w:tab/>
        <w:t>1.08</w:t>
      </w:r>
      <w:r w:rsidRPr="00674598">
        <w:rPr>
          <w:rFonts w:ascii="Times New Roman" w:hAnsi="Times New Roman" w:cs="Times New Roman"/>
          <w:b/>
          <w:sz w:val="24"/>
          <w:szCs w:val="24"/>
        </w:rPr>
        <w:tab/>
        <w:t>1.05</w:t>
      </w:r>
      <w:r w:rsidRPr="00674598">
        <w:rPr>
          <w:rFonts w:ascii="Times New Roman" w:hAnsi="Times New Roman" w:cs="Times New Roman"/>
          <w:b/>
          <w:sz w:val="24"/>
          <w:szCs w:val="24"/>
        </w:rPr>
        <w:tab/>
        <w:t>1.05</w:t>
      </w:r>
    </w:p>
    <w:p w14:paraId="0C759E73" w14:textId="77777777" w:rsidR="00EC0138" w:rsidRPr="00674598" w:rsidRDefault="00EC0138" w:rsidP="00EC0138">
      <w:pPr>
        <w:tabs>
          <w:tab w:val="decimal" w:pos="851"/>
          <w:tab w:val="decimal" w:pos="1560"/>
          <w:tab w:val="decimal" w:pos="2268"/>
          <w:tab w:val="decimal" w:pos="2977"/>
          <w:tab w:val="decimal" w:pos="3686"/>
          <w:tab w:val="decimal" w:pos="4395"/>
          <w:tab w:val="decimal" w:pos="5103"/>
          <w:tab w:val="decimal" w:pos="5954"/>
          <w:tab w:val="decimal" w:pos="6663"/>
          <w:tab w:val="decimal" w:pos="7371"/>
          <w:tab w:val="decimal" w:pos="8080"/>
        </w:tabs>
        <w:rPr>
          <w:rFonts w:ascii="Times New Roman" w:hAnsi="Times New Roman" w:cs="Times New Roman"/>
          <w:b/>
          <w:sz w:val="24"/>
          <w:szCs w:val="24"/>
        </w:rPr>
      </w:pPr>
      <w:r>
        <w:rPr>
          <w:rFonts w:ascii="Times New Roman" w:hAnsi="Times New Roman" w:cs="Times New Roman"/>
          <w:sz w:val="24"/>
          <w:szCs w:val="24"/>
        </w:rPr>
        <w:t>SM1</w:t>
      </w:r>
      <w:r>
        <w:rPr>
          <w:rFonts w:ascii="Times New Roman" w:hAnsi="Times New Roman" w:cs="Times New Roman"/>
          <w:sz w:val="24"/>
          <w:szCs w:val="24"/>
        </w:rPr>
        <w:tab/>
        <w:t>.36</w:t>
      </w:r>
      <w:r>
        <w:rPr>
          <w:rFonts w:ascii="Times New Roman" w:hAnsi="Times New Roman" w:cs="Times New Roman"/>
          <w:sz w:val="24"/>
          <w:szCs w:val="24"/>
        </w:rPr>
        <w:tab/>
      </w:r>
      <w:r w:rsidRPr="00674598">
        <w:rPr>
          <w:rFonts w:ascii="Times New Roman" w:hAnsi="Times New Roman" w:cs="Times New Roman"/>
          <w:sz w:val="24"/>
          <w:szCs w:val="24"/>
        </w:rPr>
        <w:t>.50</w:t>
      </w:r>
      <w:r w:rsidRPr="00674598">
        <w:rPr>
          <w:rFonts w:ascii="Times New Roman" w:hAnsi="Times New Roman" w:cs="Times New Roman"/>
          <w:sz w:val="24"/>
          <w:szCs w:val="24"/>
        </w:rPr>
        <w:tab/>
      </w:r>
      <w:r>
        <w:rPr>
          <w:rFonts w:ascii="Times New Roman" w:hAnsi="Times New Roman" w:cs="Times New Roman"/>
          <w:b/>
          <w:sz w:val="24"/>
          <w:szCs w:val="24"/>
        </w:rPr>
        <w:t>1.70</w:t>
      </w:r>
      <w:r>
        <w:rPr>
          <w:rFonts w:ascii="Times New Roman" w:hAnsi="Times New Roman" w:cs="Times New Roman"/>
          <w:b/>
          <w:sz w:val="24"/>
          <w:szCs w:val="24"/>
        </w:rPr>
        <w:tab/>
        <w:t>1.21</w:t>
      </w:r>
      <w:r>
        <w:rPr>
          <w:rFonts w:ascii="Times New Roman" w:hAnsi="Times New Roman" w:cs="Times New Roman"/>
          <w:b/>
          <w:sz w:val="24"/>
          <w:szCs w:val="24"/>
        </w:rPr>
        <w:tab/>
        <w:t>.21</w:t>
      </w:r>
      <w:r>
        <w:rPr>
          <w:rFonts w:ascii="Times New Roman" w:hAnsi="Times New Roman" w:cs="Times New Roman"/>
          <w:b/>
          <w:sz w:val="24"/>
          <w:szCs w:val="24"/>
        </w:rPr>
        <w:tab/>
        <w:t>.20</w:t>
      </w:r>
      <w:r>
        <w:rPr>
          <w:rFonts w:ascii="Times New Roman" w:hAnsi="Times New Roman" w:cs="Times New Roman"/>
          <w:b/>
          <w:sz w:val="24"/>
          <w:szCs w:val="24"/>
        </w:rPr>
        <w:tab/>
        <w:t>.19</w:t>
      </w:r>
      <w:r>
        <w:rPr>
          <w:rFonts w:ascii="Times New Roman" w:hAnsi="Times New Roman" w:cs="Times New Roman"/>
          <w:b/>
          <w:sz w:val="24"/>
          <w:szCs w:val="24"/>
        </w:rPr>
        <w:tab/>
        <w:t>.67</w:t>
      </w:r>
      <w:r>
        <w:rPr>
          <w:rFonts w:ascii="Times New Roman" w:hAnsi="Times New Roman" w:cs="Times New Roman"/>
          <w:b/>
          <w:sz w:val="24"/>
          <w:szCs w:val="24"/>
        </w:rPr>
        <w:tab/>
        <w:t>.46</w:t>
      </w:r>
      <w:r>
        <w:rPr>
          <w:rFonts w:ascii="Times New Roman" w:hAnsi="Times New Roman" w:cs="Times New Roman"/>
          <w:b/>
          <w:sz w:val="24"/>
          <w:szCs w:val="24"/>
        </w:rPr>
        <w:tab/>
        <w:t>.41</w:t>
      </w:r>
      <w:r>
        <w:rPr>
          <w:rFonts w:ascii="Times New Roman" w:hAnsi="Times New Roman" w:cs="Times New Roman"/>
          <w:b/>
          <w:sz w:val="24"/>
          <w:szCs w:val="24"/>
        </w:rPr>
        <w:tab/>
      </w:r>
      <w:r w:rsidRPr="00674598">
        <w:rPr>
          <w:rFonts w:ascii="Times New Roman" w:hAnsi="Times New Roman" w:cs="Times New Roman"/>
          <w:b/>
          <w:sz w:val="24"/>
          <w:szCs w:val="24"/>
        </w:rPr>
        <w:t>.50</w:t>
      </w:r>
    </w:p>
    <w:p w14:paraId="174C6B6F" w14:textId="77777777" w:rsidR="00EC0138" w:rsidRPr="00674598" w:rsidRDefault="00EC0138" w:rsidP="00EC0138">
      <w:pPr>
        <w:tabs>
          <w:tab w:val="decimal" w:pos="851"/>
          <w:tab w:val="decimal" w:pos="1560"/>
          <w:tab w:val="decimal" w:pos="2268"/>
          <w:tab w:val="decimal" w:pos="2977"/>
          <w:tab w:val="decimal" w:pos="3686"/>
          <w:tab w:val="decimal" w:pos="4395"/>
          <w:tab w:val="decimal" w:pos="5103"/>
          <w:tab w:val="decimal" w:pos="5954"/>
          <w:tab w:val="decimal" w:pos="6663"/>
          <w:tab w:val="decimal" w:pos="7371"/>
          <w:tab w:val="decimal" w:pos="8080"/>
        </w:tabs>
        <w:rPr>
          <w:rFonts w:ascii="Times New Roman" w:hAnsi="Times New Roman" w:cs="Times New Roman"/>
          <w:sz w:val="24"/>
          <w:szCs w:val="24"/>
        </w:rPr>
      </w:pPr>
      <w:r>
        <w:rPr>
          <w:rFonts w:ascii="Times New Roman" w:hAnsi="Times New Roman" w:cs="Times New Roman"/>
          <w:sz w:val="24"/>
          <w:szCs w:val="24"/>
        </w:rPr>
        <w:t>SM2</w:t>
      </w:r>
      <w:r>
        <w:rPr>
          <w:rFonts w:ascii="Times New Roman" w:hAnsi="Times New Roman" w:cs="Times New Roman"/>
          <w:sz w:val="24"/>
          <w:szCs w:val="24"/>
        </w:rPr>
        <w:tab/>
        <w:t>.49</w:t>
      </w:r>
      <w:r>
        <w:rPr>
          <w:rFonts w:ascii="Times New Roman" w:hAnsi="Times New Roman" w:cs="Times New Roman"/>
          <w:sz w:val="24"/>
          <w:szCs w:val="24"/>
        </w:rPr>
        <w:tab/>
        <w:t>.59</w:t>
      </w:r>
      <w:r>
        <w:rPr>
          <w:rFonts w:ascii="Times New Roman" w:hAnsi="Times New Roman" w:cs="Times New Roman"/>
          <w:sz w:val="24"/>
          <w:szCs w:val="24"/>
        </w:rPr>
        <w:tab/>
      </w:r>
      <w:r w:rsidRPr="00674598">
        <w:rPr>
          <w:rFonts w:ascii="Times New Roman" w:hAnsi="Times New Roman" w:cs="Times New Roman"/>
          <w:sz w:val="24"/>
          <w:szCs w:val="24"/>
        </w:rPr>
        <w:t>.71</w:t>
      </w:r>
      <w:r w:rsidRPr="00674598">
        <w:rPr>
          <w:rFonts w:ascii="Times New Roman" w:hAnsi="Times New Roman" w:cs="Times New Roman"/>
          <w:sz w:val="24"/>
          <w:szCs w:val="24"/>
        </w:rPr>
        <w:tab/>
      </w:r>
      <w:r>
        <w:rPr>
          <w:rFonts w:ascii="Times New Roman" w:hAnsi="Times New Roman" w:cs="Times New Roman"/>
          <w:b/>
          <w:sz w:val="24"/>
          <w:szCs w:val="24"/>
        </w:rPr>
        <w:t>1.71</w:t>
      </w:r>
      <w:r>
        <w:rPr>
          <w:rFonts w:ascii="Times New Roman" w:hAnsi="Times New Roman" w:cs="Times New Roman"/>
          <w:b/>
          <w:sz w:val="24"/>
          <w:szCs w:val="24"/>
        </w:rPr>
        <w:tab/>
        <w:t>.24</w:t>
      </w:r>
      <w:r>
        <w:rPr>
          <w:rFonts w:ascii="Times New Roman" w:hAnsi="Times New Roman" w:cs="Times New Roman"/>
          <w:b/>
          <w:sz w:val="24"/>
          <w:szCs w:val="24"/>
        </w:rPr>
        <w:tab/>
        <w:t>.38</w:t>
      </w:r>
      <w:r>
        <w:rPr>
          <w:rFonts w:ascii="Times New Roman" w:hAnsi="Times New Roman" w:cs="Times New Roman"/>
          <w:b/>
          <w:sz w:val="24"/>
          <w:szCs w:val="24"/>
        </w:rPr>
        <w:tab/>
        <w:t>.23</w:t>
      </w:r>
      <w:r>
        <w:rPr>
          <w:rFonts w:ascii="Times New Roman" w:hAnsi="Times New Roman" w:cs="Times New Roman"/>
          <w:b/>
          <w:sz w:val="24"/>
          <w:szCs w:val="24"/>
        </w:rPr>
        <w:tab/>
        <w:t>.64</w:t>
      </w:r>
      <w:r>
        <w:rPr>
          <w:rFonts w:ascii="Times New Roman" w:hAnsi="Times New Roman" w:cs="Times New Roman"/>
          <w:b/>
          <w:sz w:val="24"/>
          <w:szCs w:val="24"/>
        </w:rPr>
        <w:tab/>
        <w:t>.53</w:t>
      </w:r>
      <w:r>
        <w:rPr>
          <w:rFonts w:ascii="Times New Roman" w:hAnsi="Times New Roman" w:cs="Times New Roman"/>
          <w:b/>
          <w:sz w:val="24"/>
          <w:szCs w:val="24"/>
        </w:rPr>
        <w:tab/>
        <w:t>.45</w:t>
      </w:r>
      <w:r>
        <w:rPr>
          <w:rFonts w:ascii="Times New Roman" w:hAnsi="Times New Roman" w:cs="Times New Roman"/>
          <w:b/>
          <w:sz w:val="24"/>
          <w:szCs w:val="24"/>
        </w:rPr>
        <w:tab/>
      </w:r>
      <w:r w:rsidRPr="00674598">
        <w:rPr>
          <w:rFonts w:ascii="Times New Roman" w:hAnsi="Times New Roman" w:cs="Times New Roman"/>
          <w:b/>
          <w:sz w:val="24"/>
          <w:szCs w:val="24"/>
        </w:rPr>
        <w:t>.48</w:t>
      </w:r>
    </w:p>
    <w:p w14:paraId="69C24A01" w14:textId="77777777" w:rsidR="00EC0138" w:rsidRPr="00674598" w:rsidRDefault="00EC0138" w:rsidP="00EC0138">
      <w:pPr>
        <w:tabs>
          <w:tab w:val="decimal" w:pos="851"/>
          <w:tab w:val="decimal" w:pos="1560"/>
          <w:tab w:val="decimal" w:pos="2268"/>
          <w:tab w:val="decimal" w:pos="2977"/>
          <w:tab w:val="decimal" w:pos="3686"/>
          <w:tab w:val="decimal" w:pos="4395"/>
          <w:tab w:val="decimal" w:pos="5103"/>
          <w:tab w:val="decimal" w:pos="5954"/>
          <w:tab w:val="decimal" w:pos="6663"/>
          <w:tab w:val="decimal" w:pos="7371"/>
          <w:tab w:val="decimal" w:pos="8080"/>
        </w:tabs>
        <w:rPr>
          <w:rFonts w:ascii="Times New Roman" w:hAnsi="Times New Roman" w:cs="Times New Roman"/>
          <w:sz w:val="24"/>
          <w:szCs w:val="24"/>
        </w:rPr>
      </w:pPr>
      <w:r w:rsidRPr="00674598">
        <w:rPr>
          <w:rFonts w:ascii="Times New Roman" w:hAnsi="Times New Roman" w:cs="Times New Roman"/>
          <w:sz w:val="24"/>
          <w:szCs w:val="24"/>
        </w:rPr>
        <w:t>P1</w:t>
      </w:r>
      <w:r w:rsidRPr="00674598">
        <w:rPr>
          <w:rFonts w:ascii="Times New Roman" w:hAnsi="Times New Roman" w:cs="Times New Roman"/>
          <w:sz w:val="24"/>
          <w:szCs w:val="24"/>
        </w:rPr>
        <w:tab/>
      </w:r>
      <w:r>
        <w:rPr>
          <w:rFonts w:ascii="Times New Roman" w:hAnsi="Times New Roman" w:cs="Times New Roman"/>
          <w:sz w:val="24"/>
          <w:szCs w:val="24"/>
        </w:rPr>
        <w:t>.24</w:t>
      </w:r>
      <w:r>
        <w:rPr>
          <w:rFonts w:ascii="Times New Roman" w:hAnsi="Times New Roman" w:cs="Times New Roman"/>
          <w:sz w:val="24"/>
          <w:szCs w:val="24"/>
        </w:rPr>
        <w:tab/>
        <w:t>.25</w:t>
      </w:r>
      <w:r>
        <w:rPr>
          <w:rFonts w:ascii="Times New Roman" w:hAnsi="Times New Roman" w:cs="Times New Roman"/>
          <w:sz w:val="24"/>
          <w:szCs w:val="24"/>
        </w:rPr>
        <w:tab/>
        <w:t>.09</w:t>
      </w:r>
      <w:r>
        <w:rPr>
          <w:rFonts w:ascii="Times New Roman" w:hAnsi="Times New Roman" w:cs="Times New Roman"/>
          <w:sz w:val="24"/>
          <w:szCs w:val="24"/>
        </w:rPr>
        <w:tab/>
      </w:r>
      <w:r w:rsidRPr="00674598">
        <w:rPr>
          <w:rFonts w:ascii="Times New Roman" w:hAnsi="Times New Roman" w:cs="Times New Roman"/>
          <w:sz w:val="24"/>
          <w:szCs w:val="24"/>
        </w:rPr>
        <w:t>.10</w:t>
      </w:r>
      <w:r w:rsidRPr="00674598">
        <w:rPr>
          <w:rFonts w:ascii="Times New Roman" w:hAnsi="Times New Roman" w:cs="Times New Roman"/>
          <w:sz w:val="24"/>
          <w:szCs w:val="24"/>
        </w:rPr>
        <w:tab/>
      </w:r>
      <w:r w:rsidRPr="00674598">
        <w:rPr>
          <w:rFonts w:ascii="Times New Roman" w:hAnsi="Times New Roman" w:cs="Times New Roman"/>
          <w:b/>
          <w:sz w:val="24"/>
          <w:szCs w:val="24"/>
        </w:rPr>
        <w:t>3.25</w:t>
      </w:r>
      <w:r w:rsidRPr="00674598">
        <w:rPr>
          <w:rFonts w:ascii="Times New Roman" w:hAnsi="Times New Roman" w:cs="Times New Roman"/>
          <w:b/>
          <w:sz w:val="24"/>
          <w:szCs w:val="24"/>
        </w:rPr>
        <w:tab/>
        <w:t>2.60</w:t>
      </w:r>
      <w:r w:rsidRPr="00674598">
        <w:rPr>
          <w:rFonts w:ascii="Times New Roman" w:hAnsi="Times New Roman" w:cs="Times New Roman"/>
          <w:b/>
          <w:sz w:val="24"/>
          <w:szCs w:val="24"/>
        </w:rPr>
        <w:tab/>
        <w:t>1.73</w:t>
      </w:r>
      <w:r w:rsidRPr="00674598">
        <w:rPr>
          <w:rFonts w:ascii="Times New Roman" w:hAnsi="Times New Roman" w:cs="Times New Roman"/>
          <w:b/>
          <w:sz w:val="24"/>
          <w:szCs w:val="24"/>
        </w:rPr>
        <w:tab/>
        <w:t>1.49</w:t>
      </w:r>
      <w:r w:rsidRPr="00674598">
        <w:rPr>
          <w:rFonts w:ascii="Times New Roman" w:hAnsi="Times New Roman" w:cs="Times New Roman"/>
          <w:b/>
          <w:sz w:val="24"/>
          <w:szCs w:val="24"/>
        </w:rPr>
        <w:tab/>
        <w:t>1.61</w:t>
      </w:r>
      <w:r w:rsidRPr="00674598">
        <w:rPr>
          <w:rFonts w:ascii="Times New Roman" w:hAnsi="Times New Roman" w:cs="Times New Roman"/>
          <w:b/>
          <w:sz w:val="24"/>
          <w:szCs w:val="24"/>
        </w:rPr>
        <w:tab/>
        <w:t>2.09</w:t>
      </w:r>
      <w:r w:rsidRPr="00674598">
        <w:rPr>
          <w:rFonts w:ascii="Times New Roman" w:hAnsi="Times New Roman" w:cs="Times New Roman"/>
          <w:b/>
          <w:sz w:val="24"/>
          <w:szCs w:val="24"/>
        </w:rPr>
        <w:tab/>
        <w:t>1.66</w:t>
      </w:r>
    </w:p>
    <w:p w14:paraId="5D9DE98B" w14:textId="77777777" w:rsidR="00EC0138" w:rsidRPr="00674598" w:rsidRDefault="00EC0138" w:rsidP="00EC0138">
      <w:pPr>
        <w:tabs>
          <w:tab w:val="decimal" w:pos="851"/>
          <w:tab w:val="decimal" w:pos="1560"/>
          <w:tab w:val="decimal" w:pos="2268"/>
          <w:tab w:val="decimal" w:pos="2977"/>
          <w:tab w:val="decimal" w:pos="3686"/>
          <w:tab w:val="decimal" w:pos="4395"/>
          <w:tab w:val="decimal" w:pos="5103"/>
          <w:tab w:val="decimal" w:pos="5954"/>
          <w:tab w:val="decimal" w:pos="6663"/>
          <w:tab w:val="decimal" w:pos="7371"/>
          <w:tab w:val="decimal" w:pos="8080"/>
        </w:tabs>
        <w:rPr>
          <w:rFonts w:ascii="Times New Roman" w:hAnsi="Times New Roman" w:cs="Times New Roman"/>
          <w:sz w:val="24"/>
          <w:szCs w:val="24"/>
        </w:rPr>
      </w:pPr>
      <w:r>
        <w:rPr>
          <w:rFonts w:ascii="Times New Roman" w:hAnsi="Times New Roman" w:cs="Times New Roman"/>
          <w:sz w:val="24"/>
          <w:szCs w:val="24"/>
        </w:rPr>
        <w:t>P2</w:t>
      </w:r>
      <w:r>
        <w:rPr>
          <w:rFonts w:ascii="Times New Roman" w:hAnsi="Times New Roman" w:cs="Times New Roman"/>
          <w:sz w:val="24"/>
          <w:szCs w:val="24"/>
        </w:rPr>
        <w:tab/>
        <w:t>.21</w:t>
      </w:r>
      <w:r>
        <w:rPr>
          <w:rFonts w:ascii="Times New Roman" w:hAnsi="Times New Roman" w:cs="Times New Roman"/>
          <w:sz w:val="24"/>
          <w:szCs w:val="24"/>
        </w:rPr>
        <w:tab/>
        <w:t>.21</w:t>
      </w:r>
      <w:r>
        <w:rPr>
          <w:rFonts w:ascii="Times New Roman" w:hAnsi="Times New Roman" w:cs="Times New Roman"/>
          <w:sz w:val="24"/>
          <w:szCs w:val="24"/>
        </w:rPr>
        <w:tab/>
        <w:t>.09</w:t>
      </w:r>
      <w:r>
        <w:rPr>
          <w:rFonts w:ascii="Times New Roman" w:hAnsi="Times New Roman" w:cs="Times New Roman"/>
          <w:sz w:val="24"/>
          <w:szCs w:val="24"/>
        </w:rPr>
        <w:tab/>
        <w:t>.17</w:t>
      </w:r>
      <w:r>
        <w:rPr>
          <w:rFonts w:ascii="Times New Roman" w:hAnsi="Times New Roman" w:cs="Times New Roman"/>
          <w:sz w:val="24"/>
          <w:szCs w:val="24"/>
        </w:rPr>
        <w:tab/>
      </w:r>
      <w:r w:rsidRPr="00674598">
        <w:rPr>
          <w:rFonts w:ascii="Times New Roman" w:hAnsi="Times New Roman" w:cs="Times New Roman"/>
          <w:sz w:val="24"/>
          <w:szCs w:val="24"/>
        </w:rPr>
        <w:t>.83</w:t>
      </w:r>
      <w:r w:rsidRPr="00674598">
        <w:rPr>
          <w:rFonts w:ascii="Times New Roman" w:hAnsi="Times New Roman" w:cs="Times New Roman"/>
          <w:sz w:val="24"/>
          <w:szCs w:val="24"/>
        </w:rPr>
        <w:tab/>
      </w:r>
      <w:r w:rsidRPr="00674598">
        <w:rPr>
          <w:rFonts w:ascii="Times New Roman" w:hAnsi="Times New Roman" w:cs="Times New Roman"/>
          <w:b/>
          <w:sz w:val="24"/>
          <w:szCs w:val="24"/>
        </w:rPr>
        <w:t>3.05</w:t>
      </w:r>
      <w:r w:rsidRPr="00674598">
        <w:rPr>
          <w:rFonts w:ascii="Times New Roman" w:hAnsi="Times New Roman" w:cs="Times New Roman"/>
          <w:b/>
          <w:sz w:val="24"/>
          <w:szCs w:val="24"/>
        </w:rPr>
        <w:tab/>
        <w:t>1.54</w:t>
      </w:r>
      <w:r w:rsidRPr="00674598">
        <w:rPr>
          <w:rFonts w:ascii="Times New Roman" w:hAnsi="Times New Roman" w:cs="Times New Roman"/>
          <w:b/>
          <w:sz w:val="24"/>
          <w:szCs w:val="24"/>
        </w:rPr>
        <w:tab/>
        <w:t>1.35</w:t>
      </w:r>
      <w:r w:rsidRPr="00674598">
        <w:rPr>
          <w:rFonts w:ascii="Times New Roman" w:hAnsi="Times New Roman" w:cs="Times New Roman"/>
          <w:b/>
          <w:sz w:val="24"/>
          <w:szCs w:val="24"/>
        </w:rPr>
        <w:tab/>
        <w:t>1.60</w:t>
      </w:r>
      <w:r w:rsidRPr="00674598">
        <w:rPr>
          <w:rFonts w:ascii="Times New Roman" w:hAnsi="Times New Roman" w:cs="Times New Roman"/>
          <w:b/>
          <w:sz w:val="24"/>
          <w:szCs w:val="24"/>
        </w:rPr>
        <w:tab/>
        <w:t>2.04</w:t>
      </w:r>
      <w:r w:rsidRPr="00674598">
        <w:rPr>
          <w:rFonts w:ascii="Times New Roman" w:hAnsi="Times New Roman" w:cs="Times New Roman"/>
          <w:b/>
          <w:sz w:val="24"/>
          <w:szCs w:val="24"/>
        </w:rPr>
        <w:tab/>
        <w:t>1.66</w:t>
      </w:r>
    </w:p>
    <w:p w14:paraId="0E1569E4" w14:textId="77777777" w:rsidR="00EC0138" w:rsidRPr="00674598" w:rsidRDefault="00EC0138" w:rsidP="00EC0138">
      <w:pPr>
        <w:tabs>
          <w:tab w:val="decimal" w:pos="851"/>
          <w:tab w:val="decimal" w:pos="1560"/>
          <w:tab w:val="decimal" w:pos="2268"/>
          <w:tab w:val="decimal" w:pos="2977"/>
          <w:tab w:val="decimal" w:pos="3686"/>
          <w:tab w:val="decimal" w:pos="4395"/>
          <w:tab w:val="decimal" w:pos="5103"/>
          <w:tab w:val="decimal" w:pos="5954"/>
          <w:tab w:val="decimal" w:pos="6663"/>
          <w:tab w:val="decimal" w:pos="7371"/>
          <w:tab w:val="decimal" w:pos="8080"/>
        </w:tabs>
        <w:rPr>
          <w:rFonts w:ascii="Times New Roman" w:hAnsi="Times New Roman" w:cs="Times New Roman"/>
          <w:sz w:val="24"/>
          <w:szCs w:val="24"/>
        </w:rPr>
      </w:pPr>
      <w:r>
        <w:rPr>
          <w:rFonts w:ascii="Times New Roman" w:hAnsi="Times New Roman" w:cs="Times New Roman"/>
          <w:sz w:val="24"/>
          <w:szCs w:val="24"/>
        </w:rPr>
        <w:t>P3</w:t>
      </w:r>
      <w:r>
        <w:rPr>
          <w:rFonts w:ascii="Times New Roman" w:hAnsi="Times New Roman" w:cs="Times New Roman"/>
          <w:sz w:val="24"/>
          <w:szCs w:val="24"/>
        </w:rPr>
        <w:tab/>
        <w:t>.23</w:t>
      </w:r>
      <w:r>
        <w:rPr>
          <w:rFonts w:ascii="Times New Roman" w:hAnsi="Times New Roman" w:cs="Times New Roman"/>
          <w:sz w:val="24"/>
          <w:szCs w:val="24"/>
        </w:rPr>
        <w:tab/>
      </w:r>
      <w:r w:rsidRPr="00674598">
        <w:rPr>
          <w:rFonts w:ascii="Times New Roman" w:hAnsi="Times New Roman" w:cs="Times New Roman"/>
          <w:sz w:val="24"/>
          <w:szCs w:val="24"/>
        </w:rPr>
        <w:t>.2</w:t>
      </w:r>
      <w:r>
        <w:rPr>
          <w:rFonts w:ascii="Times New Roman" w:hAnsi="Times New Roman" w:cs="Times New Roman"/>
          <w:sz w:val="24"/>
          <w:szCs w:val="24"/>
        </w:rPr>
        <w:t>0</w:t>
      </w:r>
      <w:r>
        <w:rPr>
          <w:rFonts w:ascii="Times New Roman" w:hAnsi="Times New Roman" w:cs="Times New Roman"/>
          <w:sz w:val="24"/>
          <w:szCs w:val="24"/>
        </w:rPr>
        <w:tab/>
        <w:t>.13</w:t>
      </w:r>
      <w:r>
        <w:rPr>
          <w:rFonts w:ascii="Times New Roman" w:hAnsi="Times New Roman" w:cs="Times New Roman"/>
          <w:sz w:val="24"/>
          <w:szCs w:val="24"/>
        </w:rPr>
        <w:tab/>
        <w:t>.15</w:t>
      </w:r>
      <w:r>
        <w:rPr>
          <w:rFonts w:ascii="Times New Roman" w:hAnsi="Times New Roman" w:cs="Times New Roman"/>
          <w:sz w:val="24"/>
          <w:szCs w:val="24"/>
        </w:rPr>
        <w:tab/>
        <w:t>.83</w:t>
      </w:r>
      <w:r>
        <w:rPr>
          <w:rFonts w:ascii="Times New Roman" w:hAnsi="Times New Roman" w:cs="Times New Roman"/>
          <w:sz w:val="24"/>
          <w:szCs w:val="24"/>
        </w:rPr>
        <w:tab/>
      </w:r>
      <w:r w:rsidRPr="00674598">
        <w:rPr>
          <w:rFonts w:ascii="Times New Roman" w:hAnsi="Times New Roman" w:cs="Times New Roman"/>
          <w:sz w:val="24"/>
          <w:szCs w:val="24"/>
        </w:rPr>
        <w:t>.77</w:t>
      </w:r>
      <w:r w:rsidRPr="00674598">
        <w:rPr>
          <w:rFonts w:ascii="Times New Roman" w:hAnsi="Times New Roman" w:cs="Times New Roman"/>
          <w:sz w:val="24"/>
          <w:szCs w:val="24"/>
        </w:rPr>
        <w:tab/>
      </w:r>
      <w:r>
        <w:rPr>
          <w:rFonts w:ascii="Times New Roman" w:hAnsi="Times New Roman" w:cs="Times New Roman"/>
          <w:b/>
          <w:sz w:val="24"/>
          <w:szCs w:val="24"/>
        </w:rPr>
        <w:t>1.32</w:t>
      </w:r>
      <w:r>
        <w:rPr>
          <w:rFonts w:ascii="Times New Roman" w:hAnsi="Times New Roman" w:cs="Times New Roman"/>
          <w:b/>
          <w:sz w:val="24"/>
          <w:szCs w:val="24"/>
        </w:rPr>
        <w:tab/>
        <w:t>.82</w:t>
      </w:r>
      <w:r>
        <w:rPr>
          <w:rFonts w:ascii="Times New Roman" w:hAnsi="Times New Roman" w:cs="Times New Roman"/>
          <w:b/>
          <w:sz w:val="24"/>
          <w:szCs w:val="24"/>
        </w:rPr>
        <w:tab/>
      </w:r>
      <w:r w:rsidRPr="00674598">
        <w:rPr>
          <w:rFonts w:ascii="Times New Roman" w:hAnsi="Times New Roman" w:cs="Times New Roman"/>
          <w:b/>
          <w:sz w:val="24"/>
          <w:szCs w:val="24"/>
        </w:rPr>
        <w:t>.95</w:t>
      </w:r>
      <w:r w:rsidRPr="00674598">
        <w:rPr>
          <w:rFonts w:ascii="Times New Roman" w:hAnsi="Times New Roman" w:cs="Times New Roman"/>
          <w:b/>
          <w:sz w:val="24"/>
          <w:szCs w:val="24"/>
        </w:rPr>
        <w:tab/>
        <w:t>1.10</w:t>
      </w:r>
      <w:r w:rsidRPr="00674598">
        <w:rPr>
          <w:rFonts w:ascii="Times New Roman" w:hAnsi="Times New Roman" w:cs="Times New Roman"/>
          <w:b/>
          <w:sz w:val="24"/>
          <w:szCs w:val="24"/>
        </w:rPr>
        <w:tab/>
        <w:t>1.06</w:t>
      </w:r>
    </w:p>
    <w:p w14:paraId="668C14FC" w14:textId="77777777" w:rsidR="00EC0138" w:rsidRPr="00674598" w:rsidRDefault="00EC0138" w:rsidP="00EC0138">
      <w:pPr>
        <w:tabs>
          <w:tab w:val="decimal" w:pos="851"/>
          <w:tab w:val="decimal" w:pos="1560"/>
          <w:tab w:val="decimal" w:pos="2268"/>
          <w:tab w:val="decimal" w:pos="2977"/>
          <w:tab w:val="decimal" w:pos="3686"/>
          <w:tab w:val="decimal" w:pos="4395"/>
          <w:tab w:val="decimal" w:pos="5103"/>
          <w:tab w:val="decimal" w:pos="5954"/>
          <w:tab w:val="decimal" w:pos="6663"/>
          <w:tab w:val="decimal" w:pos="7371"/>
          <w:tab w:val="decimal" w:pos="8080"/>
        </w:tabs>
        <w:rPr>
          <w:rFonts w:ascii="Times New Roman" w:hAnsi="Times New Roman" w:cs="Times New Roman"/>
          <w:sz w:val="24"/>
          <w:szCs w:val="24"/>
        </w:rPr>
      </w:pPr>
      <w:r>
        <w:rPr>
          <w:rFonts w:ascii="Times New Roman" w:hAnsi="Times New Roman" w:cs="Times New Roman"/>
          <w:sz w:val="24"/>
          <w:szCs w:val="24"/>
        </w:rPr>
        <w:t>NA1</w:t>
      </w:r>
      <w:r>
        <w:rPr>
          <w:rFonts w:ascii="Times New Roman" w:hAnsi="Times New Roman" w:cs="Times New Roman"/>
          <w:sz w:val="24"/>
          <w:szCs w:val="24"/>
        </w:rPr>
        <w:tab/>
        <w:t>.51</w:t>
      </w:r>
      <w:r>
        <w:rPr>
          <w:rFonts w:ascii="Times New Roman" w:hAnsi="Times New Roman" w:cs="Times New Roman"/>
          <w:sz w:val="24"/>
          <w:szCs w:val="24"/>
        </w:rPr>
        <w:tab/>
        <w:t>.57</w:t>
      </w:r>
      <w:r>
        <w:rPr>
          <w:rFonts w:ascii="Times New Roman" w:hAnsi="Times New Roman" w:cs="Times New Roman"/>
          <w:sz w:val="24"/>
          <w:szCs w:val="24"/>
        </w:rPr>
        <w:tab/>
        <w:t>.28</w:t>
      </w:r>
      <w:r>
        <w:rPr>
          <w:rFonts w:ascii="Times New Roman" w:hAnsi="Times New Roman" w:cs="Times New Roman"/>
          <w:sz w:val="24"/>
          <w:szCs w:val="24"/>
        </w:rPr>
        <w:tab/>
        <w:t>.27</w:t>
      </w:r>
      <w:r>
        <w:rPr>
          <w:rFonts w:ascii="Times New Roman" w:hAnsi="Times New Roman" w:cs="Times New Roman"/>
          <w:sz w:val="24"/>
          <w:szCs w:val="24"/>
        </w:rPr>
        <w:tab/>
        <w:t>.45</w:t>
      </w:r>
      <w:r>
        <w:rPr>
          <w:rFonts w:ascii="Times New Roman" w:hAnsi="Times New Roman" w:cs="Times New Roman"/>
          <w:sz w:val="24"/>
          <w:szCs w:val="24"/>
        </w:rPr>
        <w:tab/>
        <w:t>.42</w:t>
      </w:r>
      <w:r>
        <w:rPr>
          <w:rFonts w:ascii="Times New Roman" w:hAnsi="Times New Roman" w:cs="Times New Roman"/>
          <w:sz w:val="24"/>
          <w:szCs w:val="24"/>
        </w:rPr>
        <w:tab/>
      </w:r>
      <w:r w:rsidRPr="00674598">
        <w:rPr>
          <w:rFonts w:ascii="Times New Roman" w:hAnsi="Times New Roman" w:cs="Times New Roman"/>
          <w:sz w:val="24"/>
          <w:szCs w:val="24"/>
        </w:rPr>
        <w:t>.39</w:t>
      </w:r>
      <w:r w:rsidRPr="00674598">
        <w:rPr>
          <w:rFonts w:ascii="Times New Roman" w:hAnsi="Times New Roman" w:cs="Times New Roman"/>
          <w:sz w:val="24"/>
          <w:szCs w:val="24"/>
        </w:rPr>
        <w:tab/>
      </w:r>
      <w:r w:rsidRPr="00674598">
        <w:rPr>
          <w:rFonts w:ascii="Times New Roman" w:hAnsi="Times New Roman" w:cs="Times New Roman"/>
          <w:b/>
          <w:sz w:val="24"/>
          <w:szCs w:val="24"/>
        </w:rPr>
        <w:t>3.42</w:t>
      </w:r>
      <w:r w:rsidRPr="00674598">
        <w:rPr>
          <w:rFonts w:ascii="Times New Roman" w:hAnsi="Times New Roman" w:cs="Times New Roman"/>
          <w:b/>
          <w:sz w:val="24"/>
          <w:szCs w:val="24"/>
        </w:rPr>
        <w:tab/>
        <w:t>3.18</w:t>
      </w:r>
      <w:r w:rsidRPr="00674598">
        <w:rPr>
          <w:rFonts w:ascii="Times New Roman" w:hAnsi="Times New Roman" w:cs="Times New Roman"/>
          <w:b/>
          <w:sz w:val="24"/>
          <w:szCs w:val="24"/>
        </w:rPr>
        <w:tab/>
        <w:t>3.21</w:t>
      </w:r>
      <w:r w:rsidRPr="00674598">
        <w:rPr>
          <w:rFonts w:ascii="Times New Roman" w:hAnsi="Times New Roman" w:cs="Times New Roman"/>
          <w:b/>
          <w:sz w:val="24"/>
          <w:szCs w:val="24"/>
        </w:rPr>
        <w:tab/>
        <w:t>2.97</w:t>
      </w:r>
    </w:p>
    <w:p w14:paraId="270DFA7D" w14:textId="77777777" w:rsidR="00EC0138" w:rsidRPr="00674598" w:rsidRDefault="00EC0138" w:rsidP="00EC0138">
      <w:pPr>
        <w:tabs>
          <w:tab w:val="decimal" w:pos="851"/>
          <w:tab w:val="decimal" w:pos="1560"/>
          <w:tab w:val="decimal" w:pos="2268"/>
          <w:tab w:val="decimal" w:pos="2977"/>
          <w:tab w:val="decimal" w:pos="3686"/>
          <w:tab w:val="decimal" w:pos="4395"/>
          <w:tab w:val="decimal" w:pos="5103"/>
          <w:tab w:val="decimal" w:pos="5954"/>
          <w:tab w:val="decimal" w:pos="6663"/>
          <w:tab w:val="decimal" w:pos="7371"/>
          <w:tab w:val="decimal" w:pos="8080"/>
        </w:tabs>
        <w:rPr>
          <w:rFonts w:ascii="Times New Roman" w:hAnsi="Times New Roman" w:cs="Times New Roman"/>
          <w:sz w:val="24"/>
          <w:szCs w:val="24"/>
        </w:rPr>
      </w:pPr>
      <w:r>
        <w:rPr>
          <w:rFonts w:ascii="Times New Roman" w:hAnsi="Times New Roman" w:cs="Times New Roman"/>
          <w:sz w:val="24"/>
          <w:szCs w:val="24"/>
        </w:rPr>
        <w:t>NA2</w:t>
      </w:r>
      <w:r>
        <w:rPr>
          <w:rFonts w:ascii="Times New Roman" w:hAnsi="Times New Roman" w:cs="Times New Roman"/>
          <w:sz w:val="24"/>
          <w:szCs w:val="24"/>
        </w:rPr>
        <w:tab/>
        <w:t>.44</w:t>
      </w:r>
      <w:r>
        <w:rPr>
          <w:rFonts w:ascii="Times New Roman" w:hAnsi="Times New Roman" w:cs="Times New Roman"/>
          <w:sz w:val="24"/>
          <w:szCs w:val="24"/>
        </w:rPr>
        <w:tab/>
        <w:t>.42</w:t>
      </w:r>
      <w:r>
        <w:rPr>
          <w:rFonts w:ascii="Times New Roman" w:hAnsi="Times New Roman" w:cs="Times New Roman"/>
          <w:sz w:val="24"/>
          <w:szCs w:val="24"/>
        </w:rPr>
        <w:tab/>
        <w:t>.17</w:t>
      </w:r>
      <w:r>
        <w:rPr>
          <w:rFonts w:ascii="Times New Roman" w:hAnsi="Times New Roman" w:cs="Times New Roman"/>
          <w:sz w:val="24"/>
          <w:szCs w:val="24"/>
        </w:rPr>
        <w:tab/>
        <w:t>.19</w:t>
      </w:r>
      <w:r>
        <w:rPr>
          <w:rFonts w:ascii="Times New Roman" w:hAnsi="Times New Roman" w:cs="Times New Roman"/>
          <w:sz w:val="24"/>
          <w:szCs w:val="24"/>
        </w:rPr>
        <w:tab/>
        <w:t>.42</w:t>
      </w:r>
      <w:r>
        <w:rPr>
          <w:rFonts w:ascii="Times New Roman" w:hAnsi="Times New Roman" w:cs="Times New Roman"/>
          <w:sz w:val="24"/>
          <w:szCs w:val="24"/>
        </w:rPr>
        <w:tab/>
        <w:t>.43</w:t>
      </w:r>
      <w:r>
        <w:rPr>
          <w:rFonts w:ascii="Times New Roman" w:hAnsi="Times New Roman" w:cs="Times New Roman"/>
          <w:sz w:val="24"/>
          <w:szCs w:val="24"/>
        </w:rPr>
        <w:tab/>
        <w:t>.39</w:t>
      </w:r>
      <w:r>
        <w:rPr>
          <w:rFonts w:ascii="Times New Roman" w:hAnsi="Times New Roman" w:cs="Times New Roman"/>
          <w:sz w:val="24"/>
          <w:szCs w:val="24"/>
        </w:rPr>
        <w:tab/>
      </w:r>
      <w:r w:rsidRPr="00674598">
        <w:rPr>
          <w:rFonts w:ascii="Times New Roman" w:hAnsi="Times New Roman" w:cs="Times New Roman"/>
          <w:sz w:val="24"/>
          <w:szCs w:val="24"/>
        </w:rPr>
        <w:t>.81</w:t>
      </w:r>
      <w:r w:rsidRPr="00674598">
        <w:rPr>
          <w:rFonts w:ascii="Times New Roman" w:hAnsi="Times New Roman" w:cs="Times New Roman"/>
          <w:sz w:val="24"/>
          <w:szCs w:val="24"/>
        </w:rPr>
        <w:tab/>
      </w:r>
      <w:r w:rsidRPr="00674598">
        <w:rPr>
          <w:rFonts w:ascii="Times New Roman" w:hAnsi="Times New Roman" w:cs="Times New Roman"/>
          <w:b/>
          <w:sz w:val="24"/>
          <w:szCs w:val="24"/>
        </w:rPr>
        <w:t>4.47</w:t>
      </w:r>
      <w:r w:rsidRPr="00674598">
        <w:rPr>
          <w:rFonts w:ascii="Times New Roman" w:hAnsi="Times New Roman" w:cs="Times New Roman"/>
          <w:b/>
          <w:sz w:val="24"/>
          <w:szCs w:val="24"/>
        </w:rPr>
        <w:tab/>
        <w:t>3.78</w:t>
      </w:r>
      <w:r w:rsidRPr="00674598">
        <w:rPr>
          <w:rFonts w:ascii="Times New Roman" w:hAnsi="Times New Roman" w:cs="Times New Roman"/>
          <w:b/>
          <w:sz w:val="24"/>
          <w:szCs w:val="24"/>
        </w:rPr>
        <w:tab/>
        <w:t>3.67</w:t>
      </w:r>
    </w:p>
    <w:p w14:paraId="5E4F5950" w14:textId="77777777" w:rsidR="00EC0138" w:rsidRPr="00674598" w:rsidRDefault="00EC0138" w:rsidP="00EC0138">
      <w:pPr>
        <w:tabs>
          <w:tab w:val="decimal" w:pos="851"/>
          <w:tab w:val="decimal" w:pos="1560"/>
          <w:tab w:val="decimal" w:pos="2268"/>
          <w:tab w:val="decimal" w:pos="2977"/>
          <w:tab w:val="decimal" w:pos="3686"/>
          <w:tab w:val="decimal" w:pos="4395"/>
          <w:tab w:val="decimal" w:pos="5103"/>
          <w:tab w:val="decimal" w:pos="5954"/>
          <w:tab w:val="decimal" w:pos="6663"/>
          <w:tab w:val="decimal" w:pos="7371"/>
          <w:tab w:val="decimal" w:pos="8080"/>
        </w:tabs>
        <w:rPr>
          <w:rFonts w:ascii="Times New Roman" w:hAnsi="Times New Roman" w:cs="Times New Roman"/>
          <w:sz w:val="24"/>
          <w:szCs w:val="24"/>
        </w:rPr>
      </w:pPr>
      <w:r>
        <w:rPr>
          <w:rFonts w:ascii="Times New Roman" w:hAnsi="Times New Roman" w:cs="Times New Roman"/>
          <w:sz w:val="24"/>
          <w:szCs w:val="24"/>
        </w:rPr>
        <w:t>NA3</w:t>
      </w:r>
      <w:r>
        <w:rPr>
          <w:rFonts w:ascii="Times New Roman" w:hAnsi="Times New Roman" w:cs="Times New Roman"/>
          <w:sz w:val="24"/>
          <w:szCs w:val="24"/>
        </w:rPr>
        <w:tab/>
        <w:t>.38</w:t>
      </w:r>
      <w:r>
        <w:rPr>
          <w:rFonts w:ascii="Times New Roman" w:hAnsi="Times New Roman" w:cs="Times New Roman"/>
          <w:sz w:val="24"/>
          <w:szCs w:val="24"/>
        </w:rPr>
        <w:tab/>
        <w:t>.38</w:t>
      </w:r>
      <w:r>
        <w:rPr>
          <w:rFonts w:ascii="Times New Roman" w:hAnsi="Times New Roman" w:cs="Times New Roman"/>
          <w:sz w:val="24"/>
          <w:szCs w:val="24"/>
        </w:rPr>
        <w:tab/>
        <w:t>.14</w:t>
      </w:r>
      <w:r>
        <w:rPr>
          <w:rFonts w:ascii="Times New Roman" w:hAnsi="Times New Roman" w:cs="Times New Roman"/>
          <w:sz w:val="24"/>
          <w:szCs w:val="24"/>
        </w:rPr>
        <w:tab/>
        <w:t>.15</w:t>
      </w:r>
      <w:r>
        <w:rPr>
          <w:rFonts w:ascii="Times New Roman" w:hAnsi="Times New Roman" w:cs="Times New Roman"/>
          <w:sz w:val="24"/>
          <w:szCs w:val="24"/>
        </w:rPr>
        <w:tab/>
        <w:t>.51</w:t>
      </w:r>
      <w:r>
        <w:rPr>
          <w:rFonts w:ascii="Times New Roman" w:hAnsi="Times New Roman" w:cs="Times New Roman"/>
          <w:sz w:val="24"/>
          <w:szCs w:val="24"/>
        </w:rPr>
        <w:tab/>
        <w:t>.52</w:t>
      </w:r>
      <w:r>
        <w:rPr>
          <w:rFonts w:ascii="Times New Roman" w:hAnsi="Times New Roman" w:cs="Times New Roman"/>
          <w:sz w:val="24"/>
          <w:szCs w:val="24"/>
        </w:rPr>
        <w:tab/>
        <w:t>.43</w:t>
      </w:r>
      <w:r>
        <w:rPr>
          <w:rFonts w:ascii="Times New Roman" w:hAnsi="Times New Roman" w:cs="Times New Roman"/>
          <w:sz w:val="24"/>
          <w:szCs w:val="24"/>
        </w:rPr>
        <w:tab/>
        <w:t>.78</w:t>
      </w:r>
      <w:r>
        <w:rPr>
          <w:rFonts w:ascii="Times New Roman" w:hAnsi="Times New Roman" w:cs="Times New Roman"/>
          <w:sz w:val="24"/>
          <w:szCs w:val="24"/>
        </w:rPr>
        <w:tab/>
      </w:r>
      <w:r w:rsidRPr="00674598">
        <w:rPr>
          <w:rFonts w:ascii="Times New Roman" w:hAnsi="Times New Roman" w:cs="Times New Roman"/>
          <w:sz w:val="24"/>
          <w:szCs w:val="24"/>
        </w:rPr>
        <w:t>.80</w:t>
      </w:r>
      <w:r w:rsidRPr="00674598">
        <w:rPr>
          <w:rFonts w:ascii="Times New Roman" w:hAnsi="Times New Roman" w:cs="Times New Roman"/>
          <w:sz w:val="24"/>
          <w:szCs w:val="24"/>
        </w:rPr>
        <w:tab/>
      </w:r>
      <w:r w:rsidRPr="00674598">
        <w:rPr>
          <w:rFonts w:ascii="Times New Roman" w:hAnsi="Times New Roman" w:cs="Times New Roman"/>
          <w:b/>
          <w:sz w:val="24"/>
          <w:szCs w:val="24"/>
        </w:rPr>
        <w:t>4.97</w:t>
      </w:r>
      <w:r w:rsidRPr="00674598">
        <w:rPr>
          <w:rFonts w:ascii="Times New Roman" w:hAnsi="Times New Roman" w:cs="Times New Roman"/>
          <w:b/>
          <w:sz w:val="24"/>
          <w:szCs w:val="24"/>
        </w:rPr>
        <w:tab/>
        <w:t>3.64</w:t>
      </w:r>
    </w:p>
    <w:p w14:paraId="25222BFA" w14:textId="77777777" w:rsidR="00EC0138" w:rsidRPr="00674598" w:rsidRDefault="00EC0138" w:rsidP="00EC0138">
      <w:pPr>
        <w:pBdr>
          <w:bottom w:val="single" w:sz="6" w:space="1" w:color="auto"/>
        </w:pBdr>
        <w:tabs>
          <w:tab w:val="decimal" w:pos="851"/>
          <w:tab w:val="decimal" w:pos="1560"/>
          <w:tab w:val="decimal" w:pos="2268"/>
          <w:tab w:val="decimal" w:pos="2977"/>
          <w:tab w:val="decimal" w:pos="3686"/>
          <w:tab w:val="decimal" w:pos="4395"/>
          <w:tab w:val="decimal" w:pos="5103"/>
          <w:tab w:val="decimal" w:pos="5954"/>
          <w:tab w:val="decimal" w:pos="6663"/>
          <w:tab w:val="decimal" w:pos="7371"/>
          <w:tab w:val="decimal" w:pos="8080"/>
        </w:tabs>
        <w:spacing w:line="240" w:lineRule="auto"/>
        <w:rPr>
          <w:rFonts w:ascii="Times New Roman" w:hAnsi="Times New Roman" w:cs="Times New Roman"/>
          <w:sz w:val="24"/>
          <w:szCs w:val="24"/>
        </w:rPr>
      </w:pPr>
      <w:r>
        <w:rPr>
          <w:rFonts w:ascii="Times New Roman" w:hAnsi="Times New Roman" w:cs="Times New Roman"/>
          <w:sz w:val="24"/>
          <w:szCs w:val="24"/>
        </w:rPr>
        <w:t>NA4</w:t>
      </w:r>
      <w:r>
        <w:rPr>
          <w:rFonts w:ascii="Times New Roman" w:hAnsi="Times New Roman" w:cs="Times New Roman"/>
          <w:sz w:val="24"/>
          <w:szCs w:val="24"/>
        </w:rPr>
        <w:tab/>
        <w:t>.45</w:t>
      </w:r>
      <w:r>
        <w:rPr>
          <w:rFonts w:ascii="Times New Roman" w:hAnsi="Times New Roman" w:cs="Times New Roman"/>
          <w:sz w:val="24"/>
          <w:szCs w:val="24"/>
        </w:rPr>
        <w:tab/>
        <w:t>.41</w:t>
      </w:r>
      <w:r>
        <w:rPr>
          <w:rFonts w:ascii="Times New Roman" w:hAnsi="Times New Roman" w:cs="Times New Roman"/>
          <w:sz w:val="24"/>
          <w:szCs w:val="24"/>
        </w:rPr>
        <w:tab/>
        <w:t>.19</w:t>
      </w:r>
      <w:r>
        <w:rPr>
          <w:rFonts w:ascii="Times New Roman" w:hAnsi="Times New Roman" w:cs="Times New Roman"/>
          <w:sz w:val="24"/>
          <w:szCs w:val="24"/>
        </w:rPr>
        <w:tab/>
        <w:t>.18</w:t>
      </w:r>
      <w:r>
        <w:rPr>
          <w:rFonts w:ascii="Times New Roman" w:hAnsi="Times New Roman" w:cs="Times New Roman"/>
          <w:sz w:val="24"/>
          <w:szCs w:val="24"/>
        </w:rPr>
        <w:tab/>
        <w:t>.44</w:t>
      </w:r>
      <w:r>
        <w:rPr>
          <w:rFonts w:ascii="Times New Roman" w:hAnsi="Times New Roman" w:cs="Times New Roman"/>
          <w:sz w:val="24"/>
          <w:szCs w:val="24"/>
        </w:rPr>
        <w:tab/>
      </w:r>
      <w:r w:rsidRPr="00674598">
        <w:rPr>
          <w:rFonts w:ascii="Times New Roman" w:hAnsi="Times New Roman" w:cs="Times New Roman"/>
          <w:sz w:val="24"/>
          <w:szCs w:val="24"/>
        </w:rPr>
        <w:t>.4</w:t>
      </w:r>
      <w:r>
        <w:rPr>
          <w:rFonts w:ascii="Times New Roman" w:hAnsi="Times New Roman" w:cs="Times New Roman"/>
          <w:sz w:val="24"/>
          <w:szCs w:val="24"/>
        </w:rPr>
        <w:t>6</w:t>
      </w:r>
      <w:r>
        <w:rPr>
          <w:rFonts w:ascii="Times New Roman" w:hAnsi="Times New Roman" w:cs="Times New Roman"/>
          <w:sz w:val="24"/>
          <w:szCs w:val="24"/>
        </w:rPr>
        <w:tab/>
        <w:t>.45</w:t>
      </w:r>
      <w:r>
        <w:rPr>
          <w:rFonts w:ascii="Times New Roman" w:hAnsi="Times New Roman" w:cs="Times New Roman"/>
          <w:sz w:val="24"/>
          <w:szCs w:val="24"/>
        </w:rPr>
        <w:tab/>
        <w:t>.78</w:t>
      </w:r>
      <w:r>
        <w:rPr>
          <w:rFonts w:ascii="Times New Roman" w:hAnsi="Times New Roman" w:cs="Times New Roman"/>
          <w:sz w:val="24"/>
          <w:szCs w:val="24"/>
        </w:rPr>
        <w:tab/>
        <w:t>.84</w:t>
      </w:r>
      <w:r>
        <w:rPr>
          <w:rFonts w:ascii="Times New Roman" w:hAnsi="Times New Roman" w:cs="Times New Roman"/>
          <w:sz w:val="24"/>
          <w:szCs w:val="24"/>
        </w:rPr>
        <w:tab/>
      </w:r>
      <w:r w:rsidRPr="00674598">
        <w:rPr>
          <w:rFonts w:ascii="Times New Roman" w:hAnsi="Times New Roman" w:cs="Times New Roman"/>
          <w:sz w:val="24"/>
          <w:szCs w:val="24"/>
        </w:rPr>
        <w:t>.79</w:t>
      </w:r>
      <w:r w:rsidRPr="00674598">
        <w:rPr>
          <w:rFonts w:ascii="Times New Roman" w:hAnsi="Times New Roman" w:cs="Times New Roman"/>
          <w:sz w:val="24"/>
          <w:szCs w:val="24"/>
        </w:rPr>
        <w:tab/>
      </w:r>
      <w:r w:rsidRPr="00674598">
        <w:rPr>
          <w:rFonts w:ascii="Times New Roman" w:hAnsi="Times New Roman" w:cs="Times New Roman"/>
          <w:b/>
          <w:sz w:val="24"/>
          <w:szCs w:val="24"/>
        </w:rPr>
        <w:t>4.30</w:t>
      </w:r>
    </w:p>
    <w:p w14:paraId="2AFDEE76" w14:textId="77777777" w:rsidR="00EC0138" w:rsidRPr="00674598" w:rsidRDefault="00EC0138" w:rsidP="00EC0138">
      <w:pPr>
        <w:tabs>
          <w:tab w:val="decimal" w:pos="851"/>
          <w:tab w:val="decimal" w:pos="1560"/>
          <w:tab w:val="decimal" w:pos="2268"/>
          <w:tab w:val="decimal" w:pos="2977"/>
          <w:tab w:val="decimal" w:pos="3686"/>
          <w:tab w:val="decimal" w:pos="4395"/>
          <w:tab w:val="decimal" w:pos="5103"/>
          <w:tab w:val="decimal" w:pos="5954"/>
          <w:tab w:val="decimal" w:pos="6663"/>
          <w:tab w:val="decimal" w:pos="7371"/>
          <w:tab w:val="decimal" w:pos="8080"/>
        </w:tabs>
        <w:spacing w:line="240" w:lineRule="auto"/>
        <w:rPr>
          <w:rFonts w:ascii="Times New Roman" w:hAnsi="Times New Roman" w:cs="Times New Roman"/>
          <w:sz w:val="24"/>
          <w:szCs w:val="24"/>
        </w:rPr>
      </w:pPr>
      <w:r w:rsidRPr="00674598">
        <w:rPr>
          <w:rFonts w:ascii="Times New Roman" w:hAnsi="Times New Roman" w:cs="Times New Roman"/>
          <w:i/>
          <w:sz w:val="24"/>
          <w:szCs w:val="24"/>
        </w:rPr>
        <w:t>Note</w:t>
      </w:r>
      <w:r w:rsidRPr="00674598">
        <w:rPr>
          <w:rFonts w:ascii="Times New Roman" w:hAnsi="Times New Roman" w:cs="Times New Roman"/>
          <w:sz w:val="24"/>
          <w:szCs w:val="24"/>
        </w:rPr>
        <w:t xml:space="preserve">: Covariances (in bold type) are displayed above and including the diagonal. Correlations are displayed below the diagonal. </w:t>
      </w:r>
    </w:p>
    <w:p w14:paraId="6AB1FA22" w14:textId="77777777" w:rsidR="00EC0138" w:rsidRPr="00674598" w:rsidRDefault="00EC0138" w:rsidP="00EC0138">
      <w:pPr>
        <w:spacing w:after="0" w:line="480" w:lineRule="auto"/>
        <w:rPr>
          <w:rFonts w:ascii="Times New Roman" w:hAnsi="Times New Roman" w:cs="Times New Roman"/>
          <w:sz w:val="24"/>
          <w:szCs w:val="24"/>
        </w:rPr>
      </w:pPr>
      <w:r w:rsidRPr="00674598">
        <w:rPr>
          <w:rFonts w:ascii="Times New Roman" w:hAnsi="Times New Roman" w:cs="Times New Roman"/>
          <w:sz w:val="24"/>
          <w:szCs w:val="24"/>
        </w:rPr>
        <w:t>SO = sleep onset, SM = sleep maintenance, P = paranoia, NA = negative affect</w:t>
      </w:r>
    </w:p>
    <w:p w14:paraId="48D5DF50" w14:textId="77777777" w:rsidR="00EC0138" w:rsidRPr="00674598" w:rsidRDefault="00EC0138" w:rsidP="00EC0138">
      <w:pPr>
        <w:rPr>
          <w:rFonts w:ascii="Times New Roman" w:hAnsi="Times New Roman" w:cs="Times New Roman"/>
          <w:sz w:val="24"/>
          <w:szCs w:val="24"/>
        </w:rPr>
      </w:pPr>
      <w:r w:rsidRPr="00674598">
        <w:rPr>
          <w:rFonts w:ascii="Times New Roman" w:hAnsi="Times New Roman" w:cs="Times New Roman"/>
          <w:sz w:val="24"/>
          <w:szCs w:val="24"/>
        </w:rPr>
        <w:br w:type="page"/>
      </w:r>
    </w:p>
    <w:p w14:paraId="4FE4EEA8" w14:textId="77777777" w:rsidR="00EC0138" w:rsidRPr="00674598" w:rsidRDefault="00EC0138" w:rsidP="00EC0138">
      <w:pPr>
        <w:pStyle w:val="Heading4"/>
        <w:numPr>
          <w:ilvl w:val="3"/>
          <w:numId w:val="1"/>
        </w:numPr>
        <w:spacing w:before="40"/>
        <w:rPr>
          <w:rFonts w:cs="Times New Roman"/>
          <w:szCs w:val="24"/>
        </w:rPr>
      </w:pPr>
      <w:bookmarkStart w:id="353" w:name="_Toc430620383"/>
      <w:bookmarkStart w:id="354" w:name="_Toc431126363"/>
      <w:bookmarkStart w:id="355" w:name="_Toc431314048"/>
      <w:r w:rsidRPr="00674598">
        <w:rPr>
          <w:rFonts w:cs="Times New Roman"/>
          <w:szCs w:val="24"/>
        </w:rPr>
        <w:lastRenderedPageBreak/>
        <w:t>Proposed model CFA</w:t>
      </w:r>
      <w:bookmarkEnd w:id="353"/>
      <w:bookmarkEnd w:id="354"/>
      <w:bookmarkEnd w:id="355"/>
    </w:p>
    <w:p w14:paraId="1CA480C5" w14:textId="77777777"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The EFA found a very similar factor structure to original validation studies of the DASS-21 </w:t>
      </w:r>
      <w:r>
        <w:rPr>
          <w:rFonts w:ascii="Times New Roman" w:hAnsi="Times New Roman" w:cs="Times New Roman"/>
          <w:noProof/>
          <w:sz w:val="24"/>
          <w:szCs w:val="24"/>
        </w:rPr>
        <w:t>(Henry &amp; Crawford, 2005)</w:t>
      </w:r>
      <w:r w:rsidRPr="00674598">
        <w:rPr>
          <w:rFonts w:ascii="Times New Roman" w:hAnsi="Times New Roman" w:cs="Times New Roman"/>
          <w:sz w:val="24"/>
          <w:szCs w:val="24"/>
        </w:rPr>
        <w:t xml:space="preserve"> in that we extracted factors relating to depression, stress, and anxiety. However, Henry and Crawford specified that these three orthogonal factors together formed a fourth overarching factor – namely, negative affect. We decided to take the same approach by combining the depression, stress, and anxiety factors to represent levels of negative affect.</w:t>
      </w:r>
      <w:r w:rsidRPr="00674598">
        <w:rPr>
          <w:rStyle w:val="FootnoteReference"/>
          <w:rFonts w:ascii="Times New Roman" w:hAnsi="Times New Roman" w:cs="Times New Roman"/>
          <w:sz w:val="24"/>
          <w:szCs w:val="24"/>
        </w:rPr>
        <w:footnoteReference w:id="4"/>
      </w:r>
      <w:r w:rsidRPr="00674598">
        <w:rPr>
          <w:rFonts w:ascii="Times New Roman" w:hAnsi="Times New Roman" w:cs="Times New Roman"/>
          <w:sz w:val="24"/>
          <w:szCs w:val="24"/>
        </w:rPr>
        <w:t xml:space="preserve"> CFA was conducted on the parcelled items constituting sleep onset, sleep maintenance, paranoi</w:t>
      </w:r>
      <w:r>
        <w:rPr>
          <w:rFonts w:ascii="Times New Roman" w:hAnsi="Times New Roman" w:cs="Times New Roman"/>
          <w:sz w:val="24"/>
          <w:szCs w:val="24"/>
        </w:rPr>
        <w:t>a, and negative affect. Figure 7</w:t>
      </w:r>
      <w:r w:rsidRPr="00674598">
        <w:rPr>
          <w:rFonts w:ascii="Times New Roman" w:hAnsi="Times New Roman" w:cs="Times New Roman"/>
          <w:sz w:val="24"/>
          <w:szCs w:val="24"/>
        </w:rPr>
        <w:t xml:space="preserve"> depicts the full CFA model with standardized parameter estimates. The fit indices all indicated </w:t>
      </w:r>
      <w:r>
        <w:rPr>
          <w:rFonts w:ascii="Times New Roman" w:hAnsi="Times New Roman" w:cs="Times New Roman"/>
          <w:sz w:val="24"/>
          <w:szCs w:val="24"/>
        </w:rPr>
        <w:t xml:space="preserve">an acceptable model fit (CFI = .98, RMSEA = .08, SRMR = </w:t>
      </w:r>
      <w:r w:rsidRPr="00674598">
        <w:rPr>
          <w:rFonts w:ascii="Times New Roman" w:hAnsi="Times New Roman" w:cs="Times New Roman"/>
          <w:sz w:val="24"/>
          <w:szCs w:val="24"/>
        </w:rPr>
        <w:t>.04, CMIN/DF = 2.04), suggesting that the predicted model fitted the observed data. Inspection of the standardized residual covariances further supported the adequate fit of the model</w:t>
      </w:r>
      <w:r>
        <w:rPr>
          <w:rFonts w:ascii="Times New Roman" w:hAnsi="Times New Roman" w:cs="Times New Roman"/>
          <w:sz w:val="24"/>
          <w:szCs w:val="24"/>
        </w:rPr>
        <w:t>. These residuals ranged from -</w:t>
      </w:r>
      <w:r w:rsidRPr="00674598">
        <w:rPr>
          <w:rFonts w:ascii="Times New Roman" w:hAnsi="Times New Roman" w:cs="Times New Roman"/>
          <w:sz w:val="24"/>
          <w:szCs w:val="24"/>
        </w:rPr>
        <w:t>.80 to 1.72 with no values larger than 2.58 indicating no statistically significant discrepancies</w:t>
      </w:r>
      <w:r w:rsidRPr="00674598">
        <w:rPr>
          <w:rFonts w:ascii="Times New Roman" w:hAnsi="Times New Roman" w:cs="Times New Roman"/>
          <w:b/>
          <w:bCs/>
          <w:i/>
          <w:iCs/>
          <w:sz w:val="24"/>
          <w:szCs w:val="24"/>
        </w:rPr>
        <w:t>.</w:t>
      </w:r>
      <w:r w:rsidRPr="00674598">
        <w:rPr>
          <w:rFonts w:ascii="Times New Roman" w:hAnsi="Times New Roman" w:cs="Times New Roman"/>
          <w:sz w:val="24"/>
          <w:szCs w:val="24"/>
        </w:rPr>
        <w:t xml:space="preserve"> </w:t>
      </w:r>
    </w:p>
    <w:p w14:paraId="6DECC1F5" w14:textId="77777777"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All of the observed variables had high and statistically significant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&lt; .001) loadings on the respective</w:t>
      </w:r>
      <w:r>
        <w:rPr>
          <w:rFonts w:ascii="Times New Roman" w:hAnsi="Times New Roman" w:cs="Times New Roman"/>
          <w:sz w:val="24"/>
          <w:szCs w:val="24"/>
        </w:rPr>
        <w:t xml:space="preserve"> latent variables (see Figure 7 </w:t>
      </w:r>
      <w:r w:rsidRPr="00674598">
        <w:rPr>
          <w:rFonts w:ascii="Times New Roman" w:hAnsi="Times New Roman" w:cs="Times New Roman"/>
          <w:sz w:val="24"/>
          <w:szCs w:val="24"/>
        </w:rPr>
        <w:t>for the magnitude of the factor loadings). In terms of the relationships between latent variables, there were significant positive relationships between sleep onset and sleep maintenance (</w:t>
      </w:r>
      <w:r w:rsidRPr="00674598">
        <w:rPr>
          <w:rFonts w:ascii="Times New Roman" w:hAnsi="Times New Roman" w:cs="Times New Roman"/>
          <w:i/>
          <w:iCs/>
          <w:sz w:val="24"/>
          <w:szCs w:val="24"/>
        </w:rPr>
        <w:t>r</w:t>
      </w:r>
      <w:r>
        <w:rPr>
          <w:rFonts w:ascii="Times New Roman" w:hAnsi="Times New Roman" w:cs="Times New Roman"/>
          <w:sz w:val="24"/>
          <w:szCs w:val="24"/>
        </w:rPr>
        <w:t xml:space="preserve"> = .65, 95% CI = .53 to </w:t>
      </w:r>
      <w:r w:rsidRPr="00674598">
        <w:rPr>
          <w:rFonts w:ascii="Times New Roman" w:hAnsi="Times New Roman" w:cs="Times New Roman"/>
          <w:sz w:val="24"/>
          <w:szCs w:val="24"/>
        </w:rPr>
        <w:t>.75), sleep onset and paranoia (</w:t>
      </w:r>
      <w:r w:rsidRPr="00674598">
        <w:rPr>
          <w:rFonts w:ascii="Times New Roman" w:hAnsi="Times New Roman" w:cs="Times New Roman"/>
          <w:i/>
          <w:iCs/>
          <w:sz w:val="24"/>
          <w:szCs w:val="24"/>
        </w:rPr>
        <w:t>r</w:t>
      </w:r>
      <w:r>
        <w:rPr>
          <w:rFonts w:ascii="Times New Roman" w:hAnsi="Times New Roman" w:cs="Times New Roman"/>
          <w:sz w:val="24"/>
          <w:szCs w:val="24"/>
        </w:rPr>
        <w:t xml:space="preserve"> = .29, 95% CI = .13 to </w:t>
      </w:r>
      <w:r w:rsidRPr="00674598">
        <w:rPr>
          <w:rFonts w:ascii="Times New Roman" w:hAnsi="Times New Roman" w:cs="Times New Roman"/>
          <w:sz w:val="24"/>
          <w:szCs w:val="24"/>
        </w:rPr>
        <w:t>.42), as well as between sleep onset and negative affect (</w:t>
      </w:r>
      <w:r w:rsidRPr="00674598">
        <w:rPr>
          <w:rFonts w:ascii="Times New Roman" w:hAnsi="Times New Roman" w:cs="Times New Roman"/>
          <w:i/>
          <w:iCs/>
          <w:sz w:val="24"/>
          <w:szCs w:val="24"/>
        </w:rPr>
        <w:t>r</w:t>
      </w:r>
      <w:r>
        <w:rPr>
          <w:rFonts w:ascii="Times New Roman" w:hAnsi="Times New Roman" w:cs="Times New Roman"/>
          <w:sz w:val="24"/>
          <w:szCs w:val="24"/>
        </w:rPr>
        <w:t xml:space="preserve"> = .56, 95% CI = .43 to </w:t>
      </w:r>
      <w:r w:rsidRPr="00674598">
        <w:rPr>
          <w:rFonts w:ascii="Times New Roman" w:hAnsi="Times New Roman" w:cs="Times New Roman"/>
          <w:sz w:val="24"/>
          <w:szCs w:val="24"/>
        </w:rPr>
        <w:t>.67). Sleep maintenance was significantly correlated with negative affect (</w:t>
      </w:r>
      <w:r w:rsidRPr="00674598">
        <w:rPr>
          <w:rFonts w:ascii="Times New Roman" w:hAnsi="Times New Roman" w:cs="Times New Roman"/>
          <w:i/>
          <w:iCs/>
          <w:sz w:val="24"/>
          <w:szCs w:val="24"/>
        </w:rPr>
        <w:t>r</w:t>
      </w:r>
      <w:r>
        <w:rPr>
          <w:rFonts w:ascii="Times New Roman" w:hAnsi="Times New Roman" w:cs="Times New Roman"/>
          <w:sz w:val="24"/>
          <w:szCs w:val="24"/>
        </w:rPr>
        <w:t xml:space="preserve"> = .23, 95% CI = .08 to </w:t>
      </w:r>
      <w:r w:rsidRPr="00674598">
        <w:rPr>
          <w:rFonts w:ascii="Times New Roman" w:hAnsi="Times New Roman" w:cs="Times New Roman"/>
          <w:sz w:val="24"/>
          <w:szCs w:val="24"/>
        </w:rPr>
        <w:t>.36), but not with paranoia (</w:t>
      </w:r>
      <w:r w:rsidRPr="00674598">
        <w:rPr>
          <w:rFonts w:ascii="Times New Roman" w:hAnsi="Times New Roman" w:cs="Times New Roman"/>
          <w:i/>
          <w:iCs/>
          <w:sz w:val="24"/>
          <w:szCs w:val="24"/>
        </w:rPr>
        <w:t>r</w:t>
      </w:r>
      <w:r>
        <w:rPr>
          <w:rFonts w:ascii="Times New Roman" w:hAnsi="Times New Roman" w:cs="Times New Roman"/>
          <w:sz w:val="24"/>
          <w:szCs w:val="24"/>
        </w:rPr>
        <w:t xml:space="preserve"> = </w:t>
      </w:r>
      <w:r w:rsidRPr="00674598">
        <w:rPr>
          <w:rFonts w:ascii="Times New Roman" w:hAnsi="Times New Roman" w:cs="Times New Roman"/>
          <w:sz w:val="24"/>
          <w:szCs w:val="24"/>
        </w:rPr>
        <w:t>.15, 95% CI = -</w:t>
      </w:r>
      <w:r>
        <w:rPr>
          <w:rFonts w:ascii="Times New Roman" w:hAnsi="Times New Roman" w:cs="Times New Roman"/>
          <w:sz w:val="24"/>
          <w:szCs w:val="24"/>
        </w:rPr>
        <w:t>.</w:t>
      </w:r>
      <w:r w:rsidRPr="00674598">
        <w:rPr>
          <w:rFonts w:ascii="Times New Roman" w:hAnsi="Times New Roman" w:cs="Times New Roman"/>
          <w:sz w:val="24"/>
          <w:szCs w:val="24"/>
        </w:rPr>
        <w:t>01 to .28). Finally, there was a significant correlation between negative affect and paranoia (</w:t>
      </w:r>
      <w:r w:rsidRPr="00674598">
        <w:rPr>
          <w:rFonts w:ascii="Times New Roman" w:hAnsi="Times New Roman" w:cs="Times New Roman"/>
          <w:i/>
          <w:iCs/>
          <w:sz w:val="24"/>
          <w:szCs w:val="24"/>
        </w:rPr>
        <w:t>r</w:t>
      </w:r>
      <w:r>
        <w:rPr>
          <w:rFonts w:ascii="Times New Roman" w:hAnsi="Times New Roman" w:cs="Times New Roman"/>
          <w:sz w:val="24"/>
          <w:szCs w:val="24"/>
        </w:rPr>
        <w:t xml:space="preserve"> = .54, 95% CI = .37 to </w:t>
      </w:r>
      <w:r w:rsidRPr="00674598">
        <w:rPr>
          <w:rFonts w:ascii="Times New Roman" w:hAnsi="Times New Roman" w:cs="Times New Roman"/>
          <w:sz w:val="24"/>
          <w:szCs w:val="24"/>
        </w:rPr>
        <w:t>.69).</w:t>
      </w:r>
      <w:r w:rsidRPr="00674598">
        <w:rPr>
          <w:rFonts w:ascii="Times New Roman" w:hAnsi="Times New Roman" w:cs="Times New Roman"/>
          <w:sz w:val="24"/>
          <w:szCs w:val="24"/>
        </w:rPr>
        <w:br w:type="page"/>
      </w:r>
    </w:p>
    <w:p w14:paraId="2ED9BD48" w14:textId="77777777" w:rsidR="00EC0138" w:rsidRPr="00674598" w:rsidRDefault="00EC0138" w:rsidP="00EC0138">
      <w:pPr>
        <w:pStyle w:val="Caption"/>
        <w:rPr>
          <w:rFonts w:ascii="Times New Roman" w:hAnsi="Times New Roman" w:cs="Times New Roman"/>
          <w:b w:val="0"/>
          <w:szCs w:val="24"/>
        </w:rPr>
      </w:pPr>
      <w:bookmarkStart w:id="356" w:name="_Toc304936622"/>
      <w:r>
        <w:lastRenderedPageBreak/>
        <w:t xml:space="preserve">Figure </w:t>
      </w:r>
      <w:r w:rsidR="00E82838">
        <w:fldChar w:fldCharType="begin"/>
      </w:r>
      <w:r w:rsidR="00E82838">
        <w:instrText xml:space="preserve"> SEQ Figure \* ARABIC </w:instrText>
      </w:r>
      <w:r w:rsidR="00E82838">
        <w:fldChar w:fldCharType="separate"/>
      </w:r>
      <w:r w:rsidR="000C60B4">
        <w:rPr>
          <w:noProof/>
        </w:rPr>
        <w:t>7</w:t>
      </w:r>
      <w:bookmarkEnd w:id="356"/>
      <w:r w:rsidR="00E82838">
        <w:rPr>
          <w:noProof/>
        </w:rPr>
        <w:fldChar w:fldCharType="end"/>
      </w:r>
    </w:p>
    <w:p w14:paraId="723F2E92" w14:textId="77777777" w:rsidR="00EC0138" w:rsidRPr="00674598" w:rsidRDefault="00EC0138" w:rsidP="00EC0138">
      <w:pPr>
        <w:spacing w:after="0" w:line="480" w:lineRule="auto"/>
        <w:rPr>
          <w:rFonts w:ascii="Times New Roman" w:hAnsi="Times New Roman" w:cs="Times New Roman"/>
          <w:i/>
          <w:sz w:val="24"/>
          <w:szCs w:val="24"/>
        </w:rPr>
      </w:pPr>
      <w:r w:rsidRPr="00674598">
        <w:rPr>
          <w:rFonts w:ascii="Times New Roman" w:hAnsi="Times New Roman" w:cs="Times New Roman"/>
          <w:i/>
          <w:sz w:val="24"/>
          <w:szCs w:val="24"/>
        </w:rPr>
        <w:t xml:space="preserve">Confirmatory Factor Analysis </w:t>
      </w:r>
    </w:p>
    <w:p w14:paraId="7CEA98D0" w14:textId="77777777" w:rsidR="00EC0138" w:rsidRPr="00674598" w:rsidRDefault="00EC0138" w:rsidP="00EC0138">
      <w:pPr>
        <w:pBdr>
          <w:top w:val="single" w:sz="6" w:space="1" w:color="auto"/>
          <w:bottom w:val="single" w:sz="6" w:space="1" w:color="auto"/>
        </w:pBdr>
        <w:spacing w:after="0" w:line="240" w:lineRule="auto"/>
        <w:rPr>
          <w:rFonts w:ascii="Times New Roman" w:hAnsi="Times New Roman" w:cs="Times New Roman"/>
          <w:i/>
          <w:sz w:val="24"/>
          <w:szCs w:val="24"/>
        </w:rPr>
      </w:pPr>
      <w:r w:rsidRPr="00674598">
        <w:rPr>
          <w:rFonts w:ascii="Times New Roman" w:hAnsi="Times New Roman" w:cs="Times New Roman"/>
          <w:i/>
          <w:noProof/>
          <w:sz w:val="24"/>
          <w:szCs w:val="24"/>
          <w:lang w:val="en-US"/>
        </w:rPr>
        <w:drawing>
          <wp:inline distT="0" distB="0" distL="0" distR="0" wp14:anchorId="69F07CF6" wp14:editId="49F6D244">
            <wp:extent cx="5943423" cy="642893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A model.png"/>
                    <pic:cNvPicPr/>
                  </pic:nvPicPr>
                  <pic:blipFill>
                    <a:blip r:embed="rId45">
                      <a:extLst>
                        <a:ext uri="{28A0092B-C50C-407E-A947-70E740481C1C}">
                          <a14:useLocalDpi xmlns:a14="http://schemas.microsoft.com/office/drawing/2010/main" val="0"/>
                        </a:ext>
                      </a:extLst>
                    </a:blip>
                    <a:stretch>
                      <a:fillRect/>
                    </a:stretch>
                  </pic:blipFill>
                  <pic:spPr>
                    <a:xfrm>
                      <a:off x="0" y="0"/>
                      <a:ext cx="5944000" cy="6429559"/>
                    </a:xfrm>
                    <a:prstGeom prst="rect">
                      <a:avLst/>
                    </a:prstGeom>
                  </pic:spPr>
                </pic:pic>
              </a:graphicData>
            </a:graphic>
          </wp:inline>
        </w:drawing>
      </w:r>
    </w:p>
    <w:p w14:paraId="4EF5547B" w14:textId="77777777" w:rsidR="00EC0138" w:rsidRPr="00674598" w:rsidRDefault="00EC0138" w:rsidP="00EC0138">
      <w:pPr>
        <w:spacing w:after="0" w:line="240" w:lineRule="auto"/>
        <w:rPr>
          <w:rFonts w:ascii="Times New Roman" w:hAnsi="Times New Roman" w:cs="Times New Roman"/>
          <w:sz w:val="24"/>
          <w:szCs w:val="24"/>
        </w:rPr>
      </w:pPr>
      <w:r w:rsidRPr="00674598">
        <w:rPr>
          <w:rFonts w:ascii="Times New Roman" w:hAnsi="Times New Roman" w:cs="Times New Roman"/>
          <w:i/>
          <w:sz w:val="24"/>
          <w:szCs w:val="24"/>
        </w:rPr>
        <w:t>Note</w:t>
      </w:r>
      <w:r w:rsidRPr="00674598">
        <w:rPr>
          <w:rFonts w:ascii="Times New Roman" w:hAnsi="Times New Roman" w:cs="Times New Roman"/>
          <w:sz w:val="24"/>
          <w:szCs w:val="24"/>
        </w:rPr>
        <w:t>: e = error, SO = sleep onset, SM = sleep maintenance, NA = negative affect. P = paranoia</w:t>
      </w:r>
    </w:p>
    <w:p w14:paraId="34B6C255" w14:textId="77777777" w:rsidR="00EC0138" w:rsidRPr="00674598" w:rsidRDefault="00EC0138" w:rsidP="00EC0138">
      <w:pPr>
        <w:spacing w:after="0" w:line="240" w:lineRule="auto"/>
        <w:rPr>
          <w:rFonts w:ascii="Times New Roman" w:hAnsi="Times New Roman" w:cs="Times New Roman"/>
          <w:sz w:val="24"/>
          <w:szCs w:val="24"/>
        </w:rPr>
      </w:pPr>
      <w:r w:rsidRPr="00674598">
        <w:rPr>
          <w:rFonts w:ascii="Times New Roman" w:hAnsi="Times New Roman" w:cs="Times New Roman"/>
          <w:sz w:val="24"/>
          <w:szCs w:val="24"/>
        </w:rPr>
        <w:t>Rectangular boxes represent indicator variables (e.g., items from the DASS-21) that have been parcelled together to form an average (e.g., SO1 and SO2 are parcels consisting of items representing sleep onset), ovals represent latent variables while circles represent error or disturbance.</w:t>
      </w:r>
      <w:r w:rsidRPr="00674598">
        <w:rPr>
          <w:rFonts w:ascii="Times New Roman" w:hAnsi="Times New Roman" w:cs="Times New Roman"/>
          <w:sz w:val="24"/>
          <w:szCs w:val="24"/>
        </w:rPr>
        <w:br w:type="page"/>
      </w:r>
    </w:p>
    <w:p w14:paraId="624A13F0" w14:textId="77777777" w:rsidR="00EC0138" w:rsidRPr="00674598" w:rsidRDefault="00EC0138" w:rsidP="00EC0138">
      <w:pPr>
        <w:pStyle w:val="Heading3"/>
        <w:numPr>
          <w:ilvl w:val="2"/>
          <w:numId w:val="1"/>
        </w:numPr>
        <w:spacing w:before="40" w:line="480" w:lineRule="auto"/>
        <w:ind w:left="1077"/>
      </w:pPr>
      <w:bookmarkStart w:id="357" w:name="_Toc430620384"/>
      <w:bookmarkStart w:id="358" w:name="_Toc431126364"/>
      <w:bookmarkStart w:id="359" w:name="_Toc431314049"/>
      <w:r w:rsidRPr="00674598">
        <w:lastRenderedPageBreak/>
        <w:t>Path analyses of a partially and fully mediated model</w:t>
      </w:r>
      <w:bookmarkEnd w:id="357"/>
      <w:bookmarkEnd w:id="358"/>
      <w:bookmarkEnd w:id="359"/>
    </w:p>
    <w:p w14:paraId="4EEBCEF4" w14:textId="77777777"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The final stage of the analysis used SEM based on a covariance matrix to explore the relationships between the variables examine</w:t>
      </w:r>
      <w:r>
        <w:rPr>
          <w:rFonts w:ascii="Times New Roman" w:hAnsi="Times New Roman" w:cs="Times New Roman"/>
          <w:sz w:val="24"/>
          <w:szCs w:val="24"/>
        </w:rPr>
        <w:t>d in the preceding CFA. Figure 8</w:t>
      </w:r>
      <w:r w:rsidRPr="00674598">
        <w:rPr>
          <w:rFonts w:ascii="Times New Roman" w:hAnsi="Times New Roman" w:cs="Times New Roman"/>
          <w:sz w:val="24"/>
          <w:szCs w:val="24"/>
        </w:rPr>
        <w:t xml:space="preserve"> shows the relationship between insomnia and paranoid thinking either fully or partially mediated by negative affect. The fully mediated model (indicate</w:t>
      </w:r>
      <w:r>
        <w:rPr>
          <w:rFonts w:ascii="Times New Roman" w:hAnsi="Times New Roman" w:cs="Times New Roman"/>
          <w:sz w:val="24"/>
          <w:szCs w:val="24"/>
        </w:rPr>
        <w:t>d by the solid lines in Figure 8</w:t>
      </w:r>
      <w:r w:rsidRPr="00674598">
        <w:rPr>
          <w:rFonts w:ascii="Times New Roman" w:hAnsi="Times New Roman" w:cs="Times New Roman"/>
          <w:sz w:val="24"/>
          <w:szCs w:val="24"/>
        </w:rPr>
        <w:t xml:space="preserve">) posits that sleep onset and sleep maintenance do not have a direct relationship with paranoia. Instead the relationship is mediated by negative affect that, in turn, has a direct relationship with paranoia. In the partially mediated model (indicated by the solid lines </w:t>
      </w:r>
      <w:r w:rsidRPr="00674598">
        <w:rPr>
          <w:rFonts w:ascii="Times New Roman" w:hAnsi="Times New Roman" w:cs="Times New Roman"/>
          <w:iCs/>
          <w:sz w:val="24"/>
          <w:szCs w:val="24"/>
        </w:rPr>
        <w:t>with</w:t>
      </w:r>
      <w:r w:rsidRPr="00674598">
        <w:rPr>
          <w:rFonts w:ascii="Times New Roman" w:hAnsi="Times New Roman" w:cs="Times New Roman"/>
          <w:sz w:val="24"/>
          <w:szCs w:val="24"/>
        </w:rPr>
        <w:t xml:space="preserve"> the addition of two dashed lines), sleep onset and sleep maintenance have both a direct relationship with paranoia and an indirect relationship via negative affect. </w:t>
      </w:r>
    </w:p>
    <w:p w14:paraId="476F4EA4" w14:textId="77777777"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The fully mediated model provided</w:t>
      </w:r>
      <w:r>
        <w:rPr>
          <w:rFonts w:ascii="Times New Roman" w:hAnsi="Times New Roman" w:cs="Times New Roman"/>
          <w:sz w:val="24"/>
          <w:szCs w:val="24"/>
        </w:rPr>
        <w:t xml:space="preserve"> a good fit to the data (CFI = .97, RMSEA = </w:t>
      </w:r>
      <w:r w:rsidRPr="00674598">
        <w:rPr>
          <w:rFonts w:ascii="Times New Roman" w:hAnsi="Times New Roman" w:cs="Times New Roman"/>
          <w:sz w:val="24"/>
          <w:szCs w:val="24"/>
        </w:rPr>
        <w:t>.07, SRMR = 0.05, CMIN/DF = 2.99) and the standardized residual covariance’s contained only one value above 2.58. Sleep onset had a significant, indirect relationship with paranoia that was mediated by negative affect (</w:t>
      </w:r>
      <w:r w:rsidRPr="00674598">
        <w:rPr>
          <w:rFonts w:ascii="Times New Roman" w:hAnsi="Times New Roman" w:cs="Times New Roman"/>
          <w:i/>
          <w:sz w:val="24"/>
          <w:szCs w:val="24"/>
        </w:rPr>
        <w:t>β</w:t>
      </w:r>
      <w:r>
        <w:rPr>
          <w:rFonts w:ascii="Times New Roman" w:hAnsi="Times New Roman" w:cs="Times New Roman"/>
          <w:sz w:val="24"/>
          <w:szCs w:val="24"/>
        </w:rPr>
        <w:t xml:space="preserve"> = </w:t>
      </w:r>
      <w:r w:rsidRPr="00674598">
        <w:rPr>
          <w:rFonts w:ascii="Times New Roman" w:hAnsi="Times New Roman" w:cs="Times New Roman"/>
          <w:sz w:val="24"/>
          <w:szCs w:val="24"/>
        </w:rPr>
        <w:t xml:space="preserve">.30,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&lt; .001); however, the indirect relationship between sleep maintenance and paranoia via negative affect was not significant (</w:t>
      </w:r>
      <w:r w:rsidRPr="00674598">
        <w:rPr>
          <w:rFonts w:ascii="Times New Roman" w:hAnsi="Times New Roman" w:cs="Times New Roman"/>
          <w:i/>
          <w:sz w:val="24"/>
          <w:szCs w:val="24"/>
        </w:rPr>
        <w:t>β</w:t>
      </w:r>
      <w:r>
        <w:rPr>
          <w:rFonts w:ascii="Times New Roman" w:hAnsi="Times New Roman" w:cs="Times New Roman"/>
          <w:sz w:val="24"/>
          <w:szCs w:val="24"/>
        </w:rPr>
        <w:t xml:space="preserve"> = -</w:t>
      </w:r>
      <w:r w:rsidRPr="00674598">
        <w:rPr>
          <w:rFonts w:ascii="Times New Roman" w:hAnsi="Times New Roman" w:cs="Times New Roman"/>
          <w:sz w:val="24"/>
          <w:szCs w:val="24"/>
        </w:rPr>
        <w:t xml:space="preserve">.03,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 .39). A significant association between sleep onset and negative affect (</w:t>
      </w:r>
      <w:r w:rsidRPr="00674598">
        <w:rPr>
          <w:rFonts w:ascii="Times New Roman" w:hAnsi="Times New Roman" w:cs="Times New Roman"/>
          <w:i/>
          <w:sz w:val="24"/>
          <w:szCs w:val="24"/>
        </w:rPr>
        <w:t>β</w:t>
      </w:r>
      <w:r>
        <w:rPr>
          <w:rFonts w:ascii="Times New Roman" w:hAnsi="Times New Roman" w:cs="Times New Roman"/>
          <w:sz w:val="24"/>
          <w:szCs w:val="24"/>
        </w:rPr>
        <w:t xml:space="preserve"> = </w:t>
      </w:r>
      <w:r w:rsidRPr="00674598">
        <w:rPr>
          <w:rFonts w:ascii="Times New Roman" w:hAnsi="Times New Roman" w:cs="Times New Roman"/>
          <w:sz w:val="24"/>
          <w:szCs w:val="24"/>
        </w:rPr>
        <w:t xml:space="preserve">.59,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&lt; .001), but not between sleep maintenance and negative affect (</w:t>
      </w:r>
      <w:r w:rsidRPr="00674598">
        <w:rPr>
          <w:rFonts w:ascii="Times New Roman" w:hAnsi="Times New Roman" w:cs="Times New Roman"/>
          <w:i/>
          <w:sz w:val="24"/>
          <w:szCs w:val="24"/>
        </w:rPr>
        <w:t>β</w:t>
      </w:r>
      <w:r>
        <w:rPr>
          <w:rFonts w:ascii="Times New Roman" w:hAnsi="Times New Roman" w:cs="Times New Roman"/>
          <w:sz w:val="24"/>
          <w:szCs w:val="24"/>
        </w:rPr>
        <w:t xml:space="preserve"> = -</w:t>
      </w:r>
      <w:r w:rsidRPr="00674598">
        <w:rPr>
          <w:rFonts w:ascii="Times New Roman" w:hAnsi="Times New Roman" w:cs="Times New Roman"/>
          <w:sz w:val="24"/>
          <w:szCs w:val="24"/>
        </w:rPr>
        <w:t xml:space="preserve">.06,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 .40), supported the above relations. As expected, negative affect was significantly and positively related to paranoia (</w:t>
      </w:r>
      <w:r w:rsidRPr="00674598">
        <w:rPr>
          <w:rFonts w:ascii="Times New Roman" w:hAnsi="Times New Roman" w:cs="Times New Roman"/>
          <w:i/>
          <w:sz w:val="24"/>
          <w:szCs w:val="24"/>
        </w:rPr>
        <w:t>β</w:t>
      </w:r>
      <w:r>
        <w:rPr>
          <w:rFonts w:ascii="Times New Roman" w:hAnsi="Times New Roman" w:cs="Times New Roman"/>
          <w:sz w:val="24"/>
          <w:szCs w:val="24"/>
        </w:rPr>
        <w:t xml:space="preserve"> = </w:t>
      </w:r>
      <w:r w:rsidRPr="00674598">
        <w:rPr>
          <w:rFonts w:ascii="Times New Roman" w:hAnsi="Times New Roman" w:cs="Times New Roman"/>
          <w:sz w:val="24"/>
          <w:szCs w:val="24"/>
        </w:rPr>
        <w:t xml:space="preserve">.51,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&lt; .001). </w:t>
      </w:r>
    </w:p>
    <w:p w14:paraId="1428C7EA" w14:textId="77777777" w:rsidR="00EC0138" w:rsidRPr="00674598" w:rsidRDefault="00EC0138" w:rsidP="00EC0138">
      <w:pPr>
        <w:spacing w:after="0" w:line="480" w:lineRule="auto"/>
        <w:ind w:firstLine="720"/>
        <w:rPr>
          <w:rFonts w:ascii="Times New Roman" w:hAnsi="Times New Roman" w:cs="Times New Roman"/>
          <w:sz w:val="24"/>
          <w:szCs w:val="24"/>
        </w:rPr>
        <w:sectPr w:rsidR="00EC0138" w:rsidRPr="00674598" w:rsidSect="00872F26">
          <w:headerReference w:type="default" r:id="rId46"/>
          <w:footerReference w:type="default" r:id="rId47"/>
          <w:pgSz w:w="11906" w:h="16838" w:code="9"/>
          <w:pgMar w:top="1134" w:right="1134" w:bottom="1134" w:left="2268" w:header="709" w:footer="709" w:gutter="0"/>
          <w:cols w:space="708"/>
          <w:docGrid w:linePitch="360"/>
        </w:sectPr>
      </w:pPr>
      <w:r w:rsidRPr="00674598">
        <w:rPr>
          <w:rFonts w:ascii="Times New Roman" w:hAnsi="Times New Roman" w:cs="Times New Roman"/>
          <w:sz w:val="24"/>
          <w:szCs w:val="24"/>
        </w:rPr>
        <w:t>The partially mediated model also provided</w:t>
      </w:r>
      <w:r>
        <w:rPr>
          <w:rFonts w:ascii="Times New Roman" w:hAnsi="Times New Roman" w:cs="Times New Roman"/>
          <w:sz w:val="24"/>
          <w:szCs w:val="24"/>
        </w:rPr>
        <w:t xml:space="preserve"> a good fit to the data (CFI = .97, RMSEA = .08, SRMR = </w:t>
      </w:r>
      <w:r w:rsidRPr="00674598">
        <w:rPr>
          <w:rFonts w:ascii="Times New Roman" w:hAnsi="Times New Roman" w:cs="Times New Roman"/>
          <w:sz w:val="24"/>
          <w:szCs w:val="24"/>
        </w:rPr>
        <w:t xml:space="preserve">.05, CMIN/DF = 3.00) and the standardized residual covariance’s contained no values greater than 2.58. The finding that both fully and partially mediated models provided a good fit to the data is not surprising as these models have been derived from the same CFA and are nested within each other. The interesting aspect of this analysis comes from examination of the regression pathways </w:t>
      </w:r>
      <w:r w:rsidRPr="00674598">
        <w:rPr>
          <w:rFonts w:ascii="Times New Roman" w:hAnsi="Times New Roman" w:cs="Times New Roman"/>
          <w:sz w:val="24"/>
          <w:szCs w:val="24"/>
        </w:rPr>
        <w:lastRenderedPageBreak/>
        <w:t>from sleep problems (onset and maintenance) to paranoia. Neither difficulties falling to sleep (sleep onset) nor problems staying asleep (sleep maintenance) were directly associated with paranoia (</w:t>
      </w:r>
      <w:r w:rsidRPr="00674598">
        <w:rPr>
          <w:rFonts w:ascii="Times New Roman" w:hAnsi="Times New Roman" w:cs="Times New Roman"/>
          <w:i/>
          <w:sz w:val="24"/>
          <w:szCs w:val="24"/>
        </w:rPr>
        <w:t>β</w:t>
      </w:r>
      <w:r>
        <w:rPr>
          <w:rFonts w:ascii="Times New Roman" w:hAnsi="Times New Roman" w:cs="Times New Roman"/>
          <w:sz w:val="24"/>
          <w:szCs w:val="24"/>
        </w:rPr>
        <w:t xml:space="preserve"> = </w:t>
      </w:r>
      <w:r w:rsidRPr="00674598">
        <w:rPr>
          <w:rFonts w:ascii="Times New Roman" w:hAnsi="Times New Roman" w:cs="Times New Roman"/>
          <w:sz w:val="24"/>
          <w:szCs w:val="24"/>
        </w:rPr>
        <w:t xml:space="preserve">.01,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 .95 and </w:t>
      </w:r>
      <w:r w:rsidRPr="00674598">
        <w:rPr>
          <w:rFonts w:ascii="Times New Roman" w:hAnsi="Times New Roman" w:cs="Times New Roman"/>
          <w:i/>
          <w:sz w:val="24"/>
          <w:szCs w:val="24"/>
        </w:rPr>
        <w:t>β</w:t>
      </w:r>
      <w:r>
        <w:rPr>
          <w:rFonts w:ascii="Times New Roman" w:hAnsi="Times New Roman" w:cs="Times New Roman"/>
          <w:sz w:val="24"/>
          <w:szCs w:val="24"/>
        </w:rPr>
        <w:t xml:space="preserve"> = </w:t>
      </w:r>
      <w:r w:rsidRPr="00674598">
        <w:rPr>
          <w:rFonts w:ascii="Times New Roman" w:hAnsi="Times New Roman" w:cs="Times New Roman"/>
          <w:sz w:val="24"/>
          <w:szCs w:val="24"/>
        </w:rPr>
        <w:t xml:space="preserve">.01,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 .86 respectively). Instead, as can be seen in the fully mediated model, sleep onset problems, but not sleep maintenance problems, were indirectly associated with paranoia via negative affect. Taken together, these findings support a fully, rather than partially, mediated model of the relation between sleep problems and the experience of paranoia</w:t>
      </w:r>
    </w:p>
    <w:p w14:paraId="7B8A29C8" w14:textId="77777777" w:rsidR="00EC0138" w:rsidRPr="00674598" w:rsidRDefault="00EC0138" w:rsidP="00EC0138">
      <w:pPr>
        <w:pStyle w:val="Caption"/>
        <w:rPr>
          <w:rFonts w:ascii="Times New Roman" w:hAnsi="Times New Roman" w:cs="Times New Roman"/>
          <w:b w:val="0"/>
          <w:szCs w:val="24"/>
        </w:rPr>
      </w:pPr>
      <w:bookmarkStart w:id="360" w:name="_Toc304936623"/>
      <w:r>
        <w:lastRenderedPageBreak/>
        <w:t xml:space="preserve">Figure </w:t>
      </w:r>
      <w:r w:rsidR="00E82838">
        <w:fldChar w:fldCharType="begin"/>
      </w:r>
      <w:r w:rsidR="00E82838">
        <w:instrText xml:space="preserve"> SEQ Figure \* ARABIC </w:instrText>
      </w:r>
      <w:r w:rsidR="00E82838">
        <w:fldChar w:fldCharType="separate"/>
      </w:r>
      <w:r w:rsidR="000C60B4">
        <w:rPr>
          <w:noProof/>
        </w:rPr>
        <w:t>8</w:t>
      </w:r>
      <w:bookmarkEnd w:id="360"/>
      <w:r w:rsidR="00E82838">
        <w:rPr>
          <w:noProof/>
        </w:rPr>
        <w:fldChar w:fldCharType="end"/>
      </w:r>
    </w:p>
    <w:p w14:paraId="7E71CC52" w14:textId="77777777" w:rsidR="00EC0138" w:rsidRPr="00674598" w:rsidRDefault="00EC0138" w:rsidP="00EC0138">
      <w:pPr>
        <w:pBdr>
          <w:bottom w:val="single" w:sz="6" w:space="1" w:color="auto"/>
        </w:pBdr>
        <w:spacing w:after="0" w:line="480" w:lineRule="auto"/>
        <w:rPr>
          <w:rFonts w:ascii="Times New Roman" w:hAnsi="Times New Roman" w:cs="Times New Roman"/>
          <w:i/>
          <w:sz w:val="24"/>
          <w:szCs w:val="24"/>
        </w:rPr>
      </w:pPr>
      <w:r w:rsidRPr="00674598">
        <w:rPr>
          <w:rFonts w:ascii="Times New Roman" w:hAnsi="Times New Roman" w:cs="Times New Roman"/>
          <w:i/>
          <w:sz w:val="24"/>
          <w:szCs w:val="24"/>
        </w:rPr>
        <w:t>A Partially and Fully Mediated Model of the Relationship between Sleep Problems and Paranoia with Factor Loadings and Standardized Regression Weights</w:t>
      </w:r>
    </w:p>
    <w:p w14:paraId="6EB870EE" w14:textId="77777777" w:rsidR="00EC0138" w:rsidRPr="00674598" w:rsidRDefault="00EC0138" w:rsidP="00EC0138">
      <w:pPr>
        <w:spacing w:after="0" w:line="240" w:lineRule="auto"/>
        <w:rPr>
          <w:rFonts w:ascii="Times New Roman" w:hAnsi="Times New Roman" w:cs="Times New Roman"/>
          <w:i/>
          <w:sz w:val="24"/>
          <w:szCs w:val="24"/>
        </w:rPr>
      </w:pPr>
    </w:p>
    <w:p w14:paraId="34D14024" w14:textId="77777777" w:rsidR="00EC0138" w:rsidRPr="00674598" w:rsidRDefault="00EC0138" w:rsidP="00EC0138">
      <w:pPr>
        <w:pBdr>
          <w:bottom w:val="single" w:sz="6" w:space="1" w:color="auto"/>
        </w:pBdr>
        <w:spacing w:after="0"/>
        <w:jc w:val="center"/>
        <w:rPr>
          <w:rFonts w:ascii="Times New Roman" w:hAnsi="Times New Roman" w:cs="Times New Roman"/>
          <w:i/>
          <w:sz w:val="24"/>
          <w:szCs w:val="24"/>
        </w:rPr>
      </w:pPr>
      <w:r w:rsidRPr="00674598">
        <w:rPr>
          <w:rFonts w:ascii="Times New Roman" w:hAnsi="Times New Roman" w:cs="Times New Roman"/>
          <w:i/>
          <w:noProof/>
          <w:sz w:val="24"/>
          <w:szCs w:val="24"/>
          <w:lang w:val="en-US"/>
        </w:rPr>
        <w:drawing>
          <wp:inline distT="0" distB="0" distL="0" distR="0" wp14:anchorId="1CED5FEF" wp14:editId="59861682">
            <wp:extent cx="7553325" cy="3324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and partial model.jpg"/>
                    <pic:cNvPicPr/>
                  </pic:nvPicPr>
                  <pic:blipFill>
                    <a:blip r:embed="rId48">
                      <a:extLst>
                        <a:ext uri="{28A0092B-C50C-407E-A947-70E740481C1C}">
                          <a14:useLocalDpi xmlns:a14="http://schemas.microsoft.com/office/drawing/2010/main" val="0"/>
                        </a:ext>
                      </a:extLst>
                    </a:blip>
                    <a:stretch>
                      <a:fillRect/>
                    </a:stretch>
                  </pic:blipFill>
                  <pic:spPr>
                    <a:xfrm>
                      <a:off x="0" y="0"/>
                      <a:ext cx="7567093" cy="3330284"/>
                    </a:xfrm>
                    <a:prstGeom prst="rect">
                      <a:avLst/>
                    </a:prstGeom>
                  </pic:spPr>
                </pic:pic>
              </a:graphicData>
            </a:graphic>
          </wp:inline>
        </w:drawing>
      </w:r>
    </w:p>
    <w:p w14:paraId="5A966B49" w14:textId="77777777" w:rsidR="00EC0138" w:rsidRPr="00674598" w:rsidRDefault="00EC0138" w:rsidP="00EC0138">
      <w:pPr>
        <w:spacing w:after="0" w:line="240" w:lineRule="auto"/>
        <w:rPr>
          <w:rFonts w:ascii="Times New Roman" w:hAnsi="Times New Roman" w:cs="Times New Roman"/>
          <w:sz w:val="24"/>
          <w:szCs w:val="24"/>
        </w:rPr>
      </w:pPr>
      <w:r w:rsidRPr="00674598">
        <w:rPr>
          <w:rFonts w:ascii="Times New Roman" w:hAnsi="Times New Roman" w:cs="Times New Roman"/>
          <w:i/>
          <w:sz w:val="24"/>
          <w:szCs w:val="24"/>
        </w:rPr>
        <w:t>Note</w:t>
      </w:r>
      <w:r w:rsidRPr="00674598">
        <w:rPr>
          <w:rFonts w:ascii="Times New Roman" w:hAnsi="Times New Roman" w:cs="Times New Roman"/>
          <w:sz w:val="24"/>
          <w:szCs w:val="24"/>
        </w:rPr>
        <w:t>: e = error, d = disturbance, SO = sleep onset, SM = sleep maintenance, NA = negative affect. P = paranoia.</w:t>
      </w:r>
    </w:p>
    <w:p w14:paraId="579EB0ED" w14:textId="77777777" w:rsidR="00EC0138" w:rsidRPr="00674598" w:rsidRDefault="00EC0138" w:rsidP="00EC0138">
      <w:pPr>
        <w:spacing w:after="0" w:line="240" w:lineRule="auto"/>
        <w:rPr>
          <w:rFonts w:ascii="Times New Roman" w:hAnsi="Times New Roman" w:cs="Times New Roman"/>
          <w:sz w:val="24"/>
          <w:szCs w:val="24"/>
        </w:rPr>
        <w:sectPr w:rsidR="00EC0138" w:rsidRPr="00674598" w:rsidSect="00872F26">
          <w:headerReference w:type="default" r:id="rId49"/>
          <w:footerReference w:type="default" r:id="rId50"/>
          <w:pgSz w:w="16838" w:h="11906" w:orient="landscape" w:code="9"/>
          <w:pgMar w:top="2268" w:right="1134" w:bottom="1134" w:left="1134" w:header="709" w:footer="709" w:gutter="0"/>
          <w:cols w:space="708"/>
          <w:docGrid w:linePitch="360"/>
        </w:sectPr>
      </w:pPr>
      <w:r w:rsidRPr="00674598">
        <w:rPr>
          <w:rFonts w:ascii="Times New Roman" w:hAnsi="Times New Roman" w:cs="Times New Roman"/>
          <w:sz w:val="24"/>
          <w:szCs w:val="24"/>
        </w:rPr>
        <w:lastRenderedPageBreak/>
        <w:t>Rectangular boxes represent indicator variables (e.g., survey responses) which have been parcelled together to form an average (e.g., SO1 and SO2 are parcels consisting of items representing sleep onset), ovals represent latent variables while circles represent error or disturbance. Solid lines represent a fully mediated model; while the addition of the two dashed lines form a partially mediated model</w:t>
      </w:r>
    </w:p>
    <w:p w14:paraId="7DF65307" w14:textId="77777777" w:rsidR="00EC0138" w:rsidRPr="00674598" w:rsidRDefault="00EC0138" w:rsidP="00EC0138">
      <w:pPr>
        <w:spacing w:after="0" w:line="240" w:lineRule="auto"/>
        <w:rPr>
          <w:rFonts w:ascii="Times New Roman" w:hAnsi="Times New Roman" w:cs="Times New Roman"/>
          <w:sz w:val="24"/>
          <w:szCs w:val="24"/>
        </w:rPr>
      </w:pPr>
    </w:p>
    <w:p w14:paraId="6DDC3910" w14:textId="77777777" w:rsidR="00EC0138" w:rsidRPr="00674598" w:rsidRDefault="00EC0138" w:rsidP="00EC0138">
      <w:pPr>
        <w:pStyle w:val="Heading3"/>
        <w:numPr>
          <w:ilvl w:val="2"/>
          <w:numId w:val="1"/>
        </w:numPr>
        <w:spacing w:before="40" w:line="480" w:lineRule="auto"/>
        <w:ind w:left="1077"/>
      </w:pPr>
      <w:bookmarkStart w:id="361" w:name="_Toc430620385"/>
      <w:bookmarkStart w:id="362" w:name="_Toc431126365"/>
      <w:bookmarkStart w:id="363" w:name="_Toc431314050"/>
      <w:r w:rsidRPr="00674598">
        <w:t>Analysis of Objective Data on Sleep Quality</w:t>
      </w:r>
      <w:bookmarkEnd w:id="361"/>
      <w:bookmarkEnd w:id="362"/>
      <w:bookmarkEnd w:id="363"/>
    </w:p>
    <w:p w14:paraId="34860F07" w14:textId="365A898C" w:rsidR="00EC0138" w:rsidRPr="00674598" w:rsidRDefault="00EC0138" w:rsidP="00EC013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Table 11</w:t>
      </w:r>
      <w:r w:rsidRPr="00674598">
        <w:rPr>
          <w:rFonts w:ascii="Times New Roman" w:hAnsi="Times New Roman" w:cs="Times New Roman"/>
          <w:sz w:val="24"/>
          <w:szCs w:val="24"/>
        </w:rPr>
        <w:t xml:space="preserve"> shows the correlations between the self-report (insomnia total, sleep onset, and sleep maintenance) and objective (total sleep time, sleep latency, and the number of awakenings per night) measures of sleep quality. The correlations tended </w:t>
      </w:r>
      <w:r>
        <w:rPr>
          <w:rFonts w:ascii="Times New Roman" w:hAnsi="Times New Roman" w:cs="Times New Roman"/>
          <w:sz w:val="24"/>
          <w:szCs w:val="24"/>
        </w:rPr>
        <w:t>to be relatively weak (-</w:t>
      </w:r>
      <w:r w:rsidRPr="00674598">
        <w:rPr>
          <w:rFonts w:ascii="Times New Roman" w:hAnsi="Times New Roman" w:cs="Times New Roman"/>
          <w:sz w:val="24"/>
          <w:szCs w:val="24"/>
        </w:rPr>
        <w:t xml:space="preserve">.05 &lt; </w:t>
      </w:r>
      <w:r w:rsidRPr="00674598">
        <w:rPr>
          <w:rFonts w:ascii="Times New Roman" w:hAnsi="Times New Roman" w:cs="Times New Roman"/>
          <w:i/>
          <w:sz w:val="24"/>
          <w:szCs w:val="24"/>
        </w:rPr>
        <w:t xml:space="preserve">r </w:t>
      </w:r>
      <w:r>
        <w:rPr>
          <w:rFonts w:ascii="Times New Roman" w:hAnsi="Times New Roman" w:cs="Times New Roman"/>
          <w:sz w:val="24"/>
          <w:szCs w:val="24"/>
        </w:rPr>
        <w:t xml:space="preserve">&lt; </w:t>
      </w:r>
      <w:r w:rsidRPr="00674598">
        <w:rPr>
          <w:rFonts w:ascii="Times New Roman" w:hAnsi="Times New Roman" w:cs="Times New Roman"/>
          <w:sz w:val="24"/>
          <w:szCs w:val="24"/>
        </w:rPr>
        <w:t>.32), indicating a discrepancy between how participants felt that they slept and how they actually slept. Regression was used to investigate the impact of objective measures of sleep quality on paranoia and negative affect</w:t>
      </w:r>
      <w:r w:rsidR="00EA0BD8">
        <w:rPr>
          <w:rFonts w:ascii="Times New Roman" w:hAnsi="Times New Roman" w:cs="Times New Roman"/>
          <w:sz w:val="24"/>
          <w:szCs w:val="24"/>
        </w:rPr>
        <w:t xml:space="preserve"> (see Table 12)</w:t>
      </w:r>
      <w:r w:rsidRPr="00674598">
        <w:rPr>
          <w:rFonts w:ascii="Times New Roman" w:hAnsi="Times New Roman" w:cs="Times New Roman"/>
          <w:sz w:val="24"/>
          <w:szCs w:val="24"/>
        </w:rPr>
        <w:t>. Objectively measured sleep latency (the time taken to fall asleep), the average number of awakenings per night (an objective measure of sleep maintenance), and total sleep time did not predict paranoia (</w:t>
      </w:r>
      <w:r w:rsidRPr="00674598">
        <w:rPr>
          <w:rFonts w:ascii="Times New Roman" w:hAnsi="Times New Roman" w:cs="Times New Roman"/>
          <w:i/>
          <w:sz w:val="24"/>
          <w:szCs w:val="24"/>
        </w:rPr>
        <w:t>β</w:t>
      </w:r>
      <w:r>
        <w:rPr>
          <w:rFonts w:ascii="Times New Roman" w:hAnsi="Times New Roman" w:cs="Times New Roman"/>
          <w:sz w:val="24"/>
          <w:szCs w:val="24"/>
        </w:rPr>
        <w:t xml:space="preserve">s = -.14, -.16, and </w:t>
      </w:r>
      <w:r w:rsidRPr="00674598">
        <w:rPr>
          <w:rFonts w:ascii="Times New Roman" w:hAnsi="Times New Roman" w:cs="Times New Roman"/>
          <w:sz w:val="24"/>
          <w:szCs w:val="24"/>
        </w:rPr>
        <w:t xml:space="preserve">.01, </w:t>
      </w:r>
      <w:r w:rsidRPr="00674598">
        <w:rPr>
          <w:rFonts w:ascii="Times New Roman" w:hAnsi="Times New Roman" w:cs="Times New Roman"/>
          <w:iCs/>
          <w:sz w:val="24"/>
          <w:szCs w:val="24"/>
        </w:rPr>
        <w:t>respectively</w:t>
      </w:r>
      <w:r w:rsidRPr="00674598">
        <w:rPr>
          <w:rFonts w:ascii="Times New Roman" w:hAnsi="Times New Roman" w:cs="Times New Roman"/>
          <w:sz w:val="24"/>
          <w:szCs w:val="24"/>
        </w:rPr>
        <w:t xml:space="preserve">,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&gt; .05) or negative affect (</w:t>
      </w:r>
      <w:r w:rsidRPr="00674598">
        <w:rPr>
          <w:rFonts w:ascii="Times New Roman" w:hAnsi="Times New Roman" w:cs="Times New Roman"/>
          <w:i/>
          <w:sz w:val="24"/>
          <w:szCs w:val="24"/>
        </w:rPr>
        <w:t>β</w:t>
      </w:r>
      <w:r>
        <w:rPr>
          <w:rFonts w:ascii="Times New Roman" w:hAnsi="Times New Roman" w:cs="Times New Roman"/>
          <w:sz w:val="24"/>
          <w:szCs w:val="24"/>
        </w:rPr>
        <w:t xml:space="preserve">s = .01, .03, and </w:t>
      </w:r>
      <w:r w:rsidRPr="00674598">
        <w:rPr>
          <w:rFonts w:ascii="Times New Roman" w:hAnsi="Times New Roman" w:cs="Times New Roman"/>
          <w:sz w:val="24"/>
          <w:szCs w:val="24"/>
        </w:rPr>
        <w:t>.06, respectively). These findings suggest that perceived, rather than actual, sleep problems are associated with negative affect and the experience of paranoia.</w:t>
      </w:r>
      <w:r w:rsidRPr="00674598">
        <w:rPr>
          <w:rFonts w:ascii="Times New Roman" w:hAnsi="Times New Roman" w:cs="Times New Roman"/>
          <w:sz w:val="24"/>
          <w:szCs w:val="24"/>
        </w:rPr>
        <w:br w:type="page"/>
      </w:r>
    </w:p>
    <w:p w14:paraId="15FB4EE5" w14:textId="77777777" w:rsidR="00EC0138" w:rsidRPr="00157E7D" w:rsidRDefault="00EC0138" w:rsidP="00EC0138">
      <w:pPr>
        <w:pStyle w:val="Caption"/>
        <w:rPr>
          <w:noProof/>
        </w:rPr>
      </w:pPr>
      <w:bookmarkStart w:id="364" w:name="_Toc441571983"/>
      <w:r>
        <w:lastRenderedPageBreak/>
        <w:t xml:space="preserve">Table </w:t>
      </w:r>
      <w:r w:rsidR="00E82838">
        <w:fldChar w:fldCharType="begin"/>
      </w:r>
      <w:r w:rsidR="00E82838">
        <w:instrText xml:space="preserve"> SEQ Table \* ARABIC </w:instrText>
      </w:r>
      <w:r w:rsidR="00E82838">
        <w:fldChar w:fldCharType="separate"/>
      </w:r>
      <w:r w:rsidR="000C60B4">
        <w:rPr>
          <w:noProof/>
        </w:rPr>
        <w:t>11</w:t>
      </w:r>
      <w:bookmarkEnd w:id="364"/>
      <w:r w:rsidR="00E82838">
        <w:rPr>
          <w:noProof/>
        </w:rPr>
        <w:fldChar w:fldCharType="end"/>
      </w:r>
    </w:p>
    <w:p w14:paraId="650E6861" w14:textId="77777777" w:rsidR="00EC0138" w:rsidRPr="00674598" w:rsidRDefault="00EC0138" w:rsidP="00EC0138">
      <w:pPr>
        <w:spacing w:after="200" w:line="276" w:lineRule="auto"/>
        <w:rPr>
          <w:rFonts w:ascii="Times New Roman" w:hAnsi="Times New Roman" w:cs="Times New Roman"/>
          <w:bCs/>
          <w:i/>
          <w:iCs/>
          <w:sz w:val="24"/>
          <w:szCs w:val="24"/>
        </w:rPr>
      </w:pPr>
      <w:r w:rsidRPr="00674598">
        <w:rPr>
          <w:rFonts w:ascii="Times New Roman" w:hAnsi="Times New Roman" w:cs="Times New Roman"/>
          <w:bCs/>
          <w:i/>
          <w:iCs/>
          <w:sz w:val="24"/>
          <w:szCs w:val="24"/>
        </w:rPr>
        <w:t>Correlations between Self-Report and Objective Measures of Sleep</w:t>
      </w:r>
    </w:p>
    <w:p w14:paraId="74C72C20" w14:textId="77777777" w:rsidR="00EC0138" w:rsidRPr="00674598" w:rsidRDefault="00EC0138" w:rsidP="00EC0138">
      <w:pPr>
        <w:pBdr>
          <w:top w:val="single" w:sz="6" w:space="1" w:color="auto"/>
          <w:bottom w:val="single" w:sz="6" w:space="1" w:color="auto"/>
        </w:pBdr>
        <w:tabs>
          <w:tab w:val="left" w:pos="2835"/>
          <w:tab w:val="left" w:pos="3969"/>
          <w:tab w:val="left" w:pos="5103"/>
          <w:tab w:val="left" w:pos="6237"/>
          <w:tab w:val="left" w:pos="7371"/>
          <w:tab w:val="left" w:pos="8505"/>
        </w:tabs>
        <w:spacing w:after="200" w:line="276" w:lineRule="auto"/>
        <w:ind w:firstLine="142"/>
        <w:rPr>
          <w:rFonts w:ascii="Times New Roman" w:hAnsi="Times New Roman" w:cs="Times New Roman"/>
          <w:iCs/>
          <w:sz w:val="24"/>
          <w:szCs w:val="24"/>
        </w:rPr>
      </w:pPr>
      <w:r w:rsidRPr="00674598">
        <w:rPr>
          <w:rFonts w:ascii="Times New Roman" w:hAnsi="Times New Roman" w:cs="Times New Roman"/>
          <w:iCs/>
          <w:sz w:val="24"/>
          <w:szCs w:val="24"/>
        </w:rPr>
        <w:t>Measure of sleep</w:t>
      </w:r>
      <w:r w:rsidRPr="00674598">
        <w:rPr>
          <w:rFonts w:ascii="Times New Roman" w:hAnsi="Times New Roman" w:cs="Times New Roman"/>
          <w:iCs/>
          <w:sz w:val="24"/>
          <w:szCs w:val="24"/>
        </w:rPr>
        <w:tab/>
        <w:t>1</w:t>
      </w:r>
      <w:r w:rsidRPr="00674598">
        <w:rPr>
          <w:rFonts w:ascii="Times New Roman" w:hAnsi="Times New Roman" w:cs="Times New Roman"/>
          <w:iCs/>
          <w:sz w:val="24"/>
          <w:szCs w:val="24"/>
        </w:rPr>
        <w:tab/>
        <w:t>2</w:t>
      </w:r>
      <w:r w:rsidRPr="00674598">
        <w:rPr>
          <w:rFonts w:ascii="Times New Roman" w:hAnsi="Times New Roman" w:cs="Times New Roman"/>
          <w:iCs/>
          <w:sz w:val="24"/>
          <w:szCs w:val="24"/>
        </w:rPr>
        <w:tab/>
        <w:t>3</w:t>
      </w:r>
      <w:r w:rsidRPr="00674598">
        <w:rPr>
          <w:rFonts w:ascii="Times New Roman" w:hAnsi="Times New Roman" w:cs="Times New Roman"/>
          <w:iCs/>
          <w:sz w:val="24"/>
          <w:szCs w:val="24"/>
        </w:rPr>
        <w:tab/>
        <w:t>4</w:t>
      </w:r>
      <w:r w:rsidRPr="00674598">
        <w:rPr>
          <w:rFonts w:ascii="Times New Roman" w:hAnsi="Times New Roman" w:cs="Times New Roman"/>
          <w:iCs/>
          <w:sz w:val="24"/>
          <w:szCs w:val="24"/>
        </w:rPr>
        <w:tab/>
        <w:t>5</w:t>
      </w:r>
      <w:r w:rsidRPr="00674598">
        <w:rPr>
          <w:rFonts w:ascii="Times New Roman" w:hAnsi="Times New Roman" w:cs="Times New Roman"/>
          <w:iCs/>
          <w:sz w:val="24"/>
          <w:szCs w:val="24"/>
        </w:rPr>
        <w:tab/>
        <w:t>6</w:t>
      </w:r>
      <w:r w:rsidRPr="00674598">
        <w:rPr>
          <w:rFonts w:ascii="Times New Roman" w:hAnsi="Times New Roman" w:cs="Times New Roman"/>
          <w:iCs/>
          <w:sz w:val="24"/>
          <w:szCs w:val="24"/>
        </w:rPr>
        <w:tab/>
      </w:r>
    </w:p>
    <w:p w14:paraId="17F4AE21" w14:textId="77777777" w:rsidR="00EC0138" w:rsidRPr="00674598" w:rsidRDefault="00EC0138" w:rsidP="00EC0138">
      <w:pPr>
        <w:pStyle w:val="ListParagraph"/>
        <w:numPr>
          <w:ilvl w:val="0"/>
          <w:numId w:val="17"/>
        </w:numPr>
        <w:tabs>
          <w:tab w:val="decimal" w:pos="2835"/>
          <w:tab w:val="decimal" w:pos="3969"/>
          <w:tab w:val="decimal" w:pos="5103"/>
          <w:tab w:val="decimal" w:pos="6237"/>
          <w:tab w:val="decimal" w:pos="7371"/>
          <w:tab w:val="decimal" w:pos="8505"/>
        </w:tabs>
        <w:spacing w:after="200" w:line="276" w:lineRule="auto"/>
        <w:ind w:left="426" w:hanging="284"/>
        <w:rPr>
          <w:rFonts w:ascii="Times New Roman" w:hAnsi="Times New Roman" w:cs="Times New Roman"/>
          <w:bCs/>
          <w:sz w:val="24"/>
          <w:szCs w:val="24"/>
        </w:rPr>
      </w:pPr>
      <w:r w:rsidRPr="00674598">
        <w:rPr>
          <w:rFonts w:ascii="Times New Roman" w:hAnsi="Times New Roman" w:cs="Times New Roman"/>
          <w:bCs/>
          <w:sz w:val="24"/>
          <w:szCs w:val="24"/>
        </w:rPr>
        <w:t>Insomnia total</w:t>
      </w:r>
      <w:r w:rsidRPr="00674598">
        <w:rPr>
          <w:rFonts w:ascii="Times New Roman" w:hAnsi="Times New Roman" w:cs="Times New Roman"/>
          <w:bCs/>
          <w:sz w:val="24"/>
          <w:szCs w:val="24"/>
          <w:vertAlign w:val="superscript"/>
        </w:rPr>
        <w:t xml:space="preserve"> a</w:t>
      </w:r>
      <w:r w:rsidRPr="00674598">
        <w:rPr>
          <w:rFonts w:ascii="Times New Roman" w:hAnsi="Times New Roman" w:cs="Times New Roman"/>
          <w:bCs/>
          <w:sz w:val="24"/>
          <w:szCs w:val="24"/>
        </w:rPr>
        <w:tab/>
        <w:t>1.00</w:t>
      </w:r>
      <w:r w:rsidRPr="00674598">
        <w:rPr>
          <w:rFonts w:ascii="Times New Roman" w:hAnsi="Times New Roman" w:cs="Times New Roman"/>
          <w:bCs/>
          <w:sz w:val="24"/>
          <w:szCs w:val="24"/>
        </w:rPr>
        <w:tab/>
      </w:r>
    </w:p>
    <w:p w14:paraId="20C8EE0C" w14:textId="77777777" w:rsidR="00EC0138" w:rsidRPr="00674598" w:rsidRDefault="00EC0138" w:rsidP="00EC0138">
      <w:pPr>
        <w:pStyle w:val="ListParagraph"/>
        <w:numPr>
          <w:ilvl w:val="0"/>
          <w:numId w:val="17"/>
        </w:numPr>
        <w:tabs>
          <w:tab w:val="decimal" w:pos="2835"/>
          <w:tab w:val="decimal" w:pos="3969"/>
          <w:tab w:val="decimal" w:pos="5103"/>
          <w:tab w:val="decimal" w:pos="6237"/>
          <w:tab w:val="decimal" w:pos="7371"/>
          <w:tab w:val="decimal" w:pos="8505"/>
        </w:tabs>
        <w:spacing w:after="200" w:line="276" w:lineRule="auto"/>
        <w:ind w:left="426" w:hanging="284"/>
        <w:rPr>
          <w:rFonts w:ascii="Times New Roman" w:hAnsi="Times New Roman" w:cs="Times New Roman"/>
          <w:bCs/>
          <w:sz w:val="24"/>
          <w:szCs w:val="24"/>
        </w:rPr>
      </w:pPr>
      <w:r w:rsidRPr="00674598">
        <w:rPr>
          <w:rFonts w:ascii="Times New Roman" w:hAnsi="Times New Roman" w:cs="Times New Roman"/>
          <w:bCs/>
          <w:sz w:val="24"/>
          <w:szCs w:val="24"/>
        </w:rPr>
        <w:t>Sleep onset</w:t>
      </w:r>
      <w:r w:rsidRPr="00674598">
        <w:rPr>
          <w:rFonts w:ascii="Times New Roman" w:hAnsi="Times New Roman" w:cs="Times New Roman"/>
          <w:bCs/>
          <w:sz w:val="24"/>
          <w:szCs w:val="24"/>
          <w:vertAlign w:val="superscript"/>
        </w:rPr>
        <w:t xml:space="preserve"> a</w:t>
      </w:r>
      <w:r>
        <w:rPr>
          <w:rFonts w:ascii="Times New Roman" w:hAnsi="Times New Roman" w:cs="Times New Roman"/>
          <w:bCs/>
          <w:sz w:val="24"/>
          <w:szCs w:val="24"/>
        </w:rPr>
        <w:tab/>
      </w:r>
      <w:r w:rsidRPr="00674598">
        <w:rPr>
          <w:rFonts w:ascii="Times New Roman" w:hAnsi="Times New Roman" w:cs="Times New Roman"/>
          <w:bCs/>
          <w:sz w:val="24"/>
          <w:szCs w:val="24"/>
        </w:rPr>
        <w:t>.85**</w:t>
      </w:r>
      <w:r w:rsidRPr="00674598">
        <w:rPr>
          <w:rFonts w:ascii="Times New Roman" w:hAnsi="Times New Roman" w:cs="Times New Roman"/>
          <w:bCs/>
          <w:sz w:val="24"/>
          <w:szCs w:val="24"/>
        </w:rPr>
        <w:tab/>
        <w:t>1.00</w:t>
      </w:r>
    </w:p>
    <w:p w14:paraId="576115D4" w14:textId="77777777" w:rsidR="00EC0138" w:rsidRPr="00674598" w:rsidRDefault="00EC0138" w:rsidP="00EC0138">
      <w:pPr>
        <w:pStyle w:val="ListParagraph"/>
        <w:numPr>
          <w:ilvl w:val="0"/>
          <w:numId w:val="17"/>
        </w:numPr>
        <w:tabs>
          <w:tab w:val="decimal" w:pos="2835"/>
          <w:tab w:val="decimal" w:pos="3969"/>
          <w:tab w:val="decimal" w:pos="5103"/>
          <w:tab w:val="decimal" w:pos="6237"/>
          <w:tab w:val="decimal" w:pos="7371"/>
          <w:tab w:val="decimal" w:pos="8505"/>
        </w:tabs>
        <w:spacing w:after="200" w:line="276" w:lineRule="auto"/>
        <w:ind w:left="426" w:hanging="284"/>
        <w:rPr>
          <w:rFonts w:ascii="Times New Roman" w:hAnsi="Times New Roman" w:cs="Times New Roman"/>
          <w:bCs/>
          <w:sz w:val="24"/>
          <w:szCs w:val="24"/>
        </w:rPr>
      </w:pPr>
      <w:r w:rsidRPr="00674598">
        <w:rPr>
          <w:rFonts w:ascii="Times New Roman" w:hAnsi="Times New Roman" w:cs="Times New Roman"/>
          <w:bCs/>
          <w:sz w:val="24"/>
          <w:szCs w:val="24"/>
        </w:rPr>
        <w:t>Sleep maintenance</w:t>
      </w:r>
      <w:r w:rsidRPr="00674598">
        <w:rPr>
          <w:rFonts w:ascii="Times New Roman" w:hAnsi="Times New Roman" w:cs="Times New Roman"/>
          <w:bCs/>
          <w:sz w:val="24"/>
          <w:szCs w:val="24"/>
          <w:vertAlign w:val="superscript"/>
        </w:rPr>
        <w:t xml:space="preserve"> a</w:t>
      </w:r>
      <w:r>
        <w:rPr>
          <w:rFonts w:ascii="Times New Roman" w:hAnsi="Times New Roman" w:cs="Times New Roman"/>
          <w:bCs/>
          <w:sz w:val="24"/>
          <w:szCs w:val="24"/>
        </w:rPr>
        <w:tab/>
        <w:t>.84**</w:t>
      </w:r>
      <w:r>
        <w:rPr>
          <w:rFonts w:ascii="Times New Roman" w:hAnsi="Times New Roman" w:cs="Times New Roman"/>
          <w:bCs/>
          <w:sz w:val="24"/>
          <w:szCs w:val="24"/>
        </w:rPr>
        <w:tab/>
      </w:r>
      <w:r w:rsidRPr="00674598">
        <w:rPr>
          <w:rFonts w:ascii="Times New Roman" w:hAnsi="Times New Roman" w:cs="Times New Roman"/>
          <w:bCs/>
          <w:sz w:val="24"/>
          <w:szCs w:val="24"/>
        </w:rPr>
        <w:t>.44**</w:t>
      </w:r>
      <w:r w:rsidRPr="00674598">
        <w:rPr>
          <w:rFonts w:ascii="Times New Roman" w:hAnsi="Times New Roman" w:cs="Times New Roman"/>
          <w:bCs/>
          <w:sz w:val="24"/>
          <w:szCs w:val="24"/>
        </w:rPr>
        <w:tab/>
        <w:t>1.00</w:t>
      </w:r>
    </w:p>
    <w:p w14:paraId="428F4D31" w14:textId="77777777" w:rsidR="00EC0138" w:rsidRPr="00674598" w:rsidRDefault="00EC0138" w:rsidP="00EC0138">
      <w:pPr>
        <w:pStyle w:val="ListParagraph"/>
        <w:numPr>
          <w:ilvl w:val="0"/>
          <w:numId w:val="17"/>
        </w:numPr>
        <w:tabs>
          <w:tab w:val="decimal" w:pos="2835"/>
          <w:tab w:val="decimal" w:pos="3969"/>
          <w:tab w:val="decimal" w:pos="5103"/>
          <w:tab w:val="decimal" w:pos="6237"/>
          <w:tab w:val="decimal" w:pos="7371"/>
          <w:tab w:val="decimal" w:pos="8505"/>
        </w:tabs>
        <w:spacing w:after="200" w:line="276" w:lineRule="auto"/>
        <w:ind w:left="426" w:hanging="284"/>
        <w:rPr>
          <w:rFonts w:ascii="Times New Roman" w:hAnsi="Times New Roman" w:cs="Times New Roman"/>
          <w:sz w:val="24"/>
          <w:szCs w:val="24"/>
        </w:rPr>
      </w:pPr>
      <w:r w:rsidRPr="00674598">
        <w:rPr>
          <w:rFonts w:ascii="Times New Roman" w:hAnsi="Times New Roman" w:cs="Times New Roman"/>
          <w:sz w:val="24"/>
          <w:szCs w:val="24"/>
        </w:rPr>
        <w:t xml:space="preserve">Total sleep </w:t>
      </w:r>
      <w:proofErr w:type="spellStart"/>
      <w:r w:rsidRPr="00674598">
        <w:rPr>
          <w:rFonts w:ascii="Times New Roman" w:hAnsi="Times New Roman" w:cs="Times New Roman"/>
          <w:sz w:val="24"/>
          <w:szCs w:val="24"/>
        </w:rPr>
        <w:t>time</w:t>
      </w:r>
      <w:r w:rsidRPr="00674598">
        <w:rPr>
          <w:rFonts w:ascii="Times New Roman" w:hAnsi="Times New Roman" w:cs="Times New Roman"/>
          <w:sz w:val="24"/>
          <w:szCs w:val="24"/>
          <w:vertAlign w:val="superscript"/>
        </w:rPr>
        <w:t>b</w:t>
      </w:r>
      <w:proofErr w:type="spellEnd"/>
      <w:r>
        <w:rPr>
          <w:rFonts w:ascii="Times New Roman" w:hAnsi="Times New Roman" w:cs="Times New Roman"/>
          <w:sz w:val="24"/>
          <w:szCs w:val="24"/>
        </w:rPr>
        <w:tab/>
        <w:t>-.04</w:t>
      </w:r>
      <w:r>
        <w:rPr>
          <w:rFonts w:ascii="Times New Roman" w:hAnsi="Times New Roman" w:cs="Times New Roman"/>
          <w:sz w:val="24"/>
          <w:szCs w:val="24"/>
        </w:rPr>
        <w:tab/>
        <w:t>-.01</w:t>
      </w:r>
      <w:r>
        <w:rPr>
          <w:rFonts w:ascii="Times New Roman" w:hAnsi="Times New Roman" w:cs="Times New Roman"/>
          <w:sz w:val="24"/>
          <w:szCs w:val="24"/>
        </w:rPr>
        <w:tab/>
        <w:t>-</w:t>
      </w:r>
      <w:r w:rsidRPr="00674598">
        <w:rPr>
          <w:rFonts w:ascii="Times New Roman" w:hAnsi="Times New Roman" w:cs="Times New Roman"/>
          <w:sz w:val="24"/>
          <w:szCs w:val="24"/>
        </w:rPr>
        <w:t>.05</w:t>
      </w:r>
      <w:r w:rsidRPr="00674598">
        <w:rPr>
          <w:rFonts w:ascii="Times New Roman" w:hAnsi="Times New Roman" w:cs="Times New Roman"/>
          <w:sz w:val="24"/>
          <w:szCs w:val="24"/>
        </w:rPr>
        <w:tab/>
        <w:t>1.00</w:t>
      </w:r>
    </w:p>
    <w:p w14:paraId="0E912F37" w14:textId="77777777" w:rsidR="00EC0138" w:rsidRPr="00674598" w:rsidRDefault="00EC0138" w:rsidP="00EC0138">
      <w:pPr>
        <w:pStyle w:val="ListParagraph"/>
        <w:numPr>
          <w:ilvl w:val="0"/>
          <w:numId w:val="17"/>
        </w:numPr>
        <w:tabs>
          <w:tab w:val="decimal" w:pos="2835"/>
          <w:tab w:val="decimal" w:pos="3969"/>
          <w:tab w:val="decimal" w:pos="5103"/>
          <w:tab w:val="decimal" w:pos="6237"/>
          <w:tab w:val="decimal" w:pos="7371"/>
          <w:tab w:val="decimal" w:pos="8505"/>
        </w:tabs>
        <w:spacing w:after="200" w:line="276" w:lineRule="auto"/>
        <w:ind w:left="426" w:hanging="284"/>
        <w:rPr>
          <w:rFonts w:ascii="Times New Roman" w:hAnsi="Times New Roman" w:cs="Times New Roman"/>
          <w:sz w:val="24"/>
          <w:szCs w:val="24"/>
        </w:rPr>
      </w:pPr>
      <w:r w:rsidRPr="00674598">
        <w:rPr>
          <w:rFonts w:ascii="Times New Roman" w:hAnsi="Times New Roman" w:cs="Times New Roman"/>
          <w:sz w:val="24"/>
          <w:szCs w:val="24"/>
        </w:rPr>
        <w:t xml:space="preserve">Sleep </w:t>
      </w:r>
      <w:proofErr w:type="spellStart"/>
      <w:r w:rsidRPr="00674598">
        <w:rPr>
          <w:rFonts w:ascii="Times New Roman" w:hAnsi="Times New Roman" w:cs="Times New Roman"/>
          <w:sz w:val="24"/>
          <w:szCs w:val="24"/>
        </w:rPr>
        <w:t>latency</w:t>
      </w:r>
      <w:r w:rsidRPr="00674598">
        <w:rPr>
          <w:rFonts w:ascii="Times New Roman" w:hAnsi="Times New Roman" w:cs="Times New Roman"/>
          <w:sz w:val="24"/>
          <w:szCs w:val="24"/>
          <w:vertAlign w:val="superscript"/>
        </w:rPr>
        <w:t>b</w:t>
      </w:r>
      <w:proofErr w:type="spellEnd"/>
      <w:r>
        <w:rPr>
          <w:rFonts w:ascii="Times New Roman" w:hAnsi="Times New Roman" w:cs="Times New Roman"/>
          <w:sz w:val="24"/>
          <w:szCs w:val="24"/>
        </w:rPr>
        <w:tab/>
        <w:t>.11</w:t>
      </w:r>
      <w:r>
        <w:rPr>
          <w:rFonts w:ascii="Times New Roman" w:hAnsi="Times New Roman" w:cs="Times New Roman"/>
          <w:sz w:val="24"/>
          <w:szCs w:val="24"/>
        </w:rPr>
        <w:tab/>
        <w:t>.26*</w:t>
      </w:r>
      <w:r>
        <w:rPr>
          <w:rFonts w:ascii="Times New Roman" w:hAnsi="Times New Roman" w:cs="Times New Roman"/>
          <w:sz w:val="24"/>
          <w:szCs w:val="24"/>
        </w:rPr>
        <w:tab/>
        <w:t>-.08</w:t>
      </w:r>
      <w:r>
        <w:rPr>
          <w:rFonts w:ascii="Times New Roman" w:hAnsi="Times New Roman" w:cs="Times New Roman"/>
          <w:sz w:val="24"/>
          <w:szCs w:val="24"/>
        </w:rPr>
        <w:tab/>
      </w:r>
      <w:r w:rsidRPr="00674598">
        <w:rPr>
          <w:rFonts w:ascii="Times New Roman" w:hAnsi="Times New Roman" w:cs="Times New Roman"/>
          <w:sz w:val="24"/>
          <w:szCs w:val="24"/>
        </w:rPr>
        <w:t>.21*</w:t>
      </w:r>
      <w:r w:rsidRPr="00674598">
        <w:rPr>
          <w:rFonts w:ascii="Times New Roman" w:hAnsi="Times New Roman" w:cs="Times New Roman"/>
          <w:sz w:val="24"/>
          <w:szCs w:val="24"/>
        </w:rPr>
        <w:tab/>
        <w:t>1.00</w:t>
      </w:r>
    </w:p>
    <w:p w14:paraId="72CCFF5C" w14:textId="77777777" w:rsidR="00EC0138" w:rsidRPr="00674598" w:rsidRDefault="00EC0138" w:rsidP="00EC0138">
      <w:pPr>
        <w:pStyle w:val="ListParagraph"/>
        <w:numPr>
          <w:ilvl w:val="0"/>
          <w:numId w:val="17"/>
        </w:numPr>
        <w:pBdr>
          <w:bottom w:val="single" w:sz="6" w:space="1" w:color="auto"/>
        </w:pBdr>
        <w:tabs>
          <w:tab w:val="decimal" w:pos="2835"/>
          <w:tab w:val="decimal" w:pos="3969"/>
          <w:tab w:val="decimal" w:pos="5103"/>
          <w:tab w:val="decimal" w:pos="6237"/>
          <w:tab w:val="decimal" w:pos="7371"/>
          <w:tab w:val="decimal" w:pos="8505"/>
        </w:tabs>
        <w:spacing w:after="120" w:line="240" w:lineRule="auto"/>
        <w:ind w:left="426" w:hanging="284"/>
        <w:rPr>
          <w:rFonts w:ascii="Times New Roman" w:hAnsi="Times New Roman" w:cs="Times New Roman"/>
          <w:sz w:val="24"/>
          <w:szCs w:val="24"/>
          <w:vertAlign w:val="superscript"/>
        </w:rPr>
      </w:pPr>
      <w:r w:rsidRPr="00674598">
        <w:rPr>
          <w:rFonts w:ascii="Times New Roman" w:hAnsi="Times New Roman" w:cs="Times New Roman"/>
          <w:sz w:val="24"/>
          <w:szCs w:val="24"/>
        </w:rPr>
        <w:t xml:space="preserve">Awakenings per </w:t>
      </w:r>
      <w:proofErr w:type="spellStart"/>
      <w:r w:rsidRPr="00674598">
        <w:rPr>
          <w:rFonts w:ascii="Times New Roman" w:hAnsi="Times New Roman" w:cs="Times New Roman"/>
          <w:sz w:val="24"/>
          <w:szCs w:val="24"/>
        </w:rPr>
        <w:t>night</w:t>
      </w:r>
      <w:r w:rsidRPr="00674598">
        <w:rPr>
          <w:rFonts w:ascii="Times New Roman" w:hAnsi="Times New Roman" w:cs="Times New Roman"/>
          <w:sz w:val="24"/>
          <w:szCs w:val="24"/>
          <w:vertAlign w:val="superscript"/>
        </w:rPr>
        <w:t>b</w:t>
      </w:r>
      <w:proofErr w:type="spellEnd"/>
      <w:r>
        <w:rPr>
          <w:rFonts w:ascii="Times New Roman" w:hAnsi="Times New Roman" w:cs="Times New Roman"/>
          <w:sz w:val="24"/>
          <w:szCs w:val="24"/>
        </w:rPr>
        <w:tab/>
        <w:t>.31**</w:t>
      </w:r>
      <w:r>
        <w:rPr>
          <w:rFonts w:ascii="Times New Roman" w:hAnsi="Times New Roman" w:cs="Times New Roman"/>
          <w:sz w:val="24"/>
          <w:szCs w:val="24"/>
        </w:rPr>
        <w:tab/>
        <w:t>.21*</w:t>
      </w:r>
      <w:r>
        <w:rPr>
          <w:rFonts w:ascii="Times New Roman" w:hAnsi="Times New Roman" w:cs="Times New Roman"/>
          <w:sz w:val="24"/>
          <w:szCs w:val="24"/>
        </w:rPr>
        <w:tab/>
        <w:t>.32**</w:t>
      </w:r>
      <w:r>
        <w:rPr>
          <w:rFonts w:ascii="Times New Roman" w:hAnsi="Times New Roman" w:cs="Times New Roman"/>
          <w:sz w:val="24"/>
          <w:szCs w:val="24"/>
        </w:rPr>
        <w:tab/>
        <w:t>-.03</w:t>
      </w:r>
      <w:r>
        <w:rPr>
          <w:rFonts w:ascii="Times New Roman" w:hAnsi="Times New Roman" w:cs="Times New Roman"/>
          <w:sz w:val="24"/>
          <w:szCs w:val="24"/>
        </w:rPr>
        <w:tab/>
      </w:r>
      <w:r w:rsidRPr="00674598">
        <w:rPr>
          <w:rFonts w:ascii="Times New Roman" w:hAnsi="Times New Roman" w:cs="Times New Roman"/>
          <w:sz w:val="24"/>
          <w:szCs w:val="24"/>
        </w:rPr>
        <w:t>.34**</w:t>
      </w:r>
      <w:r w:rsidRPr="00674598">
        <w:rPr>
          <w:rFonts w:ascii="Times New Roman" w:hAnsi="Times New Roman" w:cs="Times New Roman"/>
          <w:sz w:val="24"/>
          <w:szCs w:val="24"/>
        </w:rPr>
        <w:tab/>
        <w:t>1.00</w:t>
      </w:r>
    </w:p>
    <w:p w14:paraId="3D6D56F8" w14:textId="77777777" w:rsidR="00EC0138" w:rsidRPr="00674598" w:rsidRDefault="00EC0138" w:rsidP="00EC0138">
      <w:pPr>
        <w:tabs>
          <w:tab w:val="decimal" w:pos="2835"/>
          <w:tab w:val="decimal" w:pos="3969"/>
          <w:tab w:val="decimal" w:pos="5103"/>
          <w:tab w:val="decimal" w:pos="6237"/>
          <w:tab w:val="decimal" w:pos="7371"/>
          <w:tab w:val="decimal" w:pos="8505"/>
        </w:tabs>
        <w:spacing w:line="240" w:lineRule="auto"/>
        <w:ind w:left="142"/>
        <w:rPr>
          <w:rFonts w:ascii="Times New Roman" w:hAnsi="Times New Roman" w:cs="Times New Roman"/>
          <w:sz w:val="24"/>
          <w:szCs w:val="24"/>
        </w:rPr>
      </w:pPr>
      <w:r w:rsidRPr="00674598">
        <w:rPr>
          <w:rFonts w:ascii="Times New Roman" w:hAnsi="Times New Roman" w:cs="Times New Roman"/>
          <w:i/>
          <w:sz w:val="24"/>
          <w:szCs w:val="24"/>
        </w:rPr>
        <w:t>Note</w:t>
      </w:r>
      <w:r w:rsidRPr="00674598">
        <w:rPr>
          <w:rFonts w:ascii="Times New Roman" w:hAnsi="Times New Roman" w:cs="Times New Roman"/>
          <w:sz w:val="24"/>
          <w:szCs w:val="24"/>
        </w:rPr>
        <w:t xml:space="preserve">: *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&lt; .05, **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&lt; .01.</w:t>
      </w:r>
    </w:p>
    <w:p w14:paraId="26AE4D53" w14:textId="77777777" w:rsidR="00EC0138" w:rsidRPr="00674598" w:rsidRDefault="00EC0138" w:rsidP="00EC0138">
      <w:pPr>
        <w:tabs>
          <w:tab w:val="decimal" w:pos="2835"/>
          <w:tab w:val="decimal" w:pos="3969"/>
          <w:tab w:val="decimal" w:pos="5103"/>
          <w:tab w:val="decimal" w:pos="6237"/>
          <w:tab w:val="decimal" w:pos="7371"/>
          <w:tab w:val="decimal" w:pos="8505"/>
        </w:tabs>
        <w:spacing w:line="240" w:lineRule="auto"/>
        <w:ind w:left="142"/>
        <w:rPr>
          <w:rFonts w:ascii="Times New Roman" w:hAnsi="Times New Roman" w:cs="Times New Roman"/>
          <w:iCs/>
          <w:sz w:val="24"/>
          <w:szCs w:val="24"/>
        </w:rPr>
      </w:pPr>
      <w:r w:rsidRPr="00674598">
        <w:rPr>
          <w:rFonts w:ascii="Times New Roman" w:hAnsi="Times New Roman" w:cs="Times New Roman"/>
          <w:iCs/>
          <w:sz w:val="24"/>
          <w:szCs w:val="24"/>
          <w:vertAlign w:val="superscript"/>
        </w:rPr>
        <w:t>a</w:t>
      </w:r>
      <w:r w:rsidRPr="00674598">
        <w:rPr>
          <w:rFonts w:ascii="Times New Roman" w:hAnsi="Times New Roman" w:cs="Times New Roman"/>
          <w:iCs/>
          <w:sz w:val="24"/>
          <w:szCs w:val="24"/>
        </w:rPr>
        <w:t xml:space="preserve"> Self-report measure of sleep assessed by the Insomnia Subscale of the Sleep-50 questionnaire </w:t>
      </w:r>
      <w:r>
        <w:rPr>
          <w:rFonts w:ascii="Times New Roman" w:hAnsi="Times New Roman" w:cs="Times New Roman"/>
          <w:iCs/>
          <w:noProof/>
          <w:sz w:val="24"/>
          <w:szCs w:val="24"/>
        </w:rPr>
        <w:t>(Spoormaker et al., 2005)</w:t>
      </w:r>
    </w:p>
    <w:p w14:paraId="59AC0C70" w14:textId="77777777" w:rsidR="00EA0BD8" w:rsidRDefault="00EC0138" w:rsidP="00EC0138">
      <w:pPr>
        <w:tabs>
          <w:tab w:val="decimal" w:pos="2835"/>
          <w:tab w:val="decimal" w:pos="3969"/>
          <w:tab w:val="decimal" w:pos="5103"/>
          <w:tab w:val="decimal" w:pos="6237"/>
          <w:tab w:val="decimal" w:pos="7371"/>
          <w:tab w:val="decimal" w:pos="8505"/>
        </w:tabs>
        <w:spacing w:line="240" w:lineRule="auto"/>
        <w:ind w:left="142"/>
        <w:rPr>
          <w:rFonts w:ascii="Times New Roman" w:hAnsi="Times New Roman" w:cs="Times New Roman"/>
          <w:iCs/>
          <w:sz w:val="24"/>
          <w:szCs w:val="24"/>
        </w:rPr>
      </w:pPr>
      <w:r w:rsidRPr="00674598">
        <w:rPr>
          <w:rFonts w:ascii="Times New Roman" w:hAnsi="Times New Roman" w:cs="Times New Roman"/>
          <w:iCs/>
          <w:sz w:val="24"/>
          <w:szCs w:val="24"/>
          <w:vertAlign w:val="superscript"/>
        </w:rPr>
        <w:t xml:space="preserve">b </w:t>
      </w:r>
      <w:r w:rsidRPr="00674598">
        <w:rPr>
          <w:rFonts w:ascii="Times New Roman" w:hAnsi="Times New Roman" w:cs="Times New Roman"/>
          <w:iCs/>
          <w:sz w:val="24"/>
          <w:szCs w:val="24"/>
        </w:rPr>
        <w:t xml:space="preserve">Objective measure of sleep assessed by the </w:t>
      </w:r>
      <w:proofErr w:type="spellStart"/>
      <w:r w:rsidRPr="00674598">
        <w:rPr>
          <w:rFonts w:ascii="Times New Roman" w:hAnsi="Times New Roman" w:cs="Times New Roman"/>
          <w:iCs/>
          <w:sz w:val="24"/>
          <w:szCs w:val="24"/>
        </w:rPr>
        <w:t>Zeo</w:t>
      </w:r>
      <w:proofErr w:type="spellEnd"/>
      <w:r w:rsidRPr="00674598">
        <w:rPr>
          <w:rFonts w:ascii="Times New Roman" w:hAnsi="Times New Roman" w:cs="Times New Roman"/>
          <w:iCs/>
          <w:sz w:val="24"/>
          <w:szCs w:val="24"/>
        </w:rPr>
        <w:t xml:space="preserve"> sleep monitor.</w:t>
      </w:r>
    </w:p>
    <w:p w14:paraId="3FB6869D" w14:textId="77777777" w:rsidR="00EA0BD8" w:rsidRDefault="00EA0BD8">
      <w:pPr>
        <w:spacing w:after="200" w:line="276" w:lineRule="auto"/>
        <w:rPr>
          <w:rFonts w:ascii="Times New Roman" w:hAnsi="Times New Roman" w:cs="Times New Roman"/>
          <w:iCs/>
          <w:sz w:val="24"/>
          <w:szCs w:val="24"/>
        </w:rPr>
      </w:pPr>
      <w:r>
        <w:rPr>
          <w:rFonts w:ascii="Times New Roman" w:hAnsi="Times New Roman" w:cs="Times New Roman"/>
          <w:iCs/>
          <w:sz w:val="24"/>
          <w:szCs w:val="24"/>
        </w:rPr>
        <w:br w:type="page"/>
      </w:r>
    </w:p>
    <w:p w14:paraId="230CC9FB" w14:textId="572EF029" w:rsidR="00EA0BD8" w:rsidRDefault="00EA0BD8" w:rsidP="00DE0174">
      <w:pPr>
        <w:pStyle w:val="Caption"/>
        <w:rPr>
          <w:rFonts w:ascii="Times New Roman" w:hAnsi="Times New Roman" w:cs="Times New Roman"/>
          <w:iCs/>
          <w:szCs w:val="24"/>
        </w:rPr>
      </w:pPr>
      <w:bookmarkStart w:id="365" w:name="_Toc441571984"/>
      <w:r>
        <w:lastRenderedPageBreak/>
        <w:t xml:space="preserve">Table </w:t>
      </w:r>
      <w:r w:rsidR="00E82838">
        <w:fldChar w:fldCharType="begin"/>
      </w:r>
      <w:r w:rsidR="00E82838">
        <w:instrText xml:space="preserve"> SEQ Table \* ARABIC </w:instrText>
      </w:r>
      <w:r w:rsidR="00E82838">
        <w:fldChar w:fldCharType="separate"/>
      </w:r>
      <w:r w:rsidR="000C60B4">
        <w:rPr>
          <w:noProof/>
        </w:rPr>
        <w:t>12</w:t>
      </w:r>
      <w:bookmarkEnd w:id="365"/>
      <w:r w:rsidR="00E82838">
        <w:rPr>
          <w:noProof/>
        </w:rPr>
        <w:fldChar w:fldCharType="end"/>
      </w:r>
    </w:p>
    <w:p w14:paraId="674B1DC7" w14:textId="77777777" w:rsidR="00EA0BD8" w:rsidRPr="00C457A4" w:rsidRDefault="00EA0BD8" w:rsidP="00EA0BD8">
      <w:pPr>
        <w:rPr>
          <w:rFonts w:asciiTheme="majorBidi" w:hAnsiTheme="majorBidi" w:cstheme="majorBidi"/>
          <w:i/>
          <w:sz w:val="24"/>
          <w:szCs w:val="24"/>
        </w:rPr>
      </w:pPr>
      <w:r w:rsidRPr="00C457A4">
        <w:rPr>
          <w:rFonts w:asciiTheme="majorBidi" w:hAnsiTheme="majorBidi" w:cstheme="majorBidi"/>
          <w:i/>
          <w:sz w:val="24"/>
          <w:szCs w:val="24"/>
        </w:rPr>
        <w:t>Regression of Paranoia and Negative Affect on Indicators of Sleep Quality</w:t>
      </w:r>
    </w:p>
    <w:p w14:paraId="47C24F82" w14:textId="29935672" w:rsidR="00EA0BD8" w:rsidRPr="00C457A4" w:rsidRDefault="00EA0BD8" w:rsidP="00DE0174">
      <w:pPr>
        <w:pBdr>
          <w:bottom w:val="single" w:sz="6" w:space="1" w:color="auto"/>
        </w:pBdr>
        <w:tabs>
          <w:tab w:val="left" w:pos="2835"/>
        </w:tabs>
        <w:ind w:firstLine="720"/>
        <w:rPr>
          <w:rFonts w:asciiTheme="majorBidi" w:hAnsiTheme="majorBidi" w:cstheme="majorBidi"/>
          <w:b/>
          <w:i/>
          <w:sz w:val="24"/>
          <w:szCs w:val="24"/>
          <w:lang w:val="pt-PT"/>
        </w:rPr>
      </w:pPr>
      <w:r w:rsidRPr="00C457A4">
        <w:rPr>
          <w:rFonts w:asciiTheme="majorBidi" w:hAnsiTheme="majorBidi" w:cstheme="majorBidi"/>
          <w:b/>
          <w:sz w:val="24"/>
          <w:szCs w:val="24"/>
          <w:lang w:val="pt-PT"/>
        </w:rPr>
        <w:t>Predictor</w:t>
      </w:r>
      <w:r w:rsidRPr="00C457A4">
        <w:rPr>
          <w:rFonts w:asciiTheme="majorBidi" w:hAnsiTheme="majorBidi" w:cstheme="majorBidi"/>
          <w:b/>
          <w:sz w:val="24"/>
          <w:szCs w:val="24"/>
          <w:lang w:val="pt-PT"/>
        </w:rPr>
        <w:tab/>
      </w:r>
      <w:r w:rsidRPr="00C457A4">
        <w:rPr>
          <w:rFonts w:asciiTheme="majorBidi" w:hAnsiTheme="majorBidi" w:cstheme="majorBidi"/>
          <w:b/>
          <w:sz w:val="24"/>
          <w:szCs w:val="24"/>
          <w:lang w:val="pt-PT"/>
        </w:rPr>
        <w:tab/>
      </w:r>
      <w:r w:rsidR="00DE0174">
        <w:rPr>
          <w:rFonts w:asciiTheme="majorBidi" w:hAnsiTheme="majorBidi" w:cstheme="majorBidi"/>
          <w:b/>
          <w:sz w:val="24"/>
          <w:szCs w:val="24"/>
          <w:lang w:val="pt-PT"/>
        </w:rPr>
        <w:t xml:space="preserve">   </w:t>
      </w:r>
      <w:r w:rsidRPr="00C457A4">
        <w:rPr>
          <w:rFonts w:asciiTheme="majorBidi" w:hAnsiTheme="majorBidi" w:cstheme="majorBidi"/>
          <w:b/>
          <w:i/>
          <w:sz w:val="24"/>
          <w:szCs w:val="24"/>
          <w:lang w:val="pt-PT"/>
        </w:rPr>
        <w:t>R</w:t>
      </w:r>
      <w:r w:rsidRPr="00C457A4">
        <w:rPr>
          <w:rFonts w:asciiTheme="majorBidi" w:hAnsiTheme="majorBidi" w:cstheme="majorBidi"/>
          <w:b/>
          <w:i/>
          <w:sz w:val="24"/>
          <w:szCs w:val="24"/>
          <w:vertAlign w:val="superscript"/>
          <w:lang w:val="pt-PT"/>
        </w:rPr>
        <w:t>2</w:t>
      </w:r>
      <w:r w:rsidRPr="00C457A4">
        <w:rPr>
          <w:rFonts w:asciiTheme="majorBidi" w:hAnsiTheme="majorBidi" w:cstheme="majorBidi"/>
          <w:b/>
          <w:sz w:val="24"/>
          <w:szCs w:val="24"/>
          <w:lang w:val="pt-PT"/>
        </w:rPr>
        <w:tab/>
      </w:r>
      <w:r w:rsidRPr="00C457A4">
        <w:rPr>
          <w:rFonts w:asciiTheme="majorBidi" w:hAnsiTheme="majorBidi" w:cstheme="majorBidi"/>
          <w:b/>
          <w:sz w:val="24"/>
          <w:szCs w:val="24"/>
          <w:lang w:val="pt-PT"/>
        </w:rPr>
        <w:tab/>
      </w:r>
      <w:r w:rsidRPr="00C457A4">
        <w:rPr>
          <w:rFonts w:asciiTheme="majorBidi" w:hAnsiTheme="majorBidi" w:cstheme="majorBidi"/>
          <w:b/>
          <w:i/>
          <w:sz w:val="24"/>
          <w:szCs w:val="24"/>
          <w:lang w:val="pt-PT"/>
        </w:rPr>
        <w:t xml:space="preserve">B </w:t>
      </w:r>
      <w:r w:rsidRPr="00C457A4">
        <w:rPr>
          <w:rFonts w:asciiTheme="majorBidi" w:hAnsiTheme="majorBidi" w:cstheme="majorBidi"/>
          <w:b/>
          <w:sz w:val="24"/>
          <w:szCs w:val="24"/>
          <w:lang w:val="pt-PT"/>
        </w:rPr>
        <w:t>(SE)</w:t>
      </w:r>
      <w:r w:rsidRPr="00C457A4">
        <w:rPr>
          <w:rFonts w:asciiTheme="majorBidi" w:hAnsiTheme="majorBidi" w:cstheme="majorBidi"/>
          <w:b/>
          <w:sz w:val="24"/>
          <w:szCs w:val="24"/>
          <w:lang w:val="pt-PT"/>
        </w:rPr>
        <w:tab/>
      </w:r>
      <w:r w:rsidRPr="00C457A4">
        <w:rPr>
          <w:rFonts w:asciiTheme="majorBidi" w:hAnsiTheme="majorBidi" w:cstheme="majorBidi"/>
          <w:b/>
          <w:sz w:val="24"/>
          <w:szCs w:val="24"/>
          <w:lang w:val="pt-PT"/>
        </w:rPr>
        <w:tab/>
      </w:r>
      <w:r w:rsidRPr="00C457A4">
        <w:rPr>
          <w:rFonts w:asciiTheme="majorBidi" w:hAnsiTheme="majorBidi" w:cstheme="majorBidi"/>
          <w:b/>
          <w:sz w:val="24"/>
          <w:szCs w:val="24"/>
          <w:lang w:val="pt-PT"/>
        </w:rPr>
        <w:tab/>
      </w:r>
      <w:r w:rsidR="00DE0174">
        <w:rPr>
          <w:rFonts w:asciiTheme="majorBidi" w:hAnsiTheme="majorBidi" w:cstheme="majorBidi"/>
          <w:b/>
          <w:sz w:val="24"/>
          <w:szCs w:val="24"/>
          <w:lang w:val="pt-PT"/>
        </w:rPr>
        <w:t xml:space="preserve">   </w:t>
      </w:r>
      <w:r w:rsidRPr="00C457A4">
        <w:rPr>
          <w:rFonts w:asciiTheme="majorBidi" w:hAnsiTheme="majorBidi" w:cstheme="majorBidi"/>
          <w:b/>
          <w:i/>
          <w:sz w:val="24"/>
          <w:szCs w:val="24"/>
        </w:rPr>
        <w:t>β</w:t>
      </w:r>
      <w:r w:rsidRPr="00C457A4">
        <w:rPr>
          <w:rFonts w:asciiTheme="majorBidi" w:hAnsiTheme="majorBidi" w:cstheme="majorBidi"/>
          <w:b/>
          <w:i/>
          <w:sz w:val="24"/>
          <w:szCs w:val="24"/>
          <w:lang w:val="pt-PT"/>
        </w:rPr>
        <w:tab/>
      </w:r>
      <w:r w:rsidRPr="00C457A4">
        <w:rPr>
          <w:rFonts w:asciiTheme="majorBidi" w:hAnsiTheme="majorBidi" w:cstheme="majorBidi"/>
          <w:b/>
          <w:i/>
          <w:sz w:val="24"/>
          <w:szCs w:val="24"/>
          <w:lang w:val="pt-PT"/>
        </w:rPr>
        <w:tab/>
        <w:t>t</w:t>
      </w:r>
    </w:p>
    <w:p w14:paraId="0470FD81" w14:textId="77777777" w:rsidR="00EA0BD8" w:rsidRPr="00C457A4" w:rsidRDefault="00EA0BD8" w:rsidP="00EA0BD8">
      <w:pPr>
        <w:rPr>
          <w:rFonts w:asciiTheme="majorBidi" w:hAnsiTheme="majorBidi" w:cstheme="majorBidi"/>
          <w:i/>
          <w:sz w:val="24"/>
          <w:szCs w:val="24"/>
          <w:lang w:val="pt-PT"/>
        </w:rPr>
      </w:pPr>
      <w:r w:rsidRPr="00C457A4">
        <w:rPr>
          <w:rFonts w:asciiTheme="majorBidi" w:hAnsiTheme="majorBidi" w:cstheme="majorBidi"/>
          <w:i/>
          <w:sz w:val="24"/>
          <w:szCs w:val="24"/>
          <w:lang w:val="pt-PT"/>
        </w:rPr>
        <w:t>Paranoia</w:t>
      </w:r>
    </w:p>
    <w:p w14:paraId="7DB9F814" w14:textId="2E0DEAF5" w:rsidR="00EA0BD8" w:rsidRPr="00C457A4" w:rsidRDefault="00EA0BD8" w:rsidP="00EA0BD8">
      <w:pPr>
        <w:tabs>
          <w:tab w:val="decimal" w:pos="2977"/>
          <w:tab w:val="decimal" w:pos="4253"/>
          <w:tab w:val="decimal" w:pos="6521"/>
          <w:tab w:val="decimal" w:pos="7938"/>
        </w:tabs>
        <w:ind w:firstLine="720"/>
        <w:rPr>
          <w:rFonts w:asciiTheme="majorBidi" w:hAnsiTheme="majorBidi" w:cstheme="majorBidi"/>
          <w:sz w:val="24"/>
          <w:szCs w:val="24"/>
          <w:lang w:val="pt-PT"/>
        </w:rPr>
      </w:pPr>
      <w:r>
        <w:rPr>
          <w:rFonts w:asciiTheme="majorBidi" w:hAnsiTheme="majorBidi" w:cstheme="majorBidi"/>
          <w:sz w:val="24"/>
          <w:szCs w:val="24"/>
          <w:lang w:val="pt-PT"/>
        </w:rPr>
        <w:t>Sleep latency</w:t>
      </w:r>
      <w:r>
        <w:rPr>
          <w:rFonts w:asciiTheme="majorBidi" w:hAnsiTheme="majorBidi" w:cstheme="majorBidi"/>
          <w:sz w:val="24"/>
          <w:szCs w:val="24"/>
          <w:lang w:val="pt-PT"/>
        </w:rPr>
        <w:tab/>
        <w:t>.02</w:t>
      </w:r>
      <w:r>
        <w:rPr>
          <w:rFonts w:asciiTheme="majorBidi" w:hAnsiTheme="majorBidi" w:cstheme="majorBidi"/>
          <w:sz w:val="24"/>
          <w:szCs w:val="24"/>
          <w:lang w:val="pt-PT"/>
        </w:rPr>
        <w:tab/>
        <w:t>-.53 (0.04)</w:t>
      </w:r>
      <w:r>
        <w:rPr>
          <w:rFonts w:asciiTheme="majorBidi" w:hAnsiTheme="majorBidi" w:cstheme="majorBidi"/>
          <w:sz w:val="24"/>
          <w:szCs w:val="24"/>
          <w:lang w:val="pt-PT"/>
        </w:rPr>
        <w:tab/>
        <w:t>-</w:t>
      </w:r>
      <w:r w:rsidRPr="00C457A4">
        <w:rPr>
          <w:rFonts w:asciiTheme="majorBidi" w:hAnsiTheme="majorBidi" w:cstheme="majorBidi"/>
          <w:sz w:val="24"/>
          <w:szCs w:val="24"/>
          <w:lang w:val="pt-PT"/>
        </w:rPr>
        <w:t>.14</w:t>
      </w:r>
      <w:r w:rsidRPr="00C457A4">
        <w:rPr>
          <w:rFonts w:asciiTheme="majorBidi" w:hAnsiTheme="majorBidi" w:cstheme="majorBidi"/>
          <w:sz w:val="24"/>
          <w:szCs w:val="24"/>
          <w:lang w:val="pt-PT"/>
        </w:rPr>
        <w:tab/>
        <w:t>-1.31</w:t>
      </w:r>
    </w:p>
    <w:p w14:paraId="626F1CA3" w14:textId="59859970" w:rsidR="00EA0BD8" w:rsidRPr="00C457A4" w:rsidRDefault="00EA0BD8" w:rsidP="00EA0BD8">
      <w:pPr>
        <w:tabs>
          <w:tab w:val="decimal" w:pos="2977"/>
          <w:tab w:val="decimal" w:pos="4253"/>
          <w:tab w:val="decimal" w:pos="6521"/>
          <w:tab w:val="decimal" w:pos="7938"/>
        </w:tabs>
        <w:ind w:firstLine="720"/>
        <w:rPr>
          <w:rFonts w:asciiTheme="majorBidi" w:hAnsiTheme="majorBidi" w:cstheme="majorBidi"/>
          <w:sz w:val="24"/>
          <w:szCs w:val="24"/>
        </w:rPr>
      </w:pPr>
      <w:r>
        <w:rPr>
          <w:rFonts w:asciiTheme="majorBidi" w:hAnsiTheme="majorBidi" w:cstheme="majorBidi"/>
          <w:sz w:val="24"/>
          <w:szCs w:val="24"/>
        </w:rPr>
        <w:t>Awakenings</w:t>
      </w:r>
      <w:r>
        <w:rPr>
          <w:rFonts w:asciiTheme="majorBidi" w:hAnsiTheme="majorBidi" w:cstheme="majorBidi"/>
          <w:sz w:val="24"/>
          <w:szCs w:val="24"/>
        </w:rPr>
        <w:tab/>
        <w:t>.02</w:t>
      </w:r>
      <w:r>
        <w:rPr>
          <w:rFonts w:asciiTheme="majorBidi" w:hAnsiTheme="majorBidi" w:cstheme="majorBidi"/>
          <w:sz w:val="24"/>
          <w:szCs w:val="24"/>
        </w:rPr>
        <w:tab/>
        <w:t>-.32 (0.22)</w:t>
      </w:r>
      <w:r>
        <w:rPr>
          <w:rFonts w:asciiTheme="majorBidi" w:hAnsiTheme="majorBidi" w:cstheme="majorBidi"/>
          <w:sz w:val="24"/>
          <w:szCs w:val="24"/>
        </w:rPr>
        <w:tab/>
        <w:t>-</w:t>
      </w:r>
      <w:r w:rsidRPr="00C457A4">
        <w:rPr>
          <w:rFonts w:asciiTheme="majorBidi" w:hAnsiTheme="majorBidi" w:cstheme="majorBidi"/>
          <w:sz w:val="24"/>
          <w:szCs w:val="24"/>
        </w:rPr>
        <w:t>.16</w:t>
      </w:r>
      <w:r w:rsidRPr="00C457A4">
        <w:rPr>
          <w:rFonts w:asciiTheme="majorBidi" w:hAnsiTheme="majorBidi" w:cstheme="majorBidi"/>
          <w:sz w:val="24"/>
          <w:szCs w:val="24"/>
        </w:rPr>
        <w:tab/>
        <w:t>-1.48</w:t>
      </w:r>
    </w:p>
    <w:p w14:paraId="36E41C8D" w14:textId="46804FCB" w:rsidR="00EA0BD8" w:rsidRPr="00C457A4" w:rsidRDefault="00EA0BD8" w:rsidP="00EA0BD8">
      <w:pPr>
        <w:tabs>
          <w:tab w:val="decimal" w:pos="2977"/>
          <w:tab w:val="decimal" w:pos="4253"/>
          <w:tab w:val="decimal" w:pos="6521"/>
          <w:tab w:val="decimal" w:pos="7938"/>
        </w:tabs>
        <w:ind w:firstLine="720"/>
        <w:rPr>
          <w:rFonts w:asciiTheme="majorBidi" w:hAnsiTheme="majorBidi" w:cstheme="majorBidi"/>
          <w:sz w:val="24"/>
          <w:szCs w:val="24"/>
        </w:rPr>
      </w:pPr>
      <w:r>
        <w:rPr>
          <w:rFonts w:asciiTheme="majorBidi" w:hAnsiTheme="majorBidi" w:cstheme="majorBidi"/>
          <w:sz w:val="24"/>
          <w:szCs w:val="24"/>
        </w:rPr>
        <w:t>Total sleep time</w:t>
      </w:r>
      <w:r>
        <w:rPr>
          <w:rFonts w:asciiTheme="majorBidi" w:hAnsiTheme="majorBidi" w:cstheme="majorBidi"/>
          <w:sz w:val="24"/>
          <w:szCs w:val="24"/>
        </w:rPr>
        <w:tab/>
        <w:t>.01</w:t>
      </w:r>
      <w:r>
        <w:rPr>
          <w:rFonts w:asciiTheme="majorBidi" w:hAnsiTheme="majorBidi" w:cstheme="majorBidi"/>
          <w:sz w:val="24"/>
          <w:szCs w:val="24"/>
        </w:rPr>
        <w:tab/>
        <w:t>.01 (0.01)</w:t>
      </w:r>
      <w:r>
        <w:rPr>
          <w:rFonts w:asciiTheme="majorBidi" w:hAnsiTheme="majorBidi" w:cstheme="majorBidi"/>
          <w:sz w:val="24"/>
          <w:szCs w:val="24"/>
        </w:rPr>
        <w:tab/>
        <w:t>.10</w:t>
      </w:r>
      <w:r>
        <w:rPr>
          <w:rFonts w:asciiTheme="majorBidi" w:hAnsiTheme="majorBidi" w:cstheme="majorBidi"/>
          <w:sz w:val="24"/>
          <w:szCs w:val="24"/>
        </w:rPr>
        <w:tab/>
      </w:r>
      <w:r w:rsidRPr="00C457A4">
        <w:rPr>
          <w:rFonts w:asciiTheme="majorBidi" w:hAnsiTheme="majorBidi" w:cstheme="majorBidi"/>
          <w:sz w:val="24"/>
          <w:szCs w:val="24"/>
        </w:rPr>
        <w:t>.90</w:t>
      </w:r>
    </w:p>
    <w:p w14:paraId="68280EEF" w14:textId="77777777" w:rsidR="00EA0BD8" w:rsidRPr="00C457A4" w:rsidRDefault="00EA0BD8" w:rsidP="00EA0BD8">
      <w:pPr>
        <w:tabs>
          <w:tab w:val="decimal" w:pos="2977"/>
          <w:tab w:val="decimal" w:pos="4253"/>
          <w:tab w:val="decimal" w:pos="6521"/>
          <w:tab w:val="decimal" w:pos="7938"/>
        </w:tabs>
        <w:rPr>
          <w:rFonts w:asciiTheme="majorBidi" w:hAnsiTheme="majorBidi" w:cstheme="majorBidi"/>
          <w:i/>
          <w:sz w:val="24"/>
          <w:szCs w:val="24"/>
        </w:rPr>
      </w:pPr>
      <w:r w:rsidRPr="00C457A4">
        <w:rPr>
          <w:rFonts w:asciiTheme="majorBidi" w:hAnsiTheme="majorBidi" w:cstheme="majorBidi"/>
          <w:i/>
          <w:sz w:val="24"/>
          <w:szCs w:val="24"/>
        </w:rPr>
        <w:t>Negative affect</w:t>
      </w:r>
    </w:p>
    <w:p w14:paraId="63D1CC20" w14:textId="697B6312" w:rsidR="00EA0BD8" w:rsidRPr="00C457A4" w:rsidRDefault="00EA0BD8" w:rsidP="00EA0BD8">
      <w:pPr>
        <w:tabs>
          <w:tab w:val="decimal" w:pos="2977"/>
          <w:tab w:val="decimal" w:pos="4253"/>
          <w:tab w:val="decimal" w:pos="6521"/>
          <w:tab w:val="decimal" w:pos="7938"/>
        </w:tabs>
        <w:ind w:firstLine="720"/>
        <w:rPr>
          <w:rFonts w:asciiTheme="majorBidi" w:hAnsiTheme="majorBidi" w:cstheme="majorBidi"/>
          <w:sz w:val="24"/>
          <w:szCs w:val="24"/>
        </w:rPr>
      </w:pPr>
      <w:r>
        <w:rPr>
          <w:rFonts w:asciiTheme="majorBidi" w:hAnsiTheme="majorBidi" w:cstheme="majorBidi"/>
          <w:sz w:val="24"/>
          <w:szCs w:val="24"/>
        </w:rPr>
        <w:t>Sleep latency</w:t>
      </w:r>
      <w:r>
        <w:rPr>
          <w:rFonts w:asciiTheme="majorBidi" w:hAnsiTheme="majorBidi" w:cstheme="majorBidi"/>
          <w:sz w:val="24"/>
          <w:szCs w:val="24"/>
        </w:rPr>
        <w:tab/>
        <w:t>.01</w:t>
      </w:r>
      <w:r>
        <w:rPr>
          <w:rFonts w:asciiTheme="majorBidi" w:hAnsiTheme="majorBidi" w:cstheme="majorBidi"/>
          <w:sz w:val="24"/>
          <w:szCs w:val="24"/>
        </w:rPr>
        <w:tab/>
      </w:r>
      <w:r w:rsidRPr="00C457A4">
        <w:rPr>
          <w:rFonts w:asciiTheme="majorBidi" w:hAnsiTheme="majorBidi" w:cstheme="majorBidi"/>
          <w:sz w:val="24"/>
          <w:szCs w:val="24"/>
        </w:rPr>
        <w:t xml:space="preserve">.06 </w:t>
      </w:r>
      <w:r>
        <w:rPr>
          <w:rFonts w:asciiTheme="majorBidi" w:hAnsiTheme="majorBidi" w:cstheme="majorBidi"/>
          <w:sz w:val="24"/>
          <w:szCs w:val="24"/>
        </w:rPr>
        <w:t>(0.08)</w:t>
      </w:r>
      <w:r>
        <w:rPr>
          <w:rFonts w:asciiTheme="majorBidi" w:hAnsiTheme="majorBidi" w:cstheme="majorBidi"/>
          <w:sz w:val="24"/>
          <w:szCs w:val="24"/>
        </w:rPr>
        <w:tab/>
      </w:r>
      <w:r w:rsidRPr="00C457A4">
        <w:rPr>
          <w:rFonts w:asciiTheme="majorBidi" w:hAnsiTheme="majorBidi" w:cstheme="majorBidi"/>
          <w:sz w:val="24"/>
          <w:szCs w:val="24"/>
        </w:rPr>
        <w:t>.0</w:t>
      </w:r>
      <w:r>
        <w:rPr>
          <w:rFonts w:asciiTheme="majorBidi" w:hAnsiTheme="majorBidi" w:cstheme="majorBidi"/>
          <w:sz w:val="24"/>
          <w:szCs w:val="24"/>
        </w:rPr>
        <w:t>1</w:t>
      </w:r>
      <w:r>
        <w:rPr>
          <w:rFonts w:asciiTheme="majorBidi" w:hAnsiTheme="majorBidi" w:cstheme="majorBidi"/>
          <w:sz w:val="24"/>
          <w:szCs w:val="24"/>
        </w:rPr>
        <w:tab/>
      </w:r>
      <w:r w:rsidRPr="00C457A4">
        <w:rPr>
          <w:rFonts w:asciiTheme="majorBidi" w:hAnsiTheme="majorBidi" w:cstheme="majorBidi"/>
          <w:sz w:val="24"/>
          <w:szCs w:val="24"/>
        </w:rPr>
        <w:t>.78</w:t>
      </w:r>
    </w:p>
    <w:p w14:paraId="0290D7A6" w14:textId="094F6613" w:rsidR="00EA0BD8" w:rsidRPr="00C457A4" w:rsidRDefault="00EA0BD8" w:rsidP="00EA0BD8">
      <w:pPr>
        <w:tabs>
          <w:tab w:val="decimal" w:pos="2977"/>
          <w:tab w:val="decimal" w:pos="4253"/>
          <w:tab w:val="decimal" w:pos="6521"/>
          <w:tab w:val="decimal" w:pos="7938"/>
        </w:tabs>
        <w:ind w:firstLine="720"/>
        <w:rPr>
          <w:rFonts w:asciiTheme="majorBidi" w:hAnsiTheme="majorBidi" w:cstheme="majorBidi"/>
          <w:sz w:val="24"/>
          <w:szCs w:val="24"/>
        </w:rPr>
      </w:pPr>
      <w:r>
        <w:rPr>
          <w:rFonts w:asciiTheme="majorBidi" w:hAnsiTheme="majorBidi" w:cstheme="majorBidi"/>
          <w:sz w:val="24"/>
          <w:szCs w:val="24"/>
        </w:rPr>
        <w:t>Awakenings</w:t>
      </w:r>
      <w:r>
        <w:rPr>
          <w:rFonts w:asciiTheme="majorBidi" w:hAnsiTheme="majorBidi" w:cstheme="majorBidi"/>
          <w:sz w:val="24"/>
          <w:szCs w:val="24"/>
        </w:rPr>
        <w:tab/>
        <w:t>.00</w:t>
      </w:r>
      <w:r>
        <w:rPr>
          <w:rFonts w:asciiTheme="majorBidi" w:hAnsiTheme="majorBidi" w:cstheme="majorBidi"/>
          <w:sz w:val="24"/>
          <w:szCs w:val="24"/>
        </w:rPr>
        <w:tab/>
        <w:t>.13 (0.46)</w:t>
      </w:r>
      <w:r>
        <w:rPr>
          <w:rFonts w:asciiTheme="majorBidi" w:hAnsiTheme="majorBidi" w:cstheme="majorBidi"/>
          <w:sz w:val="24"/>
          <w:szCs w:val="24"/>
        </w:rPr>
        <w:tab/>
        <w:t>.03</w:t>
      </w:r>
      <w:r>
        <w:rPr>
          <w:rFonts w:asciiTheme="majorBidi" w:hAnsiTheme="majorBidi" w:cstheme="majorBidi"/>
          <w:sz w:val="24"/>
          <w:szCs w:val="24"/>
        </w:rPr>
        <w:tab/>
      </w:r>
      <w:r w:rsidRPr="00C457A4">
        <w:rPr>
          <w:rFonts w:asciiTheme="majorBidi" w:hAnsiTheme="majorBidi" w:cstheme="majorBidi"/>
          <w:sz w:val="24"/>
          <w:szCs w:val="24"/>
        </w:rPr>
        <w:t>.27</w:t>
      </w:r>
    </w:p>
    <w:p w14:paraId="6484BDF2" w14:textId="43B8C93C" w:rsidR="00EA0BD8" w:rsidRDefault="00EA0BD8" w:rsidP="00EA0BD8">
      <w:pPr>
        <w:pBdr>
          <w:bottom w:val="single" w:sz="6" w:space="1" w:color="auto"/>
        </w:pBdr>
        <w:tabs>
          <w:tab w:val="decimal" w:pos="2977"/>
          <w:tab w:val="decimal" w:pos="4253"/>
          <w:tab w:val="decimal" w:pos="6521"/>
          <w:tab w:val="decimal" w:pos="7938"/>
        </w:tabs>
        <w:ind w:firstLine="720"/>
        <w:rPr>
          <w:rFonts w:asciiTheme="majorBidi" w:hAnsiTheme="majorBidi" w:cstheme="majorBidi"/>
          <w:sz w:val="24"/>
          <w:szCs w:val="24"/>
        </w:rPr>
      </w:pPr>
      <w:r>
        <w:rPr>
          <w:rFonts w:asciiTheme="majorBidi" w:hAnsiTheme="majorBidi" w:cstheme="majorBidi"/>
          <w:sz w:val="24"/>
          <w:szCs w:val="24"/>
        </w:rPr>
        <w:t>Total sleep time</w:t>
      </w:r>
      <w:r>
        <w:rPr>
          <w:rFonts w:asciiTheme="majorBidi" w:hAnsiTheme="majorBidi" w:cstheme="majorBidi"/>
          <w:sz w:val="24"/>
          <w:szCs w:val="24"/>
        </w:rPr>
        <w:tab/>
        <w:t>.00</w:t>
      </w:r>
      <w:r>
        <w:rPr>
          <w:rFonts w:asciiTheme="majorBidi" w:hAnsiTheme="majorBidi" w:cstheme="majorBidi"/>
          <w:sz w:val="24"/>
          <w:szCs w:val="24"/>
        </w:rPr>
        <w:tab/>
        <w:t>.01 (0.02)</w:t>
      </w:r>
      <w:r>
        <w:rPr>
          <w:rFonts w:asciiTheme="majorBidi" w:hAnsiTheme="majorBidi" w:cstheme="majorBidi"/>
          <w:sz w:val="24"/>
          <w:szCs w:val="24"/>
        </w:rPr>
        <w:tab/>
        <w:t>.06</w:t>
      </w:r>
      <w:r>
        <w:rPr>
          <w:rFonts w:asciiTheme="majorBidi" w:hAnsiTheme="majorBidi" w:cstheme="majorBidi"/>
          <w:sz w:val="24"/>
          <w:szCs w:val="24"/>
        </w:rPr>
        <w:tab/>
      </w:r>
      <w:r w:rsidRPr="00C457A4">
        <w:rPr>
          <w:rFonts w:asciiTheme="majorBidi" w:hAnsiTheme="majorBidi" w:cstheme="majorBidi"/>
          <w:sz w:val="24"/>
          <w:szCs w:val="24"/>
        </w:rPr>
        <w:t>.57</w:t>
      </w:r>
    </w:p>
    <w:p w14:paraId="07D92BD8" w14:textId="10B4130A" w:rsidR="00EC0138" w:rsidRPr="00674598" w:rsidRDefault="00EC0138" w:rsidP="00EC0138">
      <w:pPr>
        <w:tabs>
          <w:tab w:val="decimal" w:pos="2835"/>
          <w:tab w:val="decimal" w:pos="3969"/>
          <w:tab w:val="decimal" w:pos="5103"/>
          <w:tab w:val="decimal" w:pos="6237"/>
          <w:tab w:val="decimal" w:pos="7371"/>
          <w:tab w:val="decimal" w:pos="8505"/>
        </w:tabs>
        <w:spacing w:line="240" w:lineRule="auto"/>
        <w:ind w:left="142"/>
        <w:rPr>
          <w:rFonts w:ascii="Times New Roman" w:hAnsi="Times New Roman" w:cs="Times New Roman"/>
          <w:iCs/>
          <w:sz w:val="24"/>
          <w:szCs w:val="24"/>
        </w:rPr>
      </w:pPr>
      <w:r w:rsidRPr="00674598">
        <w:rPr>
          <w:rFonts w:ascii="Times New Roman" w:hAnsi="Times New Roman" w:cs="Times New Roman"/>
          <w:iCs/>
          <w:sz w:val="24"/>
          <w:szCs w:val="24"/>
        </w:rPr>
        <w:br w:type="page"/>
      </w:r>
    </w:p>
    <w:p w14:paraId="3173A3E8" w14:textId="77777777" w:rsidR="00EC0138" w:rsidRPr="00674598" w:rsidRDefault="00EC0138" w:rsidP="00EC0138">
      <w:pPr>
        <w:pStyle w:val="Heading2"/>
        <w:numPr>
          <w:ilvl w:val="1"/>
          <w:numId w:val="1"/>
        </w:numPr>
        <w:spacing w:before="40"/>
        <w:rPr>
          <w:rFonts w:cs="Times New Roman"/>
          <w:szCs w:val="24"/>
        </w:rPr>
      </w:pPr>
      <w:bookmarkStart w:id="366" w:name="_Toc430620386"/>
      <w:bookmarkStart w:id="367" w:name="_Toc431126366"/>
      <w:bookmarkStart w:id="368" w:name="_Toc431314051"/>
      <w:r w:rsidRPr="00674598">
        <w:rPr>
          <w:rFonts w:cs="Times New Roman"/>
          <w:szCs w:val="24"/>
        </w:rPr>
        <w:lastRenderedPageBreak/>
        <w:t>Discussion</w:t>
      </w:r>
      <w:bookmarkEnd w:id="366"/>
      <w:bookmarkEnd w:id="367"/>
      <w:bookmarkEnd w:id="368"/>
    </w:p>
    <w:p w14:paraId="3C63DC17" w14:textId="77777777"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The present research investigated two models of the relationship between insomnia, negative affect, and paranoid thoughts and also improved the way that each of the constructs was measured, relative to extant research. Specifically, we differentiated between two different facets of insomnia (sleep onset and sleep maintenance) and obtained objective measures of sleep quality from a subset of the sample. Structural equation modelling was used to simultaneously investigate the relationship between both aspects of insomnia and negative affect and paranoia. The findings suggested that problems with sleep onset (i.e., getting to sleep), but not sleep maintenance (staying asleep), were associated with paranoid thinking. However, sleep onset was not directly associated with paranoid thoughts; instead the effects were mediated by negative affect. In short, it seems likely that difficulties getting to sleep increase negative affect that, in turn, increases paranoid thinking. Having said that, these relations only held for perceived sleep quality. Objective indicators of sleep quality were not associated with negative affect or the experience of paranoia, suggesting that it is the perception of sleep quality, rather than actual sleep quality, that is associated with negative affect and paranoia. </w:t>
      </w:r>
    </w:p>
    <w:p w14:paraId="5DFF2BE8" w14:textId="77777777" w:rsidR="00EC0138" w:rsidRPr="00674598" w:rsidRDefault="00EC0138" w:rsidP="00EC0138">
      <w:pPr>
        <w:pStyle w:val="Heading3"/>
        <w:numPr>
          <w:ilvl w:val="2"/>
          <w:numId w:val="1"/>
        </w:numPr>
        <w:spacing w:before="40" w:line="480" w:lineRule="auto"/>
        <w:ind w:left="1077"/>
      </w:pPr>
      <w:bookmarkStart w:id="369" w:name="_Toc430620387"/>
      <w:bookmarkStart w:id="370" w:name="_Toc431126367"/>
      <w:bookmarkStart w:id="371" w:name="_Toc431314052"/>
      <w:r w:rsidRPr="00674598">
        <w:t>Insomnia is not directly related to paranoia</w:t>
      </w:r>
      <w:bookmarkEnd w:id="369"/>
      <w:bookmarkEnd w:id="370"/>
      <w:bookmarkEnd w:id="371"/>
    </w:p>
    <w:p w14:paraId="262EAC84" w14:textId="685DC0EA" w:rsidR="002A3652" w:rsidRDefault="00EC0138" w:rsidP="002A3652">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The present research found no evidence of a direct relationship between insomnia and the experience of paranoia; instead the relationship was mediated by negative affect. This finding compliments previous research that points to a role for negative affect in the relationship between sleep difficulties and paranoia. The link between insomnia and negative affect is well documented, with sleep problems having been shown to be concurrent with negative affect </w:t>
      </w:r>
      <w:r>
        <w:rPr>
          <w:rFonts w:ascii="Times New Roman" w:hAnsi="Times New Roman" w:cs="Times New Roman"/>
          <w:noProof/>
          <w:sz w:val="24"/>
          <w:szCs w:val="24"/>
        </w:rPr>
        <w:t>(Taylor et al., 2005)</w:t>
      </w:r>
      <w:r w:rsidRPr="00674598">
        <w:rPr>
          <w:rFonts w:ascii="Times New Roman" w:hAnsi="Times New Roman" w:cs="Times New Roman"/>
          <w:sz w:val="24"/>
          <w:szCs w:val="24"/>
        </w:rPr>
        <w:t xml:space="preserve"> and predictive of affective symptoms </w:t>
      </w:r>
      <w:r>
        <w:rPr>
          <w:rFonts w:ascii="Times New Roman" w:hAnsi="Times New Roman" w:cs="Times New Roman"/>
          <w:noProof/>
          <w:sz w:val="24"/>
          <w:szCs w:val="24"/>
        </w:rPr>
        <w:t>(Baglioni et al., 2011)</w:t>
      </w:r>
      <w:r w:rsidRPr="00674598">
        <w:rPr>
          <w:rFonts w:ascii="Times New Roman" w:hAnsi="Times New Roman" w:cs="Times New Roman"/>
          <w:sz w:val="24"/>
          <w:szCs w:val="24"/>
        </w:rPr>
        <w:t xml:space="preserve">. The mechanisms behind these relationships remains unclear; however, research on the interplay between insomnia and emotion </w:t>
      </w:r>
      <w:r>
        <w:rPr>
          <w:rFonts w:ascii="Times New Roman" w:hAnsi="Times New Roman" w:cs="Times New Roman"/>
          <w:noProof/>
          <w:sz w:val="24"/>
          <w:szCs w:val="24"/>
        </w:rPr>
        <w:lastRenderedPageBreak/>
        <w:t>(Baglioni, Spiegelhalder, Lombardo, &amp; Riemann, 2010; Walker, 2009)</w:t>
      </w:r>
      <w:r w:rsidRPr="00674598">
        <w:rPr>
          <w:rFonts w:ascii="Times New Roman" w:hAnsi="Times New Roman" w:cs="Times New Roman"/>
          <w:sz w:val="24"/>
          <w:szCs w:val="24"/>
        </w:rPr>
        <w:t xml:space="preserve"> provides one possible explanation. Specifically, insomnia could serve to amplify the effect of negative events. For example, </w:t>
      </w:r>
      <w:r w:rsidRPr="00674598">
        <w:rPr>
          <w:rFonts w:ascii="Times New Roman" w:hAnsi="Times New Roman" w:cs="Times New Roman"/>
          <w:noProof/>
          <w:sz w:val="24"/>
          <w:szCs w:val="24"/>
        </w:rPr>
        <w:t>Gujar, Yoo, Hu, and Walker</w:t>
      </w:r>
      <w:r w:rsidRPr="00674598">
        <w:rPr>
          <w:rFonts w:ascii="Times New Roman" w:hAnsi="Times New Roman" w:cs="Times New Roman"/>
          <w:sz w:val="24"/>
          <w:szCs w:val="24"/>
        </w:rPr>
        <w:t xml:space="preserve"> </w:t>
      </w:r>
      <w:r>
        <w:rPr>
          <w:rFonts w:ascii="Times New Roman" w:hAnsi="Times New Roman" w:cs="Times New Roman"/>
          <w:noProof/>
          <w:sz w:val="24"/>
          <w:szCs w:val="24"/>
        </w:rPr>
        <w:t>(2011)</w:t>
      </w:r>
      <w:r w:rsidRPr="00674598">
        <w:rPr>
          <w:rFonts w:ascii="Times New Roman" w:hAnsi="Times New Roman" w:cs="Times New Roman"/>
          <w:sz w:val="24"/>
          <w:szCs w:val="24"/>
        </w:rPr>
        <w:t xml:space="preserve"> used fMRI to investigate emotional responses to negative stimuli among participants who were sleep deprived and those who were not. Gujar et al. found an enhanced emotional reaction to negative stimuli among the sleep-deprived group when compared to controls. </w:t>
      </w:r>
      <w:r w:rsidRPr="00674598">
        <w:rPr>
          <w:rFonts w:ascii="Times New Roman" w:hAnsi="Times New Roman" w:cs="Times New Roman"/>
          <w:noProof/>
          <w:sz w:val="24"/>
          <w:szCs w:val="24"/>
        </w:rPr>
        <w:t>Zohar, Tzischinsky, Epstein, and Lavie</w:t>
      </w:r>
      <w:r w:rsidRPr="00674598">
        <w:rPr>
          <w:rFonts w:ascii="Times New Roman" w:hAnsi="Times New Roman" w:cs="Times New Roman"/>
          <w:sz w:val="24"/>
          <w:szCs w:val="24"/>
        </w:rPr>
        <w:t xml:space="preserve"> </w:t>
      </w:r>
      <w:r>
        <w:rPr>
          <w:rFonts w:ascii="Times New Roman" w:hAnsi="Times New Roman" w:cs="Times New Roman"/>
          <w:noProof/>
          <w:sz w:val="24"/>
          <w:szCs w:val="24"/>
        </w:rPr>
        <w:t>(2005)</w:t>
      </w:r>
      <w:r w:rsidRPr="00674598">
        <w:rPr>
          <w:rFonts w:ascii="Times New Roman" w:hAnsi="Times New Roman" w:cs="Times New Roman"/>
          <w:sz w:val="24"/>
          <w:szCs w:val="24"/>
        </w:rPr>
        <w:t xml:space="preserve"> found that sleep loss not only amplified the negative emotional consequences of disruptive daytime events but also blunted the positive benefit of rewarding or goal enhancing activities. Consequently, diminished positive emotionality and heightened negative emotionality could explain why insomnia increases negative affect.</w:t>
      </w:r>
      <w:r w:rsidR="00B61BAF">
        <w:rPr>
          <w:rFonts w:ascii="Times New Roman" w:hAnsi="Times New Roman" w:cs="Times New Roman"/>
          <w:sz w:val="24"/>
          <w:szCs w:val="24"/>
        </w:rPr>
        <w:t xml:space="preserve"> Studies that investigate the daily relations between emotion and paranoia are able to </w:t>
      </w:r>
      <w:r w:rsidR="002A3652">
        <w:rPr>
          <w:rFonts w:ascii="Times New Roman" w:hAnsi="Times New Roman" w:cs="Times New Roman"/>
          <w:sz w:val="24"/>
          <w:szCs w:val="24"/>
        </w:rPr>
        <w:t>shed light on the role of emotionality in paranoia</w:t>
      </w:r>
      <w:r w:rsidR="00B61BAF">
        <w:rPr>
          <w:rFonts w:ascii="Times New Roman" w:hAnsi="Times New Roman" w:cs="Times New Roman"/>
          <w:sz w:val="24"/>
          <w:szCs w:val="24"/>
        </w:rPr>
        <w:t xml:space="preserve"> (</w:t>
      </w:r>
      <w:r w:rsidR="002A3652">
        <w:rPr>
          <w:rFonts w:ascii="Times New Roman" w:hAnsi="Times New Roman" w:cs="Times New Roman"/>
          <w:sz w:val="24"/>
          <w:szCs w:val="24"/>
        </w:rPr>
        <w:t xml:space="preserve">Kramer et al., 2014; </w:t>
      </w:r>
      <w:proofErr w:type="spellStart"/>
      <w:r w:rsidR="002A3652">
        <w:rPr>
          <w:rFonts w:ascii="Times New Roman" w:hAnsi="Times New Roman" w:cs="Times New Roman"/>
          <w:sz w:val="24"/>
          <w:szCs w:val="24"/>
        </w:rPr>
        <w:t>Thewissen</w:t>
      </w:r>
      <w:proofErr w:type="spellEnd"/>
      <w:r w:rsidR="002A3652">
        <w:rPr>
          <w:rFonts w:ascii="Times New Roman" w:hAnsi="Times New Roman" w:cs="Times New Roman"/>
          <w:sz w:val="24"/>
          <w:szCs w:val="24"/>
        </w:rPr>
        <w:t xml:space="preserve"> et al., 2012</w:t>
      </w:r>
      <w:r w:rsidR="00B61BAF">
        <w:rPr>
          <w:rFonts w:ascii="Times New Roman" w:hAnsi="Times New Roman" w:cs="Times New Roman"/>
          <w:sz w:val="24"/>
          <w:szCs w:val="24"/>
        </w:rPr>
        <w:t xml:space="preserve">). </w:t>
      </w:r>
      <w:r w:rsidR="002A3652">
        <w:rPr>
          <w:rFonts w:ascii="Times New Roman" w:hAnsi="Times New Roman" w:cs="Times New Roman"/>
          <w:sz w:val="24"/>
          <w:szCs w:val="24"/>
        </w:rPr>
        <w:t>Should future studies using similar methodologies include a measure of insomnia</w:t>
      </w:r>
      <w:r w:rsidR="00B61BAF">
        <w:rPr>
          <w:rFonts w:ascii="Times New Roman" w:hAnsi="Times New Roman" w:cs="Times New Roman"/>
          <w:sz w:val="24"/>
          <w:szCs w:val="24"/>
        </w:rPr>
        <w:t>,</w:t>
      </w:r>
      <w:r w:rsidR="002A3652">
        <w:rPr>
          <w:rFonts w:ascii="Times New Roman" w:hAnsi="Times New Roman" w:cs="Times New Roman"/>
          <w:sz w:val="24"/>
          <w:szCs w:val="24"/>
        </w:rPr>
        <w:t xml:space="preserve"> the interplay between insomnia, emotion and paranoia may be further understood.</w:t>
      </w:r>
      <w:r w:rsidR="00B61BAF">
        <w:rPr>
          <w:rFonts w:ascii="Times New Roman" w:hAnsi="Times New Roman" w:cs="Times New Roman"/>
          <w:sz w:val="24"/>
          <w:szCs w:val="24"/>
        </w:rPr>
        <w:t xml:space="preserve"> </w:t>
      </w:r>
    </w:p>
    <w:p w14:paraId="51E6C010" w14:textId="77777777"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In turn, it is also important to understand why negative affect is associated with paranoid thinking, given the strong relationship reported here and elsewhere </w:t>
      </w:r>
      <w:r>
        <w:rPr>
          <w:rFonts w:ascii="Times New Roman" w:hAnsi="Times New Roman" w:cs="Times New Roman"/>
          <w:noProof/>
          <w:sz w:val="24"/>
          <w:szCs w:val="24"/>
        </w:rPr>
        <w:t>(Fowler et al., 2012; Kramer et al., 2014; Lincoln, Lange, Burau, Exner, &amp; Moritz, 2010; Lincoln, Peter, Schaefer, &amp; Moritz, 2009; Thewissen et al., 2011; Vorontsova, Garety, &amp; Freeman, 2013)</w:t>
      </w:r>
      <w:r w:rsidRPr="00674598">
        <w:rPr>
          <w:rFonts w:ascii="Times New Roman" w:hAnsi="Times New Roman" w:cs="Times New Roman"/>
          <w:sz w:val="24"/>
          <w:szCs w:val="24"/>
        </w:rPr>
        <w:t xml:space="preserve">. One possibility is reasoning biases. For example, participants with higher levels of stress and anxiety have been shown to be more likely to jump to conclusions than controls </w:t>
      </w:r>
      <w:r>
        <w:rPr>
          <w:rFonts w:ascii="Times New Roman" w:hAnsi="Times New Roman" w:cs="Times New Roman"/>
          <w:noProof/>
          <w:sz w:val="24"/>
          <w:szCs w:val="24"/>
        </w:rPr>
        <w:t>(Lincoln et al., 2010; Lincoln et al., 2009)</w:t>
      </w:r>
      <w:r w:rsidRPr="00674598">
        <w:rPr>
          <w:rFonts w:ascii="Times New Roman" w:hAnsi="Times New Roman" w:cs="Times New Roman"/>
          <w:sz w:val="24"/>
          <w:szCs w:val="24"/>
        </w:rPr>
        <w:t xml:space="preserve"> and evidence suggests that anxiety influences the processing of threat-related attentional stimuli </w:t>
      </w:r>
      <w:r>
        <w:rPr>
          <w:rFonts w:ascii="Times New Roman" w:hAnsi="Times New Roman" w:cs="Times New Roman"/>
          <w:noProof/>
          <w:sz w:val="24"/>
          <w:szCs w:val="24"/>
        </w:rPr>
        <w:t>(Bar-Haim, Lamy, Pergamin, Bakermans-Kranenburg, &amp; van Ijzendoorn, 2007)</w:t>
      </w:r>
      <w:r w:rsidRPr="00674598">
        <w:rPr>
          <w:rFonts w:ascii="Times New Roman" w:hAnsi="Times New Roman" w:cs="Times New Roman"/>
          <w:sz w:val="24"/>
          <w:szCs w:val="24"/>
        </w:rPr>
        <w:t>. It is possible then that negative affect invokes cognitive and attentional distortions that serve to initiate and/or maintain paranoid thoughts.</w:t>
      </w:r>
    </w:p>
    <w:p w14:paraId="1C630353" w14:textId="77777777" w:rsidR="00EC0138" w:rsidRPr="00674598" w:rsidRDefault="00EC0138" w:rsidP="00EC0138">
      <w:pPr>
        <w:pStyle w:val="Heading3"/>
        <w:numPr>
          <w:ilvl w:val="2"/>
          <w:numId w:val="1"/>
        </w:numPr>
        <w:spacing w:before="40" w:line="480" w:lineRule="auto"/>
        <w:ind w:left="1077"/>
      </w:pPr>
      <w:bookmarkStart w:id="372" w:name="_Toc430620388"/>
      <w:bookmarkStart w:id="373" w:name="_Toc431126368"/>
      <w:bookmarkStart w:id="374" w:name="_Toc431314053"/>
      <w:r w:rsidRPr="00674598">
        <w:lastRenderedPageBreak/>
        <w:t>The differing impact of onset and maintenance insomnia</w:t>
      </w:r>
      <w:bookmarkEnd w:id="372"/>
      <w:bookmarkEnd w:id="373"/>
      <w:bookmarkEnd w:id="374"/>
    </w:p>
    <w:p w14:paraId="1D835501" w14:textId="77777777" w:rsidR="00EC0138" w:rsidRPr="00674598" w:rsidRDefault="00EC0138" w:rsidP="00EC0138">
      <w:pPr>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Previous research on the relationship between sleep problems and paranoia has not differentiated between problems falling asleep (sleep onset) versus staying asleep (sleep maintenance). The present research found that only difficulties falling to sleep are associated with paranoid thinking (a relationship that was mediated by negative affect). Problems staying asleep were not associated with either negative affect or the experience of paranoia. These findings stand in contrast to the majority of extant research that suggests no differences in the effects of sleep onset and sleep maintenance problems on negative affect </w:t>
      </w:r>
      <w:r>
        <w:rPr>
          <w:rFonts w:ascii="Times New Roman" w:hAnsi="Times New Roman" w:cs="Times New Roman"/>
          <w:noProof/>
          <w:sz w:val="24"/>
          <w:szCs w:val="24"/>
        </w:rPr>
        <w:t>(Brabbins et al., 1993; Kim, Uchiyama, Okawa, Liu, &amp; Ogihara, 2000; Newman, Enright, Manolio, Haponik, &amp; Wahl, 1997; Querasalva, Orluc, Goldenberg, &amp; Guilleminault, 1991; Riedel &amp; Lichstein, 2000)</w:t>
      </w:r>
      <w:r w:rsidRPr="00674598">
        <w:rPr>
          <w:rFonts w:ascii="Times New Roman" w:hAnsi="Times New Roman" w:cs="Times New Roman"/>
          <w:sz w:val="24"/>
          <w:szCs w:val="24"/>
        </w:rPr>
        <w:t>. Given these findings and that the present research is the first to examine the relation between the two types of sleep problems and paranoia, the differential impact of sleep maintenance and sleep onset problems on negative affect and paranoia observed in the present research warrants further examination before definitive conclusions are reached, especially with respect to the role of sleep maintenance problems. However, there does seem to be consistent evidence that difficulties getting to sleep are psychologically problematic.</w:t>
      </w:r>
    </w:p>
    <w:p w14:paraId="5260D6A3" w14:textId="77777777" w:rsidR="00EC0138" w:rsidRPr="00674598" w:rsidRDefault="00EC0138" w:rsidP="00EC0138">
      <w:pPr>
        <w:pStyle w:val="Heading3"/>
        <w:numPr>
          <w:ilvl w:val="2"/>
          <w:numId w:val="1"/>
        </w:numPr>
        <w:spacing w:before="40" w:line="480" w:lineRule="auto"/>
        <w:ind w:left="1077"/>
      </w:pPr>
      <w:bookmarkStart w:id="375" w:name="_Toc430620389"/>
      <w:bookmarkStart w:id="376" w:name="_Toc431126369"/>
      <w:bookmarkStart w:id="377" w:name="_Toc431314054"/>
      <w:r w:rsidRPr="00674598">
        <w:t>Objective measures of sleep quality are not associated with the experience of paranoia</w:t>
      </w:r>
      <w:bookmarkEnd w:id="375"/>
      <w:bookmarkEnd w:id="376"/>
      <w:bookmarkEnd w:id="377"/>
    </w:p>
    <w:p w14:paraId="68170BCC" w14:textId="77777777" w:rsidR="00EC0138" w:rsidRPr="00674598" w:rsidRDefault="00EC0138" w:rsidP="00EC0138">
      <w:pPr>
        <w:spacing w:after="0" w:line="480" w:lineRule="auto"/>
        <w:ind w:firstLine="720"/>
        <w:rPr>
          <w:rFonts w:ascii="Times New Roman" w:eastAsia="Times New Roman" w:hAnsi="Times New Roman" w:cs="Times New Roman"/>
          <w:sz w:val="24"/>
          <w:szCs w:val="24"/>
          <w:lang w:eastAsia="zh-CN"/>
        </w:rPr>
      </w:pPr>
      <w:r w:rsidRPr="00674598">
        <w:rPr>
          <w:rFonts w:ascii="Times New Roman" w:hAnsi="Times New Roman" w:cs="Times New Roman"/>
          <w:sz w:val="24"/>
          <w:szCs w:val="24"/>
        </w:rPr>
        <w:t xml:space="preserve">The present research found no relationship between objective measures of sleep and negative affect and paranoia. On one hand, this is surprising given the strength of the relationships found with (aspects of) self-reported sleep in both the current study and in previous research. However, discrepancies between perceived and actual sleep quality are common </w:t>
      </w:r>
      <w:r>
        <w:rPr>
          <w:rFonts w:ascii="Times New Roman" w:hAnsi="Times New Roman" w:cs="Times New Roman"/>
          <w:noProof/>
          <w:sz w:val="24"/>
          <w:szCs w:val="24"/>
        </w:rPr>
        <w:t>(Akerstedt et al., 2002; Argyropoulos et al., 2003; Baker et al., 1999; Rotenberg et al., 2000; Vitiello et al., 2004)</w:t>
      </w:r>
      <w:r w:rsidRPr="00674598">
        <w:rPr>
          <w:rFonts w:ascii="Times New Roman" w:hAnsi="Times New Roman" w:cs="Times New Roman"/>
          <w:sz w:val="24"/>
          <w:szCs w:val="24"/>
        </w:rPr>
        <w:t xml:space="preserve">. Indeed, there is a tendency for people with insomnia to overestimate sleep latency and underestimate total sleep time </w:t>
      </w:r>
      <w:r>
        <w:rPr>
          <w:rFonts w:ascii="Times New Roman" w:hAnsi="Times New Roman" w:cs="Times New Roman"/>
          <w:noProof/>
          <w:sz w:val="24"/>
          <w:szCs w:val="24"/>
        </w:rPr>
        <w:lastRenderedPageBreak/>
        <w:t>(for a review see Harvey &amp; Tang, 2012)</w:t>
      </w:r>
      <w:r w:rsidRPr="00674598">
        <w:rPr>
          <w:rFonts w:ascii="Times New Roman" w:hAnsi="Times New Roman" w:cs="Times New Roman"/>
          <w:sz w:val="24"/>
          <w:szCs w:val="24"/>
        </w:rPr>
        <w:t xml:space="preserve"> with a number of theoretical viewpoints offering an explanation for this disparity </w:t>
      </w:r>
      <w:r>
        <w:rPr>
          <w:rFonts w:ascii="Times New Roman" w:hAnsi="Times New Roman" w:cs="Times New Roman"/>
          <w:noProof/>
          <w:sz w:val="24"/>
          <w:szCs w:val="24"/>
        </w:rPr>
        <w:t>(Harvey, 2002; Ree &amp; Harvey, 2006; Stepanski, Zorick, Roehrs, &amp; Roth, 2000)</w:t>
      </w:r>
      <w:r w:rsidRPr="00674598">
        <w:rPr>
          <w:rFonts w:ascii="Times New Roman" w:hAnsi="Times New Roman" w:cs="Times New Roman"/>
          <w:sz w:val="24"/>
          <w:szCs w:val="24"/>
        </w:rPr>
        <w:t xml:space="preserve">.  The notion that the perception of sleep quality, rather than actual sleep quality, is associated with negative affect and paranoia has important implications, especially for the treatment of insomnia. Evidence suggests that distress over, and rumination about, getting enough sleep and the impact that poor sleep may have on health and functioning </w:t>
      </w:r>
      <w:r w:rsidRPr="00674598">
        <w:rPr>
          <w:rFonts w:ascii="Times New Roman" w:eastAsia="Times New Roman" w:hAnsi="Times New Roman" w:cs="Times New Roman"/>
          <w:sz w:val="24"/>
          <w:szCs w:val="24"/>
          <w:lang w:eastAsia="zh-CN"/>
        </w:rPr>
        <w:t xml:space="preserve">can increase arousal and emotional distress </w:t>
      </w:r>
      <w:r>
        <w:rPr>
          <w:rFonts w:ascii="Times New Roman" w:eastAsia="Times New Roman" w:hAnsi="Times New Roman" w:cs="Times New Roman"/>
          <w:noProof/>
          <w:sz w:val="24"/>
          <w:szCs w:val="24"/>
          <w:lang w:eastAsia="zh-CN"/>
        </w:rPr>
        <w:t>(Harvey, 2002)</w:t>
      </w:r>
      <w:r w:rsidRPr="00674598">
        <w:rPr>
          <w:rFonts w:ascii="Times New Roman" w:eastAsia="Times New Roman" w:hAnsi="Times New Roman" w:cs="Times New Roman"/>
          <w:sz w:val="24"/>
          <w:szCs w:val="24"/>
          <w:lang w:eastAsia="zh-CN"/>
        </w:rPr>
        <w:t>. Interventions based on the principles of CBT often attempt to bring maladaptive thoughts (e.g. “</w:t>
      </w:r>
      <w:r w:rsidRPr="00674598">
        <w:rPr>
          <w:rFonts w:ascii="Times New Roman" w:eastAsia="Times New Roman" w:hAnsi="Times New Roman" w:cs="Times New Roman"/>
          <w:i/>
          <w:iCs/>
          <w:sz w:val="24"/>
          <w:szCs w:val="24"/>
          <w:lang w:eastAsia="zh-CN"/>
        </w:rPr>
        <w:t>I must sleep at least eight hours or I will not be able to function tomorrow</w:t>
      </w:r>
      <w:r w:rsidRPr="00674598">
        <w:rPr>
          <w:rFonts w:ascii="Times New Roman" w:eastAsia="Times New Roman" w:hAnsi="Times New Roman" w:cs="Times New Roman"/>
          <w:sz w:val="24"/>
          <w:szCs w:val="24"/>
          <w:lang w:eastAsia="zh-CN"/>
        </w:rPr>
        <w:t>”) more in line with reality (“</w:t>
      </w:r>
      <w:r w:rsidRPr="00674598">
        <w:rPr>
          <w:rFonts w:ascii="Times New Roman" w:eastAsia="Times New Roman" w:hAnsi="Times New Roman" w:cs="Times New Roman"/>
          <w:i/>
          <w:iCs/>
          <w:sz w:val="24"/>
          <w:szCs w:val="24"/>
          <w:lang w:eastAsia="zh-CN"/>
        </w:rPr>
        <w:t>even if I sleep for six hours tonight, then I will still be able to function well tomorrow</w:t>
      </w:r>
      <w:r w:rsidRPr="00674598">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noProof/>
          <w:sz w:val="24"/>
          <w:szCs w:val="24"/>
          <w:lang w:eastAsia="zh-CN"/>
        </w:rPr>
        <w:t>(e.g. Lancee, van den Bout, van Straten, &amp; Spoormaker, 2012)</w:t>
      </w:r>
      <w:r w:rsidRPr="00674598">
        <w:rPr>
          <w:rFonts w:ascii="Times New Roman" w:eastAsia="Times New Roman" w:hAnsi="Times New Roman" w:cs="Times New Roman"/>
          <w:sz w:val="24"/>
          <w:szCs w:val="24"/>
          <w:lang w:eastAsia="zh-CN"/>
        </w:rPr>
        <w:t xml:space="preserve">. This cognitive restructuring can reduce the distress associated with what are often misconceptions about sleep that, in turn, might reduce negative affect and, by extension, paranoia. </w:t>
      </w:r>
      <w:r w:rsidRPr="00674598">
        <w:rPr>
          <w:rFonts w:ascii="Times New Roman" w:hAnsi="Times New Roman" w:cs="Times New Roman"/>
          <w:sz w:val="24"/>
          <w:szCs w:val="24"/>
        </w:rPr>
        <w:t xml:space="preserve">A more comprehensive study of CBT for insomnia, with examination of effects on paranoia is, therefore, warranted and it seems that some of this work is planned or underway </w:t>
      </w:r>
      <w:r>
        <w:rPr>
          <w:rFonts w:ascii="Times New Roman" w:hAnsi="Times New Roman" w:cs="Times New Roman"/>
          <w:noProof/>
          <w:sz w:val="24"/>
          <w:szCs w:val="24"/>
        </w:rPr>
        <w:t>(Freeman et al., 2015; Freeman et al., 2013; Myers, Startup, &amp; Freeman, 2011)</w:t>
      </w:r>
      <w:r w:rsidRPr="00674598">
        <w:rPr>
          <w:rFonts w:ascii="Times New Roman" w:hAnsi="Times New Roman" w:cs="Times New Roman"/>
          <w:sz w:val="24"/>
          <w:szCs w:val="24"/>
        </w:rPr>
        <w:t>.</w:t>
      </w:r>
    </w:p>
    <w:p w14:paraId="572C701E" w14:textId="77777777" w:rsidR="00EC0138" w:rsidRPr="00674598" w:rsidRDefault="00EC0138" w:rsidP="00EC0138">
      <w:pPr>
        <w:pStyle w:val="Heading3"/>
        <w:numPr>
          <w:ilvl w:val="2"/>
          <w:numId w:val="1"/>
        </w:numPr>
        <w:spacing w:before="40" w:line="480" w:lineRule="auto"/>
        <w:ind w:left="1077"/>
      </w:pPr>
      <w:bookmarkStart w:id="378" w:name="_Toc430620390"/>
      <w:bookmarkStart w:id="379" w:name="_Toc431126370"/>
      <w:bookmarkStart w:id="380" w:name="_Toc431314055"/>
      <w:r w:rsidRPr="00674598">
        <w:t>Limitations and future directions</w:t>
      </w:r>
      <w:bookmarkEnd w:id="378"/>
      <w:bookmarkEnd w:id="379"/>
      <w:bookmarkEnd w:id="380"/>
    </w:p>
    <w:p w14:paraId="5ED61506" w14:textId="36D1A26B" w:rsidR="00EC0138" w:rsidRPr="00674598" w:rsidRDefault="0090729F" w:rsidP="0090729F">
      <w:pPr>
        <w:shd w:val="clear" w:color="auto" w:fill="FFFFFF"/>
        <w:spacing w:after="0" w:line="480" w:lineRule="auto"/>
        <w:ind w:firstLine="720"/>
        <w:rPr>
          <w:rFonts w:ascii="Times New Roman" w:eastAsia="Times New Roman" w:hAnsi="Times New Roman" w:cs="Times New Roman"/>
          <w:sz w:val="24"/>
          <w:szCs w:val="24"/>
          <w:lang w:val="en-US" w:eastAsia="zh-CN"/>
        </w:rPr>
      </w:pPr>
      <w:r>
        <w:rPr>
          <w:rFonts w:ascii="Times New Roman" w:hAnsi="Times New Roman" w:cs="Times New Roman"/>
          <w:sz w:val="24"/>
          <w:szCs w:val="24"/>
        </w:rPr>
        <w:t>The p</w:t>
      </w:r>
      <w:r w:rsidR="00EC0138" w:rsidRPr="00674598">
        <w:rPr>
          <w:rFonts w:ascii="Times New Roman" w:hAnsi="Times New Roman" w:cs="Times New Roman"/>
          <w:sz w:val="24"/>
          <w:szCs w:val="24"/>
        </w:rPr>
        <w:t xml:space="preserve">resent research adopted a cross-sectional design and therefore provides limited insight into the causal nature of the relationships between sleep onset problems, negative affect, and paranoia. While the direction of the putative relations are supported by experimental studies that manipulate, for example, sleep quality </w:t>
      </w:r>
      <w:r w:rsidR="00EC0138">
        <w:rPr>
          <w:rFonts w:ascii="Times New Roman" w:hAnsi="Times New Roman" w:cs="Times New Roman"/>
          <w:noProof/>
          <w:sz w:val="24"/>
          <w:szCs w:val="24"/>
        </w:rPr>
        <w:t>(Harvey et al., 2015; Lancee et al., 2012; Myers et al., 2011)</w:t>
      </w:r>
      <w:r w:rsidR="00EC0138" w:rsidRPr="00674598">
        <w:rPr>
          <w:rFonts w:ascii="Times New Roman" w:hAnsi="Times New Roman" w:cs="Times New Roman"/>
          <w:sz w:val="24"/>
          <w:szCs w:val="24"/>
        </w:rPr>
        <w:t xml:space="preserve"> this does not preclude the presence of a bidirectional relationship whereby paranoid thinking exacerbates sleep difficulties and / or negative affect that, in turn, increases paranoid thinking. To date, only one study has attempted to investigate the direction of the relationships between insomnia, negative </w:t>
      </w:r>
      <w:r w:rsidR="00EC0138" w:rsidRPr="00674598">
        <w:rPr>
          <w:rFonts w:ascii="Times New Roman" w:hAnsi="Times New Roman" w:cs="Times New Roman"/>
          <w:sz w:val="24"/>
          <w:szCs w:val="24"/>
        </w:rPr>
        <w:lastRenderedPageBreak/>
        <w:t xml:space="preserve">affect and paranoia using a longitudinal design </w:t>
      </w:r>
      <w:r w:rsidR="00EC0138">
        <w:rPr>
          <w:rFonts w:ascii="Times New Roman" w:hAnsi="Times New Roman" w:cs="Times New Roman"/>
          <w:noProof/>
          <w:sz w:val="24"/>
          <w:szCs w:val="24"/>
        </w:rPr>
        <w:t>(Freeman et al., 2012)</w:t>
      </w:r>
      <w:r w:rsidR="00EC0138" w:rsidRPr="00674598">
        <w:rPr>
          <w:rFonts w:ascii="Times New Roman" w:hAnsi="Times New Roman" w:cs="Times New Roman"/>
          <w:sz w:val="24"/>
          <w:szCs w:val="24"/>
        </w:rPr>
        <w:t xml:space="preserve">. The findings supported those of the present research to the extent that insomnia, worry, anxiety, and depression all predicted paranoid thinking. However, despite reporting illuminating and interesting findings, there were several weaknesses, including relatively limited assessment of paranoid ideation and an analysis that did not take into account the different types of insomnia. </w:t>
      </w:r>
      <w:r w:rsidR="00EC0138" w:rsidRPr="00674598">
        <w:rPr>
          <w:rFonts w:ascii="Times New Roman" w:eastAsia="Times New Roman" w:hAnsi="Times New Roman" w:cs="Times New Roman"/>
          <w:sz w:val="24"/>
          <w:szCs w:val="24"/>
          <w:lang w:val="en-US" w:eastAsia="zh-CN"/>
        </w:rPr>
        <w:t xml:space="preserve">Consequently, more longitudinal research using a range of measures is needed to better capture the different facets of insomnia, negative affect, and paranoia. </w:t>
      </w:r>
    </w:p>
    <w:p w14:paraId="55F1771F" w14:textId="44D352B9" w:rsidR="00EC0138" w:rsidRDefault="0090729F" w:rsidP="00EC013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Furthermore, the present chapter</w:t>
      </w:r>
      <w:r w:rsidR="00EC0138" w:rsidRPr="00674598">
        <w:rPr>
          <w:rFonts w:ascii="Times New Roman" w:hAnsi="Times New Roman" w:cs="Times New Roman"/>
          <w:sz w:val="24"/>
          <w:szCs w:val="24"/>
        </w:rPr>
        <w:t xml:space="preserve"> investigated the relationship between insomnia, negative affect, and paranoia in a community sample; therefore, caution is needed when generalising these findings to more clinically defined populations. However, evidence suggests that psychotic symptoms </w:t>
      </w:r>
      <w:r w:rsidR="00EC0138">
        <w:rPr>
          <w:rFonts w:ascii="Times New Roman" w:hAnsi="Times New Roman" w:cs="Times New Roman"/>
          <w:noProof/>
          <w:sz w:val="24"/>
          <w:szCs w:val="24"/>
        </w:rPr>
        <w:t>(van Os et al., 2000; van Os et al., 2009; Verdoux &amp; van Os, 2002)</w:t>
      </w:r>
      <w:r w:rsidR="00EC0138" w:rsidRPr="00674598">
        <w:rPr>
          <w:rFonts w:ascii="Times New Roman" w:hAnsi="Times New Roman" w:cs="Times New Roman"/>
          <w:sz w:val="24"/>
          <w:szCs w:val="24"/>
        </w:rPr>
        <w:t xml:space="preserve">, and specifically paranoia </w:t>
      </w:r>
      <w:r w:rsidR="00EC0138">
        <w:rPr>
          <w:rFonts w:ascii="Times New Roman" w:hAnsi="Times New Roman" w:cs="Times New Roman"/>
          <w:noProof/>
          <w:sz w:val="24"/>
          <w:szCs w:val="24"/>
        </w:rPr>
        <w:t>(Freeman et al., 2005)</w:t>
      </w:r>
      <w:r w:rsidR="00EC0138" w:rsidRPr="00674598">
        <w:rPr>
          <w:rFonts w:ascii="Times New Roman" w:hAnsi="Times New Roman" w:cs="Times New Roman"/>
          <w:sz w:val="24"/>
          <w:szCs w:val="24"/>
        </w:rPr>
        <w:t xml:space="preserve">, are not only confined to clinically defined groups, but are distributed across the general population. Thus, research studying aspects of psychosis experience in non-clinical samples can inform the same experiences in clinical populations </w:t>
      </w:r>
      <w:r w:rsidR="00EC0138">
        <w:rPr>
          <w:rFonts w:ascii="Times New Roman" w:hAnsi="Times New Roman" w:cs="Times New Roman"/>
          <w:noProof/>
          <w:sz w:val="24"/>
          <w:szCs w:val="24"/>
        </w:rPr>
        <w:t>(Verdoux &amp; van Os, 2002)</w:t>
      </w:r>
      <w:r w:rsidR="00EC0138" w:rsidRPr="00674598">
        <w:rPr>
          <w:rFonts w:ascii="Times New Roman" w:hAnsi="Times New Roman" w:cs="Times New Roman"/>
          <w:sz w:val="24"/>
          <w:szCs w:val="24"/>
        </w:rPr>
        <w:t>. By focusing on a non-clinical sample, the present research also provides an insight into how the link between sleep difficulties and paranoia may evolve at earlier stages, and points to targets for early intervention.</w:t>
      </w:r>
    </w:p>
    <w:p w14:paraId="2B73C857" w14:textId="77777777" w:rsidR="00EC0138" w:rsidRPr="00674598" w:rsidRDefault="00EC0138" w:rsidP="00EC0138">
      <w:pPr>
        <w:shd w:val="clear" w:color="auto" w:fill="FFFFFF"/>
        <w:spacing w:after="0" w:line="480" w:lineRule="auto"/>
        <w:ind w:firstLine="720"/>
        <w:rPr>
          <w:rFonts w:ascii="Times New Roman" w:hAnsi="Times New Roman" w:cs="Times New Roman"/>
          <w:sz w:val="24"/>
          <w:szCs w:val="24"/>
        </w:rPr>
      </w:pPr>
      <w:r w:rsidRPr="00674598">
        <w:rPr>
          <w:rFonts w:ascii="Times New Roman" w:eastAsia="Times New Roman" w:hAnsi="Times New Roman" w:cs="Times New Roman"/>
          <w:sz w:val="24"/>
          <w:szCs w:val="24"/>
          <w:lang w:val="en-US" w:eastAsia="zh-CN"/>
        </w:rPr>
        <w:t xml:space="preserve">The present research provides further evidence of the role of negative affect, not only in the experience of paranoia, but also in the relationship between sleep difficulties and paranoia. </w:t>
      </w:r>
      <w:r w:rsidRPr="00674598">
        <w:rPr>
          <w:rFonts w:ascii="Times New Roman" w:hAnsi="Times New Roman" w:cs="Times New Roman"/>
          <w:sz w:val="24"/>
          <w:szCs w:val="24"/>
        </w:rPr>
        <w:t xml:space="preserve">Therefore, one target for interventions could be to help people to identify and use effective strategies for regulating their emotions. The need for more adaptive regulation of negative emotions among people who experience paranoia is apparent, with persecutory ideation associated with difficulties regulating emotion </w:t>
      </w:r>
      <w:r>
        <w:rPr>
          <w:rFonts w:ascii="Times New Roman" w:hAnsi="Times New Roman" w:cs="Times New Roman"/>
          <w:noProof/>
          <w:sz w:val="24"/>
          <w:szCs w:val="24"/>
        </w:rPr>
        <w:t xml:space="preserve">(Westermann, Boden, Gross, &amp; Lincoln, 2013; Westermann, Kesting, &amp; Lincoln, 2012; Westermann </w:t>
      </w:r>
      <w:r>
        <w:rPr>
          <w:rFonts w:ascii="Times New Roman" w:hAnsi="Times New Roman" w:cs="Times New Roman"/>
          <w:noProof/>
          <w:sz w:val="24"/>
          <w:szCs w:val="24"/>
        </w:rPr>
        <w:lastRenderedPageBreak/>
        <w:t>&amp; Lincoln, 2011; Westermann, Rief, &amp; Lincoln, 2014)</w:t>
      </w:r>
      <w:r w:rsidRPr="00674598">
        <w:rPr>
          <w:rFonts w:ascii="Times New Roman" w:hAnsi="Times New Roman" w:cs="Times New Roman"/>
          <w:sz w:val="24"/>
          <w:szCs w:val="24"/>
        </w:rPr>
        <w:t xml:space="preserve">. Furthermore, inadequate sleep is not only associated with a decreased ability to regulate emotion </w:t>
      </w:r>
      <w:r>
        <w:rPr>
          <w:rFonts w:ascii="Times New Roman" w:hAnsi="Times New Roman" w:cs="Times New Roman"/>
          <w:noProof/>
          <w:sz w:val="24"/>
          <w:szCs w:val="24"/>
        </w:rPr>
        <w:t>(Baum et al., 2014; Gruber &amp; Cassoff, 2014; Mauss, Troy, &amp; LeBourgeois, 2013)</w:t>
      </w:r>
      <w:r w:rsidRPr="00674598">
        <w:rPr>
          <w:rFonts w:ascii="Times New Roman" w:hAnsi="Times New Roman" w:cs="Times New Roman"/>
          <w:sz w:val="24"/>
          <w:szCs w:val="24"/>
        </w:rPr>
        <w:t xml:space="preserve">, but can also interfere with a wide range of executive functions that may be important to the effective regulation of emotion </w:t>
      </w:r>
      <w:r>
        <w:rPr>
          <w:rFonts w:ascii="Times New Roman" w:hAnsi="Times New Roman" w:cs="Times New Roman"/>
          <w:noProof/>
          <w:sz w:val="24"/>
          <w:szCs w:val="24"/>
        </w:rPr>
        <w:t>(Alhola &amp; Polo-Kantola, 2007; Durmer &amp; Dinges, 2005; Harrison &amp; Horne, 1998; Horne, 1988; Killgore, Balkin, &amp; Wesensten, 2006; Linde &amp; Bergstrom, 1992; Nilsson et al., 2005; Wimmer, Hoffmann, Bonato, &amp; Moffitt, 1992)</w:t>
      </w:r>
      <w:r w:rsidRPr="00674598">
        <w:rPr>
          <w:rFonts w:ascii="Times New Roman" w:hAnsi="Times New Roman" w:cs="Times New Roman"/>
          <w:sz w:val="24"/>
          <w:szCs w:val="24"/>
        </w:rPr>
        <w:t xml:space="preserve">. Consequently, the problems with emotion regulation often seen in those with heightened persecutory thinking may be exacerbated when sleep is disturbed. Certain strategies for regulating emotions (e.g., reappraisal) have been shown to be effective both in shaping emotional experiences </w:t>
      </w:r>
      <w:r>
        <w:rPr>
          <w:rFonts w:ascii="Times New Roman" w:hAnsi="Times New Roman" w:cs="Times New Roman"/>
          <w:noProof/>
          <w:sz w:val="24"/>
          <w:szCs w:val="24"/>
        </w:rPr>
        <w:t>(Webb, Miles, &amp; Sheeran, 2012)</w:t>
      </w:r>
      <w:r w:rsidRPr="00674598">
        <w:rPr>
          <w:rFonts w:ascii="Times New Roman" w:hAnsi="Times New Roman" w:cs="Times New Roman"/>
          <w:sz w:val="24"/>
          <w:szCs w:val="24"/>
        </w:rPr>
        <w:t xml:space="preserve"> and reducing psychopathology </w:t>
      </w:r>
      <w:r>
        <w:rPr>
          <w:rFonts w:ascii="Times New Roman" w:hAnsi="Times New Roman" w:cs="Times New Roman"/>
          <w:noProof/>
          <w:sz w:val="24"/>
          <w:szCs w:val="24"/>
        </w:rPr>
        <w:t>(Aldao, Nolen-Hoeksema, &amp; Schweizer, 2010)</w:t>
      </w:r>
      <w:r w:rsidRPr="00674598">
        <w:rPr>
          <w:rFonts w:ascii="Times New Roman" w:hAnsi="Times New Roman" w:cs="Times New Roman"/>
          <w:noProof/>
          <w:sz w:val="24"/>
          <w:szCs w:val="24"/>
        </w:rPr>
        <w:t>. Therefore,</w:t>
      </w:r>
      <w:r w:rsidRPr="00674598">
        <w:rPr>
          <w:rFonts w:ascii="Times New Roman" w:hAnsi="Times New Roman" w:cs="Times New Roman"/>
          <w:sz w:val="24"/>
          <w:szCs w:val="24"/>
        </w:rPr>
        <w:t xml:space="preserve"> interventions that combine strategies for dealing with insomnia alongside strategies for improving emotion regulation may be particularly successful in reducing paranoia</w:t>
      </w:r>
      <w:r w:rsidRPr="00674598">
        <w:rPr>
          <w:rFonts w:ascii="Times New Roman" w:eastAsia="Times New Roman" w:hAnsi="Times New Roman" w:cs="Times New Roman"/>
          <w:sz w:val="24"/>
          <w:szCs w:val="24"/>
          <w:lang w:val="en-US" w:eastAsia="zh-CN"/>
        </w:rPr>
        <w:t xml:space="preserve">. </w:t>
      </w:r>
    </w:p>
    <w:p w14:paraId="13D9708C" w14:textId="77777777" w:rsidR="00EC0138" w:rsidRPr="00674598" w:rsidRDefault="00EC0138" w:rsidP="00EC0138">
      <w:pPr>
        <w:pStyle w:val="Heading3"/>
        <w:numPr>
          <w:ilvl w:val="2"/>
          <w:numId w:val="1"/>
        </w:numPr>
        <w:spacing w:before="40" w:line="480" w:lineRule="auto"/>
        <w:ind w:left="1077"/>
        <w:rPr>
          <w:rFonts w:eastAsia="Times New Roman"/>
          <w:lang w:val="en-US" w:eastAsia="zh-CN"/>
        </w:rPr>
      </w:pPr>
      <w:bookmarkStart w:id="381" w:name="_Toc430620391"/>
      <w:bookmarkStart w:id="382" w:name="_Toc431126371"/>
      <w:bookmarkStart w:id="383" w:name="_Toc431314056"/>
      <w:r w:rsidRPr="00674598">
        <w:rPr>
          <w:rFonts w:eastAsia="Times New Roman"/>
          <w:lang w:val="en-US" w:eastAsia="zh-CN"/>
        </w:rPr>
        <w:t>Conclusion</w:t>
      </w:r>
      <w:bookmarkEnd w:id="381"/>
      <w:bookmarkEnd w:id="382"/>
      <w:bookmarkEnd w:id="383"/>
    </w:p>
    <w:p w14:paraId="17BF7484" w14:textId="77777777" w:rsidR="00872F26" w:rsidRDefault="00EC0138" w:rsidP="00EC0138">
      <w:pPr>
        <w:spacing w:line="480" w:lineRule="auto"/>
        <w:ind w:firstLine="720"/>
        <w:rPr>
          <w:rFonts w:ascii="Times New Roman" w:eastAsia="Times New Roman" w:hAnsi="Times New Roman" w:cs="Times New Roman"/>
          <w:sz w:val="24"/>
          <w:szCs w:val="24"/>
          <w:lang w:val="en-US" w:eastAsia="zh-CN"/>
        </w:rPr>
      </w:pPr>
      <w:r w:rsidRPr="00674598">
        <w:rPr>
          <w:rFonts w:ascii="Times New Roman" w:eastAsia="Times New Roman" w:hAnsi="Times New Roman" w:cs="Times New Roman"/>
          <w:sz w:val="24"/>
          <w:szCs w:val="24"/>
          <w:lang w:val="en-US" w:eastAsia="zh-CN"/>
        </w:rPr>
        <w:t xml:space="preserve">The present research found that </w:t>
      </w:r>
      <w:r w:rsidRPr="00674598">
        <w:rPr>
          <w:rFonts w:ascii="Times New Roman" w:hAnsi="Times New Roman" w:cs="Times New Roman"/>
          <w:sz w:val="24"/>
          <w:szCs w:val="24"/>
        </w:rPr>
        <w:t xml:space="preserve">difficulties falling to sleep, but not difficulties staying asleep, are associated with negative affect that, in turn, is associated with paranoia. However, these relationships did not hold for objective measures of sleep quality, suggesting that it is the perception of poor sleep, rather than actual poor sleep, that is associated with negative affect and paranoia. </w:t>
      </w:r>
      <w:r w:rsidRPr="00674598">
        <w:rPr>
          <w:rFonts w:ascii="Times New Roman" w:eastAsia="Times New Roman" w:hAnsi="Times New Roman" w:cs="Times New Roman"/>
          <w:sz w:val="24"/>
          <w:szCs w:val="24"/>
          <w:lang w:val="en-US" w:eastAsia="zh-CN"/>
        </w:rPr>
        <w:t>The findings presented here point to a number of potential strategies for interventions designed to reduce paranoia. For example, interventions may profitably target (</w:t>
      </w:r>
      <w:proofErr w:type="spellStart"/>
      <w:r w:rsidRPr="00674598">
        <w:rPr>
          <w:rFonts w:ascii="Times New Roman" w:eastAsia="Times New Roman" w:hAnsi="Times New Roman" w:cs="Times New Roman"/>
          <w:sz w:val="24"/>
          <w:szCs w:val="24"/>
          <w:lang w:val="en-US" w:eastAsia="zh-CN"/>
        </w:rPr>
        <w:t>i</w:t>
      </w:r>
      <w:proofErr w:type="spellEnd"/>
      <w:r w:rsidRPr="00674598">
        <w:rPr>
          <w:rFonts w:ascii="Times New Roman" w:eastAsia="Times New Roman" w:hAnsi="Times New Roman" w:cs="Times New Roman"/>
          <w:sz w:val="24"/>
          <w:szCs w:val="24"/>
          <w:lang w:val="en-US" w:eastAsia="zh-CN"/>
        </w:rPr>
        <w:t xml:space="preserve">) </w:t>
      </w:r>
      <w:r w:rsidRPr="00674598">
        <w:rPr>
          <w:rFonts w:ascii="Times New Roman" w:hAnsi="Times New Roman" w:cs="Times New Roman"/>
          <w:sz w:val="24"/>
          <w:szCs w:val="24"/>
        </w:rPr>
        <w:t>perceived sleep quality, (ii) sleep onset problems, and / or (iii) emotion regulation as a route to reducing negative affect and, thus, paranoid thinking.</w:t>
      </w:r>
      <w:r w:rsidRPr="00674598">
        <w:rPr>
          <w:rFonts w:ascii="Times New Roman" w:eastAsia="Times New Roman" w:hAnsi="Times New Roman" w:cs="Times New Roman"/>
          <w:sz w:val="24"/>
          <w:szCs w:val="24"/>
          <w:lang w:val="en-US" w:eastAsia="zh-CN"/>
        </w:rPr>
        <w:t xml:space="preserve"> </w:t>
      </w:r>
      <w:r>
        <w:rPr>
          <w:rFonts w:ascii="Times New Roman" w:eastAsia="Times New Roman" w:hAnsi="Times New Roman" w:cs="Times New Roman"/>
          <w:sz w:val="24"/>
          <w:szCs w:val="24"/>
          <w:lang w:val="en-US" w:eastAsia="zh-CN"/>
        </w:rPr>
        <w:t>Chapter 5 aims to develop the research presented in Chapter 4 by assessing the impact of a CBT based self-help intervention for insomnia on levels of negative affect and paranoid thinking.</w:t>
      </w:r>
      <w:r w:rsidR="00872F26">
        <w:rPr>
          <w:rFonts w:ascii="Times New Roman" w:eastAsia="Times New Roman" w:hAnsi="Times New Roman" w:cs="Times New Roman"/>
          <w:sz w:val="24"/>
          <w:szCs w:val="24"/>
          <w:lang w:val="en-US" w:eastAsia="zh-CN"/>
        </w:rPr>
        <w:br w:type="page"/>
      </w:r>
    </w:p>
    <w:p w14:paraId="26E5B4A3" w14:textId="77777777" w:rsidR="00C35255" w:rsidRPr="00674598" w:rsidRDefault="00C35255" w:rsidP="00C35255">
      <w:pPr>
        <w:pStyle w:val="Heading1"/>
        <w:numPr>
          <w:ilvl w:val="0"/>
          <w:numId w:val="1"/>
        </w:numPr>
        <w:rPr>
          <w:rFonts w:cs="Times New Roman"/>
          <w:szCs w:val="24"/>
        </w:rPr>
      </w:pPr>
      <w:bookmarkStart w:id="384" w:name="_Toc430620392"/>
      <w:bookmarkStart w:id="385" w:name="_Toc431126372"/>
      <w:bookmarkStart w:id="386" w:name="_Toc431314057"/>
      <w:r w:rsidRPr="00674598">
        <w:rPr>
          <w:rFonts w:cs="Times New Roman"/>
          <w:szCs w:val="24"/>
        </w:rPr>
        <w:lastRenderedPageBreak/>
        <w:t>The effect of an online self-help cognitive behavioural intervention for insomnia on paranoia and negative affect: A randomised controlled trial</w:t>
      </w:r>
      <w:bookmarkEnd w:id="384"/>
      <w:bookmarkEnd w:id="385"/>
      <w:bookmarkEnd w:id="386"/>
    </w:p>
    <w:p w14:paraId="554F8C08" w14:textId="77777777" w:rsidR="00C35255" w:rsidRDefault="00C35255" w:rsidP="00C35255">
      <w:pPr>
        <w:pStyle w:val="Heading2"/>
        <w:numPr>
          <w:ilvl w:val="1"/>
          <w:numId w:val="1"/>
        </w:numPr>
        <w:spacing w:before="40"/>
      </w:pPr>
      <w:bookmarkStart w:id="387" w:name="_Toc430620393"/>
      <w:bookmarkStart w:id="388" w:name="_Toc431126373"/>
      <w:bookmarkStart w:id="389" w:name="_Toc431314058"/>
      <w:r>
        <w:t>Introduction</w:t>
      </w:r>
      <w:bookmarkEnd w:id="387"/>
      <w:bookmarkEnd w:id="388"/>
      <w:bookmarkEnd w:id="389"/>
    </w:p>
    <w:p w14:paraId="67BBFF4C" w14:textId="77777777" w:rsidR="00C35255" w:rsidRPr="001A39C9" w:rsidRDefault="00C35255" w:rsidP="00C3525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previous chapter, the association between insomnia, negative affect and paranoia was explored. Extant literature has suggested that insomnia is both directly associated with paranoia, and indirectly associated through negative affect </w:t>
      </w:r>
      <w:r>
        <w:rPr>
          <w:rFonts w:ascii="Times New Roman" w:hAnsi="Times New Roman" w:cs="Times New Roman"/>
          <w:noProof/>
          <w:sz w:val="24"/>
          <w:szCs w:val="24"/>
        </w:rPr>
        <w:t>(Freeman et al., 2010; Freeman et al., 2009; Freeman et al., 2012)</w:t>
      </w:r>
      <w:r>
        <w:rPr>
          <w:rFonts w:ascii="Times New Roman" w:hAnsi="Times New Roman" w:cs="Times New Roman"/>
          <w:sz w:val="24"/>
          <w:szCs w:val="24"/>
        </w:rPr>
        <w:t>. Chapter 4 developed this research further by improving on the measurement of insomnia, paranoia and negative affect relevant to extant literature and using structural equation modelling to clarify the mediatory role of negative affect. Both previous research and the work presented in Chapter 4 combine to provide strong evidence of an association between insomnia and paranoid thoughts mediated by negative affect. This association raises an intriguing possibility that the present chapter aims to explore; can interventions for insomnia lead to improvements in negative affect and paranoia?</w:t>
      </w:r>
    </w:p>
    <w:p w14:paraId="323DF222" w14:textId="12770FD5" w:rsidR="00C35255" w:rsidRPr="00674598" w:rsidRDefault="00C35255" w:rsidP="00C35255">
      <w:pPr>
        <w:spacing w:line="480" w:lineRule="auto"/>
        <w:ind w:firstLine="720"/>
        <w:rPr>
          <w:rFonts w:ascii="Times New Roman" w:eastAsia="Times New Roman" w:hAnsi="Times New Roman" w:cs="Times New Roman"/>
          <w:sz w:val="24"/>
          <w:szCs w:val="24"/>
        </w:rPr>
      </w:pPr>
      <w:r w:rsidRPr="00674598">
        <w:rPr>
          <w:rFonts w:ascii="Times New Roman" w:eastAsia="Times New Roman" w:hAnsi="Times New Roman" w:cs="Times New Roman"/>
          <w:sz w:val="24"/>
          <w:szCs w:val="24"/>
        </w:rPr>
        <w:t>Interventions designed to reduce insomnia may reduce paranoia because (</w:t>
      </w:r>
      <w:proofErr w:type="spellStart"/>
      <w:r w:rsidRPr="00674598">
        <w:rPr>
          <w:rFonts w:ascii="Times New Roman" w:eastAsia="Times New Roman" w:hAnsi="Times New Roman" w:cs="Times New Roman"/>
          <w:sz w:val="24"/>
          <w:szCs w:val="24"/>
        </w:rPr>
        <w:t>i</w:t>
      </w:r>
      <w:proofErr w:type="spellEnd"/>
      <w:r w:rsidRPr="00674598">
        <w:rPr>
          <w:rFonts w:ascii="Times New Roman" w:eastAsia="Times New Roman" w:hAnsi="Times New Roman" w:cs="Times New Roman"/>
          <w:sz w:val="24"/>
          <w:szCs w:val="24"/>
        </w:rPr>
        <w:t xml:space="preserve">) the experience of insomnia is linked to negative affect and (ii) negative affect is associated with paranoia. The association between the experience of insomnia and negative affect is well documented. For example, Taylor, </w:t>
      </w:r>
      <w:proofErr w:type="spellStart"/>
      <w:r w:rsidRPr="00674598">
        <w:rPr>
          <w:rFonts w:ascii="Times New Roman" w:eastAsia="Times New Roman" w:hAnsi="Times New Roman" w:cs="Times New Roman"/>
          <w:sz w:val="24"/>
          <w:szCs w:val="24"/>
        </w:rPr>
        <w:t>Lichstein</w:t>
      </w:r>
      <w:proofErr w:type="spellEnd"/>
      <w:r w:rsidRPr="00674598">
        <w:rPr>
          <w:rFonts w:ascii="Times New Roman" w:eastAsia="Times New Roman" w:hAnsi="Times New Roman" w:cs="Times New Roman"/>
          <w:sz w:val="24"/>
          <w:szCs w:val="24"/>
        </w:rPr>
        <w:t xml:space="preserve">, </w:t>
      </w:r>
      <w:proofErr w:type="spellStart"/>
      <w:r w:rsidRPr="00674598">
        <w:rPr>
          <w:rFonts w:ascii="Times New Roman" w:eastAsia="Times New Roman" w:hAnsi="Times New Roman" w:cs="Times New Roman"/>
          <w:sz w:val="24"/>
          <w:szCs w:val="24"/>
        </w:rPr>
        <w:t>Durrence</w:t>
      </w:r>
      <w:proofErr w:type="spellEnd"/>
      <w:r w:rsidRPr="00674598">
        <w:rPr>
          <w:rFonts w:ascii="Times New Roman" w:eastAsia="Times New Roman" w:hAnsi="Times New Roman" w:cs="Times New Roman"/>
          <w:sz w:val="24"/>
          <w:szCs w:val="24"/>
        </w:rPr>
        <w:t xml:space="preserve">, </w:t>
      </w:r>
      <w:proofErr w:type="spellStart"/>
      <w:r w:rsidRPr="00674598">
        <w:rPr>
          <w:rFonts w:ascii="Times New Roman" w:eastAsia="Times New Roman" w:hAnsi="Times New Roman" w:cs="Times New Roman"/>
          <w:sz w:val="24"/>
          <w:szCs w:val="24"/>
        </w:rPr>
        <w:t>Reidel</w:t>
      </w:r>
      <w:proofErr w:type="spellEnd"/>
      <w:r w:rsidRPr="00674598">
        <w:rPr>
          <w:rFonts w:ascii="Times New Roman" w:eastAsia="Times New Roman" w:hAnsi="Times New Roman" w:cs="Times New Roman"/>
          <w:sz w:val="24"/>
          <w:szCs w:val="24"/>
        </w:rPr>
        <w:t xml:space="preserve">, and Bush </w:t>
      </w:r>
      <w:r>
        <w:rPr>
          <w:rFonts w:ascii="Times New Roman" w:eastAsia="Times New Roman" w:hAnsi="Times New Roman" w:cs="Times New Roman"/>
          <w:noProof/>
          <w:sz w:val="24"/>
          <w:szCs w:val="24"/>
        </w:rPr>
        <w:t>(2005)</w:t>
      </w:r>
      <w:r w:rsidRPr="00674598">
        <w:rPr>
          <w:rFonts w:ascii="Times New Roman" w:eastAsia="Times New Roman" w:hAnsi="Times New Roman" w:cs="Times New Roman"/>
          <w:sz w:val="24"/>
          <w:szCs w:val="24"/>
        </w:rPr>
        <w:t xml:space="preserve"> reported that participants with insomnia were 9.82 and 17.35 times more likely to have clinically me</w:t>
      </w:r>
      <w:r w:rsidR="00F65806">
        <w:rPr>
          <w:rFonts w:ascii="Times New Roman" w:eastAsia="Times New Roman" w:hAnsi="Times New Roman" w:cs="Times New Roman"/>
          <w:sz w:val="24"/>
          <w:szCs w:val="24"/>
        </w:rPr>
        <w:t>aningful depression and anxiety</w:t>
      </w:r>
      <w:r w:rsidRPr="00674598">
        <w:rPr>
          <w:rFonts w:ascii="Times New Roman" w:eastAsia="Times New Roman" w:hAnsi="Times New Roman" w:cs="Times New Roman"/>
          <w:sz w:val="24"/>
          <w:szCs w:val="24"/>
        </w:rPr>
        <w:t xml:space="preserve"> respectively than participants without insomnia. A meta-analysis of 21 longitudinal stu</w:t>
      </w:r>
      <w:r w:rsidR="00F65806">
        <w:rPr>
          <w:rFonts w:ascii="Times New Roman" w:eastAsia="Times New Roman" w:hAnsi="Times New Roman" w:cs="Times New Roman"/>
          <w:sz w:val="24"/>
          <w:szCs w:val="24"/>
        </w:rPr>
        <w:t>dies of insomnia and depression</w:t>
      </w:r>
      <w:r w:rsidRPr="00674598">
        <w:rPr>
          <w:rFonts w:ascii="Times New Roman" w:eastAsia="Times New Roman" w:hAnsi="Times New Roman" w:cs="Times New Roman"/>
          <w:sz w:val="24"/>
          <w:szCs w:val="24"/>
        </w:rPr>
        <w:t xml:space="preserve"> revealed a two-fold risk of developing depression among people with insomnia </w:t>
      </w:r>
      <w:r>
        <w:rPr>
          <w:rFonts w:ascii="Times New Roman" w:eastAsia="Times New Roman" w:hAnsi="Times New Roman" w:cs="Times New Roman"/>
          <w:noProof/>
          <w:sz w:val="24"/>
          <w:szCs w:val="24"/>
        </w:rPr>
        <w:t>(Baglioni et al., 2011)</w:t>
      </w:r>
      <w:r w:rsidRPr="00674598">
        <w:rPr>
          <w:rFonts w:ascii="Times New Roman" w:eastAsia="Times New Roman" w:hAnsi="Times New Roman" w:cs="Times New Roman"/>
          <w:sz w:val="24"/>
          <w:szCs w:val="24"/>
        </w:rPr>
        <w:t xml:space="preserve">. </w:t>
      </w:r>
      <w:r w:rsidRPr="00674598">
        <w:rPr>
          <w:rFonts w:ascii="Times New Roman" w:eastAsiaTheme="majorBidi" w:hAnsi="Times New Roman" w:cs="Times New Roman"/>
          <w:sz w:val="24"/>
          <w:szCs w:val="24"/>
        </w:rPr>
        <w:t xml:space="preserve">Negative affect, in turn, seems to be related to paranoia. For example, Kramer et al. </w:t>
      </w:r>
      <w:r>
        <w:rPr>
          <w:rFonts w:ascii="Times New Roman" w:eastAsiaTheme="majorBidi" w:hAnsi="Times New Roman" w:cs="Times New Roman"/>
          <w:noProof/>
          <w:sz w:val="24"/>
          <w:szCs w:val="24"/>
        </w:rPr>
        <w:t>(2014)</w:t>
      </w:r>
      <w:r w:rsidR="008351B9">
        <w:rPr>
          <w:rFonts w:ascii="Times New Roman" w:eastAsiaTheme="majorBidi" w:hAnsi="Times New Roman" w:cs="Times New Roman"/>
          <w:sz w:val="24"/>
          <w:szCs w:val="24"/>
        </w:rPr>
        <w:t xml:space="preserve"> </w:t>
      </w:r>
      <w:r w:rsidRPr="00674598">
        <w:rPr>
          <w:rFonts w:ascii="Times New Roman" w:eastAsiaTheme="majorBidi" w:hAnsi="Times New Roman" w:cs="Times New Roman"/>
          <w:sz w:val="24"/>
          <w:szCs w:val="24"/>
        </w:rPr>
        <w:t xml:space="preserve">used experience sampling to examine the moment-to-moment interplay between negative affect and paranoia experience, reporting that increases in negative affect were met by increases in paranoia </w:t>
      </w:r>
      <w:r>
        <w:rPr>
          <w:rFonts w:ascii="Times New Roman" w:eastAsiaTheme="majorBidi" w:hAnsi="Times New Roman" w:cs="Times New Roman"/>
          <w:noProof/>
          <w:sz w:val="24"/>
          <w:szCs w:val="24"/>
        </w:rPr>
        <w:t xml:space="preserve">(see also Thewissen et al., </w:t>
      </w:r>
      <w:r>
        <w:rPr>
          <w:rFonts w:ascii="Times New Roman" w:eastAsiaTheme="majorBidi" w:hAnsi="Times New Roman" w:cs="Times New Roman"/>
          <w:noProof/>
          <w:sz w:val="24"/>
          <w:szCs w:val="24"/>
        </w:rPr>
        <w:lastRenderedPageBreak/>
        <w:t>2011)</w:t>
      </w:r>
      <w:r w:rsidRPr="00674598">
        <w:rPr>
          <w:rFonts w:ascii="Times New Roman" w:eastAsiaTheme="majorBidi" w:hAnsi="Times New Roman" w:cs="Times New Roman"/>
          <w:sz w:val="24"/>
          <w:szCs w:val="24"/>
        </w:rPr>
        <w:t xml:space="preserve">. Lincoln, Peter, Schaefer, and Moritz </w:t>
      </w:r>
      <w:r>
        <w:rPr>
          <w:rFonts w:ascii="Times New Roman" w:eastAsiaTheme="majorBidi" w:hAnsi="Times New Roman" w:cs="Times New Roman"/>
          <w:noProof/>
          <w:sz w:val="24"/>
          <w:szCs w:val="24"/>
        </w:rPr>
        <w:t>(2009)</w:t>
      </w:r>
      <w:r w:rsidRPr="00674598">
        <w:rPr>
          <w:rFonts w:ascii="Times New Roman" w:eastAsiaTheme="majorBidi" w:hAnsi="Times New Roman" w:cs="Times New Roman"/>
          <w:sz w:val="24"/>
          <w:szCs w:val="24"/>
        </w:rPr>
        <w:t xml:space="preserve"> induced state anxiety in a group of participants and compared their performance on a measure of ‘jumping to conclusions’ </w:t>
      </w:r>
      <w:r>
        <w:rPr>
          <w:rFonts w:ascii="Times New Roman" w:eastAsiaTheme="majorBidi" w:hAnsi="Times New Roman" w:cs="Times New Roman"/>
          <w:noProof/>
          <w:sz w:val="24"/>
          <w:szCs w:val="24"/>
        </w:rPr>
        <w:t>(namely, the beads task, Huq, Garety, &amp; Hemsley, 1988)</w:t>
      </w:r>
      <w:r w:rsidRPr="00674598">
        <w:rPr>
          <w:rFonts w:ascii="Times New Roman" w:eastAsiaTheme="majorBidi" w:hAnsi="Times New Roman" w:cs="Times New Roman"/>
          <w:sz w:val="24"/>
          <w:szCs w:val="24"/>
        </w:rPr>
        <w:t xml:space="preserve">, to a no anxiety control group. Lincoln et al. found that the anxiety group reported significantly more paranoid thoughts and showed more pronounced jumping to conclusion biases than the control group. A similar effect was found when stress was used as the independent variable </w:t>
      </w:r>
      <w:r>
        <w:rPr>
          <w:rFonts w:ascii="Times New Roman" w:eastAsiaTheme="majorBidi" w:hAnsi="Times New Roman" w:cs="Times New Roman"/>
          <w:noProof/>
          <w:sz w:val="24"/>
          <w:szCs w:val="24"/>
        </w:rPr>
        <w:t>(Lincoln et al., 2010)</w:t>
      </w:r>
      <w:r w:rsidRPr="00674598">
        <w:rPr>
          <w:rFonts w:ascii="Times New Roman" w:eastAsiaTheme="majorBidi" w:hAnsi="Times New Roman" w:cs="Times New Roman"/>
          <w:sz w:val="24"/>
          <w:szCs w:val="24"/>
        </w:rPr>
        <w:t xml:space="preserve">. In short, negative affect is strongly related to the experience of paranoia </w:t>
      </w:r>
      <w:r>
        <w:rPr>
          <w:rFonts w:ascii="Times New Roman" w:eastAsiaTheme="majorBidi" w:hAnsi="Times New Roman" w:cs="Times New Roman"/>
          <w:noProof/>
          <w:sz w:val="24"/>
          <w:szCs w:val="24"/>
        </w:rPr>
        <w:t>(see also Fowler et al., 2012; Vorontsova et al., 2013)</w:t>
      </w:r>
      <w:r w:rsidRPr="00674598">
        <w:rPr>
          <w:rFonts w:ascii="Times New Roman" w:eastAsiaTheme="majorBidi" w:hAnsi="Times New Roman" w:cs="Times New Roman"/>
          <w:sz w:val="24"/>
          <w:szCs w:val="24"/>
        </w:rPr>
        <w:t>.</w:t>
      </w:r>
    </w:p>
    <w:p w14:paraId="0D7ECEEF" w14:textId="77777777" w:rsidR="00C35255" w:rsidRPr="00674598" w:rsidRDefault="00C35255" w:rsidP="00C35255">
      <w:pPr>
        <w:spacing w:line="480" w:lineRule="auto"/>
        <w:ind w:firstLine="720"/>
        <w:rPr>
          <w:rFonts w:ascii="Times New Roman" w:hAnsi="Times New Roman" w:cs="Times New Roman"/>
          <w:sz w:val="24"/>
          <w:szCs w:val="24"/>
        </w:rPr>
      </w:pPr>
      <w:r w:rsidRPr="00674598">
        <w:rPr>
          <w:rFonts w:ascii="Times New Roman" w:eastAsia="Times New Roman" w:hAnsi="Times New Roman" w:cs="Times New Roman"/>
          <w:bCs/>
          <w:sz w:val="24"/>
          <w:szCs w:val="24"/>
        </w:rPr>
        <w:t>To our knowledge, only one study to date has investigated the effects of an intervention designed to reduce insomnia on the experience of paranoia</w:t>
      </w:r>
      <w:r>
        <w:rPr>
          <w:rFonts w:ascii="Times New Roman" w:eastAsia="Times New Roman" w:hAnsi="Times New Roman" w:cs="Times New Roman"/>
          <w:bCs/>
          <w:sz w:val="24"/>
          <w:szCs w:val="24"/>
        </w:rPr>
        <w:t>, and no study has used a self-help approach</w:t>
      </w:r>
      <w:r w:rsidRPr="00674598">
        <w:rPr>
          <w:rFonts w:ascii="Times New Roman" w:eastAsia="Times New Roman" w:hAnsi="Times New Roman" w:cs="Times New Roman"/>
          <w:bCs/>
          <w:sz w:val="24"/>
          <w:szCs w:val="24"/>
        </w:rPr>
        <w:t xml:space="preserve">. </w:t>
      </w:r>
      <w:r w:rsidRPr="00674598">
        <w:rPr>
          <w:rFonts w:ascii="Times New Roman" w:hAnsi="Times New Roman" w:cs="Times New Roman"/>
          <w:sz w:val="24"/>
          <w:szCs w:val="24"/>
        </w:rPr>
        <w:t>Myers, Startup, and Freeman</w:t>
      </w:r>
      <w:r w:rsidRPr="00674598">
        <w:rPr>
          <w:rFonts w:ascii="Times New Roman" w:eastAsia="Times New Roman" w:hAnsi="Times New Roman" w:cs="Times New Roman"/>
          <w:bCs/>
          <w:sz w:val="24"/>
          <w:szCs w:val="24"/>
        </w:rPr>
        <w:t xml:space="preserve"> </w:t>
      </w:r>
      <w:r>
        <w:rPr>
          <w:rFonts w:ascii="Times New Roman" w:eastAsia="Times New Roman" w:hAnsi="Times New Roman" w:cs="Times New Roman"/>
          <w:bCs/>
          <w:noProof/>
          <w:sz w:val="24"/>
          <w:szCs w:val="24"/>
        </w:rPr>
        <w:t>(2011)</w:t>
      </w:r>
      <w:r w:rsidRPr="00674598">
        <w:rPr>
          <w:rFonts w:ascii="Times New Roman" w:hAnsi="Times New Roman" w:cs="Times New Roman"/>
          <w:sz w:val="24"/>
          <w:szCs w:val="24"/>
        </w:rPr>
        <w:t xml:space="preserve"> investigated the efficacy of a four-session cognitive behavioural therapy intervention aimed at reducing levels of insomnia (</w:t>
      </w:r>
      <w:proofErr w:type="spellStart"/>
      <w:r w:rsidRPr="00674598">
        <w:rPr>
          <w:rFonts w:ascii="Times New Roman" w:hAnsi="Times New Roman" w:cs="Times New Roman"/>
          <w:sz w:val="24"/>
          <w:szCs w:val="24"/>
        </w:rPr>
        <w:t>CBTi</w:t>
      </w:r>
      <w:proofErr w:type="spellEnd"/>
      <w:r w:rsidRPr="00674598">
        <w:rPr>
          <w:rFonts w:ascii="Times New Roman" w:hAnsi="Times New Roman" w:cs="Times New Roman"/>
          <w:sz w:val="24"/>
          <w:szCs w:val="24"/>
        </w:rPr>
        <w:t xml:space="preserve">) in those experiencing persistent persecutory delusions. Large reductions in the levels of reported insomnia were seen at both post-treatment and follow up points. This reduction in insomnia was associated with a significant reduction of persecutory delusions at both post-treatment and follow points in addition to improvements in anxiety and depression. It should however be noted that this study does suffer from several methodological limitations; namely the absence of a control group, the use of a repeated measures design and the use of unblinded assessments. Nonetheless, the authors reported the first incidence of established interventions for sleep disturbances reducing levels of paranoia with more comprehensive trials in the pipeline </w:t>
      </w:r>
      <w:r>
        <w:rPr>
          <w:rFonts w:ascii="Times New Roman" w:hAnsi="Times New Roman" w:cs="Times New Roman"/>
          <w:noProof/>
          <w:sz w:val="24"/>
          <w:szCs w:val="24"/>
        </w:rPr>
        <w:t>(Freeman et al., 2015; Freeman et al., 2013)</w:t>
      </w:r>
      <w:r w:rsidRPr="00674598">
        <w:rPr>
          <w:rFonts w:ascii="Times New Roman" w:hAnsi="Times New Roman" w:cs="Times New Roman"/>
          <w:sz w:val="24"/>
          <w:szCs w:val="24"/>
        </w:rPr>
        <w:t xml:space="preserve">. </w:t>
      </w:r>
    </w:p>
    <w:p w14:paraId="54D54C5D" w14:textId="575AE065" w:rsidR="00C35255" w:rsidRPr="00674598" w:rsidRDefault="00C35255" w:rsidP="00C35255">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As outlined earlier, negative affect plays an important and central role in the relationship between insomnia and paranoia experience. Consequently support for using insomnia interventions to address paranoia would be strengthened should these interventions ameliorate negative affect. This is certainly a growing area; with many </w:t>
      </w:r>
      <w:r w:rsidRPr="00674598">
        <w:rPr>
          <w:rFonts w:ascii="Times New Roman" w:hAnsi="Times New Roman" w:cs="Times New Roman"/>
          <w:sz w:val="24"/>
          <w:szCs w:val="24"/>
        </w:rPr>
        <w:lastRenderedPageBreak/>
        <w:t>researchers reporting the positive effect insomnia interventions can have on not only sleep measures, but also negative affect.</w:t>
      </w:r>
      <w:r w:rsidR="000212C4">
        <w:rPr>
          <w:rFonts w:ascii="Times New Roman" w:hAnsi="Times New Roman" w:cs="Times New Roman"/>
          <w:sz w:val="24"/>
          <w:szCs w:val="24"/>
        </w:rPr>
        <w:t xml:space="preserve"> For example,</w:t>
      </w:r>
      <w:r w:rsidRPr="00674598">
        <w:rPr>
          <w:rFonts w:ascii="Times New Roman" w:hAnsi="Times New Roman" w:cs="Times New Roman"/>
          <w:sz w:val="24"/>
          <w:szCs w:val="24"/>
        </w:rPr>
        <w:t xml:space="preserve"> </w:t>
      </w:r>
      <w:proofErr w:type="spellStart"/>
      <w:r w:rsidRPr="00674598">
        <w:rPr>
          <w:rFonts w:ascii="Times New Roman" w:hAnsi="Times New Roman" w:cs="Times New Roman"/>
          <w:sz w:val="24"/>
          <w:szCs w:val="24"/>
        </w:rPr>
        <w:t>Lancee</w:t>
      </w:r>
      <w:proofErr w:type="spellEnd"/>
      <w:r w:rsidRPr="00674598">
        <w:rPr>
          <w:rFonts w:ascii="Times New Roman" w:hAnsi="Times New Roman" w:cs="Times New Roman"/>
          <w:sz w:val="24"/>
          <w:szCs w:val="24"/>
        </w:rPr>
        <w:t xml:space="preserve">, van den Bout, van </w:t>
      </w:r>
      <w:proofErr w:type="spellStart"/>
      <w:r w:rsidRPr="00674598">
        <w:rPr>
          <w:rFonts w:ascii="Times New Roman" w:hAnsi="Times New Roman" w:cs="Times New Roman"/>
          <w:sz w:val="24"/>
          <w:szCs w:val="24"/>
        </w:rPr>
        <w:t>Straten</w:t>
      </w:r>
      <w:proofErr w:type="spellEnd"/>
      <w:r w:rsidRPr="00674598">
        <w:rPr>
          <w:rFonts w:ascii="Times New Roman" w:hAnsi="Times New Roman" w:cs="Times New Roman"/>
          <w:sz w:val="24"/>
          <w:szCs w:val="24"/>
        </w:rPr>
        <w:t xml:space="preserve">, and </w:t>
      </w:r>
      <w:proofErr w:type="spellStart"/>
      <w:r w:rsidRPr="00674598">
        <w:rPr>
          <w:rFonts w:ascii="Times New Roman" w:hAnsi="Times New Roman" w:cs="Times New Roman"/>
          <w:sz w:val="24"/>
          <w:szCs w:val="24"/>
        </w:rPr>
        <w:t>Spoormaker</w:t>
      </w:r>
      <w:proofErr w:type="spellEnd"/>
      <w:r w:rsidRPr="00674598">
        <w:rPr>
          <w:rFonts w:ascii="Times New Roman" w:hAnsi="Times New Roman" w:cs="Times New Roman"/>
          <w:sz w:val="24"/>
          <w:szCs w:val="24"/>
        </w:rPr>
        <w:t xml:space="preserve"> </w:t>
      </w:r>
      <w:r>
        <w:rPr>
          <w:rFonts w:ascii="Times New Roman" w:hAnsi="Times New Roman" w:cs="Times New Roman"/>
          <w:noProof/>
          <w:sz w:val="24"/>
          <w:szCs w:val="24"/>
        </w:rPr>
        <w:t>(2012)</w:t>
      </w:r>
      <w:r w:rsidR="000212C4">
        <w:rPr>
          <w:rFonts w:ascii="Times New Roman" w:hAnsi="Times New Roman" w:cs="Times New Roman"/>
          <w:sz w:val="24"/>
          <w:szCs w:val="24"/>
        </w:rPr>
        <w:t xml:space="preserve"> </w:t>
      </w:r>
      <w:r w:rsidRPr="00674598">
        <w:rPr>
          <w:rFonts w:ascii="Times New Roman" w:hAnsi="Times New Roman" w:cs="Times New Roman"/>
          <w:sz w:val="24"/>
          <w:szCs w:val="24"/>
        </w:rPr>
        <w:t xml:space="preserve">found that a self-help </w:t>
      </w:r>
      <w:proofErr w:type="spellStart"/>
      <w:r w:rsidRPr="00674598">
        <w:rPr>
          <w:rFonts w:ascii="Times New Roman" w:hAnsi="Times New Roman" w:cs="Times New Roman"/>
          <w:sz w:val="24"/>
          <w:szCs w:val="24"/>
        </w:rPr>
        <w:t>CBTi</w:t>
      </w:r>
      <w:proofErr w:type="spellEnd"/>
      <w:r w:rsidRPr="00674598">
        <w:rPr>
          <w:rFonts w:ascii="Times New Roman" w:hAnsi="Times New Roman" w:cs="Times New Roman"/>
          <w:sz w:val="24"/>
          <w:szCs w:val="24"/>
        </w:rPr>
        <w:t xml:space="preserve"> </w:t>
      </w:r>
      <w:r w:rsidR="000212C4">
        <w:rPr>
          <w:rFonts w:ascii="Times New Roman" w:hAnsi="Times New Roman" w:cs="Times New Roman"/>
          <w:sz w:val="24"/>
          <w:szCs w:val="24"/>
        </w:rPr>
        <w:t xml:space="preserve">intervention </w:t>
      </w:r>
      <w:r w:rsidRPr="00674598">
        <w:rPr>
          <w:rFonts w:ascii="Times New Roman" w:hAnsi="Times New Roman" w:cs="Times New Roman"/>
          <w:sz w:val="24"/>
          <w:szCs w:val="24"/>
        </w:rPr>
        <w:t xml:space="preserve">not only significantly reduced the severity of insomnia but also reduced anxiety and depression (compared to a wait-list control group). Furthermore, Manber et al. </w:t>
      </w:r>
      <w:r>
        <w:rPr>
          <w:rFonts w:ascii="Times New Roman" w:hAnsi="Times New Roman" w:cs="Times New Roman"/>
          <w:noProof/>
          <w:sz w:val="24"/>
          <w:szCs w:val="24"/>
        </w:rPr>
        <w:t>(2008)</w:t>
      </w:r>
      <w:r w:rsidRPr="00674598">
        <w:rPr>
          <w:rFonts w:ascii="Times New Roman" w:hAnsi="Times New Roman" w:cs="Times New Roman"/>
          <w:sz w:val="24"/>
          <w:szCs w:val="24"/>
        </w:rPr>
        <w:t xml:space="preserve"> randomised participants with depression to receive either a 7-session </w:t>
      </w:r>
      <w:proofErr w:type="spellStart"/>
      <w:r w:rsidRPr="00674598">
        <w:rPr>
          <w:rFonts w:ascii="Times New Roman" w:hAnsi="Times New Roman" w:cs="Times New Roman"/>
          <w:sz w:val="24"/>
          <w:szCs w:val="24"/>
        </w:rPr>
        <w:t>CBTi</w:t>
      </w:r>
      <w:proofErr w:type="spellEnd"/>
      <w:r w:rsidRPr="00674598">
        <w:rPr>
          <w:rFonts w:ascii="Times New Roman" w:hAnsi="Times New Roman" w:cs="Times New Roman"/>
          <w:sz w:val="24"/>
          <w:szCs w:val="24"/>
        </w:rPr>
        <w:t xml:space="preserve"> intervention in addition to medication or medication only. The authors reported higher rates of remission in the intervention group on measures of insomnia (50% vs. 7.7%) and depression (66% vs. 33%) </w:t>
      </w:r>
      <w:r>
        <w:rPr>
          <w:rFonts w:ascii="Times New Roman" w:hAnsi="Times New Roman" w:cs="Times New Roman"/>
          <w:noProof/>
          <w:sz w:val="24"/>
          <w:szCs w:val="24"/>
        </w:rPr>
        <w:t>(see also Wagley, Rybarczyk, Nay, Danish, &amp; Lund, 2013; Watanabe et al., 2011)</w:t>
      </w:r>
      <w:r w:rsidRPr="00674598">
        <w:rPr>
          <w:rFonts w:ascii="Times New Roman" w:hAnsi="Times New Roman" w:cs="Times New Roman"/>
          <w:sz w:val="24"/>
          <w:szCs w:val="24"/>
        </w:rPr>
        <w:t xml:space="preserve">. Interventions designed to target insomnia therefore have beneficial consequences for levels of negative affect, benefits that may extend to paranoia experience given the close relationship between negative affect and the formation and maintenance of paranoid thoughts. </w:t>
      </w:r>
    </w:p>
    <w:p w14:paraId="15DF65B4" w14:textId="23267BCF" w:rsidR="00C35255" w:rsidRPr="00674598" w:rsidRDefault="00C35255" w:rsidP="00C35255">
      <w:pPr>
        <w:spacing w:line="480" w:lineRule="auto"/>
        <w:ind w:firstLine="720"/>
        <w:rPr>
          <w:rFonts w:ascii="Times New Roman" w:eastAsia="Times New Roman" w:hAnsi="Times New Roman" w:cs="Times New Roman"/>
          <w:sz w:val="24"/>
          <w:szCs w:val="24"/>
          <w:lang w:val="en-US" w:eastAsia="zh-CN"/>
        </w:rPr>
      </w:pPr>
      <w:r w:rsidRPr="00674598">
        <w:rPr>
          <w:rFonts w:ascii="Times New Roman" w:hAnsi="Times New Roman" w:cs="Times New Roman"/>
          <w:bCs/>
          <w:sz w:val="24"/>
          <w:szCs w:val="24"/>
        </w:rPr>
        <w:t>The majority of studies examining the effects of</w:t>
      </w:r>
      <w:r w:rsidRPr="00674598">
        <w:rPr>
          <w:rFonts w:ascii="Times New Roman" w:hAnsi="Times New Roman" w:cs="Times New Roman"/>
          <w:sz w:val="24"/>
          <w:szCs w:val="24"/>
        </w:rPr>
        <w:t xml:space="preserve"> interventions designed to reduce insomnia on mental health outcomes have focussed on face-to-face CBT (although, see </w:t>
      </w:r>
      <w:proofErr w:type="spellStart"/>
      <w:r w:rsidRPr="00674598">
        <w:rPr>
          <w:rFonts w:ascii="Times New Roman" w:hAnsi="Times New Roman" w:cs="Times New Roman"/>
          <w:sz w:val="24"/>
          <w:szCs w:val="24"/>
        </w:rPr>
        <w:t>Lancee</w:t>
      </w:r>
      <w:proofErr w:type="spellEnd"/>
      <w:r w:rsidRPr="00674598">
        <w:rPr>
          <w:rFonts w:ascii="Times New Roman" w:hAnsi="Times New Roman" w:cs="Times New Roman"/>
          <w:sz w:val="24"/>
          <w:szCs w:val="24"/>
        </w:rPr>
        <w:t xml:space="preserve"> et al., 2012, for a notable exception). This traditional approach to psychotherapy has many benefits including increased therapist contact and a greater control over the therapeutic process; however, there are limitations. For example, face-to-face CBT is time consuming </w:t>
      </w:r>
      <w:r>
        <w:rPr>
          <w:rFonts w:ascii="Times New Roman" w:hAnsi="Times New Roman" w:cs="Times New Roman"/>
          <w:noProof/>
          <w:sz w:val="24"/>
          <w:szCs w:val="24"/>
        </w:rPr>
        <w:t>(Aschim, Lundevall, Martinsen, &amp; Frich, 2011; Wiebe &amp; Greiver, 2005)</w:t>
      </w:r>
      <w:r w:rsidRPr="00674598">
        <w:rPr>
          <w:rFonts w:ascii="Times New Roman" w:hAnsi="Times New Roman" w:cs="Times New Roman"/>
          <w:sz w:val="24"/>
          <w:szCs w:val="24"/>
        </w:rPr>
        <w:t xml:space="preserve">, is often offered at great cost and, thus, has limited availability </w:t>
      </w:r>
      <w:r>
        <w:rPr>
          <w:rFonts w:ascii="Times New Roman" w:hAnsi="Times New Roman" w:cs="Times New Roman"/>
          <w:noProof/>
          <w:sz w:val="24"/>
          <w:szCs w:val="24"/>
        </w:rPr>
        <w:t>(Cavanagh, 2014; Shapiro, Cavanagh, &amp; Lomas, 2003)</w:t>
      </w:r>
      <w:r w:rsidRPr="00674598">
        <w:rPr>
          <w:rFonts w:ascii="Times New Roman" w:hAnsi="Times New Roman" w:cs="Times New Roman"/>
          <w:sz w:val="24"/>
          <w:szCs w:val="24"/>
        </w:rPr>
        <w:t>. Given that service providers do not have the luxury of abundant time and finances, s</w:t>
      </w:r>
      <w:r w:rsidR="00662C60">
        <w:rPr>
          <w:rFonts w:ascii="Times New Roman" w:hAnsi="Times New Roman" w:cs="Times New Roman"/>
          <w:sz w:val="24"/>
          <w:szCs w:val="24"/>
        </w:rPr>
        <w:t>elf-help can provide a viable</w:t>
      </w:r>
      <w:r w:rsidRPr="00674598">
        <w:rPr>
          <w:rFonts w:ascii="Times New Roman" w:hAnsi="Times New Roman" w:cs="Times New Roman"/>
          <w:sz w:val="24"/>
          <w:szCs w:val="24"/>
        </w:rPr>
        <w:t xml:space="preserve"> alternative to face-to-face interventions. Self-help interventions have been shown to be effective in treating insomnia </w:t>
      </w:r>
      <w:r>
        <w:rPr>
          <w:rFonts w:ascii="Times New Roman" w:hAnsi="Times New Roman" w:cs="Times New Roman"/>
          <w:noProof/>
          <w:sz w:val="24"/>
          <w:szCs w:val="24"/>
        </w:rPr>
        <w:t>(Ho et al., 2015; van Straten &amp; Cuijpers, 2009)</w:t>
      </w:r>
      <w:r w:rsidRPr="00674598">
        <w:rPr>
          <w:rFonts w:ascii="Times New Roman" w:eastAsia="Times New Roman" w:hAnsi="Times New Roman" w:cs="Times New Roman"/>
          <w:sz w:val="24"/>
          <w:szCs w:val="24"/>
          <w:lang w:val="en-US" w:eastAsia="zh-CN"/>
        </w:rPr>
        <w:t xml:space="preserve">, psychosis experience </w:t>
      </w:r>
      <w:r>
        <w:rPr>
          <w:rFonts w:ascii="Times New Roman" w:eastAsia="Times New Roman" w:hAnsi="Times New Roman" w:cs="Times New Roman"/>
          <w:noProof/>
          <w:sz w:val="24"/>
          <w:szCs w:val="24"/>
          <w:lang w:val="en-US" w:eastAsia="zh-CN"/>
        </w:rPr>
        <w:t>(Scott, Webb, &amp; Rowse, 2015)</w:t>
      </w:r>
      <w:r w:rsidRPr="00674598">
        <w:rPr>
          <w:rFonts w:ascii="Times New Roman" w:eastAsia="Times New Roman" w:hAnsi="Times New Roman" w:cs="Times New Roman"/>
          <w:sz w:val="24"/>
          <w:szCs w:val="24"/>
          <w:lang w:val="en-US" w:eastAsia="zh-CN"/>
        </w:rPr>
        <w:t xml:space="preserve"> </w:t>
      </w:r>
      <w:r w:rsidRPr="00674598">
        <w:rPr>
          <w:rFonts w:ascii="Times New Roman" w:hAnsi="Times New Roman" w:cs="Times New Roman"/>
          <w:sz w:val="24"/>
          <w:szCs w:val="24"/>
        </w:rPr>
        <w:t xml:space="preserve">and common mental health problems such as depression and anxiety </w:t>
      </w:r>
      <w:r>
        <w:rPr>
          <w:rFonts w:ascii="Times New Roman" w:hAnsi="Times New Roman" w:cs="Times New Roman"/>
          <w:noProof/>
          <w:sz w:val="24"/>
          <w:szCs w:val="24"/>
        </w:rPr>
        <w:t>(Cuijpers, Donker, et al., 2010; Gellatly et al., 2007)</w:t>
      </w:r>
      <w:r w:rsidRPr="00674598">
        <w:rPr>
          <w:rFonts w:ascii="Times New Roman" w:eastAsia="Times New Roman" w:hAnsi="Times New Roman" w:cs="Times New Roman"/>
          <w:sz w:val="24"/>
          <w:szCs w:val="24"/>
          <w:lang w:val="en-US" w:eastAsia="zh-CN"/>
        </w:rPr>
        <w:t xml:space="preserve">. However, </w:t>
      </w:r>
      <w:r w:rsidRPr="00674598">
        <w:rPr>
          <w:rFonts w:ascii="Times New Roman" w:eastAsia="Times New Roman" w:hAnsi="Times New Roman" w:cs="Times New Roman"/>
          <w:sz w:val="24"/>
          <w:szCs w:val="24"/>
          <w:lang w:val="en-US" w:eastAsia="zh-CN"/>
        </w:rPr>
        <w:lastRenderedPageBreak/>
        <w:t>no study to date has examined the effect of a self-help intervention for insomnia on levels of negative affect and paranoia. Given (</w:t>
      </w:r>
      <w:proofErr w:type="spellStart"/>
      <w:r w:rsidRPr="00674598">
        <w:rPr>
          <w:rFonts w:ascii="Times New Roman" w:eastAsia="Times New Roman" w:hAnsi="Times New Roman" w:cs="Times New Roman"/>
          <w:sz w:val="24"/>
          <w:szCs w:val="24"/>
          <w:lang w:val="en-US" w:eastAsia="zh-CN"/>
        </w:rPr>
        <w:t>i</w:t>
      </w:r>
      <w:proofErr w:type="spellEnd"/>
      <w:r w:rsidRPr="00674598">
        <w:rPr>
          <w:rFonts w:ascii="Times New Roman" w:eastAsia="Times New Roman" w:hAnsi="Times New Roman" w:cs="Times New Roman"/>
          <w:sz w:val="24"/>
          <w:szCs w:val="24"/>
          <w:lang w:val="en-US" w:eastAsia="zh-CN"/>
        </w:rPr>
        <w:t xml:space="preserve">) the links between insomnia and negative affect (ii) between negative affect and paranoia, and (iii) the beneficial effects of self-help interventions on these constructs to date, it seems likely that self-help interventions targeting these outcomes could offer a cost-effective, highly accessible tool for reducing paranoid thinking.  </w:t>
      </w:r>
    </w:p>
    <w:p w14:paraId="364D5CAB" w14:textId="77777777" w:rsidR="00C35255" w:rsidRPr="00674598" w:rsidRDefault="00C35255" w:rsidP="00C35255">
      <w:pPr>
        <w:pStyle w:val="Heading3"/>
        <w:numPr>
          <w:ilvl w:val="2"/>
          <w:numId w:val="1"/>
        </w:numPr>
        <w:spacing w:before="40" w:line="480" w:lineRule="auto"/>
        <w:ind w:left="1077"/>
      </w:pPr>
      <w:bookmarkStart w:id="390" w:name="_Toc430620394"/>
      <w:bookmarkStart w:id="391" w:name="_Toc431126374"/>
      <w:bookmarkStart w:id="392" w:name="_Toc431314059"/>
      <w:r w:rsidRPr="00674598">
        <w:t>The Present Research</w:t>
      </w:r>
      <w:bookmarkEnd w:id="390"/>
      <w:bookmarkEnd w:id="391"/>
      <w:bookmarkEnd w:id="392"/>
    </w:p>
    <w:p w14:paraId="35104BD2" w14:textId="5D2928AF" w:rsidR="00123DF2" w:rsidRPr="00123DF2" w:rsidRDefault="00C35255" w:rsidP="00123DF2">
      <w:pPr>
        <w:spacing w:line="480" w:lineRule="auto"/>
        <w:ind w:firstLine="720"/>
        <w:rPr>
          <w:rFonts w:ascii="Times New Roman" w:hAnsi="Times New Roman" w:cs="Times New Roman"/>
          <w:sz w:val="24"/>
          <w:szCs w:val="24"/>
        </w:rPr>
      </w:pPr>
      <w:r w:rsidRPr="00674598">
        <w:rPr>
          <w:rFonts w:ascii="Times New Roman" w:eastAsia="Times New Roman" w:hAnsi="Times New Roman" w:cs="Times New Roman"/>
          <w:sz w:val="24"/>
          <w:szCs w:val="24"/>
          <w:lang w:val="en-US" w:eastAsia="zh-CN"/>
        </w:rPr>
        <w:t xml:space="preserve">The present research aimed to </w:t>
      </w:r>
      <w:r w:rsidR="00ED7AF2">
        <w:rPr>
          <w:rFonts w:ascii="Times New Roman" w:eastAsia="Times New Roman" w:hAnsi="Times New Roman" w:cs="Times New Roman"/>
          <w:sz w:val="24"/>
          <w:szCs w:val="24"/>
          <w:lang w:val="en-US" w:eastAsia="zh-CN"/>
        </w:rPr>
        <w:t xml:space="preserve">provide the first </w:t>
      </w:r>
      <w:proofErr w:type="spellStart"/>
      <w:r w:rsidR="00ED7AF2">
        <w:rPr>
          <w:rFonts w:ascii="Times New Roman" w:eastAsia="Times New Roman" w:hAnsi="Times New Roman" w:cs="Times New Roman"/>
          <w:sz w:val="24"/>
          <w:szCs w:val="24"/>
          <w:lang w:val="en-US" w:eastAsia="zh-CN"/>
        </w:rPr>
        <w:t>randomised</w:t>
      </w:r>
      <w:proofErr w:type="spellEnd"/>
      <w:r w:rsidR="00ED7AF2">
        <w:rPr>
          <w:rFonts w:ascii="Times New Roman" w:eastAsia="Times New Roman" w:hAnsi="Times New Roman" w:cs="Times New Roman"/>
          <w:sz w:val="24"/>
          <w:szCs w:val="24"/>
          <w:lang w:val="en-US" w:eastAsia="zh-CN"/>
        </w:rPr>
        <w:t xml:space="preserve"> controlled trial testing the impact </w:t>
      </w:r>
      <w:r w:rsidRPr="00674598">
        <w:rPr>
          <w:rFonts w:ascii="Times New Roman" w:eastAsia="Times New Roman" w:hAnsi="Times New Roman" w:cs="Times New Roman"/>
          <w:sz w:val="24"/>
          <w:szCs w:val="24"/>
          <w:lang w:val="en-US" w:eastAsia="zh-CN"/>
        </w:rPr>
        <w:t xml:space="preserve">of a self-help </w:t>
      </w:r>
      <w:proofErr w:type="spellStart"/>
      <w:r w:rsidRPr="00674598">
        <w:rPr>
          <w:rFonts w:ascii="Times New Roman" w:eastAsia="Times New Roman" w:hAnsi="Times New Roman" w:cs="Times New Roman"/>
          <w:sz w:val="24"/>
          <w:szCs w:val="24"/>
          <w:lang w:val="en-US" w:eastAsia="zh-CN"/>
        </w:rPr>
        <w:t>CBTi</w:t>
      </w:r>
      <w:proofErr w:type="spellEnd"/>
      <w:r w:rsidRPr="00674598">
        <w:rPr>
          <w:rFonts w:ascii="Times New Roman" w:eastAsia="Times New Roman" w:hAnsi="Times New Roman" w:cs="Times New Roman"/>
          <w:sz w:val="24"/>
          <w:szCs w:val="24"/>
          <w:lang w:val="en-US" w:eastAsia="zh-CN"/>
        </w:rPr>
        <w:t xml:space="preserve"> intervention designed to reduce insomnia on levels of negative affect and paranoia experience. The effects of the intervention will be compared against two control conditions; an active control group (who are simply asked to complete sleep diaries) and a wait-list control group. </w:t>
      </w:r>
      <w:r w:rsidRPr="00674598">
        <w:rPr>
          <w:rFonts w:ascii="Times New Roman" w:hAnsi="Times New Roman" w:cs="Times New Roman"/>
          <w:sz w:val="24"/>
          <w:szCs w:val="24"/>
        </w:rPr>
        <w:t xml:space="preserve">It is predicted that those allocated to the intervention condition will report reduced levels of insomnia, negative affect, and paranoia when compared to the sleep </w:t>
      </w:r>
      <w:r w:rsidR="00271BD8">
        <w:rPr>
          <w:rFonts w:ascii="Times New Roman" w:hAnsi="Times New Roman" w:cs="Times New Roman"/>
          <w:sz w:val="24"/>
          <w:szCs w:val="24"/>
        </w:rPr>
        <w:t xml:space="preserve">diary and wait-list conditions. Furthermore, should these predictions be supported by the present chapter, the causal role of insomnia in the experience of negative affect and paranoia will be clearer. That is, should manipulating insomnia lead to changes in affective and paranoid experiences, then the case for the causal influence of insomnia is strengthened. This is in line with </w:t>
      </w:r>
      <w:r w:rsidR="00123DF2">
        <w:rPr>
          <w:rFonts w:ascii="Times New Roman" w:hAnsi="Times New Roman" w:cs="Times New Roman"/>
          <w:sz w:val="24"/>
          <w:szCs w:val="24"/>
        </w:rPr>
        <w:t xml:space="preserve">an </w:t>
      </w:r>
      <w:r w:rsidR="00271BD8">
        <w:rPr>
          <w:rFonts w:ascii="Times New Roman" w:hAnsi="Times New Roman" w:cs="Times New Roman"/>
          <w:sz w:val="24"/>
          <w:szCs w:val="24"/>
        </w:rPr>
        <w:t xml:space="preserve"> interventionist causal model, whereby</w:t>
      </w:r>
      <w:r w:rsidR="00123DF2">
        <w:rPr>
          <w:rFonts w:ascii="Times New Roman" w:hAnsi="Times New Roman" w:cs="Times New Roman"/>
          <w:sz w:val="24"/>
          <w:szCs w:val="24"/>
        </w:rPr>
        <w:t xml:space="preserve"> clinical interventions can “show how causal variables of different types can figure in a single rigorous account of the causation of psychiatric illness” (Kendler &amp; Campbell, 2009. p. 881). </w:t>
      </w:r>
    </w:p>
    <w:p w14:paraId="111B87EE" w14:textId="77777777" w:rsidR="00C35255" w:rsidRDefault="00C35255" w:rsidP="00C35255">
      <w:pPr>
        <w:pStyle w:val="Heading2"/>
        <w:numPr>
          <w:ilvl w:val="1"/>
          <w:numId w:val="1"/>
        </w:numPr>
        <w:spacing w:before="40"/>
      </w:pPr>
      <w:bookmarkStart w:id="393" w:name="_Toc430620395"/>
      <w:bookmarkStart w:id="394" w:name="_Toc431126375"/>
      <w:bookmarkStart w:id="395" w:name="_Toc431314060"/>
      <w:r w:rsidRPr="00674598">
        <w:t>Method</w:t>
      </w:r>
      <w:bookmarkEnd w:id="393"/>
      <w:bookmarkEnd w:id="394"/>
      <w:bookmarkEnd w:id="395"/>
    </w:p>
    <w:p w14:paraId="683A7DB1" w14:textId="77777777" w:rsidR="00C35255" w:rsidRPr="00674598" w:rsidRDefault="00C35255" w:rsidP="00C35255">
      <w:pPr>
        <w:pStyle w:val="Heading3"/>
        <w:numPr>
          <w:ilvl w:val="2"/>
          <w:numId w:val="1"/>
        </w:numPr>
        <w:spacing w:before="40" w:line="480" w:lineRule="auto"/>
        <w:ind w:left="1077"/>
      </w:pPr>
      <w:bookmarkStart w:id="396" w:name="_Toc430620396"/>
      <w:bookmarkStart w:id="397" w:name="_Toc431126376"/>
      <w:bookmarkStart w:id="398" w:name="_Toc431314061"/>
      <w:r w:rsidRPr="00674598">
        <w:t>Participants</w:t>
      </w:r>
      <w:bookmarkEnd w:id="396"/>
      <w:bookmarkEnd w:id="397"/>
      <w:bookmarkEnd w:id="398"/>
    </w:p>
    <w:p w14:paraId="186AB507" w14:textId="39FC2860" w:rsidR="00C35255" w:rsidRDefault="00C35255" w:rsidP="00A231CA">
      <w:pPr>
        <w:spacing w:line="480" w:lineRule="auto"/>
        <w:rPr>
          <w:rFonts w:ascii="Times New Roman" w:hAnsi="Times New Roman" w:cs="Times New Roman"/>
          <w:sz w:val="24"/>
          <w:szCs w:val="24"/>
        </w:rPr>
      </w:pPr>
      <w:r w:rsidRPr="00674598">
        <w:rPr>
          <w:rFonts w:ascii="Times New Roman" w:hAnsi="Times New Roman" w:cs="Times New Roman"/>
          <w:b/>
          <w:sz w:val="24"/>
          <w:szCs w:val="24"/>
        </w:rPr>
        <w:tab/>
      </w:r>
      <w:r w:rsidRPr="00674598">
        <w:rPr>
          <w:rFonts w:ascii="Times New Roman" w:hAnsi="Times New Roman" w:cs="Times New Roman"/>
          <w:sz w:val="24"/>
          <w:szCs w:val="24"/>
        </w:rPr>
        <w:t xml:space="preserve">G-Power v3.1 </w:t>
      </w:r>
      <w:r>
        <w:rPr>
          <w:rFonts w:ascii="Times New Roman" w:hAnsi="Times New Roman" w:cs="Times New Roman"/>
          <w:noProof/>
          <w:sz w:val="24"/>
          <w:szCs w:val="24"/>
        </w:rPr>
        <w:t>(Faul, Erdfelder, Buchner, &amp; Lang, 2009)</w:t>
      </w:r>
      <w:r w:rsidRPr="00674598">
        <w:rPr>
          <w:rFonts w:ascii="Times New Roman" w:hAnsi="Times New Roman" w:cs="Times New Roman"/>
          <w:sz w:val="24"/>
          <w:szCs w:val="24"/>
        </w:rPr>
        <w:t xml:space="preserve"> was used to determine the number of participants needed to detect a statistically significant difference in insomnia measures based on the effect size reported by a similar intervention </w:t>
      </w:r>
      <w:r>
        <w:rPr>
          <w:rFonts w:ascii="Times New Roman" w:hAnsi="Times New Roman" w:cs="Times New Roman"/>
          <w:noProof/>
          <w:sz w:val="24"/>
          <w:szCs w:val="24"/>
        </w:rPr>
        <w:t xml:space="preserve">(Lancee et </w:t>
      </w:r>
      <w:r>
        <w:rPr>
          <w:rFonts w:ascii="Times New Roman" w:hAnsi="Times New Roman" w:cs="Times New Roman"/>
          <w:noProof/>
          <w:sz w:val="24"/>
          <w:szCs w:val="24"/>
        </w:rPr>
        <w:lastRenderedPageBreak/>
        <w:t>al., 2012)</w:t>
      </w:r>
      <w:r w:rsidRPr="00674598">
        <w:rPr>
          <w:rFonts w:ascii="Times New Roman" w:hAnsi="Times New Roman" w:cs="Times New Roman"/>
          <w:sz w:val="24"/>
          <w:szCs w:val="24"/>
        </w:rPr>
        <w:t xml:space="preserve">. Power analysis based on an effect size of </w:t>
      </w:r>
      <w:r w:rsidRPr="00674598">
        <w:rPr>
          <w:rFonts w:ascii="Times New Roman" w:hAnsi="Times New Roman" w:cs="Times New Roman"/>
          <w:i/>
          <w:sz w:val="24"/>
          <w:szCs w:val="24"/>
        </w:rPr>
        <w:t>d</w:t>
      </w:r>
      <w:r>
        <w:rPr>
          <w:rFonts w:ascii="Times New Roman" w:hAnsi="Times New Roman" w:cs="Times New Roman"/>
          <w:sz w:val="24"/>
          <w:szCs w:val="24"/>
        </w:rPr>
        <w:t xml:space="preserve"> = </w:t>
      </w:r>
      <w:r w:rsidRPr="00674598">
        <w:rPr>
          <w:rFonts w:ascii="Times New Roman" w:hAnsi="Times New Roman" w:cs="Times New Roman"/>
          <w:sz w:val="24"/>
          <w:szCs w:val="24"/>
        </w:rPr>
        <w:t>.79</w:t>
      </w:r>
      <w:r w:rsidR="00E85B10">
        <w:rPr>
          <w:rFonts w:ascii="Times New Roman" w:hAnsi="Times New Roman" w:cs="Times New Roman"/>
          <w:sz w:val="24"/>
          <w:szCs w:val="24"/>
        </w:rPr>
        <w:t>, 80% power</w:t>
      </w:r>
      <w:r w:rsidRPr="00674598">
        <w:rPr>
          <w:rFonts w:ascii="Times New Roman" w:hAnsi="Times New Roman" w:cs="Times New Roman"/>
          <w:sz w:val="24"/>
          <w:szCs w:val="24"/>
        </w:rPr>
        <w:t xml:space="preserve"> and a significance level of </w:t>
      </w:r>
      <w:r w:rsidRPr="00674598">
        <w:rPr>
          <w:rFonts w:ascii="Times New Roman" w:hAnsi="Times New Roman" w:cs="Times New Roman"/>
          <w:i/>
          <w:sz w:val="24"/>
          <w:szCs w:val="24"/>
        </w:rPr>
        <w:t>p</w:t>
      </w:r>
      <w:r w:rsidRPr="00674598">
        <w:rPr>
          <w:rFonts w:ascii="Times New Roman" w:hAnsi="Times New Roman" w:cs="Times New Roman"/>
          <w:sz w:val="24"/>
          <w:szCs w:val="24"/>
        </w:rPr>
        <w:t xml:space="preserve"> &lt; .05 suggested that at least 36 participants would be needed in each group (total </w:t>
      </w:r>
      <w:r w:rsidRPr="00674598">
        <w:rPr>
          <w:rFonts w:ascii="Times New Roman" w:hAnsi="Times New Roman" w:cs="Times New Roman"/>
          <w:i/>
          <w:sz w:val="24"/>
          <w:szCs w:val="24"/>
        </w:rPr>
        <w:t>N</w:t>
      </w:r>
      <w:r w:rsidRPr="00674598">
        <w:rPr>
          <w:rFonts w:ascii="Times New Roman" w:hAnsi="Times New Roman" w:cs="Times New Roman"/>
          <w:sz w:val="24"/>
          <w:szCs w:val="24"/>
        </w:rPr>
        <w:t xml:space="preserve"> = 108)</w:t>
      </w:r>
      <w:r w:rsidR="00A231CA">
        <w:rPr>
          <w:rStyle w:val="FootnoteReference"/>
          <w:rFonts w:ascii="Times New Roman" w:hAnsi="Times New Roman" w:cs="Times New Roman"/>
          <w:sz w:val="24"/>
          <w:szCs w:val="24"/>
        </w:rPr>
        <w:footnoteReference w:id="5"/>
      </w:r>
      <w:r w:rsidRPr="00674598">
        <w:rPr>
          <w:rFonts w:ascii="Times New Roman" w:hAnsi="Times New Roman" w:cs="Times New Roman"/>
          <w:sz w:val="24"/>
          <w:szCs w:val="24"/>
        </w:rPr>
        <w:t>. A total of 3</w:t>
      </w:r>
      <w:r>
        <w:rPr>
          <w:rFonts w:ascii="Times New Roman" w:hAnsi="Times New Roman" w:cs="Times New Roman"/>
          <w:sz w:val="24"/>
          <w:szCs w:val="24"/>
        </w:rPr>
        <w:t>30</w:t>
      </w:r>
      <w:r w:rsidRPr="00674598">
        <w:rPr>
          <w:rFonts w:ascii="Times New Roman" w:hAnsi="Times New Roman" w:cs="Times New Roman"/>
          <w:sz w:val="24"/>
          <w:szCs w:val="24"/>
        </w:rPr>
        <w:t xml:space="preserve"> participants</w:t>
      </w:r>
      <w:r w:rsidR="00235334">
        <w:rPr>
          <w:rFonts w:ascii="Times New Roman" w:hAnsi="Times New Roman" w:cs="Times New Roman"/>
          <w:sz w:val="24"/>
          <w:szCs w:val="24"/>
        </w:rPr>
        <w:t xml:space="preserve"> </w:t>
      </w:r>
      <w:r w:rsidRPr="00674598">
        <w:rPr>
          <w:rFonts w:ascii="Times New Roman" w:hAnsi="Times New Roman" w:cs="Times New Roman"/>
          <w:sz w:val="24"/>
          <w:szCs w:val="24"/>
        </w:rPr>
        <w:t>(77% female) were recruited</w:t>
      </w:r>
      <w:r w:rsidR="00235334">
        <w:rPr>
          <w:rFonts w:ascii="Times New Roman" w:hAnsi="Times New Roman" w:cs="Times New Roman"/>
          <w:sz w:val="24"/>
          <w:szCs w:val="24"/>
        </w:rPr>
        <w:t xml:space="preserve"> from a general population sample</w:t>
      </w:r>
      <w:r w:rsidRPr="00674598">
        <w:rPr>
          <w:rFonts w:ascii="Times New Roman" w:hAnsi="Times New Roman" w:cs="Times New Roman"/>
          <w:sz w:val="24"/>
          <w:szCs w:val="24"/>
        </w:rPr>
        <w:t xml:space="preserve"> via volunteer email lists</w:t>
      </w:r>
      <w:r w:rsidR="001A3146">
        <w:rPr>
          <w:rFonts w:ascii="Times New Roman" w:hAnsi="Times New Roman" w:cs="Times New Roman"/>
          <w:sz w:val="24"/>
          <w:szCs w:val="24"/>
        </w:rPr>
        <w:t>. The majority of these participants were aged between 18 and 24 (50%) followed by 25 to 34 years (18%), 35 to 44 years (13%), 45 to 54 years (12%</w:t>
      </w:r>
      <w:r w:rsidR="000C60B4">
        <w:rPr>
          <w:rFonts w:ascii="Times New Roman" w:hAnsi="Times New Roman" w:cs="Times New Roman"/>
          <w:sz w:val="24"/>
          <w:szCs w:val="24"/>
        </w:rPr>
        <w:t>) and finally 55 to 64+ years (7%).</w:t>
      </w:r>
      <w:r w:rsidR="001A3146">
        <w:rPr>
          <w:rFonts w:ascii="Times New Roman" w:hAnsi="Times New Roman" w:cs="Times New Roman"/>
          <w:sz w:val="24"/>
          <w:szCs w:val="24"/>
        </w:rPr>
        <w:t xml:space="preserve"> Participants were </w:t>
      </w:r>
      <w:r w:rsidRPr="00674598">
        <w:rPr>
          <w:rFonts w:ascii="Times New Roman" w:hAnsi="Times New Roman" w:cs="Times New Roman"/>
          <w:sz w:val="24"/>
          <w:szCs w:val="24"/>
        </w:rPr>
        <w:t>randomised to one of three conditions; the online intervention group (</w:t>
      </w:r>
      <w:r w:rsidRPr="00674598">
        <w:rPr>
          <w:rFonts w:ascii="Times New Roman" w:hAnsi="Times New Roman" w:cs="Times New Roman"/>
          <w:i/>
          <w:sz w:val="24"/>
          <w:szCs w:val="24"/>
        </w:rPr>
        <w:t>N</w:t>
      </w:r>
      <w:r w:rsidRPr="00674598">
        <w:rPr>
          <w:rFonts w:ascii="Times New Roman" w:hAnsi="Times New Roman" w:cs="Times New Roman"/>
          <w:sz w:val="24"/>
          <w:szCs w:val="24"/>
        </w:rPr>
        <w:t xml:space="preserve"> = </w:t>
      </w:r>
      <w:r>
        <w:rPr>
          <w:rFonts w:ascii="Times New Roman" w:hAnsi="Times New Roman" w:cs="Times New Roman"/>
          <w:sz w:val="24"/>
          <w:szCs w:val="24"/>
        </w:rPr>
        <w:t>94</w:t>
      </w:r>
      <w:r w:rsidRPr="00674598">
        <w:rPr>
          <w:rFonts w:ascii="Times New Roman" w:hAnsi="Times New Roman" w:cs="Times New Roman"/>
          <w:sz w:val="24"/>
          <w:szCs w:val="24"/>
        </w:rPr>
        <w:t>), a sleep diary control group (</w:t>
      </w:r>
      <w:r w:rsidRPr="00674598">
        <w:rPr>
          <w:rFonts w:ascii="Times New Roman" w:hAnsi="Times New Roman" w:cs="Times New Roman"/>
          <w:i/>
          <w:sz w:val="24"/>
          <w:szCs w:val="24"/>
        </w:rPr>
        <w:t>N</w:t>
      </w:r>
      <w:r>
        <w:rPr>
          <w:rFonts w:ascii="Times New Roman" w:hAnsi="Times New Roman" w:cs="Times New Roman"/>
          <w:sz w:val="24"/>
          <w:szCs w:val="24"/>
        </w:rPr>
        <w:t xml:space="preserve"> = 100</w:t>
      </w:r>
      <w:r w:rsidRPr="00674598">
        <w:rPr>
          <w:rFonts w:ascii="Times New Roman" w:hAnsi="Times New Roman" w:cs="Times New Roman"/>
          <w:sz w:val="24"/>
          <w:szCs w:val="24"/>
        </w:rPr>
        <w:t>) and a wait-list control group (</w:t>
      </w:r>
      <w:r w:rsidRPr="00674598">
        <w:rPr>
          <w:rFonts w:ascii="Times New Roman" w:hAnsi="Times New Roman" w:cs="Times New Roman"/>
          <w:i/>
          <w:sz w:val="24"/>
          <w:szCs w:val="24"/>
        </w:rPr>
        <w:t>N</w:t>
      </w:r>
      <w:r>
        <w:rPr>
          <w:rFonts w:ascii="Times New Roman" w:hAnsi="Times New Roman" w:cs="Times New Roman"/>
          <w:sz w:val="24"/>
          <w:szCs w:val="24"/>
        </w:rPr>
        <w:t xml:space="preserve"> = 136</w:t>
      </w:r>
      <w:r w:rsidRPr="00674598">
        <w:rPr>
          <w:rFonts w:ascii="Times New Roman" w:hAnsi="Times New Roman" w:cs="Times New Roman"/>
          <w:sz w:val="24"/>
          <w:szCs w:val="24"/>
        </w:rPr>
        <w:t>).</w:t>
      </w:r>
      <w:r>
        <w:rPr>
          <w:rFonts w:ascii="Times New Roman" w:hAnsi="Times New Roman" w:cs="Times New Roman"/>
          <w:sz w:val="24"/>
          <w:szCs w:val="24"/>
        </w:rPr>
        <w:t xml:space="preserve"> </w:t>
      </w:r>
      <w:r w:rsidRPr="00674598">
        <w:rPr>
          <w:rFonts w:ascii="Times New Roman" w:hAnsi="Times New Roman" w:cs="Times New Roman"/>
          <w:sz w:val="24"/>
          <w:szCs w:val="24"/>
        </w:rPr>
        <w:t xml:space="preserve">Figure </w:t>
      </w:r>
      <w:r>
        <w:rPr>
          <w:rFonts w:ascii="Times New Roman" w:hAnsi="Times New Roman" w:cs="Times New Roman"/>
          <w:sz w:val="24"/>
          <w:szCs w:val="24"/>
        </w:rPr>
        <w:t>9</w:t>
      </w:r>
      <w:r w:rsidRPr="00674598">
        <w:rPr>
          <w:rFonts w:ascii="Times New Roman" w:hAnsi="Times New Roman" w:cs="Times New Roman"/>
          <w:sz w:val="24"/>
          <w:szCs w:val="24"/>
        </w:rPr>
        <w:t xml:space="preserve"> shows the flow of participants through the study</w:t>
      </w:r>
      <w:r>
        <w:rPr>
          <w:rFonts w:ascii="Times New Roman" w:hAnsi="Times New Roman" w:cs="Times New Roman"/>
          <w:sz w:val="24"/>
          <w:szCs w:val="24"/>
        </w:rPr>
        <w:t>.</w:t>
      </w:r>
      <w:r w:rsidRPr="00674598">
        <w:rPr>
          <w:rFonts w:ascii="Times New Roman" w:hAnsi="Times New Roman" w:cs="Times New Roman"/>
          <w:sz w:val="24"/>
          <w:szCs w:val="24"/>
        </w:rPr>
        <w:t xml:space="preserve"> </w:t>
      </w:r>
      <w:r>
        <w:rPr>
          <w:rFonts w:ascii="Times New Roman" w:hAnsi="Times New Roman" w:cs="Times New Roman"/>
          <w:sz w:val="24"/>
          <w:szCs w:val="24"/>
        </w:rPr>
        <w:br w:type="page"/>
      </w:r>
    </w:p>
    <w:p w14:paraId="50AF9074" w14:textId="77777777" w:rsidR="00C35255" w:rsidRPr="00667305" w:rsidRDefault="00C35255" w:rsidP="00C35255">
      <w:pPr>
        <w:pStyle w:val="Caption"/>
        <w:rPr>
          <w:rFonts w:ascii="Times New Roman" w:eastAsia="Cambria" w:hAnsi="Times New Roman" w:cs="Times New Roman"/>
          <w:b w:val="0"/>
        </w:rPr>
      </w:pPr>
      <w:bookmarkStart w:id="399" w:name="_Toc304936624"/>
      <w:r>
        <w:lastRenderedPageBreak/>
        <w:t xml:space="preserve">Figure </w:t>
      </w:r>
      <w:r w:rsidR="00E82838">
        <w:fldChar w:fldCharType="begin"/>
      </w:r>
      <w:r w:rsidR="00E82838">
        <w:instrText xml:space="preserve"> SEQ Figure \* ARABIC </w:instrText>
      </w:r>
      <w:r w:rsidR="00E82838">
        <w:fldChar w:fldCharType="separate"/>
      </w:r>
      <w:r w:rsidR="000C60B4">
        <w:rPr>
          <w:noProof/>
        </w:rPr>
        <w:t>9</w:t>
      </w:r>
      <w:bookmarkEnd w:id="399"/>
      <w:r w:rsidR="00E82838">
        <w:rPr>
          <w:noProof/>
        </w:rPr>
        <w:fldChar w:fldCharType="end"/>
      </w:r>
    </w:p>
    <w:p w14:paraId="7A4593D8" w14:textId="77777777" w:rsidR="00C35255" w:rsidRDefault="00C35255" w:rsidP="00C35255">
      <w:pPr>
        <w:widowControl w:val="0"/>
        <w:pBdr>
          <w:bottom w:val="single" w:sz="6" w:space="1" w:color="auto"/>
        </w:pBdr>
        <w:autoSpaceDE w:val="0"/>
        <w:autoSpaceDN w:val="0"/>
        <w:adjustRightInd w:val="0"/>
        <w:spacing w:after="240" w:line="480" w:lineRule="auto"/>
        <w:rPr>
          <w:rFonts w:ascii="Times New Roman" w:eastAsia="Cambria" w:hAnsi="Times New Roman" w:cs="Times New Roman"/>
          <w:i/>
        </w:rPr>
      </w:pPr>
      <w:r w:rsidRPr="00667305">
        <w:rPr>
          <w:rFonts w:ascii="Times New Roman" w:eastAsia="Cambria" w:hAnsi="Times New Roman" w:cs="Times New Roman"/>
          <w:i/>
        </w:rPr>
        <w:t>Participants Flow Chart Showing the Number of Participants Who Were Randomly Assigned, Received the Intended Treatment and Were Analysed for the Primary Outcomes</w:t>
      </w:r>
    </w:p>
    <w:p w14:paraId="5A45C046" w14:textId="77777777" w:rsidR="00C35255" w:rsidRPr="00667305" w:rsidRDefault="00C35255" w:rsidP="00C35255">
      <w:pPr>
        <w:widowControl w:val="0"/>
        <w:autoSpaceDE w:val="0"/>
        <w:autoSpaceDN w:val="0"/>
        <w:adjustRightInd w:val="0"/>
        <w:spacing w:after="240"/>
        <w:rPr>
          <w:rFonts w:ascii="Times New Roman" w:eastAsia="Cambria" w:hAnsi="Times New Roman" w:cs="Times New Roman"/>
        </w:rPr>
      </w:pPr>
      <w:r w:rsidRPr="00667305">
        <w:rPr>
          <w:rFonts w:ascii="Times New Roman" w:eastAsia="Cambria" w:hAnsi="Times New Roman" w:cs="Times New Roman"/>
          <w:noProof/>
          <w:lang w:val="en-US"/>
        </w:rPr>
        <mc:AlternateContent>
          <mc:Choice Requires="wpg">
            <w:drawing>
              <wp:anchor distT="0" distB="0" distL="114300" distR="114300" simplePos="0" relativeHeight="251662336" behindDoc="0" locked="0" layoutInCell="1" allowOverlap="1" wp14:anchorId="081A6C65" wp14:editId="78BD1922">
                <wp:simplePos x="0" y="0"/>
                <wp:positionH relativeFrom="column">
                  <wp:posOffset>-342900</wp:posOffset>
                </wp:positionH>
                <wp:positionV relativeFrom="paragraph">
                  <wp:posOffset>132715</wp:posOffset>
                </wp:positionV>
                <wp:extent cx="5943600" cy="4981575"/>
                <wp:effectExtent l="0" t="0" r="19050" b="28575"/>
                <wp:wrapThrough wrapText="bothSides">
                  <wp:wrapPolygon edited="0">
                    <wp:start x="7754" y="0"/>
                    <wp:lineTo x="7754" y="3634"/>
                    <wp:lineTo x="8515" y="3965"/>
                    <wp:lineTo x="10662" y="3965"/>
                    <wp:lineTo x="8169" y="4460"/>
                    <wp:lineTo x="7754" y="4626"/>
                    <wp:lineTo x="7754" y="5286"/>
                    <wp:lineTo x="3323" y="6030"/>
                    <wp:lineTo x="2769" y="6195"/>
                    <wp:lineTo x="2769" y="7930"/>
                    <wp:lineTo x="0" y="8177"/>
                    <wp:lineTo x="0" y="14455"/>
                    <wp:lineTo x="2769" y="14538"/>
                    <wp:lineTo x="0" y="15364"/>
                    <wp:lineTo x="0" y="18089"/>
                    <wp:lineTo x="2769" y="18502"/>
                    <wp:lineTo x="0" y="18915"/>
                    <wp:lineTo x="0" y="21641"/>
                    <wp:lineTo x="21600" y="21641"/>
                    <wp:lineTo x="21600" y="18915"/>
                    <wp:lineTo x="18831" y="18502"/>
                    <wp:lineTo x="21600" y="18089"/>
                    <wp:lineTo x="21600" y="15364"/>
                    <wp:lineTo x="18831" y="14538"/>
                    <wp:lineTo x="21600" y="14455"/>
                    <wp:lineTo x="21600" y="8177"/>
                    <wp:lineTo x="18831" y="7930"/>
                    <wp:lineTo x="18969" y="6195"/>
                    <wp:lineTo x="13846" y="5286"/>
                    <wp:lineTo x="13985" y="4708"/>
                    <wp:lineTo x="13638" y="4543"/>
                    <wp:lineTo x="10938" y="3965"/>
                    <wp:lineTo x="18485" y="3965"/>
                    <wp:lineTo x="20631" y="3634"/>
                    <wp:lineTo x="20492" y="0"/>
                    <wp:lineTo x="7754" y="0"/>
                  </wp:wrapPolygon>
                </wp:wrapThrough>
                <wp:docPr id="6" name="Group 6"/>
                <wp:cNvGraphicFramePr/>
                <a:graphic xmlns:a="http://schemas.openxmlformats.org/drawingml/2006/main">
                  <a:graphicData uri="http://schemas.microsoft.com/office/word/2010/wordprocessingGroup">
                    <wpg:wgp>
                      <wpg:cNvGrpSpPr/>
                      <wpg:grpSpPr>
                        <a:xfrm>
                          <a:off x="0" y="0"/>
                          <a:ext cx="5943600" cy="4981575"/>
                          <a:chOff x="0" y="0"/>
                          <a:chExt cx="5943600" cy="4800600"/>
                        </a:xfrm>
                      </wpg:grpSpPr>
                      <wps:wsp>
                        <wps:cNvPr id="8" name="Text Box 8"/>
                        <wps:cNvSpPr txBox="1"/>
                        <wps:spPr>
                          <a:xfrm>
                            <a:off x="2171700" y="1028700"/>
                            <a:ext cx="1600200" cy="571500"/>
                          </a:xfrm>
                          <a:prstGeom prst="rect">
                            <a:avLst/>
                          </a:prstGeom>
                          <a:noFill/>
                          <a:ln>
                            <a:solidFill>
                              <a:sysClr val="windowText" lastClr="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4643CEA"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Randomised to groups</w:t>
                              </w:r>
                            </w:p>
                            <w:p w14:paraId="7481CA66"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330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Straight Arrow Connector 9"/>
                        <wps:cNvCnPr/>
                        <wps:spPr>
                          <a:xfrm>
                            <a:off x="2971800" y="1600200"/>
                            <a:ext cx="0" cy="228600"/>
                          </a:xfrm>
                          <a:prstGeom prst="straightConnector1">
                            <a:avLst/>
                          </a:prstGeom>
                          <a:noFill/>
                          <a:ln w="9525" cap="flat" cmpd="sng" algn="ctr">
                            <a:solidFill>
                              <a:sysClr val="windowText" lastClr="000000"/>
                            </a:solidFill>
                            <a:prstDash val="solid"/>
                            <a:tailEnd type="triangle" w="sm" len="sm"/>
                          </a:ln>
                          <a:effectLst/>
                        </wps:spPr>
                        <wps:bodyPr/>
                      </wps:wsp>
                      <wps:wsp>
                        <wps:cNvPr id="10" name="Text Box 10"/>
                        <wps:cNvSpPr txBox="1"/>
                        <wps:spPr>
                          <a:xfrm>
                            <a:off x="2171700" y="1828800"/>
                            <a:ext cx="1600200" cy="571500"/>
                          </a:xfrm>
                          <a:prstGeom prst="rect">
                            <a:avLst/>
                          </a:prstGeom>
                          <a:noFill/>
                          <a:ln>
                            <a:solidFill>
                              <a:sysClr val="windowText" lastClr="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A5C47CB"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Sleep diary group</w:t>
                              </w:r>
                            </w:p>
                            <w:p w14:paraId="313AFAA2"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4343400" y="1828800"/>
                            <a:ext cx="1600200" cy="571500"/>
                          </a:xfrm>
                          <a:prstGeom prst="rect">
                            <a:avLst/>
                          </a:prstGeom>
                          <a:noFill/>
                          <a:ln>
                            <a:solidFill>
                              <a:sysClr val="windowText" lastClr="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FC61EAF"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Wait-list control group</w:t>
                              </w:r>
                            </w:p>
                            <w:p w14:paraId="5E93F31E"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136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0" y="1828800"/>
                            <a:ext cx="1600200" cy="571500"/>
                          </a:xfrm>
                          <a:prstGeom prst="rect">
                            <a:avLst/>
                          </a:prstGeom>
                          <a:noFill/>
                          <a:ln>
                            <a:solidFill>
                              <a:sysClr val="windowText" lastClr="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021E449"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Intervention group</w:t>
                              </w:r>
                            </w:p>
                            <w:p w14:paraId="3F3F99B7"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traight Connector 13"/>
                        <wps:cNvCnPr/>
                        <wps:spPr>
                          <a:xfrm>
                            <a:off x="3771900" y="1371600"/>
                            <a:ext cx="1371600" cy="0"/>
                          </a:xfrm>
                          <a:prstGeom prst="line">
                            <a:avLst/>
                          </a:prstGeom>
                          <a:noFill/>
                          <a:ln w="9525" cap="flat" cmpd="sng" algn="ctr">
                            <a:solidFill>
                              <a:sysClr val="windowText" lastClr="000000"/>
                            </a:solidFill>
                            <a:prstDash val="solid"/>
                            <a:tailEnd type="none"/>
                          </a:ln>
                          <a:effectLst/>
                        </wps:spPr>
                        <wps:bodyPr/>
                      </wps:wsp>
                      <wps:wsp>
                        <wps:cNvPr id="14" name="Straight Connector 14"/>
                        <wps:cNvCnPr/>
                        <wps:spPr>
                          <a:xfrm>
                            <a:off x="800100" y="1371600"/>
                            <a:ext cx="1371600" cy="0"/>
                          </a:xfrm>
                          <a:prstGeom prst="line">
                            <a:avLst/>
                          </a:prstGeom>
                          <a:noFill/>
                          <a:ln w="9525" cap="flat" cmpd="sng" algn="ctr">
                            <a:solidFill>
                              <a:sysClr val="windowText" lastClr="000000"/>
                            </a:solidFill>
                            <a:prstDash val="solid"/>
                            <a:tailEnd type="none"/>
                          </a:ln>
                          <a:effectLst/>
                        </wps:spPr>
                        <wps:bodyPr/>
                      </wps:wsp>
                      <wps:wsp>
                        <wps:cNvPr id="15" name="Straight Arrow Connector 15"/>
                        <wps:cNvCnPr/>
                        <wps:spPr>
                          <a:xfrm>
                            <a:off x="5143500" y="1371600"/>
                            <a:ext cx="0" cy="457200"/>
                          </a:xfrm>
                          <a:prstGeom prst="straightConnector1">
                            <a:avLst/>
                          </a:prstGeom>
                          <a:noFill/>
                          <a:ln w="9525" cap="flat" cmpd="sng" algn="ctr">
                            <a:solidFill>
                              <a:sysClr val="windowText" lastClr="000000"/>
                            </a:solidFill>
                            <a:prstDash val="solid"/>
                            <a:tailEnd type="triangle" w="sm" len="sm"/>
                          </a:ln>
                          <a:effectLst/>
                        </wps:spPr>
                        <wps:bodyPr/>
                      </wps:wsp>
                      <wps:wsp>
                        <wps:cNvPr id="16" name="Straight Arrow Connector 16"/>
                        <wps:cNvCnPr/>
                        <wps:spPr>
                          <a:xfrm>
                            <a:off x="800100" y="1371600"/>
                            <a:ext cx="0" cy="457200"/>
                          </a:xfrm>
                          <a:prstGeom prst="straightConnector1">
                            <a:avLst/>
                          </a:prstGeom>
                          <a:noFill/>
                          <a:ln w="9525" cap="flat" cmpd="sng" algn="ctr">
                            <a:solidFill>
                              <a:sysClr val="windowText" lastClr="000000"/>
                            </a:solidFill>
                            <a:prstDash val="solid"/>
                            <a:tailEnd type="triangle" w="sm" len="sm"/>
                          </a:ln>
                          <a:effectLst/>
                        </wps:spPr>
                        <wps:bodyPr/>
                      </wps:wsp>
                      <wps:wsp>
                        <wps:cNvPr id="17" name="Text Box 17"/>
                        <wps:cNvSpPr txBox="1"/>
                        <wps:spPr>
                          <a:xfrm>
                            <a:off x="2171700" y="0"/>
                            <a:ext cx="1600200" cy="800100"/>
                          </a:xfrm>
                          <a:prstGeom prst="rect">
                            <a:avLst/>
                          </a:prstGeom>
                          <a:noFill/>
                          <a:ln>
                            <a:solidFill>
                              <a:sysClr val="windowText" lastClr="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44829E3"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Started online questionnaires</w:t>
                              </w:r>
                            </w:p>
                            <w:p w14:paraId="4F7BC6D3"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457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Straight Arrow Connector 18"/>
                        <wps:cNvCnPr/>
                        <wps:spPr>
                          <a:xfrm>
                            <a:off x="2971800" y="800100"/>
                            <a:ext cx="0" cy="228600"/>
                          </a:xfrm>
                          <a:prstGeom prst="straightConnector1">
                            <a:avLst/>
                          </a:prstGeom>
                          <a:noFill/>
                          <a:ln w="9525" cap="flat" cmpd="sng" algn="ctr">
                            <a:solidFill>
                              <a:sysClr val="windowText" lastClr="000000"/>
                            </a:solidFill>
                            <a:prstDash val="solid"/>
                            <a:tailEnd type="triangle" w="sm" len="sm"/>
                          </a:ln>
                          <a:effectLst/>
                        </wps:spPr>
                        <wps:bodyPr/>
                      </wps:wsp>
                      <wps:wsp>
                        <wps:cNvPr id="19" name="Text Box 19"/>
                        <wps:cNvSpPr txBox="1"/>
                        <wps:spPr>
                          <a:xfrm>
                            <a:off x="4000500" y="0"/>
                            <a:ext cx="1600200" cy="800100"/>
                          </a:xfrm>
                          <a:prstGeom prst="rect">
                            <a:avLst/>
                          </a:prstGeom>
                          <a:noFill/>
                          <a:ln>
                            <a:solidFill>
                              <a:sysClr val="windowText" lastClr="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950EBFB"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Did not complete baseline measures</w:t>
                              </w:r>
                            </w:p>
                            <w:p w14:paraId="5079B5A7"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127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Straight Arrow Connector 20"/>
                        <wps:cNvCnPr/>
                        <wps:spPr>
                          <a:xfrm>
                            <a:off x="3771900" y="457200"/>
                            <a:ext cx="228600" cy="0"/>
                          </a:xfrm>
                          <a:prstGeom prst="straightConnector1">
                            <a:avLst/>
                          </a:prstGeom>
                          <a:noFill/>
                          <a:ln w="9525" cap="flat" cmpd="sng" algn="ctr">
                            <a:solidFill>
                              <a:sysClr val="windowText" lastClr="000000"/>
                            </a:solidFill>
                            <a:prstDash val="solid"/>
                            <a:tailEnd type="triangle" w="sm" len="sm"/>
                          </a:ln>
                          <a:effectLst/>
                        </wps:spPr>
                        <wps:bodyPr/>
                      </wps:wsp>
                      <wps:wsp>
                        <wps:cNvPr id="22" name="Text Box 22"/>
                        <wps:cNvSpPr txBox="1"/>
                        <wps:spPr>
                          <a:xfrm>
                            <a:off x="0" y="2628900"/>
                            <a:ext cx="1600200" cy="571500"/>
                          </a:xfrm>
                          <a:prstGeom prst="rect">
                            <a:avLst/>
                          </a:prstGeom>
                          <a:noFill/>
                          <a:ln>
                            <a:solidFill>
                              <a:sysClr val="windowText" lastClr="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E2754D2"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Post intervention</w:t>
                              </w:r>
                            </w:p>
                            <w:p w14:paraId="35EDC220"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2171700" y="2628900"/>
                            <a:ext cx="1600200" cy="571500"/>
                          </a:xfrm>
                          <a:prstGeom prst="rect">
                            <a:avLst/>
                          </a:prstGeom>
                          <a:noFill/>
                          <a:ln>
                            <a:solidFill>
                              <a:sysClr val="windowText" lastClr="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8D698FB"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Post intervention</w:t>
                              </w:r>
                            </w:p>
                            <w:p w14:paraId="4BB78C41"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4343400" y="2628900"/>
                            <a:ext cx="1600200" cy="571500"/>
                          </a:xfrm>
                          <a:prstGeom prst="rect">
                            <a:avLst/>
                          </a:prstGeom>
                          <a:noFill/>
                          <a:ln>
                            <a:solidFill>
                              <a:sysClr val="windowText" lastClr="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91E7951"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Post intervention</w:t>
                              </w:r>
                            </w:p>
                            <w:p w14:paraId="6120F8A2"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Straight Arrow Connector 27"/>
                        <wps:cNvCnPr/>
                        <wps:spPr>
                          <a:xfrm>
                            <a:off x="800100" y="2400300"/>
                            <a:ext cx="0" cy="228600"/>
                          </a:xfrm>
                          <a:prstGeom prst="straightConnector1">
                            <a:avLst/>
                          </a:prstGeom>
                          <a:noFill/>
                          <a:ln w="9525" cap="flat" cmpd="sng" algn="ctr">
                            <a:solidFill>
                              <a:sysClr val="windowText" lastClr="000000"/>
                            </a:solidFill>
                            <a:prstDash val="solid"/>
                            <a:tailEnd type="triangle" w="sm" len="sm"/>
                          </a:ln>
                          <a:effectLst/>
                        </wps:spPr>
                        <wps:bodyPr/>
                      </wps:wsp>
                      <wps:wsp>
                        <wps:cNvPr id="28" name="Straight Arrow Connector 28"/>
                        <wps:cNvCnPr/>
                        <wps:spPr>
                          <a:xfrm>
                            <a:off x="2971800" y="2400300"/>
                            <a:ext cx="0" cy="228600"/>
                          </a:xfrm>
                          <a:prstGeom prst="straightConnector1">
                            <a:avLst/>
                          </a:prstGeom>
                          <a:noFill/>
                          <a:ln w="9525" cap="flat" cmpd="sng" algn="ctr">
                            <a:solidFill>
                              <a:sysClr val="windowText" lastClr="000000"/>
                            </a:solidFill>
                            <a:prstDash val="solid"/>
                            <a:tailEnd type="triangle" w="sm" len="sm"/>
                          </a:ln>
                          <a:effectLst/>
                        </wps:spPr>
                        <wps:bodyPr/>
                      </wps:wsp>
                      <wps:wsp>
                        <wps:cNvPr id="29" name="Straight Arrow Connector 29"/>
                        <wps:cNvCnPr/>
                        <wps:spPr>
                          <a:xfrm>
                            <a:off x="5143500" y="2400300"/>
                            <a:ext cx="0" cy="228600"/>
                          </a:xfrm>
                          <a:prstGeom prst="straightConnector1">
                            <a:avLst/>
                          </a:prstGeom>
                          <a:noFill/>
                          <a:ln w="9525" cap="flat" cmpd="sng" algn="ctr">
                            <a:solidFill>
                              <a:sysClr val="windowText" lastClr="000000"/>
                            </a:solidFill>
                            <a:prstDash val="solid"/>
                            <a:tailEnd type="triangle" w="sm" len="sm"/>
                          </a:ln>
                          <a:effectLst/>
                        </wps:spPr>
                        <wps:bodyPr/>
                      </wps:wsp>
                      <wps:wsp>
                        <wps:cNvPr id="30" name="Text Box 30"/>
                        <wps:cNvSpPr txBox="1"/>
                        <wps:spPr>
                          <a:xfrm>
                            <a:off x="0" y="3429000"/>
                            <a:ext cx="1600200" cy="571500"/>
                          </a:xfrm>
                          <a:prstGeom prst="rect">
                            <a:avLst/>
                          </a:prstGeom>
                          <a:noFill/>
                          <a:ln>
                            <a:solidFill>
                              <a:sysClr val="windowText" lastClr="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DAC20F9"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4-week follow-up</w:t>
                              </w:r>
                            </w:p>
                            <w:p w14:paraId="6F79B829"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4343400" y="3429000"/>
                            <a:ext cx="1600200" cy="571500"/>
                          </a:xfrm>
                          <a:prstGeom prst="rect">
                            <a:avLst/>
                          </a:prstGeom>
                          <a:noFill/>
                          <a:ln>
                            <a:solidFill>
                              <a:sysClr val="windowText" lastClr="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2F26501"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4-week follow-up</w:t>
                              </w:r>
                            </w:p>
                            <w:p w14:paraId="5819BE04"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2171700" y="3429000"/>
                            <a:ext cx="1600200" cy="571500"/>
                          </a:xfrm>
                          <a:prstGeom prst="rect">
                            <a:avLst/>
                          </a:prstGeom>
                          <a:noFill/>
                          <a:ln>
                            <a:solidFill>
                              <a:sysClr val="windowText" lastClr="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CAE8DBF"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4-week follow-up</w:t>
                              </w:r>
                            </w:p>
                            <w:p w14:paraId="2F80B839"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0" y="4229100"/>
                            <a:ext cx="1600200" cy="571500"/>
                          </a:xfrm>
                          <a:prstGeom prst="rect">
                            <a:avLst/>
                          </a:prstGeom>
                          <a:noFill/>
                          <a:ln>
                            <a:solidFill>
                              <a:sysClr val="windowText" lastClr="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6BC65AB"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18-week follow-up</w:t>
                              </w:r>
                            </w:p>
                            <w:p w14:paraId="74951707"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4343400" y="4229100"/>
                            <a:ext cx="1600200" cy="571500"/>
                          </a:xfrm>
                          <a:prstGeom prst="rect">
                            <a:avLst/>
                          </a:prstGeom>
                          <a:noFill/>
                          <a:ln>
                            <a:solidFill>
                              <a:sysClr val="windowText" lastClr="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60ADF1B"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18-week follow-up</w:t>
                              </w:r>
                            </w:p>
                            <w:p w14:paraId="2A1DEC78"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2171700" y="4229100"/>
                            <a:ext cx="1600200" cy="571500"/>
                          </a:xfrm>
                          <a:prstGeom prst="rect">
                            <a:avLst/>
                          </a:prstGeom>
                          <a:noFill/>
                          <a:ln>
                            <a:solidFill>
                              <a:sysClr val="windowText" lastClr="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5F3DDA2"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18-week follow-up</w:t>
                              </w:r>
                            </w:p>
                            <w:p w14:paraId="378A712F"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Straight Arrow Connector 36"/>
                        <wps:cNvCnPr/>
                        <wps:spPr>
                          <a:xfrm>
                            <a:off x="800100" y="3200400"/>
                            <a:ext cx="0" cy="228600"/>
                          </a:xfrm>
                          <a:prstGeom prst="straightConnector1">
                            <a:avLst/>
                          </a:prstGeom>
                          <a:noFill/>
                          <a:ln w="9525" cap="flat" cmpd="sng" algn="ctr">
                            <a:solidFill>
                              <a:sysClr val="windowText" lastClr="000000"/>
                            </a:solidFill>
                            <a:prstDash val="solid"/>
                            <a:tailEnd type="triangle" w="sm" len="sm"/>
                          </a:ln>
                          <a:effectLst/>
                        </wps:spPr>
                        <wps:bodyPr/>
                      </wps:wsp>
                      <wps:wsp>
                        <wps:cNvPr id="37" name="Straight Arrow Connector 37"/>
                        <wps:cNvCnPr/>
                        <wps:spPr>
                          <a:xfrm>
                            <a:off x="2971800" y="3200400"/>
                            <a:ext cx="0" cy="228600"/>
                          </a:xfrm>
                          <a:prstGeom prst="straightConnector1">
                            <a:avLst/>
                          </a:prstGeom>
                          <a:noFill/>
                          <a:ln w="9525" cap="flat" cmpd="sng" algn="ctr">
                            <a:solidFill>
                              <a:sysClr val="windowText" lastClr="000000"/>
                            </a:solidFill>
                            <a:prstDash val="solid"/>
                            <a:tailEnd type="triangle" w="sm" len="sm"/>
                          </a:ln>
                          <a:effectLst/>
                        </wps:spPr>
                        <wps:bodyPr/>
                      </wps:wsp>
                      <wps:wsp>
                        <wps:cNvPr id="38" name="Straight Arrow Connector 38"/>
                        <wps:cNvCnPr/>
                        <wps:spPr>
                          <a:xfrm>
                            <a:off x="2971800" y="4000500"/>
                            <a:ext cx="0" cy="228600"/>
                          </a:xfrm>
                          <a:prstGeom prst="straightConnector1">
                            <a:avLst/>
                          </a:prstGeom>
                          <a:noFill/>
                          <a:ln w="9525" cap="flat" cmpd="sng" algn="ctr">
                            <a:solidFill>
                              <a:sysClr val="windowText" lastClr="000000"/>
                            </a:solidFill>
                            <a:prstDash val="solid"/>
                            <a:tailEnd type="triangle" w="sm" len="sm"/>
                          </a:ln>
                          <a:effectLst/>
                        </wps:spPr>
                        <wps:bodyPr/>
                      </wps:wsp>
                      <wps:wsp>
                        <wps:cNvPr id="39" name="Straight Arrow Connector 39"/>
                        <wps:cNvCnPr/>
                        <wps:spPr>
                          <a:xfrm>
                            <a:off x="5143500" y="3200400"/>
                            <a:ext cx="0" cy="228600"/>
                          </a:xfrm>
                          <a:prstGeom prst="straightConnector1">
                            <a:avLst/>
                          </a:prstGeom>
                          <a:noFill/>
                          <a:ln w="9525" cap="flat" cmpd="sng" algn="ctr">
                            <a:solidFill>
                              <a:sysClr val="windowText" lastClr="000000"/>
                            </a:solidFill>
                            <a:prstDash val="solid"/>
                            <a:tailEnd type="triangle" w="sm" len="sm"/>
                          </a:ln>
                          <a:effectLst/>
                        </wps:spPr>
                        <wps:bodyPr/>
                      </wps:wsp>
                      <wps:wsp>
                        <wps:cNvPr id="40" name="Straight Arrow Connector 40"/>
                        <wps:cNvCnPr/>
                        <wps:spPr>
                          <a:xfrm>
                            <a:off x="5143500" y="4000500"/>
                            <a:ext cx="0" cy="228600"/>
                          </a:xfrm>
                          <a:prstGeom prst="straightConnector1">
                            <a:avLst/>
                          </a:prstGeom>
                          <a:noFill/>
                          <a:ln w="9525" cap="flat" cmpd="sng" algn="ctr">
                            <a:solidFill>
                              <a:sysClr val="windowText" lastClr="000000"/>
                            </a:solidFill>
                            <a:prstDash val="solid"/>
                            <a:tailEnd type="triangle" w="sm" len="sm"/>
                          </a:ln>
                          <a:effectLst/>
                        </wps:spPr>
                        <wps:bodyPr/>
                      </wps:wsp>
                      <wps:wsp>
                        <wps:cNvPr id="41" name="Straight Arrow Connector 41"/>
                        <wps:cNvCnPr/>
                        <wps:spPr>
                          <a:xfrm>
                            <a:off x="800100" y="4000500"/>
                            <a:ext cx="0" cy="228600"/>
                          </a:xfrm>
                          <a:prstGeom prst="straightConnector1">
                            <a:avLst/>
                          </a:prstGeom>
                          <a:noFill/>
                          <a:ln w="9525" cap="flat" cmpd="sng" algn="ctr">
                            <a:solidFill>
                              <a:sysClr val="windowText" lastClr="000000"/>
                            </a:solidFill>
                            <a:prstDash val="solid"/>
                            <a:tailEnd type="triangle" w="sm" len="sm"/>
                          </a:ln>
                          <a:effectLst/>
                        </wps:spPr>
                        <wps:bodyPr/>
                      </wps:wsp>
                    </wpg:wgp>
                  </a:graphicData>
                </a:graphic>
                <wp14:sizeRelV relativeFrom="margin">
                  <wp14:pctHeight>0</wp14:pctHeight>
                </wp14:sizeRelV>
              </wp:anchor>
            </w:drawing>
          </mc:Choice>
          <mc:Fallback>
            <w:pict>
              <v:group w14:anchorId="081A6C65" id="Group 6" o:spid="_x0000_s1026" style="position:absolute;margin-left:-27pt;margin-top:10.45pt;width:468pt;height:392.25pt;z-index:251662336;mso-height-relative:margin" coordsize="59436,48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T5BZQYAAGdTAAAOAAAAZHJzL2Uyb0RvYy54bWzsXFtvozgYfV9p/wPifZtwSXNR01G3nVYr&#10;VTOV2tU8u1wSJMCscZt0f/0eGzCEtEuTzs5siFspBeOA+XzO4bu4nH1aJ7HxHLA8ounctE6GphGk&#10;HvWjdDE3/3y4/m1iGjknqU9imgZz8yXIzU/nv/5ytspmgU2XNPYDZuAkaT5bZXNzyXk2Gwxybxkk&#10;JD+hWZDiYEhZQjh22WLgM7LC2ZN4YA+Hp4MVZX7GqBfkOVqvioPmuTx/GAYe/xqGecCNeG5ibFx+&#10;Mvn5KD4H52dktmAkW0ZeOQyyxygSEqW4qDrVFeHEeGLR1qmSyGM0pyE/8WgyoGEYeYG8B9yNNWzd&#10;zQ2jT5m8l8VstciUmWDalp32Pq335fmGZffZHYMlVtkCtpB74l7WIUvEX4zSWEuTvSiTBWtueGgc&#10;TV3ndAjLejjmTifWaDwqjOotYfmt73nLz69+c4K5xGkwiEF14cHGcFYZAJLXNsg/ZoP7JckCadp8&#10;BhvcMSPy5ybAmpIEMH0Q9/c7XRsTMSRxbXQSVjL4Gs1AetWeo/EVY9nW2BoLu8As1tCeiG2Jtcpw&#10;Fm4XAC4MNxpbo9bdk1nGcn4T0MQQG3OTAcsSYuT5NueFoaouYgApvY7iWF4jTkVDTuPIF21y5yW/&#10;jJnxTMAD0MenK3GLphGTnOMA5lX+lBPQ+CqmozhdINlUXlpYpLhzscXXj+vSTI/Uf4GVGC2Ylmfe&#10;dYTh3+Iyd4SBWrhjyAX/io8wpqu5Scst01hS9vdr7aI/ZhtHTWMFqs7N/K8nwgKM/o8UOJharovT&#10;crnjjsY2dljzyGPzSPqUXFJYwYIwZZ7cFP15XG2GjCbfoCoX4qo4RFIP156bsFaxeckLAYEqecHF&#10;hewENmeE36b3mSdOLUwuJudh/Y2wrJxBDot/oRXyyKw1kUXfYiovnjgNIznLwsCFVcENsQMWFJD8&#10;z+kwrehwzxmJFktuXDBGV8YlTVOgkTJjWtEA9LhMSxGpoFERWSmIPR1bIHpBihL/G6TAIaEjtj1p&#10;i8EWHfJySGoshdFbNhX8KSzaIIcB1E1H9ggXE2AKY4Kp9ZLMB7DSBWY5XuBZ5nEmp7HBBXBqXxoV&#10;478i+bLgoDxroQicRPHn1Df4Swbl4Swi6SIGuDHKPAHGAwwGGwXjO7lYQEV0/rFYsTB3Le1EU6kK&#10;HxHPiT0RmNnASd/EUz581CNFa2iPNNTCc6bNCzXTO/LCdfBb6efR8MKuVETzok+8sLd5oWZ6R16U&#10;HsXRMMLRjOiht205FSOUu62cWwMHa1+q29N2xmNrWj0pnLHwl1oeVNko/W15TMXdW652HKUiVN4K&#10;WA7PuU6RgxJ2eE9Q+9McafffYODuBAM4zpZGAZlthlgHgQJEp4XbqMSgHXtbMtEmorx3Bd8jy3VE&#10;kklmpF6ThDL4lgmUDkXQwTd/NRH20zTjtBstp99VOTRYDjdTM67AorLc1rgBjn3T3G0Po5ngLh9E&#10;xaO3qitU2evDSHDLHI16/OpYtE+xqKr7vP2wbRaCuv3vZqa7xj6ZVdWfUj51ovsAE92qKlLLZ7MM&#10;sot8Ipk3rHyyY5BP5bFq+eyRfIp6a0esgi77pi/qeKSWz1I335O80KHK/ytUsbfzvmiqwbGLfAJ3&#10;olp8ak9ErgvnqBHSywqhCuG0fPZJPlWqRzkUWJuwHyOay46OhxcqetW86BMvVFKr5oVSwB0rhM3K&#10;+fHwQsWsmhd94oXK372ZrbCVIr6rNNAoE9kISZ22M6WzFQeb7LW7U1voUjsbu6W2NFoiv4g7NiuM&#10;h7qI01a5rbelpZnr6kZLs+qo0dIvtDgq76McNDTVWrJ7KO+4NiL5YwjlFYu0a9Yj18zZXuyLpv0Y&#10;0QxZjocX9f8MaGL0iRjbWV9n36xvM8d1RMRQOqKJ0SdiqEW/tQ/VXOq7uw/l2vZULPrEU6fn5RBL&#10;KYimRJ8ooRZA15RQ664+kPc9ImIoBdHE6BMxtguFzvcoFB4RMZSOaGL0iRiqUvhm2tJpVg6705aN&#10;ioiDt3SIf7rd8Kd0ReRgKyJOd/kMXeqcTTdYmot9NVp6luPurp85+9fPqvW/Wlv6UT9zuutn6LKL&#10;tjTrZ1pb+qUt4qVVHeum0WVftGht6RlaVG3pTSfXVTniXZf9aLD8MLDI1xribY7yLQTlmyfF6yKb&#10;+/LtXfX7Mc//AQAA//8DAFBLAwQUAAYACAAAACEAS6ke8uEAAAAKAQAADwAAAGRycy9kb3ducmV2&#10;LnhtbEyPQUvDQBCF74L/YRnBW7ub2EiM2ZRS1FMRbAXxNk2mSWh2N2S3SfrvHU96m5n3ePO9fD2b&#10;Tow0+NZZDdFSgSBbuqq1tYbPw+siBeED2go7Z0nDlTysi9ubHLPKTfaDxn2oBYdYn6GGJoQ+k9KX&#10;DRn0S9eTZe3kBoOB16GW1YATh5tOxko9SoOt5Q8N9rRtqDzvL0bD24TT5iF6GXfn0/b6fUjev3YR&#10;aX1/N2+eQQSaw58ZfvEZHQpmOrqLrbzoNCySFXcJGmL1BIINaRrz4ciDSlYgi1z+r1D8AAAA//8D&#10;AFBLAQItABQABgAIAAAAIQC2gziS/gAAAOEBAAATAAAAAAAAAAAAAAAAAAAAAABbQ29udGVudF9U&#10;eXBlc10ueG1sUEsBAi0AFAAGAAgAAAAhADj9If/WAAAAlAEAAAsAAAAAAAAAAAAAAAAALwEAAF9y&#10;ZWxzLy5yZWxzUEsBAi0AFAAGAAgAAAAhAGdNPkFlBgAAZ1MAAA4AAAAAAAAAAAAAAAAALgIAAGRy&#10;cy9lMm9Eb2MueG1sUEsBAi0AFAAGAAgAAAAhAEupHvLhAAAACgEAAA8AAAAAAAAAAAAAAAAAvwgA&#10;AGRycy9kb3ducmV2LnhtbFBLBQYAAAAABAAEAPMAAADNCQAAAAA=&#10;">
                <v:shapetype id="_x0000_t202" coordsize="21600,21600" o:spt="202" path="m,l,21600r21600,l21600,xe">
                  <v:stroke joinstyle="miter"/>
                  <v:path gradientshapeok="t" o:connecttype="rect"/>
                </v:shapetype>
                <v:shape id="Text Box 8" o:spid="_x0000_s1027" type="#_x0000_t202" style="position:absolute;left:21717;top:10287;width:1600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l1IvQAAANoAAAAPAAAAZHJzL2Rvd25yZXYueG1sRE9Ni8Iw&#10;EL0v+B/CCN7WVIVFqlFKYUEvglU8D83YdreZhCSr7b83B2GPj/e93Q+mFw/yobOsYDHPQBDXVnfc&#10;KLhevj/XIEJE1thbJgUjBdjvJh9bzLV98pkeVWxECuGQo4I2RpdLGeqWDIa5dcSJu1tvMCboG6k9&#10;PlO46eUyy76kwY5TQ4uOypbq3+rPKFj1/qc5OnS3sViEsgjjqcRKqdl0KDYgIg3xX/x2H7SCtDVd&#10;STdA7l4AAAD//wMAUEsBAi0AFAAGAAgAAAAhANvh9svuAAAAhQEAABMAAAAAAAAAAAAAAAAAAAAA&#10;AFtDb250ZW50X1R5cGVzXS54bWxQSwECLQAUAAYACAAAACEAWvQsW78AAAAVAQAACwAAAAAAAAAA&#10;AAAAAAAfAQAAX3JlbHMvLnJlbHNQSwECLQAUAAYACAAAACEAUeZdSL0AAADaAAAADwAAAAAAAAAA&#10;AAAAAAAHAgAAZHJzL2Rvd25yZXYueG1sUEsFBgAAAAADAAMAtwAAAPECAAAAAA==&#10;" filled="f" strokecolor="windowText">
                  <v:textbox>
                    <w:txbxContent>
                      <w:p w14:paraId="64643CEA"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Randomised to groups</w:t>
                        </w:r>
                      </w:p>
                      <w:p w14:paraId="7481CA66"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330</w:t>
                        </w:r>
                      </w:p>
                    </w:txbxContent>
                  </v:textbox>
                </v:shape>
                <v:shapetype id="_x0000_t32" coordsize="21600,21600" o:spt="32" o:oned="t" path="m,l21600,21600e" filled="f">
                  <v:path arrowok="t" fillok="f" o:connecttype="none"/>
                  <o:lock v:ext="edit" shapetype="t"/>
                </v:shapetype>
                <v:shape id="Straight Arrow Connector 9" o:spid="_x0000_s1028" type="#_x0000_t32" style="position:absolute;left:29718;top:1600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6agxgAAANoAAAAPAAAAZHJzL2Rvd25yZXYueG1sRI9Pa8JA&#10;FMTvBb/D8oReim4qojbNKkErCPZQo4UeH9mXPzT7NmRXjf30XaHQ4zAzv2GSVW8acaHO1ZYVPI8j&#10;EMS51TWXCk7H7WgBwnlkjY1lUnAjB6vl4CHBWNsrH+iS+VIECLsYFVTet7GULq/IoBvbljh4he0M&#10;+iC7UuoOrwFuGjmJopk0WHNYqLCldUX5d3Y2CmbbL/803bwV84/z+8/nbl+nTbpW6nHYp68gPPX+&#10;P/zX3mkFL3C/Em6AXP4CAAD//wMAUEsBAi0AFAAGAAgAAAAhANvh9svuAAAAhQEAABMAAAAAAAAA&#10;AAAAAAAAAAAAAFtDb250ZW50X1R5cGVzXS54bWxQSwECLQAUAAYACAAAACEAWvQsW78AAAAVAQAA&#10;CwAAAAAAAAAAAAAAAAAfAQAAX3JlbHMvLnJlbHNQSwECLQAUAAYACAAAACEAuzumoMYAAADaAAAA&#10;DwAAAAAAAAAAAAAAAAAHAgAAZHJzL2Rvd25yZXYueG1sUEsFBgAAAAADAAMAtwAAAPoCAAAAAA==&#10;" strokecolor="windowText">
                  <v:stroke endarrow="block" endarrowwidth="narrow" endarrowlength="short"/>
                </v:shape>
                <v:shape id="Text Box 10" o:spid="_x0000_s1029" type="#_x0000_t202" style="position:absolute;left:21717;top:18288;width:1600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ooZwgAAANsAAAAPAAAAZHJzL2Rvd25yZXYueG1sRI9Ba8Mw&#10;DIXvg/0Ho8Fuq9MORsnqlhAYdJdB09KziLUkWywb22uTf18dCrtJvKf3Pm12kxvVhWIaPBtYLgpQ&#10;xK23A3cGTsePlzWolJEtjp7JwEwJdtvHhw2W1l/5QJcmd0pCOJVooM85lFqntieHaeEDsWjfPjrM&#10;ssZO24hXCXejXhXFm3Y4sDT0GKjuqf1t/pyB1zH+dJ8Bw3mulqmu0vxVY2PM89NUvYPKNOV/8/16&#10;bwVf6OUXGUBvbwAAAP//AwBQSwECLQAUAAYACAAAACEA2+H2y+4AAACFAQAAEwAAAAAAAAAAAAAA&#10;AAAAAAAAW0NvbnRlbnRfVHlwZXNdLnhtbFBLAQItABQABgAIAAAAIQBa9CxbvwAAABUBAAALAAAA&#10;AAAAAAAAAAAAAB8BAABfcmVscy8ucmVsc1BLAQItABQABgAIAAAAIQDfrooZwgAAANsAAAAPAAAA&#10;AAAAAAAAAAAAAAcCAABkcnMvZG93bnJldi54bWxQSwUGAAAAAAMAAwC3AAAA9gIAAAAA&#10;" filled="f" strokecolor="windowText">
                  <v:textbox>
                    <w:txbxContent>
                      <w:p w14:paraId="2A5C47CB"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Sleep diary group</w:t>
                        </w:r>
                      </w:p>
                      <w:p w14:paraId="313AFAA2"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100</w:t>
                        </w:r>
                      </w:p>
                    </w:txbxContent>
                  </v:textbox>
                </v:shape>
                <v:shape id="Text Box 11" o:spid="_x0000_s1030" type="#_x0000_t202" style="position:absolute;left:43434;top:18288;width:1600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i+CvwAAANsAAAAPAAAAZHJzL2Rvd25yZXYueG1sRE/JasMw&#10;EL0H+g9iAr01shMIxY0SjKHQXAJ1S8+DNbXdWCMhqV7+vioEcpvHW+dwms0gRvKht6wg32QgiBur&#10;e24VfH68Pj2DCBFZ42CZFCwU4HR8WB2w0Hbidxrr2IoUwqFABV2MrpAyNB0ZDBvriBP3bb3BmKBv&#10;pfY4pXAzyG2W7aXBnlNDh46qjppr/WsU7Ab/054duq+lzENVhuVSYa3U43ouX0BEmuNdfHO/6TQ/&#10;h/9f0gHy+AcAAP//AwBQSwECLQAUAAYACAAAACEA2+H2y+4AAACFAQAAEwAAAAAAAAAAAAAAAAAA&#10;AAAAW0NvbnRlbnRfVHlwZXNdLnhtbFBLAQItABQABgAIAAAAIQBa9CxbvwAAABUBAAALAAAAAAAA&#10;AAAAAAAAAB8BAABfcmVscy8ucmVsc1BLAQItABQABgAIAAAAIQCw4i+CvwAAANsAAAAPAAAAAAAA&#10;AAAAAAAAAAcCAABkcnMvZG93bnJldi54bWxQSwUGAAAAAAMAAwC3AAAA8wIAAAAA&#10;" filled="f" strokecolor="windowText">
                  <v:textbox>
                    <w:txbxContent>
                      <w:p w14:paraId="2FC61EAF"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Wait-list control group</w:t>
                        </w:r>
                      </w:p>
                      <w:p w14:paraId="5E93F31E"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136</w:t>
                        </w:r>
                      </w:p>
                    </w:txbxContent>
                  </v:textbox>
                </v:shape>
                <v:shape id="Text Box 12" o:spid="_x0000_s1031" type="#_x0000_t202" style="position:absolute;top:18288;width:1600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LH1vwAAANsAAAAPAAAAZHJzL2Rvd25yZXYueG1sRE/fa8Iw&#10;EH4X/B/CCXuzqQoinVFKYbC9COuGz0dza6vNJSSZtv/9MhB8u4/v5+2PoxnEjXzoLStYZTkI4sbq&#10;nlsF319vyx2IEJE1DpZJwUQBjof5bI+Ftnf+pFsdW5FCOBSooIvRFVKGpiODIbOOOHE/1huMCfpW&#10;ao/3FG4Guc7zrTTYc2ro0FHVUXOtf42CzeAv7YdDd57KVajKMJ0qrJV6WYzlK4hIY3yKH+53neav&#10;4f+XdIA8/AEAAP//AwBQSwECLQAUAAYACAAAACEA2+H2y+4AAACFAQAAEwAAAAAAAAAAAAAAAAAA&#10;AAAAW0NvbnRlbnRfVHlwZXNdLnhtbFBLAQItABQABgAIAAAAIQBa9CxbvwAAABUBAAALAAAAAAAA&#10;AAAAAAAAAB8BAABfcmVscy8ucmVsc1BLAQItABQABgAIAAAAIQBAMLH1vwAAANsAAAAPAAAAAAAA&#10;AAAAAAAAAAcCAABkcnMvZG93bnJldi54bWxQSwUGAAAAAAMAAwC3AAAA8wIAAAAA&#10;" filled="f" strokecolor="windowText">
                  <v:textbox>
                    <w:txbxContent>
                      <w:p w14:paraId="5021E449"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Intervention group</w:t>
                        </w:r>
                      </w:p>
                      <w:p w14:paraId="3F3F99B7"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94</w:t>
                        </w:r>
                      </w:p>
                    </w:txbxContent>
                  </v:textbox>
                </v:shape>
                <v:line id="Straight Connector 13" o:spid="_x0000_s1032" style="position:absolute;visibility:visible;mso-wrap-style:square" from="37719,13716" to="51435,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YEIwQAAANsAAAAPAAAAZHJzL2Rvd25yZXYueG1sRE9Ni8Iw&#10;EL0L/ocwghfRVFdEqlFEFDzuVhGPQzO21WZSm6h1f/1mQfA2j/c582VjSvGg2hWWFQwHEQji1OqC&#10;MwWH/bY/BeE8ssbSMil4kYPlot2aY6ztk3/okfhMhBB2MSrIva9iKV2ak0E3sBVx4M62NugDrDOp&#10;a3yGcFPKURRNpMGCQ0OOFa1zSq/J3SjI1pfe7ZRcfsd+spna7fj7eDyvlOp2mtUMhKfGf8Rv906H&#10;+V/w/0s4QC7+AAAA//8DAFBLAQItABQABgAIAAAAIQDb4fbL7gAAAIUBAAATAAAAAAAAAAAAAAAA&#10;AAAAAABbQ29udGVudF9UeXBlc10ueG1sUEsBAi0AFAAGAAgAAAAhAFr0LFu/AAAAFQEAAAsAAAAA&#10;AAAAAAAAAAAAHwEAAF9yZWxzLy5yZWxzUEsBAi0AFAAGAAgAAAAhANXtgQjBAAAA2wAAAA8AAAAA&#10;AAAAAAAAAAAABwIAAGRycy9kb3ducmV2LnhtbFBLBQYAAAAAAwADALcAAAD1AgAAAAA=&#10;" strokecolor="windowText"/>
                <v:line id="Straight Connector 14" o:spid="_x0000_s1033" style="position:absolute;visibility:visible;mso-wrap-style:square" from="8001,13716" to="21717,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Bl8wwAAANsAAAAPAAAAZHJzL2Rvd25yZXYueG1sRE9Na8JA&#10;EL0X/A/LCL0U3bQECdFVQqjgsU1FPA7ZMYlmZ2N2NWl/fbdQ8DaP9zmrzWhacafeNZYVvM4jEMSl&#10;1Q1XCvZf21kCwnlkja1lUvBNDjbrydMKU20H/qR74SsRQtilqKD2vkuldGVNBt3cdsSBO9neoA+w&#10;r6TucQjhppVvUbSQBhsODTV2lNdUXoqbUVDl55frsTj/xH7xntht/HE4nDKlnqdjtgThafQP8b97&#10;p8P8GP5+CQfI9S8AAAD//wMAUEsBAi0AFAAGAAgAAAAhANvh9svuAAAAhQEAABMAAAAAAAAAAAAA&#10;AAAAAAAAAFtDb250ZW50X1R5cGVzXS54bWxQSwECLQAUAAYACAAAACEAWvQsW78AAAAVAQAACwAA&#10;AAAAAAAAAAAAAAAfAQAAX3JlbHMvLnJlbHNQSwECLQAUAAYACAAAACEAWgQZfMMAAADbAAAADwAA&#10;AAAAAAAAAAAAAAAHAgAAZHJzL2Rvd25yZXYueG1sUEsFBgAAAAADAAMAtwAAAPcCAAAAAA==&#10;" strokecolor="windowText"/>
                <v:shape id="Straight Arrow Connector 15" o:spid="_x0000_s1034" type="#_x0000_t32" style="position:absolute;left:51435;top:13716;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IgcxAAAANsAAAAPAAAAZHJzL2Rvd25yZXYueG1sRE9La8JA&#10;EL4X/A/LCL2UurG0VmJWCbaCYA+aVvA4ZCcPzM6G7Kqpv94VCr3Nx/ecZNGbRpypc7VlBeNRBII4&#10;t7rmUsHP9+p5CsJ5ZI2NZVLwSw4W88FDgrG2F97ROfOlCCHsYlRQed/GUrq8IoNuZFviwBW2M+gD&#10;7EqpO7yEcNPIlyiaSIM1h4YKW1pWlB+zk1EwWR380+vHZ/G+PX1d9+tNnTbpUqnHYZ/OQHjq/b/4&#10;z73WYf4b3H8JB8j5DQAA//8DAFBLAQItABQABgAIAAAAIQDb4fbL7gAAAIUBAAATAAAAAAAAAAAA&#10;AAAAAAAAAABbQ29udGVudF9UeXBlc10ueG1sUEsBAi0AFAAGAAgAAAAhAFr0LFu/AAAAFQEAAAsA&#10;AAAAAAAAAAAAAAAAHwEAAF9yZWxzLy5yZWxzUEsBAi0AFAAGAAgAAAAhAPHwiBzEAAAA2wAAAA8A&#10;AAAAAAAAAAAAAAAABwIAAGRycy9kb3ducmV2LnhtbFBLBQYAAAAAAwADALcAAAD4AgAAAAA=&#10;" strokecolor="windowText">
                  <v:stroke endarrow="block" endarrowwidth="narrow" endarrowlength="short"/>
                </v:shape>
                <v:shape id="Straight Arrow Connector 16" o:spid="_x0000_s1035" type="#_x0000_t32" style="position:absolute;left:8001;top:13716;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hZrxAAAANsAAAAPAAAAZHJzL2Rvd25yZXYueG1sRE9La8JA&#10;EL4X/A/LCL2IbiolLTGrBKsg1INNLfQ4ZCcPzM6G7Kppf31XEHqbj+856WowrbhQ7xrLCp5mEQji&#10;wuqGKwXHz+30FYTzyBpby6TghxyslqOHFBNtr/xBl9xXIoSwS1BB7X2XSOmKmgy6me2IA1fa3qAP&#10;sK+k7vEawk0r51EUS4MNh4YaO1rXVJzys1EQb7/95PltU74czvvfr917k7XZWqnH8ZAtQHga/L/4&#10;7t7pMD+G2y/hALn8AwAA//8DAFBLAQItABQABgAIAAAAIQDb4fbL7gAAAIUBAAATAAAAAAAAAAAA&#10;AAAAAAAAAABbQ29udGVudF9UeXBlc10ueG1sUEsBAi0AFAAGAAgAAAAhAFr0LFu/AAAAFQEAAAsA&#10;AAAAAAAAAAAAAAAAHwEAAF9yZWxzLy5yZWxzUEsBAi0AFAAGAAgAAAAhAAEiFmvEAAAA2wAAAA8A&#10;AAAAAAAAAAAAAAAABwIAAGRycy9kb3ducmV2LnhtbFBLBQYAAAAAAwADALcAAAD4AgAAAAA=&#10;" strokecolor="windowText">
                  <v:stroke endarrow="block" endarrowwidth="narrow" endarrowlength="short"/>
                </v:shape>
                <v:shape id="Text Box 17" o:spid="_x0000_s1036" type="#_x0000_t202" style="position:absolute;left:21717;width:16002;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xJtvwAAANsAAAAPAAAAZHJzL2Rvd25yZXYueG1sRE/fa8Iw&#10;EH4f+D+EE/Y2UxU2qUYpBUFfBuvE56M522pzCUnU9r9fBoO93cf38za7wfTiQT50lhXMZxkI4trq&#10;jhsFp+/92wpEiMgae8ukYKQAu+3kZYO5tk/+okcVG5FCOOSooI3R5VKGuiWDYWYdceIu1huMCfpG&#10;ao/PFG56uciyd2mw49TQoqOypfpW3Y2CZe+vzdGhO4/FPJRFGD9LrJR6nQ7FGkSkIf6L/9wHneZ/&#10;wO8v6QC5/QEAAP//AwBQSwECLQAUAAYACAAAACEA2+H2y+4AAACFAQAAEwAAAAAAAAAAAAAAAAAA&#10;AAAAW0NvbnRlbnRfVHlwZXNdLnhtbFBLAQItABQABgAIAAAAIQBa9CxbvwAAABUBAAALAAAAAAAA&#10;AAAAAAAAAB8BAABfcmVscy8ucmVsc1BLAQItABQABgAIAAAAIQBQRxJtvwAAANsAAAAPAAAAAAAA&#10;AAAAAAAAAAcCAABkcnMvZG93bnJldi54bWxQSwUGAAAAAAMAAwC3AAAA8wIAAAAA&#10;" filled="f" strokecolor="windowText">
                  <v:textbox>
                    <w:txbxContent>
                      <w:p w14:paraId="344829E3"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Started online questionnaires</w:t>
                        </w:r>
                      </w:p>
                      <w:p w14:paraId="4F7BC6D3"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457</w:t>
                        </w:r>
                      </w:p>
                    </w:txbxContent>
                  </v:textbox>
                </v:shape>
                <v:shape id="Straight Arrow Connector 18" o:spid="_x0000_s1037" type="#_x0000_t32" style="position:absolute;left:29718;top:800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SeCxwAAANsAAAAPAAAAZHJzL2Rvd25yZXYueG1sRI9Ba8JA&#10;EIXvgv9hmYKXUjdKsSV1lWArCHpoU4Ueh+yYhGZnQ3bV1F/vHAreZnhv3vtmvuxdo87Uhdqzgck4&#10;AUVceFtzaWD/vX56BRUissXGMxn4owDLxXAwx9T6C3/ROY+lkhAOKRqoYmxTrUNRkcMw9i2xaEff&#10;OYyydqW2HV4k3DV6miQz7bBmaaiwpVVFxW9+cgZm65/4+Pz+cXz5PO2uh822zppsZczooc/eQEXq&#10;4938f72xgi+w8osMoBc3AAAA//8DAFBLAQItABQABgAIAAAAIQDb4fbL7gAAAIUBAAATAAAAAAAA&#10;AAAAAAAAAAAAAABbQ29udGVudF9UeXBlc10ueG1sUEsBAi0AFAAGAAgAAAAhAFr0LFu/AAAAFQEA&#10;AAsAAAAAAAAAAAAAAAAAHwEAAF9yZWxzLy5yZWxzUEsBAi0AFAAGAAgAAAAhAB/xJ4LHAAAA2wAA&#10;AA8AAAAAAAAAAAAAAAAABwIAAGRycy9kb3ducmV2LnhtbFBLBQYAAAAAAwADALcAAAD7AgAAAAA=&#10;" strokecolor="windowText">
                  <v:stroke endarrow="block" endarrowwidth="narrow" endarrowlength="short"/>
                </v:shape>
                <v:shape id="Text Box 19" o:spid="_x0000_s1038" type="#_x0000_t202" style="position:absolute;left:40005;width:16002;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COEvwAAANsAAAAPAAAAZHJzL2Rvd25yZXYueG1sRE/fa8Iw&#10;EH4f+D+EE/Y2UxXGrEYpBUFfBuvE56M522pzCUnU9r9fBoO93cf38za7wfTiQT50lhXMZxkI4trq&#10;jhsFp+/92weIEJE19pZJwUgBdtvJywZzbZ/8RY8qNiKFcMhRQRujy6UMdUsGw8w64sRdrDcYE/SN&#10;1B6fKdz0cpFl79Jgx6mhRUdlS/WtuhsFy95fm6NDdx6LeSiLMH6WWCn1Oh2KNYhIQ/wX/7kPOs1f&#10;we8v6QC5/QEAAP//AwBQSwECLQAUAAYACAAAACEA2+H2y+4AAACFAQAAEwAAAAAAAAAAAAAAAAAA&#10;AAAAW0NvbnRlbnRfVHlwZXNdLnhtbFBLAQItABQABgAIAAAAIQBa9CxbvwAAABUBAAALAAAAAAAA&#10;AAAAAAAAAB8BAABfcmVscy8ucmVsc1BLAQItABQABgAIAAAAIQBOlCOEvwAAANsAAAAPAAAAAAAA&#10;AAAAAAAAAAcCAABkcnMvZG93bnJldi54bWxQSwUGAAAAAAMAAwC3AAAA8wIAAAAA&#10;" filled="f" strokecolor="windowText">
                  <v:textbox>
                    <w:txbxContent>
                      <w:p w14:paraId="1950EBFB"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Did not complete baseline measures</w:t>
                        </w:r>
                      </w:p>
                      <w:p w14:paraId="5079B5A7"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127</w:t>
                        </w:r>
                      </w:p>
                    </w:txbxContent>
                  </v:textbox>
                </v:shape>
                <v:shape id="Straight Arrow Connector 20" o:spid="_x0000_s1039" type="#_x0000_t32" style="position:absolute;left:37719;top:4572;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E5wwAAANsAAAAPAAAAZHJzL2Rvd25yZXYueG1sRE/LisIw&#10;FN0L8w/hDrgZNFXEkWqU4gMEXTjVgVlemmtbbG5KE7X69WYx4PJw3rNFaypxo8aVlhUM+hEI4szq&#10;knMFp+OmNwHhPLLGyjIpeJCDxfyjM8NY2zv/0C31uQgh7GJUUHhfx1K6rCCDrm9r4sCdbWPQB9jk&#10;Ujd4D+GmksMoGkuDJYeGAmtaFpRd0qtRMN78+a/Ran3+Plz3z9/trkyqZKlU97NNpiA8tf4t/ndv&#10;tYJhWB++hB8g5y8AAAD//wMAUEsBAi0AFAAGAAgAAAAhANvh9svuAAAAhQEAABMAAAAAAAAAAAAA&#10;AAAAAAAAAFtDb250ZW50X1R5cGVzXS54bWxQSwECLQAUAAYACAAAACEAWvQsW78AAAAVAQAACwAA&#10;AAAAAAAAAAAAAAAfAQAAX3JlbHMvLnJlbHNQSwECLQAUAAYACAAAACEAL+vhOcMAAADbAAAADwAA&#10;AAAAAAAAAAAAAAAHAgAAZHJzL2Rvd25yZXYueG1sUEsFBgAAAAADAAMAtwAAAPcCAAAAAA==&#10;" strokecolor="windowText">
                  <v:stroke endarrow="block" endarrowwidth="narrow" endarrowlength="short"/>
                </v:shape>
                <v:shape id="Text Box 22" o:spid="_x0000_s1040" type="#_x0000_t202" style="position:absolute;top:26289;width:1600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HtIwQAAANsAAAAPAAAAZHJzL2Rvd25yZXYueG1sRI9Ba8JA&#10;FITvBf/D8oTe6sYIpURXCQFBL0LT4vmRfSbR7Ntld9Xk33cLhR6HmfmG2exGM4gH+dBbVrBcZCCI&#10;G6t7bhV8f+3fPkCEiKxxsEwKJgqw285eNlho++RPetSxFQnCoUAFXYyukDI0HRkMC+uIk3ex3mBM&#10;0rdSe3wmuBlknmXv0mDPaaFDR1VHza2+GwWrwV/bo0N3nsplqMownSqslXqdj+UaRKQx/of/2get&#10;IM/h90v6AXL7AwAA//8DAFBLAQItABQABgAIAAAAIQDb4fbL7gAAAIUBAAATAAAAAAAAAAAAAAAA&#10;AAAAAABbQ29udGVudF9UeXBlc10ueG1sUEsBAi0AFAAGAAgAAAAhAFr0LFu/AAAAFQEAAAsAAAAA&#10;AAAAAAAAAAAAHwEAAF9yZWxzLy5yZWxzUEsBAi0AFAAGAAgAAAAhAI5ce0jBAAAA2wAAAA8AAAAA&#10;AAAAAAAAAAAABwIAAGRycy9kb3ducmV2LnhtbFBLBQYAAAAAAwADALcAAAD1AgAAAAA=&#10;" filled="f" strokecolor="windowText">
                  <v:textbox>
                    <w:txbxContent>
                      <w:p w14:paraId="2E2754D2"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Post intervention</w:t>
                        </w:r>
                      </w:p>
                      <w:p w14:paraId="35EDC220"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21</w:t>
                        </w:r>
                      </w:p>
                    </w:txbxContent>
                  </v:textbox>
                </v:shape>
                <v:shape id="Text Box 25" o:spid="_x0000_s1041" type="#_x0000_t202" style="position:absolute;left:21717;top:26289;width:1600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eM8wgAAANsAAAAPAAAAZHJzL2Rvd25yZXYueG1sRI9Ba8JA&#10;FITvBf/D8oTe6kalRaKrhICgF6Fp6fmRfSbR7Ntld9Xk33eFQo/DzHzDbHaD6cWdfOgsK5jPMhDE&#10;tdUdNwq+v/ZvKxAhImvsLZOCkQLstpOXDebaPviT7lVsRIJwyFFBG6PLpQx1SwbDzDri5J2tNxiT&#10;9I3UHh8Jbnq5yLIPabDjtNCio7Kl+lrdjIJl7y/N0aH7GYt5KIswnkqslHqdDsUaRKQh/of/2get&#10;YPEOzy/pB8jtLwAAAP//AwBQSwECLQAUAAYACAAAACEA2+H2y+4AAACFAQAAEwAAAAAAAAAAAAAA&#10;AAAAAAAAW0NvbnRlbnRfVHlwZXNdLnhtbFBLAQItABQABgAIAAAAIQBa9CxbvwAAABUBAAALAAAA&#10;AAAAAAAAAAAAAB8BAABfcmVscy8ucmVsc1BLAQItABQABgAIAAAAIQABteM8wgAAANsAAAAPAAAA&#10;AAAAAAAAAAAAAAcCAABkcnMvZG93bnJldi54bWxQSwUGAAAAAAMAAwC3AAAA9gIAAAAA&#10;" filled="f" strokecolor="windowText">
                  <v:textbox>
                    <w:txbxContent>
                      <w:p w14:paraId="28D698FB"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Post intervention</w:t>
                        </w:r>
                      </w:p>
                      <w:p w14:paraId="4BB78C41"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46</w:t>
                        </w:r>
                      </w:p>
                    </w:txbxContent>
                  </v:textbox>
                </v:shape>
                <v:shape id="Text Box 26" o:spid="_x0000_s1042" type="#_x0000_t202" style="position:absolute;left:43434;top:26289;width:1600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31LwQAAANsAAAAPAAAAZHJzL2Rvd25yZXYueG1sRI9Bi8Iw&#10;FITvC/6H8ARva6qCLNUopSCsF2GreH40z7bavIQkq+2/3yws7HGYmW+Y7X4wvXiSD51lBYt5BoK4&#10;trrjRsHlfHj/ABEissbeMikYKcB+N3nbYq7ti7/oWcVGJAiHHBW0MbpcylC3ZDDMrSNO3s16gzFJ&#10;30jt8ZXgppfLLFtLgx2nhRYdlS3Vj+rbKFj1/t4cHbrrWCxCWYTxVGKl1Gw6FBsQkYb4H/5rf2oF&#10;yzX8fkk/QO5+AAAA//8DAFBLAQItABQABgAIAAAAIQDb4fbL7gAAAIUBAAATAAAAAAAAAAAAAAAA&#10;AAAAAABbQ29udGVudF9UeXBlc10ueG1sUEsBAi0AFAAGAAgAAAAhAFr0LFu/AAAAFQEAAAsAAAAA&#10;AAAAAAAAAAAAHwEAAF9yZWxzLy5yZWxzUEsBAi0AFAAGAAgAAAAhAPFnfUvBAAAA2wAAAA8AAAAA&#10;AAAAAAAAAAAABwIAAGRycy9kb3ducmV2LnhtbFBLBQYAAAAAAwADALcAAAD1AgAAAAA=&#10;" filled="f" strokecolor="windowText">
                  <v:textbox>
                    <w:txbxContent>
                      <w:p w14:paraId="391E7951"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Post intervention</w:t>
                        </w:r>
                      </w:p>
                      <w:p w14:paraId="6120F8A2"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94</w:t>
                        </w:r>
                      </w:p>
                    </w:txbxContent>
                  </v:textbox>
                </v:shape>
                <v:shape id="Straight Arrow Connector 27" o:spid="_x0000_s1043" type="#_x0000_t32" style="position:absolute;left:8001;top:24003;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nlNxwAAANsAAAAPAAAAZHJzL2Rvd25yZXYueG1sRI9Ba8JA&#10;FITvBf/D8oReim6UYkp0laANBNqDWgs9PrLPJJh9G7KrSfvru4WCx2FmvmFWm8E04kadqy0rmE0j&#10;EMSF1TWXCk4f2eQFhPPIGhvLpOCbHGzWo4cVJtr2fKDb0ZciQNglqKDyvk2kdEVFBt3UtsTBO9vO&#10;oA+yK6XusA9w08h5FC2kwZrDQoUtbSsqLserUbDIvvzT8+71HO+v7z+f+VudNulWqcfxkC5BeBr8&#10;PfzfzrWCeQx/X8IPkOtfAAAA//8DAFBLAQItABQABgAIAAAAIQDb4fbL7gAAAIUBAAATAAAAAAAA&#10;AAAAAAAAAAAAAABbQ29udGVudF9UeXBlc10ueG1sUEsBAi0AFAAGAAgAAAAhAFr0LFu/AAAAFQEA&#10;AAsAAAAAAAAAAAAAAAAAHwEAAF9yZWxzLy5yZWxzUEsBAi0AFAAGAAgAAAAhAKACeU3HAAAA2wAA&#10;AA8AAAAAAAAAAAAAAAAABwIAAGRycy9kb3ducmV2LnhtbFBLBQYAAAAAAwADALcAAAD7AgAAAAA=&#10;" strokecolor="windowText">
                  <v:stroke endarrow="block" endarrowwidth="narrow" endarrowlength="short"/>
                </v:shape>
                <v:shape id="Straight Arrow Connector 28" o:spid="_x0000_s1044" type="#_x0000_t32" style="position:absolute;left:29718;top:24003;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e0/wwAAANsAAAAPAAAAZHJzL2Rvd25yZXYueG1sRE/LisIw&#10;FN0L8w/hDrgZNFXEkWqU4gMEXTjVgVlemmtbbG5KE7X69WYx4PJw3rNFaypxo8aVlhUM+hEI4szq&#10;knMFp+OmNwHhPLLGyjIpeJCDxfyjM8NY2zv/0C31uQgh7GJUUHhfx1K6rCCDrm9r4sCdbWPQB9jk&#10;Ujd4D+GmksMoGkuDJYeGAmtaFpRd0qtRMN78+a/Ran3+Plz3z9/trkyqZKlU97NNpiA8tf4t/ndv&#10;tYJhGBu+hB8g5y8AAAD//wMAUEsBAi0AFAAGAAgAAAAhANvh9svuAAAAhQEAABMAAAAAAAAAAAAA&#10;AAAAAAAAAFtDb250ZW50X1R5cGVzXS54bWxQSwECLQAUAAYACAAAACEAWvQsW78AAAAVAQAACwAA&#10;AAAAAAAAAAAAAAAfAQAAX3JlbHMvLnJlbHNQSwECLQAUAAYACAAAACEA0Z3tP8MAAADbAAAADwAA&#10;AAAAAAAAAAAAAAAHAgAAZHJzL2Rvd25yZXYueG1sUEsFBgAAAAADAAMAtwAAAPcCAAAAAA==&#10;" strokecolor="windowText">
                  <v:stroke endarrow="block" endarrowwidth="narrow" endarrowlength="short"/>
                </v:shape>
                <v:shape id="Straight Arrow Connector 29" o:spid="_x0000_s1045" type="#_x0000_t32" style="position:absolute;left:51435;top:24003;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ikxwAAANsAAAAPAAAAZHJzL2Rvd25yZXYueG1sRI9Pa8JA&#10;FMTvQr/D8gpeRDeKaJu6SvAPCHqwsYUeH9lnEpp9G7Krxn76riB4HGbmN8xs0ZpKXKhxpWUFw0EE&#10;gjizuuRcwddx038D4TyyxsoyKbiRg8X8pTPDWNsrf9Il9bkIEHYxKii8r2MpXVaQQTewNXHwTrYx&#10;6INscqkbvAa4qeQoiibSYMlhocCalgVlv+nZKJhsfnxvvFqfpofz/u97uyuTKlkq1X1tkw8Qnlr/&#10;DD/aW61g9A73L+EHyPk/AAAA//8DAFBLAQItABQABgAIAAAAIQDb4fbL7gAAAIUBAAATAAAAAAAA&#10;AAAAAAAAAAAAAABbQ29udGVudF9UeXBlc10ueG1sUEsBAi0AFAAGAAgAAAAhAFr0LFu/AAAAFQEA&#10;AAsAAAAAAAAAAAAAAAAAHwEAAF9yZWxzLy5yZWxzUEsBAi0AFAAGAAgAAAAhAL7RSKTHAAAA2wAA&#10;AA8AAAAAAAAAAAAAAAAABwIAAGRycy9kb3ducmV2LnhtbFBLBQYAAAAAAwADALcAAAD7AgAAAAA=&#10;" strokecolor="windowText">
                  <v:stroke endarrow="block" endarrowwidth="narrow" endarrowlength="short"/>
                </v:shape>
                <v:shape id="Text Box 30" o:spid="_x0000_s1046" type="#_x0000_t202" style="position:absolute;top:34290;width:1600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9Z5vgAAANsAAAAPAAAAZHJzL2Rvd25yZXYueG1sRE89a8Mw&#10;EN0L/Q/iCt0aOSmU4EYJxlBIl0KckPmwrrZb6yQkNbH/fW4IdHy8781ucqO6UEyDZwPLRQGKuPV2&#10;4M7A6fjxsgaVMrLF0TMZmCnBbvv4sMHS+isf6NLkTkkIpxIN9DmHUuvU9uQwLXwgFu7bR4dZYOy0&#10;jXiVcDfqVVG8aYcDS0OPgeqe2t/mzxl4HeNP9xkwnOdqmeoqzV81NsY8P03VO6hMU/4X3917Kz5Z&#10;L1/kB+jtDQAA//8DAFBLAQItABQABgAIAAAAIQDb4fbL7gAAAIUBAAATAAAAAAAAAAAAAAAAAAAA&#10;AABbQ29udGVudF9UeXBlc10ueG1sUEsBAi0AFAAGAAgAAAAhAFr0LFu/AAAAFQEAAAsAAAAAAAAA&#10;AAAAAAAAHwEAAF9yZWxzLy5yZWxzUEsBAi0AFAAGAAgAAAAhAJQb1nm+AAAA2wAAAA8AAAAAAAAA&#10;AAAAAAAABwIAAGRycy9kb3ducmV2LnhtbFBLBQYAAAAAAwADALcAAADyAgAAAAA=&#10;" filled="f" strokecolor="windowText">
                  <v:textbox>
                    <w:txbxContent>
                      <w:p w14:paraId="1DAC20F9"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4-week follow-up</w:t>
                        </w:r>
                      </w:p>
                      <w:p w14:paraId="6F79B829"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18</w:t>
                        </w:r>
                      </w:p>
                    </w:txbxContent>
                  </v:textbox>
                </v:shape>
                <v:shape id="Text Box 31" o:spid="_x0000_s1047" type="#_x0000_t202" style="position:absolute;left:43434;top:34290;width:1600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3PiwQAAANsAAAAPAAAAZHJzL2Rvd25yZXYueG1sRI/NasMw&#10;EITvgb6D2EBvjewEQnGjBGMoNJdA3dLzYm1tN9ZKSKp/3r4qBHIcZr4Z5nCazSBG8qG3rCDfZCCI&#10;G6t7bhV8frw+PYMIEVnjYJkULBTgdHxYHbDQduJ3GuvYilTCoUAFXYyukDI0HRkMG+uIk/dtvcGY&#10;pG+l9jilcjPIbZbtpcGe00KHjqqOmmv9axTsBv/Tnh26r6XMQ1WG5VJhrdTjei5fQESa4z18o990&#10;4nL4/5J+gDz+AQAA//8DAFBLAQItABQABgAIAAAAIQDb4fbL7gAAAIUBAAATAAAAAAAAAAAAAAAA&#10;AAAAAABbQ29udGVudF9UeXBlc10ueG1sUEsBAi0AFAAGAAgAAAAhAFr0LFu/AAAAFQEAAAsAAAAA&#10;AAAAAAAAAAAAHwEAAF9yZWxzLy5yZWxzUEsBAi0AFAAGAAgAAAAhAPtXc+LBAAAA2wAAAA8AAAAA&#10;AAAAAAAAAAAABwIAAGRycy9kb3ducmV2LnhtbFBLBQYAAAAAAwADALcAAAD1AgAAAAA=&#10;" filled="f" strokecolor="windowText">
                  <v:textbox>
                    <w:txbxContent>
                      <w:p w14:paraId="72F26501"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4-week follow-up</w:t>
                        </w:r>
                      </w:p>
                      <w:p w14:paraId="5819BE04"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71</w:t>
                        </w:r>
                      </w:p>
                    </w:txbxContent>
                  </v:textbox>
                </v:shape>
                <v:shape id="Text Box 32" o:spid="_x0000_s1048" type="#_x0000_t202" style="position:absolute;left:21717;top:34290;width:1600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e2VwQAAANsAAAAPAAAAZHJzL2Rvd25yZXYueG1sRI9Ba8JA&#10;FITvgv9heUJvZqOCSOoqIVBoL0LT4vmRfU2i2bfL7laTf98tCB6HmW+G2R9HM4gb+dBbVrDKchDE&#10;jdU9twq+v96WOxAhImscLJOCiQIcD/PZHgtt7/xJtzq2IpVwKFBBF6MrpAxNRwZDZh1x8n6sNxiT&#10;9K3UHu+p3AxynedbabDntNCho6qj5lr/GgWbwV/aD4fuPJWrUJVhOlVYK/WyGMtXEJHG+Aw/6Hed&#10;uDX8f0k/QB7+AAAA//8DAFBLAQItABQABgAIAAAAIQDb4fbL7gAAAIUBAAATAAAAAAAAAAAAAAAA&#10;AAAAAABbQ29udGVudF9UeXBlc10ueG1sUEsBAi0AFAAGAAgAAAAhAFr0LFu/AAAAFQEAAAsAAAAA&#10;AAAAAAAAAAAAHwEAAF9yZWxzLy5yZWxzUEsBAi0AFAAGAAgAAAAhAAuF7ZXBAAAA2wAAAA8AAAAA&#10;AAAAAAAAAAAABwIAAGRycy9kb3ducmV2LnhtbFBLBQYAAAAAAwADALcAAAD1AgAAAAA=&#10;" filled="f" strokecolor="windowText">
                  <v:textbox>
                    <w:txbxContent>
                      <w:p w14:paraId="5CAE8DBF"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4-week follow-up</w:t>
                        </w:r>
                      </w:p>
                      <w:p w14:paraId="2F80B839"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35</w:t>
                        </w:r>
                      </w:p>
                    </w:txbxContent>
                  </v:textbox>
                </v:shape>
                <v:shape id="Text Box 33" o:spid="_x0000_s1049" type="#_x0000_t202" style="position:absolute;top:42291;width:1600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UgOwQAAANsAAAAPAAAAZHJzL2Rvd25yZXYueG1sRI9Ba8JA&#10;FITvgv9heUJvZmMFkdRVQqBQL0LT4vmRfU2i2bfL7laTf98tCB6HmW+G2R1GM4gb+dBbVrDKchDE&#10;jdU9twq+v96XWxAhImscLJOCiQIc9vPZDgtt7/xJtzq2IpVwKFBBF6MrpAxNRwZDZh1x8n6sNxiT&#10;9K3UHu+p3AzyNc830mDPaaFDR1VHzbX+NQrWg7+0R4fuPJWrUJVhOlVYK/WyGMs3EJHG+Aw/6A+d&#10;uDX8f0k/QO7/AAAA//8DAFBLAQItABQABgAIAAAAIQDb4fbL7gAAAIUBAAATAAAAAAAAAAAAAAAA&#10;AAAAAABbQ29udGVudF9UeXBlc10ueG1sUEsBAi0AFAAGAAgAAAAhAFr0LFu/AAAAFQEAAAsAAAAA&#10;AAAAAAAAAAAAHwEAAF9yZWxzLy5yZWxzUEsBAi0AFAAGAAgAAAAhAGTJSA7BAAAA2wAAAA8AAAAA&#10;AAAAAAAAAAAABwIAAGRycy9kb3ducmV2LnhtbFBLBQYAAAAAAwADALcAAAD1AgAAAAA=&#10;" filled="f" strokecolor="windowText">
                  <v:textbox>
                    <w:txbxContent>
                      <w:p w14:paraId="36BC65AB"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18-week follow-up</w:t>
                        </w:r>
                      </w:p>
                      <w:p w14:paraId="74951707"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18</w:t>
                        </w:r>
                      </w:p>
                    </w:txbxContent>
                  </v:textbox>
                </v:shape>
                <v:shape id="Text Box 34" o:spid="_x0000_s1050" type="#_x0000_t202" style="position:absolute;left:43434;top:42291;width:1600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NB6wQAAANsAAAAPAAAAZHJzL2Rvd25yZXYueG1sRI9Ba8JA&#10;FITvBf/D8oTe6kYtRaKrhICgl0JT8fzIPpNo9u2yu2ry77uFQo/DzDfDbHaD6cWDfOgsK5jPMhDE&#10;tdUdNwpO3/u3FYgQkTX2lknBSAF228nLBnNtn/xFjyo2IpVwyFFBG6PLpQx1SwbDzDri5F2sNxiT&#10;9I3UHp+p3PRykWUf0mDHaaFFR2VL9a26GwXL3l+bo0N3Hot5KIswfpZYKfU6HYo1iEhD/A//0Qed&#10;uHf4/ZJ+gNz+AAAA//8DAFBLAQItABQABgAIAAAAIQDb4fbL7gAAAIUBAAATAAAAAAAAAAAAAAAA&#10;AAAAAABbQ29udGVudF9UeXBlc10ueG1sUEsBAi0AFAAGAAgAAAAhAFr0LFu/AAAAFQEAAAsAAAAA&#10;AAAAAAAAAAAAHwEAAF9yZWxzLy5yZWxzUEsBAi0AFAAGAAgAAAAhAOsg0HrBAAAA2wAAAA8AAAAA&#10;AAAAAAAAAAAABwIAAGRycy9kb3ducmV2LnhtbFBLBQYAAAAAAwADALcAAAD1AgAAAAA=&#10;" filled="f" strokecolor="windowText">
                  <v:textbox>
                    <w:txbxContent>
                      <w:p w14:paraId="460ADF1B"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18-week follow-up</w:t>
                        </w:r>
                      </w:p>
                      <w:p w14:paraId="2A1DEC78"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59</w:t>
                        </w:r>
                      </w:p>
                    </w:txbxContent>
                  </v:textbox>
                </v:shape>
                <v:shape id="Text Box 35" o:spid="_x0000_s1051" type="#_x0000_t202" style="position:absolute;left:21717;top:42291;width:1600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HXhwQAAANsAAAAPAAAAZHJzL2Rvd25yZXYueG1sRI9Ba8JA&#10;FITvBf/D8oTe6kalRaKrhICgl0JT8fzIPpNo9u2yu2ry77uFQo/DzDfDbHaD6cWDfOgsK5jPMhDE&#10;tdUdNwpO3/u3FYgQkTX2lknBSAF228nLBnNtn/xFjyo2IpVwyFFBG6PLpQx1SwbDzDri5F2sNxiT&#10;9I3UHp+p3PRykWUf0mDHaaFFR2VL9a26GwXL3l+bo0N3Hot5KIswfpZYKfU6HYo1iEhD/A//0Qed&#10;uHf4/ZJ+gNz+AAAA//8DAFBLAQItABQABgAIAAAAIQDb4fbL7gAAAIUBAAATAAAAAAAAAAAAAAAA&#10;AAAAAABbQ29udGVudF9UeXBlc10ueG1sUEsBAi0AFAAGAAgAAAAhAFr0LFu/AAAAFQEAAAsAAAAA&#10;AAAAAAAAAAAAHwEAAF9yZWxzLy5yZWxzUEsBAi0AFAAGAAgAAAAhAIRsdeHBAAAA2wAAAA8AAAAA&#10;AAAAAAAAAAAABwIAAGRycy9kb3ducmV2LnhtbFBLBQYAAAAAAwADALcAAAD1AgAAAAA=&#10;" filled="f" strokecolor="windowText">
                  <v:textbox>
                    <w:txbxContent>
                      <w:p w14:paraId="45F3DDA2"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rPr>
                          <w:t>18-week follow-up</w:t>
                        </w:r>
                      </w:p>
                      <w:p w14:paraId="378A712F" w14:textId="77777777" w:rsidR="009F763E" w:rsidRPr="00A463BE" w:rsidRDefault="009F763E" w:rsidP="00C35255">
                        <w:pPr>
                          <w:jc w:val="center"/>
                          <w:rPr>
                            <w:rFonts w:ascii="Times New Roman" w:hAnsi="Times New Roman" w:cs="Times New Roman"/>
                          </w:rPr>
                        </w:pPr>
                        <w:r w:rsidRPr="00A463BE">
                          <w:rPr>
                            <w:rFonts w:ascii="Times New Roman" w:hAnsi="Times New Roman" w:cs="Times New Roman"/>
                            <w:i/>
                          </w:rPr>
                          <w:t>N</w:t>
                        </w:r>
                        <w:r w:rsidRPr="00A463BE">
                          <w:rPr>
                            <w:rFonts w:ascii="Times New Roman" w:hAnsi="Times New Roman" w:cs="Times New Roman"/>
                          </w:rPr>
                          <w:t xml:space="preserve"> = 29</w:t>
                        </w:r>
                      </w:p>
                    </w:txbxContent>
                  </v:textbox>
                </v:shape>
                <v:shape id="Straight Arrow Connector 36" o:spid="_x0000_s1052" type="#_x0000_t32" style="position:absolute;left:8001;top:32004;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0oLxwAAANsAAAAPAAAAZHJzL2Rvd25yZXYueG1sRI9Pa8JA&#10;FMTvBb/D8oReSt1YJS3RVYKtILQH/xU8PrLPJJh9G7JrEvvpuwWhx2FmfsPMl72pREuNKy0rGI8i&#10;EMSZ1SXnCo6H9fMbCOeRNVaWScGNHCwXg4c5Jtp2vKN273MRIOwSVFB4XydSuqwgg25ka+LgnW1j&#10;0AfZ5FI32AW4qeRLFMXSYMlhocCaVgVll/3VKIjXJ/80ff84v26vXz/fm88yrdKVUo/DPp2B8NT7&#10;//C9vdEKJjH8fQk/QC5+AQAA//8DAFBLAQItABQABgAIAAAAIQDb4fbL7gAAAIUBAAATAAAAAAAA&#10;AAAAAAAAAAAAAABbQ29udGVudF9UeXBlc10ueG1sUEsBAi0AFAAGAAgAAAAhAFr0LFu/AAAAFQEA&#10;AAsAAAAAAAAAAAAAAAAAHwEAAF9yZWxzLy5yZWxzUEsBAi0AFAAGAAgAAAAhAEqXSgvHAAAA2wAA&#10;AA8AAAAAAAAAAAAAAAAABwIAAGRycy9kb3ducmV2LnhtbFBLBQYAAAAAAwADALcAAAD7AgAAAAA=&#10;" strokecolor="windowText">
                  <v:stroke endarrow="block" endarrowwidth="narrow" endarrowlength="short"/>
                </v:shape>
                <v:shape id="Straight Arrow Connector 37" o:spid="_x0000_s1053" type="#_x0000_t32" style="position:absolute;left:29718;top:32004;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QxgAAANsAAAAPAAAAZHJzL2Rvd25yZXYueG1sRI9ba8JA&#10;FITfC/0Pyyn4UnRTK0ZSVwleQNAHr9DHQ/aYhGbPhuyqaX99VxB8HGbmG2Y8bU0lrtS40rKCj14E&#10;gjizuuRcwfGw7I5AOI+ssbJMCn7JwXTy+jLGRNsb7+i697kIEHYJKii8rxMpXVaQQdezNXHwzrYx&#10;6INscqkbvAW4qWQ/iobSYMlhocCaZgVlP/uLUTBcfvv3wXxxjreXzd9ptS7TKp0p1Xlr0y8Qnlr/&#10;DD/aK63gM4b7l/AD5OQfAAD//wMAUEsBAi0AFAAGAAgAAAAhANvh9svuAAAAhQEAABMAAAAAAAAA&#10;AAAAAAAAAAAAAFtDb250ZW50X1R5cGVzXS54bWxQSwECLQAUAAYACAAAACEAWvQsW78AAAAVAQAA&#10;CwAAAAAAAAAAAAAAAAAfAQAAX3JlbHMvLnJlbHNQSwECLQAUAAYACAAAACEAJdvvkMYAAADbAAAA&#10;DwAAAAAAAAAAAAAAAAAHAgAAZHJzL2Rvd25yZXYueG1sUEsFBgAAAAADAAMAtwAAAPoCAAAAAA==&#10;" strokecolor="windowText">
                  <v:stroke endarrow="block" endarrowwidth="narrow" endarrowlength="short"/>
                </v:shape>
                <v:shape id="Straight Arrow Connector 38" o:spid="_x0000_s1054" type="#_x0000_t32" style="position:absolute;left:29718;top:40005;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HvixAAAANsAAAAPAAAAZHJzL2Rvd25yZXYueG1sRE/LasJA&#10;FN0X+g/DLXRTdNJarKSOIaQKgi5aH+DykrkmoZk7ITMx0a93FoUuD+c9TwZTiwu1rrKs4HUcgSDO&#10;ra64UHDYr0YzEM4ja6wtk4IrOUgWjw9zjLXt+YcuO1+IEMIuRgWl900spctLMujGtiEO3Nm2Bn2A&#10;bSF1i30IN7V8i6KpNFhxaCixoayk/HfXGQXT1cm/vH8tzx/f3fZ2XG+qtE4zpZ6fhvQThKfB/4v/&#10;3GutYBLGhi/hB8jFHQAA//8DAFBLAQItABQABgAIAAAAIQDb4fbL7gAAAIUBAAATAAAAAAAAAAAA&#10;AAAAAAAAAABbQ29udGVudF9UeXBlc10ueG1sUEsBAi0AFAAGAAgAAAAhAFr0LFu/AAAAFQEAAAsA&#10;AAAAAAAAAAAAAAAAHwEAAF9yZWxzLy5yZWxzUEsBAi0AFAAGAAgAAAAhAFREe+LEAAAA2wAAAA8A&#10;AAAAAAAAAAAAAAAABwIAAGRycy9kb3ducmV2LnhtbFBLBQYAAAAAAwADALcAAAD4AgAAAAA=&#10;" strokecolor="windowText">
                  <v:stroke endarrow="block" endarrowwidth="narrow" endarrowlength="short"/>
                </v:shape>
                <v:shape id="Straight Arrow Connector 39" o:spid="_x0000_s1055" type="#_x0000_t32" style="position:absolute;left:51435;top:32004;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N55xwAAANsAAAAPAAAAZHJzL2Rvd25yZXYueG1sRI9Pa8JA&#10;FMTvgt9heYVeim7UojZ1lWArCHpo/QM9PrLPJJh9G7KrRj99VxA8DjPzG2Yya0wpzlS7wrKCXjcC&#10;QZxaXXCmYLdddMYgnEfWWFomBVdyMJu2WxOMtb3wL503PhMBwi5GBbn3VSylS3My6Lq2Ig7ewdYG&#10;fZB1JnWNlwA3pexH0VAaLDgs5FjRPKf0uDkZBcPFn397//o+jH5O69t+uSqSMpkr9frSJJ8gPDX+&#10;GX60l1rB4APuX8IPkNN/AAAA//8DAFBLAQItABQABgAIAAAAIQDb4fbL7gAAAIUBAAATAAAAAAAA&#10;AAAAAAAAAAAAAABbQ29udGVudF9UeXBlc10ueG1sUEsBAi0AFAAGAAgAAAAhAFr0LFu/AAAAFQEA&#10;AAsAAAAAAAAAAAAAAAAAHwEAAF9yZWxzLy5yZWxzUEsBAi0AFAAGAAgAAAAhADsI3nnHAAAA2wAA&#10;AA8AAAAAAAAAAAAAAAAABwIAAGRycy9kb3ducmV2LnhtbFBLBQYAAAAAAwADALcAAAD7AgAAAAA=&#10;" strokecolor="windowText">
                  <v:stroke endarrow="block" endarrowwidth="narrow" endarrowlength="short"/>
                </v:shape>
                <v:shape id="Straight Arrow Connector 40" o:spid="_x0000_s1056" type="#_x0000_t32" style="position:absolute;left:51435;top:40005;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ASZxAAAANsAAAAPAAAAZHJzL2Rvd25yZXYueG1sRE/LasJA&#10;FN0X+g/DLXRTzMQiVmImErSCUBc2Wujykrl5YOZOyIya9uudRaHLw3mnq9F04kqDay0rmEYxCOLS&#10;6pZrBafjdrIA4Tyyxs4yKfghB6vs8SHFRNsbf9K18LUIIewSVNB43ydSurIhgy6yPXHgKjsY9AEO&#10;tdQD3kK46eRrHM+lwZZDQ4M9rRsqz8XFKJhvv/3LbPNevR0u+9+v3Uebd/laqeenMV+C8DT6f/Gf&#10;e6cVzML68CX8AJndAQAA//8DAFBLAQItABQABgAIAAAAIQDb4fbL7gAAAIUBAAATAAAAAAAAAAAA&#10;AAAAAAAAAABbQ29udGVudF9UeXBlc10ueG1sUEsBAi0AFAAGAAgAAAAhAFr0LFu/AAAAFQEAAAsA&#10;AAAAAAAAAAAAAAAAHwEAAF9yZWxzLy5yZWxzUEsBAi0AFAAGAAgAAAAhAPI0BJnEAAAA2wAAAA8A&#10;AAAAAAAAAAAAAAAABwIAAGRycy9kb3ducmV2LnhtbFBLBQYAAAAAAwADALcAAAD4AgAAAAA=&#10;" strokecolor="windowText">
                  <v:stroke endarrow="block" endarrowwidth="narrow" endarrowlength="short"/>
                </v:shape>
                <v:shape id="Straight Arrow Connector 41" o:spid="_x0000_s1057" type="#_x0000_t32" style="position:absolute;left:8001;top:40005;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KECxgAAANsAAAAPAAAAZHJzL2Rvd25yZXYueG1sRI9Pi8Iw&#10;FMTvgt8hPGEvoqmLuNI1SnFXEPTg+gc8PppnW7Z5KU3U6qc3guBxmJnfMJNZY0pxodoVlhUM+hEI&#10;4tTqgjMF+92iNwbhPLLG0jIpuJGD2bTdmmCs7ZX/6LL1mQgQdjEqyL2vYildmpNB17cVcfBOtjbo&#10;g6wzqWu8Brgp5WcUjaTBgsNCjhXNc0r/t2ejYLQ4+u7w5/f0tTmv74flqkjKZK7UR6dJvkF4avw7&#10;/GovtYLhAJ5fwg+Q0wcAAAD//wMAUEsBAi0AFAAGAAgAAAAhANvh9svuAAAAhQEAABMAAAAAAAAA&#10;AAAAAAAAAAAAAFtDb250ZW50X1R5cGVzXS54bWxQSwECLQAUAAYACAAAACEAWvQsW78AAAAVAQAA&#10;CwAAAAAAAAAAAAAAAAAfAQAAX3JlbHMvLnJlbHNQSwECLQAUAAYACAAAACEAnXihAsYAAADbAAAA&#10;DwAAAAAAAAAAAAAAAAAHAgAAZHJzL2Rvd25yZXYueG1sUEsFBgAAAAADAAMAtwAAAPoCAAAAAA==&#10;" strokecolor="windowText">
                  <v:stroke endarrow="block" endarrowwidth="narrow" endarrowlength="short"/>
                </v:shape>
                <w10:wrap type="through"/>
              </v:group>
            </w:pict>
          </mc:Fallback>
        </mc:AlternateContent>
      </w:r>
      <w:r w:rsidRPr="00667305">
        <w:rPr>
          <w:rFonts w:ascii="Times New Roman" w:eastAsia="Cambria" w:hAnsi="Times New Roman" w:cs="Times New Roman"/>
          <w:noProof/>
          <w:lang w:val="en-US"/>
        </w:rPr>
        <mc:AlternateContent>
          <mc:Choice Requires="wps">
            <w:drawing>
              <wp:anchor distT="0" distB="0" distL="114300" distR="114300" simplePos="0" relativeHeight="251660288" behindDoc="0" locked="0" layoutInCell="1" allowOverlap="1" wp14:anchorId="097A2145" wp14:editId="2D5B078B">
                <wp:simplePos x="0" y="0"/>
                <wp:positionH relativeFrom="column">
                  <wp:posOffset>2019300</wp:posOffset>
                </wp:positionH>
                <wp:positionV relativeFrom="paragraph">
                  <wp:posOffset>784225</wp:posOffset>
                </wp:positionV>
                <wp:extent cx="1371600" cy="342900"/>
                <wp:effectExtent l="0" t="0" r="0" b="12700"/>
                <wp:wrapSquare wrapText="bothSides"/>
                <wp:docPr id="42" name="Text Box 42"/>
                <wp:cNvGraphicFramePr/>
                <a:graphic xmlns:a="http://schemas.openxmlformats.org/drawingml/2006/main">
                  <a:graphicData uri="http://schemas.microsoft.com/office/word/2010/wordprocessingShape">
                    <wps:wsp>
                      <wps:cNvSpPr txBox="1"/>
                      <wps:spPr>
                        <a:xfrm>
                          <a:off x="0" y="0"/>
                          <a:ext cx="13716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51992EB" w14:textId="77777777" w:rsidR="009F763E" w:rsidRDefault="009F763E" w:rsidP="00C35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7A2145" id="Text Box 42" o:spid="_x0000_s1058" type="#_x0000_t202" style="position:absolute;margin-left:159pt;margin-top:61.75pt;width:108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suFwIAADkEAAAOAAAAZHJzL2Uyb0RvYy54bWysU0tvGyEQvlfqf0Dc67UdJ2lWXkduIleV&#10;rCSSU+WMWfAiAUMBe9f99R1Yv5r2VPUC82KY+b6Z6X1nNNkJHxTYio4GQ0qE5VAru6no99fFp8+U&#10;hMhszTRYUdG9CPR+9vHDtHWlGEMDuhaeYBIbytZVtInRlUUReCMMCwNwwqJTgjcsouo3Re1Zi9mN&#10;LsbD4U3Rgq+dBy5CQOtj76SznF9KweOzlEFEoiuKtcV8+nyu01nMpqzceOYaxQ9lsH+owjBl8dNT&#10;qkcWGdl69Ucqo7iHADIOOJgCpFRc5B6wm9HwXTerhjmRe0FwgjvBFP5fWv60W7kXT2L3BTokMAHS&#10;ulAGNKZ+OulNurFSgn6EcH+CTXSR8PTo6nZ0M0QXR9/VZHyHMqYpzq+dD/GrAEOSUFGPtGS02G4Z&#10;Yh96DEmfWVgorTM12v5mwJy9RWRuD6/PBScpduuOqBrruj52s4Z6j0166PkPji8UVrJkIb4wj4Rj&#10;8TjE8RkPqaGtKBwkShrwP/9mT/HIA3opaXGAKhp+bJkXlOhvFhm6G00maeKyMrm+HaPiLz3rS4/d&#10;mgfAGR3hujiexRQf9VGUHswbzvo8/YouZjn+XdF4FB9iP9a4K1zM5zkIZ8yxuLQrx1PqBGXC+bV7&#10;Y94dyIhI4xMcR42V7zjpY3sS5tsIUmXCEtA9qkh0UnA+M+WHXUoLcKnnqPPGz34BAAD//wMAUEsD&#10;BBQABgAIAAAAIQB/0vhh3wAAAAsBAAAPAAAAZHJzL2Rvd25yZXYueG1sTI/BTsMwEETvSPyDtUjc&#10;qN2maUuIU1UgriBaqNSbG2+TqPE6it0m/D3LCY47M5p9k69H14or9qHxpGE6USCQSm8bqjR87l4f&#10;ViBCNGRN6wk1fGOAdXF7k5vM+oE+8LqNleASCpnRUMfYZVKGskZnwsR3SOydfO9M5LOvpO3NwOWu&#10;lTOlFtKZhvhDbTp8rrE8by9Ow9fb6bCfq/fqxaXd4EclyT1Kre/vxs0TiIhj/AvDLz6jQ8FMR38h&#10;G0SrIZmueEtkY5akIDiRJnNWjqwslynIIpf/NxQ/AAAA//8DAFBLAQItABQABgAIAAAAIQC2gziS&#10;/gAAAOEBAAATAAAAAAAAAAAAAAAAAAAAAABbQ29udGVudF9UeXBlc10ueG1sUEsBAi0AFAAGAAgA&#10;AAAhADj9If/WAAAAlAEAAAsAAAAAAAAAAAAAAAAALwEAAF9yZWxzLy5yZWxzUEsBAi0AFAAGAAgA&#10;AAAhAI6OKy4XAgAAOQQAAA4AAAAAAAAAAAAAAAAALgIAAGRycy9lMm9Eb2MueG1sUEsBAi0AFAAG&#10;AAgAAAAhAH/S+GHfAAAACwEAAA8AAAAAAAAAAAAAAAAAcQQAAGRycy9kb3ducmV2LnhtbFBLBQYA&#10;AAAABAAEAPMAAAB9BQAAAAA=&#10;" filled="f" stroked="f">
                <v:textbox>
                  <w:txbxContent>
                    <w:p w14:paraId="051992EB" w14:textId="77777777" w:rsidR="009F763E" w:rsidRDefault="009F763E" w:rsidP="00C35255"/>
                  </w:txbxContent>
                </v:textbox>
                <w10:wrap type="square"/>
              </v:shape>
            </w:pict>
          </mc:Fallback>
        </mc:AlternateContent>
      </w:r>
      <w:r w:rsidRPr="00667305">
        <w:rPr>
          <w:rFonts w:ascii="Times New Roman" w:eastAsia="Cambria" w:hAnsi="Times New Roman" w:cs="Times New Roman"/>
          <w:noProof/>
          <w:lang w:val="en-US"/>
        </w:rPr>
        <mc:AlternateContent>
          <mc:Choice Requires="wps">
            <w:drawing>
              <wp:anchor distT="0" distB="0" distL="114300" distR="114300" simplePos="0" relativeHeight="251658240" behindDoc="0" locked="0" layoutInCell="1" allowOverlap="1" wp14:anchorId="183D312C" wp14:editId="7E941802">
                <wp:simplePos x="0" y="0"/>
                <wp:positionH relativeFrom="column">
                  <wp:posOffset>1866900</wp:posOffset>
                </wp:positionH>
                <wp:positionV relativeFrom="paragraph">
                  <wp:posOffset>631825</wp:posOffset>
                </wp:positionV>
                <wp:extent cx="1371600" cy="342900"/>
                <wp:effectExtent l="0" t="0" r="0" b="12700"/>
                <wp:wrapSquare wrapText="bothSides"/>
                <wp:docPr id="43" name="Text Box 43"/>
                <wp:cNvGraphicFramePr/>
                <a:graphic xmlns:a="http://schemas.openxmlformats.org/drawingml/2006/main">
                  <a:graphicData uri="http://schemas.microsoft.com/office/word/2010/wordprocessingShape">
                    <wps:wsp>
                      <wps:cNvSpPr txBox="1"/>
                      <wps:spPr>
                        <a:xfrm>
                          <a:off x="0" y="0"/>
                          <a:ext cx="13716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64EF019" w14:textId="77777777" w:rsidR="009F763E" w:rsidRDefault="009F763E" w:rsidP="00C35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3D312C" id="Text Box 43" o:spid="_x0000_s1059" type="#_x0000_t202" style="position:absolute;margin-left:147pt;margin-top:49.75pt;width:108pt;height:2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oqKFwIAADkEAAAOAAAAZHJzL2Uyb0RvYy54bWysU0tvGyEQvlfqf0Dc67Ud10lWXkduIleV&#10;oiSSU+WMWfAiAUMBe9f99R1Yv5r2VPUC82KY+b6Z2V1nNNkJHxTYio4GQ0qE5VAru6no99flpxtK&#10;QmS2ZhqsqOheBHo3//hh1rpSjKEBXQtPMIkNZesq2sToyqIIvBGGhQE4YdEpwRsWUfWbovasxexG&#10;F+PhcFq04GvngYsQ0PrQO+k855dS8PgsZRCR6IpibTGfPp/rdBbzGSs3nrlG8UMZ7B+qMExZ/PSU&#10;6oFFRrZe/ZHKKO4hgIwDDqYAKRUXuQfsZjR8182qYU7kXhCc4E4whf+Xlj/tVu7Fk9h9gQ4JTIC0&#10;LpQBjamfTnqTbqyUoB8h3J9gE10kPD26uh5Nh+ji6LuajG9RxjTF+bXzIX4VYEgSKuqRlowW2z2G&#10;2IceQ9JnFpZK60yNtr8ZMGdvEZnbw+tzwUmK3bojqsa6psdu1lDvsUkPPf/B8aXCSh5ZiC/MI+FY&#10;PA5xfMZDamgrCgeJkgb8z7/ZUzzygF5KWhygioYfW+YFJfqbRYZuR5NJmrisTD5fj1Hxl571pcdu&#10;zT3gjI5wXRzPYoqP+ihKD+YNZ32RfkUXsxz/rmg8ivexH2vcFS4WixyEM+ZYfLQrx1PqBGXC+bV7&#10;Y94dyIhI4xMcR42V7zjpY3sSFtsIUmXCEtA9qkh0UnA+M+WHXUoLcKnnqPPGz38BAAD//wMAUEsD&#10;BBQABgAIAAAAIQBk1m9A3gAAAAoBAAAPAAAAZHJzL2Rvd25yZXYueG1sTI9NT8MwDIbvSPsPkSdx&#10;Y8nGgmhpOk0griDGh8Qta7y2WuNUTbaWf485saPtR6+ft9hMvhNnHGIbyMByoUAgVcG1VBv4eH++&#10;uQcRkyVnu0Bo4AcjbMrZVWFzF0Z6w/Mu1YJDKObWQJNSn0sZqwa9jYvQI/HtEAZvE49DLd1gRw73&#10;nVwpdSe9bYk/NLbHxwar4+7kDXy+HL6/1uq1fvK6H8OkJPlMGnM9n7YPIBJO6R+GP31Wh5Kd9uFE&#10;LorOwCpbc5dkIMs0CAb0UvFiz6S+1SDLQl5WKH8BAAD//wMAUEsBAi0AFAAGAAgAAAAhALaDOJL+&#10;AAAA4QEAABMAAAAAAAAAAAAAAAAAAAAAAFtDb250ZW50X1R5cGVzXS54bWxQSwECLQAUAAYACAAA&#10;ACEAOP0h/9YAAACUAQAACwAAAAAAAAAAAAAAAAAvAQAAX3JlbHMvLnJlbHNQSwECLQAUAAYACAAA&#10;ACEATl6KihcCAAA5BAAADgAAAAAAAAAAAAAAAAAuAgAAZHJzL2Uyb0RvYy54bWxQSwECLQAUAAYA&#10;CAAAACEAZNZvQN4AAAAKAQAADwAAAAAAAAAAAAAAAABxBAAAZHJzL2Rvd25yZXYueG1sUEsFBgAA&#10;AAAEAAQA8wAAAHwFAAAAAA==&#10;" filled="f" stroked="f">
                <v:textbox>
                  <w:txbxContent>
                    <w:p w14:paraId="664EF019" w14:textId="77777777" w:rsidR="009F763E" w:rsidRDefault="009F763E" w:rsidP="00C35255"/>
                  </w:txbxContent>
                </v:textbox>
                <w10:wrap type="square"/>
              </v:shape>
            </w:pict>
          </mc:Fallback>
        </mc:AlternateContent>
      </w:r>
      <w:r w:rsidRPr="00667305">
        <w:rPr>
          <w:rFonts w:ascii="Times New Roman" w:eastAsia="Cambria" w:hAnsi="Times New Roman" w:cs="Times New Roman"/>
          <w:noProof/>
          <w:lang w:val="en-US"/>
        </w:rPr>
        <mc:AlternateContent>
          <mc:Choice Requires="wps">
            <w:drawing>
              <wp:anchor distT="0" distB="0" distL="114300" distR="114300" simplePos="0" relativeHeight="251656192" behindDoc="0" locked="0" layoutInCell="1" allowOverlap="1" wp14:anchorId="1269F951" wp14:editId="068E642F">
                <wp:simplePos x="0" y="0"/>
                <wp:positionH relativeFrom="column">
                  <wp:posOffset>1714500</wp:posOffset>
                </wp:positionH>
                <wp:positionV relativeFrom="paragraph">
                  <wp:posOffset>479425</wp:posOffset>
                </wp:positionV>
                <wp:extent cx="1371600" cy="342900"/>
                <wp:effectExtent l="0" t="0" r="0" b="12700"/>
                <wp:wrapSquare wrapText="bothSides"/>
                <wp:docPr id="44" name="Text Box 44"/>
                <wp:cNvGraphicFramePr/>
                <a:graphic xmlns:a="http://schemas.openxmlformats.org/drawingml/2006/main">
                  <a:graphicData uri="http://schemas.microsoft.com/office/word/2010/wordprocessingShape">
                    <wps:wsp>
                      <wps:cNvSpPr txBox="1"/>
                      <wps:spPr>
                        <a:xfrm>
                          <a:off x="0" y="0"/>
                          <a:ext cx="13716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74739FB" w14:textId="77777777" w:rsidR="009F763E" w:rsidRDefault="009F763E" w:rsidP="00C35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69F951" id="Text Box 44" o:spid="_x0000_s1060" type="#_x0000_t202" style="position:absolute;margin-left:135pt;margin-top:37.75pt;width:108pt;height:2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MVfFwIAADkEAAAOAAAAZHJzL2Uyb0RvYy54bWysU0tvGyEQvlfqf0Dc67UdN4+V15GbyFUl&#10;K4nkVDljFrxIwFDA3nV/fQfWr6Y9Vb3AvBhmvm9met8ZTXbCBwW2oqPBkBJhOdTKbir6/XXx6ZaS&#10;EJmtmQYrKroXgd7PPn6Ytq4UY2hA18ITTGJD2bqKNjG6sigCb4RhYQBOWHRK8IZFVP2mqD1rMbvR&#10;xXg4vC5a8LXzwEUIaH3snXSW80speHyWMohIdEWxtphPn891OovZlJUbz1yj+KEM9g9VGKYsfnpK&#10;9cgiI1uv/khlFPcQQMYBB1OAlIqL3AN2Mxq+62bVMCdyLwhOcCeYwv9Ly592K/fiSey+QIcEJkBa&#10;F8qAxtRPJ71JN1ZK0I8Q7k+wiS4Snh5d3Yyuh+ji6LuajO9QxjTF+bXzIX4VYEgSKuqRlowW2y1D&#10;7EOPIekzCwuldaZG298MmLO3iMzt4fW54CTFbt0RVWNdN8du1lDvsUkPPf/B8YXCSpYsxBfmkXAs&#10;Hoc4PuMhNbQVhYNESQP+59/sKR55QC8lLQ5QRcOPLfOCEv3NIkN3o8kkTVxWJp9vxqj4S8/60mO3&#10;5gFwRke4Lo5nMcVHfRSlB/OGsz5Pv6KLWY5/VzQexYfYjzXuChfzeQ7CGXMsLu3K8ZQ6QZlwfu3e&#10;mHcHMiLS+ATHUWPlO0762J6E+TaCVJmwBHSPKhKdFJzPTPlhl9ICXOo56rzxs18AAAD//wMAUEsD&#10;BBQABgAIAAAAIQAaWFoZ3wAAAAoBAAAPAAAAZHJzL2Rvd25yZXYueG1sTI/LbsIwEEX3SP0Hayp1&#10;B3YjwiPEQVWrbltBHxI7Ew9J1HgcxYakf9/pCpYzc3Tn3Hw7ulZcsA+NJw2PMwUCqfS2oUrD58fr&#10;dAUiREPWtJ5Qwy8G2BZ3k9xk1g+0w8s+VoJDKGRGQx1jl0kZyhqdCTPfIfHt5HtnIo99JW1vBg53&#10;rUyUWkhnGuIPtenwucbyZ392Gr7eTofvuXqvXlzaDX5Uktxaav1wPz5tQEQc4xWGf31Wh4Kdjv5M&#10;NohWQ7JU3CVqWKYpCAbmqwUvjkwm6xRkkcvbCsUfAAAA//8DAFBLAQItABQABgAIAAAAIQC2gziS&#10;/gAAAOEBAAATAAAAAAAAAAAAAAAAAAAAAABbQ29udGVudF9UeXBlc10ueG1sUEsBAi0AFAAGAAgA&#10;AAAhADj9If/WAAAAlAEAAAsAAAAAAAAAAAAAAAAALwEAAF9yZWxzLy5yZWxzUEsBAi0AFAAGAAgA&#10;AAAhADHsxV8XAgAAOQQAAA4AAAAAAAAAAAAAAAAALgIAAGRycy9lMm9Eb2MueG1sUEsBAi0AFAAG&#10;AAgAAAAhABpYWhnfAAAACgEAAA8AAAAAAAAAAAAAAAAAcQQAAGRycy9kb3ducmV2LnhtbFBLBQYA&#10;AAAABAAEAPMAAAB9BQAAAAA=&#10;" filled="f" stroked="f">
                <v:textbox>
                  <w:txbxContent>
                    <w:p w14:paraId="174739FB" w14:textId="77777777" w:rsidR="009F763E" w:rsidRDefault="009F763E" w:rsidP="00C35255"/>
                  </w:txbxContent>
                </v:textbox>
                <w10:wrap type="square"/>
              </v:shape>
            </w:pict>
          </mc:Fallback>
        </mc:AlternateContent>
      </w:r>
    </w:p>
    <w:p w14:paraId="40EE328B" w14:textId="77777777" w:rsidR="00C35255" w:rsidRPr="00667305" w:rsidRDefault="00C35255" w:rsidP="00C35255">
      <w:pPr>
        <w:rPr>
          <w:rFonts w:ascii="Times New Roman" w:eastAsia="Cambria" w:hAnsi="Times New Roman" w:cs="Times New Roman"/>
        </w:rPr>
      </w:pPr>
    </w:p>
    <w:p w14:paraId="0D15D4AB" w14:textId="77777777" w:rsidR="00C35255" w:rsidRDefault="00C35255" w:rsidP="00C35255">
      <w:pPr>
        <w:rPr>
          <w:rFonts w:ascii="Times New Roman" w:hAnsi="Times New Roman" w:cs="Times New Roman"/>
        </w:rPr>
      </w:pPr>
    </w:p>
    <w:p w14:paraId="198C5341" w14:textId="77777777" w:rsidR="00C35255" w:rsidRPr="00C767D8" w:rsidRDefault="00C35255" w:rsidP="00C35255">
      <w:pPr>
        <w:rPr>
          <w:rFonts w:ascii="Times New Roman" w:hAnsi="Times New Roman" w:cs="Times New Roman"/>
        </w:rPr>
      </w:pPr>
    </w:p>
    <w:p w14:paraId="3762A1C1" w14:textId="77777777" w:rsidR="00C35255" w:rsidRPr="00C767D8" w:rsidRDefault="00C35255" w:rsidP="00C35255">
      <w:pPr>
        <w:rPr>
          <w:rFonts w:ascii="Times New Roman" w:hAnsi="Times New Roman" w:cs="Times New Roman"/>
        </w:rPr>
      </w:pPr>
    </w:p>
    <w:p w14:paraId="5DE44B58" w14:textId="77777777" w:rsidR="00C35255" w:rsidRPr="00C767D8" w:rsidRDefault="00C35255" w:rsidP="00C35255">
      <w:pPr>
        <w:rPr>
          <w:rFonts w:ascii="Times New Roman" w:hAnsi="Times New Roman" w:cs="Times New Roman"/>
        </w:rPr>
      </w:pPr>
    </w:p>
    <w:p w14:paraId="1A2B4DD5" w14:textId="77777777" w:rsidR="00C35255" w:rsidRPr="00C767D8" w:rsidRDefault="00C35255" w:rsidP="00C35255">
      <w:pPr>
        <w:rPr>
          <w:rFonts w:ascii="Times New Roman" w:hAnsi="Times New Roman" w:cs="Times New Roman"/>
        </w:rPr>
      </w:pPr>
    </w:p>
    <w:p w14:paraId="0A559636" w14:textId="77777777" w:rsidR="00C35255" w:rsidRPr="00C767D8" w:rsidRDefault="00C35255" w:rsidP="00C35255">
      <w:pPr>
        <w:pBdr>
          <w:bottom w:val="single" w:sz="6" w:space="1" w:color="auto"/>
        </w:pBdr>
        <w:rPr>
          <w:rFonts w:ascii="Times New Roman" w:hAnsi="Times New Roman" w:cs="Times New Roman"/>
        </w:rPr>
      </w:pPr>
    </w:p>
    <w:p w14:paraId="10704114" w14:textId="77777777" w:rsidR="00C35255" w:rsidRDefault="00C35255" w:rsidP="00C35255">
      <w:pPr>
        <w:spacing w:after="0" w:line="240" w:lineRule="auto"/>
        <w:rPr>
          <w:rFonts w:ascii="Times New Roman" w:eastAsiaTheme="majorEastAsia" w:hAnsi="Times New Roman" w:cs="Times New Roman"/>
          <w:i/>
          <w:color w:val="000000" w:themeColor="text1"/>
          <w:sz w:val="24"/>
          <w:szCs w:val="24"/>
        </w:rPr>
      </w:pPr>
      <w:bookmarkStart w:id="400" w:name="_Toc430620397"/>
      <w:r>
        <w:br w:type="page"/>
      </w:r>
    </w:p>
    <w:p w14:paraId="3D7D5D3B" w14:textId="77777777" w:rsidR="00C35255" w:rsidRPr="00674598" w:rsidRDefault="00C35255" w:rsidP="00C35255">
      <w:pPr>
        <w:pStyle w:val="Heading3"/>
        <w:numPr>
          <w:ilvl w:val="2"/>
          <w:numId w:val="1"/>
        </w:numPr>
        <w:spacing w:before="40" w:line="480" w:lineRule="auto"/>
        <w:ind w:left="1077"/>
      </w:pPr>
      <w:bookmarkStart w:id="401" w:name="_Toc431126377"/>
      <w:bookmarkStart w:id="402" w:name="_Toc431314062"/>
      <w:r w:rsidRPr="00674598">
        <w:lastRenderedPageBreak/>
        <w:t>Design</w:t>
      </w:r>
      <w:bookmarkEnd w:id="400"/>
      <w:bookmarkEnd w:id="401"/>
      <w:bookmarkEnd w:id="402"/>
    </w:p>
    <w:p w14:paraId="0D6E666C" w14:textId="195E295C" w:rsidR="00C35255" w:rsidRPr="00674598" w:rsidRDefault="00C35255" w:rsidP="00C35255">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The current study used a randomised controlled trial design. Participants were randomised to one of three conditions; a wait-list control group, an active control group who completed a daily sleep diary only and an experimental group who received an online self-help intervention, in addition to completing a daily </w:t>
      </w:r>
      <w:r w:rsidR="00ED7AF2">
        <w:rPr>
          <w:rFonts w:ascii="Times New Roman" w:hAnsi="Times New Roman" w:cs="Times New Roman"/>
          <w:sz w:val="24"/>
          <w:szCs w:val="24"/>
        </w:rPr>
        <w:t xml:space="preserve">sleep </w:t>
      </w:r>
      <w:r w:rsidRPr="00674598">
        <w:rPr>
          <w:rFonts w:ascii="Times New Roman" w:hAnsi="Times New Roman" w:cs="Times New Roman"/>
          <w:sz w:val="24"/>
          <w:szCs w:val="24"/>
        </w:rPr>
        <w:t xml:space="preserve">diary. Measures of insomnia, negative affect and paranoia were taken at baseline and post-intervention, as well as 4 and 18 weeks after completion of the 6-week intervention.  Ethical approval was granted by The Department of Psychology Research Ethics Committee at the University of Sheffield. </w:t>
      </w:r>
    </w:p>
    <w:p w14:paraId="5F5BE35F" w14:textId="77777777" w:rsidR="00C35255" w:rsidRPr="00674598" w:rsidRDefault="00C35255" w:rsidP="00C35255">
      <w:pPr>
        <w:pStyle w:val="Heading3"/>
        <w:numPr>
          <w:ilvl w:val="2"/>
          <w:numId w:val="1"/>
        </w:numPr>
        <w:spacing w:before="40" w:line="480" w:lineRule="auto"/>
        <w:ind w:left="1077"/>
      </w:pPr>
      <w:bookmarkStart w:id="403" w:name="_Toc430620398"/>
      <w:bookmarkStart w:id="404" w:name="_Toc431126378"/>
      <w:bookmarkStart w:id="405" w:name="_Toc431314063"/>
      <w:r w:rsidRPr="00674598">
        <w:t>Procedure</w:t>
      </w:r>
      <w:bookmarkEnd w:id="403"/>
      <w:bookmarkEnd w:id="404"/>
      <w:bookmarkEnd w:id="405"/>
    </w:p>
    <w:p w14:paraId="632E9ECF" w14:textId="5A51F297" w:rsidR="00C35255" w:rsidRPr="00674598" w:rsidRDefault="00C35255" w:rsidP="00C35255">
      <w:pPr>
        <w:spacing w:line="480" w:lineRule="auto"/>
        <w:rPr>
          <w:rFonts w:ascii="Times New Roman" w:hAnsi="Times New Roman" w:cs="Times New Roman"/>
          <w:sz w:val="24"/>
          <w:szCs w:val="24"/>
        </w:rPr>
      </w:pPr>
      <w:r w:rsidRPr="00674598">
        <w:rPr>
          <w:rFonts w:ascii="Times New Roman" w:hAnsi="Times New Roman" w:cs="Times New Roman"/>
          <w:sz w:val="24"/>
          <w:szCs w:val="24"/>
        </w:rPr>
        <w:tab/>
        <w:t xml:space="preserve">Potential participants were emailed with an invitation to take part in a research project described as helping people to get better night’s sleep. Interested participants were asked to visit the intervention website to register their interest and complete the baseline measures. Participants were then randomly allocated to one of the three groups using a random generator. Participants were then presented with a screen detailing information relevant to the specific group that they had been assigned to. For the intervention group this information contained instructions on how to navigate the website as well as an overview of the intervention itself and what was expected of them. Participants assigned to the sleep diary group were given information on how to complete the online sleep diary as well as what they were expected to do throughout the study. Participants in the wait-list control were told that they would be offered the intervention after they had completed the final follow-up measure (they were not explicitly told they were in a control or wait-list condition). Participants then followed the instructions presented by the online intervention for 6 weeks before completing post-intervention measures along with 4- and 18-week follow-up measures. After the </w:t>
      </w:r>
      <w:r w:rsidRPr="00674598">
        <w:rPr>
          <w:rFonts w:ascii="Times New Roman" w:hAnsi="Times New Roman" w:cs="Times New Roman"/>
          <w:sz w:val="24"/>
          <w:szCs w:val="24"/>
        </w:rPr>
        <w:lastRenderedPageBreak/>
        <w:t>last follow-up measure was completed, participants were sent an email explaining the aims of the research</w:t>
      </w:r>
      <w:r w:rsidR="00ED7AF2">
        <w:rPr>
          <w:rFonts w:ascii="Times New Roman" w:hAnsi="Times New Roman" w:cs="Times New Roman"/>
          <w:sz w:val="24"/>
          <w:szCs w:val="24"/>
        </w:rPr>
        <w:t xml:space="preserve"> and a full debrief was provided</w:t>
      </w:r>
      <w:r w:rsidRPr="00674598">
        <w:rPr>
          <w:rFonts w:ascii="Times New Roman" w:hAnsi="Times New Roman" w:cs="Times New Roman"/>
          <w:sz w:val="24"/>
          <w:szCs w:val="24"/>
        </w:rPr>
        <w:t xml:space="preserve">. </w:t>
      </w:r>
    </w:p>
    <w:p w14:paraId="0E8F493D" w14:textId="77777777" w:rsidR="00C35255" w:rsidRPr="00674598" w:rsidRDefault="00C35255" w:rsidP="00C35255">
      <w:pPr>
        <w:pStyle w:val="Heading3"/>
        <w:numPr>
          <w:ilvl w:val="2"/>
          <w:numId w:val="1"/>
        </w:numPr>
        <w:spacing w:before="40" w:line="480" w:lineRule="auto"/>
        <w:ind w:left="1077"/>
      </w:pPr>
      <w:bookmarkStart w:id="406" w:name="_Toc430620399"/>
      <w:bookmarkStart w:id="407" w:name="_Toc431126379"/>
      <w:bookmarkStart w:id="408" w:name="_Toc431314064"/>
      <w:r w:rsidRPr="00674598">
        <w:t>The Sleep Healthy intervention</w:t>
      </w:r>
      <w:bookmarkEnd w:id="406"/>
      <w:bookmarkEnd w:id="407"/>
      <w:bookmarkEnd w:id="408"/>
    </w:p>
    <w:p w14:paraId="29F95B10" w14:textId="73D743C8" w:rsidR="00C35255" w:rsidRDefault="00C35255" w:rsidP="00222C4B">
      <w:pPr>
        <w:spacing w:line="480" w:lineRule="auto"/>
        <w:rPr>
          <w:rFonts w:ascii="Times New Roman" w:hAnsi="Times New Roman" w:cs="Times New Roman"/>
          <w:sz w:val="24"/>
          <w:szCs w:val="24"/>
        </w:rPr>
        <w:sectPr w:rsidR="00C35255" w:rsidSect="00560E99">
          <w:headerReference w:type="default" r:id="rId51"/>
          <w:footerReference w:type="default" r:id="rId52"/>
          <w:pgSz w:w="11906" w:h="16838"/>
          <w:pgMar w:top="1134" w:right="1134" w:bottom="1134" w:left="2268" w:header="709" w:footer="709" w:gutter="0"/>
          <w:cols w:space="708"/>
          <w:docGrid w:linePitch="360"/>
        </w:sectPr>
      </w:pPr>
      <w:r w:rsidRPr="00674598">
        <w:rPr>
          <w:rFonts w:ascii="Times New Roman" w:hAnsi="Times New Roman" w:cs="Times New Roman"/>
          <w:b/>
          <w:sz w:val="24"/>
          <w:szCs w:val="24"/>
        </w:rPr>
        <w:tab/>
      </w:r>
      <w:r w:rsidRPr="00674598">
        <w:rPr>
          <w:rFonts w:ascii="Times New Roman" w:hAnsi="Times New Roman" w:cs="Times New Roman"/>
          <w:sz w:val="24"/>
          <w:szCs w:val="24"/>
        </w:rPr>
        <w:t>An online self-help intervention</w:t>
      </w:r>
      <w:r w:rsidR="00222C4B">
        <w:rPr>
          <w:rFonts w:ascii="Times New Roman" w:hAnsi="Times New Roman" w:cs="Times New Roman"/>
          <w:sz w:val="24"/>
          <w:szCs w:val="24"/>
        </w:rPr>
        <w:t xml:space="preserve"> (similar to </w:t>
      </w:r>
      <w:proofErr w:type="spellStart"/>
      <w:r w:rsidR="00222C4B">
        <w:rPr>
          <w:rFonts w:ascii="Times New Roman" w:hAnsi="Times New Roman" w:cs="Times New Roman"/>
          <w:sz w:val="24"/>
          <w:szCs w:val="24"/>
        </w:rPr>
        <w:t>Sleepio</w:t>
      </w:r>
      <w:proofErr w:type="spellEnd"/>
      <w:r w:rsidR="00F67119">
        <w:rPr>
          <w:rFonts w:ascii="Times New Roman" w:hAnsi="Times New Roman" w:cs="Times New Roman"/>
          <w:sz w:val="24"/>
          <w:szCs w:val="24"/>
        </w:rPr>
        <w:t xml:space="preserve">, see </w:t>
      </w:r>
      <w:proofErr w:type="spellStart"/>
      <w:r w:rsidR="00F67119">
        <w:rPr>
          <w:rFonts w:ascii="Times New Roman" w:hAnsi="Times New Roman" w:cs="Times New Roman"/>
          <w:sz w:val="24"/>
          <w:szCs w:val="24"/>
        </w:rPr>
        <w:t>Espie</w:t>
      </w:r>
      <w:proofErr w:type="spellEnd"/>
      <w:r w:rsidR="00F67119">
        <w:rPr>
          <w:rFonts w:ascii="Times New Roman" w:hAnsi="Times New Roman" w:cs="Times New Roman"/>
          <w:sz w:val="24"/>
          <w:szCs w:val="24"/>
        </w:rPr>
        <w:t xml:space="preserve"> et al., 2012)</w:t>
      </w:r>
      <w:r w:rsidRPr="00674598">
        <w:rPr>
          <w:rFonts w:ascii="Times New Roman" w:hAnsi="Times New Roman" w:cs="Times New Roman"/>
          <w:sz w:val="24"/>
          <w:szCs w:val="24"/>
        </w:rPr>
        <w:t xml:space="preserve"> designed to target elements that contribute to the formation and maintenance of insomnia symptoms was adapted from that developed by </w:t>
      </w:r>
      <w:proofErr w:type="spellStart"/>
      <w:r w:rsidRPr="00674598">
        <w:rPr>
          <w:rFonts w:ascii="Times New Roman" w:hAnsi="Times New Roman" w:cs="Times New Roman"/>
          <w:sz w:val="24"/>
          <w:szCs w:val="24"/>
        </w:rPr>
        <w:t>Lancee</w:t>
      </w:r>
      <w:proofErr w:type="spellEnd"/>
      <w:r w:rsidRPr="00674598">
        <w:rPr>
          <w:rFonts w:ascii="Times New Roman" w:hAnsi="Times New Roman" w:cs="Times New Roman"/>
          <w:sz w:val="24"/>
          <w:szCs w:val="24"/>
        </w:rPr>
        <w:t xml:space="preserve"> et al. (2012) (</w:t>
      </w:r>
      <w:r w:rsidR="008351B9">
        <w:rPr>
          <w:rFonts w:ascii="Times New Roman" w:hAnsi="Times New Roman" w:cs="Times New Roman"/>
          <w:sz w:val="24"/>
          <w:szCs w:val="24"/>
        </w:rPr>
        <w:t xml:space="preserve">full permissions were obtained in order to use the Sleep Healthy content, </w:t>
      </w:r>
      <w:r w:rsidRPr="00674598">
        <w:rPr>
          <w:rFonts w:ascii="Times New Roman" w:hAnsi="Times New Roman" w:cs="Times New Roman"/>
          <w:sz w:val="24"/>
          <w:szCs w:val="24"/>
        </w:rPr>
        <w:t xml:space="preserve">see Figure </w:t>
      </w:r>
      <w:r>
        <w:rPr>
          <w:rFonts w:ascii="Times New Roman" w:hAnsi="Times New Roman" w:cs="Times New Roman"/>
          <w:sz w:val="24"/>
          <w:szCs w:val="24"/>
        </w:rPr>
        <w:t>10</w:t>
      </w:r>
      <w:r w:rsidRPr="00674598">
        <w:rPr>
          <w:rFonts w:ascii="Times New Roman" w:hAnsi="Times New Roman" w:cs="Times New Roman"/>
          <w:sz w:val="24"/>
          <w:szCs w:val="24"/>
        </w:rPr>
        <w:t xml:space="preserve"> for an overview of the intervention). The intervention was administered entirely independently of contact with the researchers and provided psychoeducational materials detailing good sleep hygiene practices and information about sleep as well as exercises aimed at challenging common misconceptions and maladaptive thought processes about sleep. For example one of the exercises asks participants to write down (using an online form built into the website) the details of the last time they laid in bed struggling to fall to sleep. They were encouraged to break this experience down into constituent thoughts, feelings and behaviours as well as identify adaptive and beneficial steps they could take if a similar situation occurs again</w:t>
      </w:r>
      <w:r w:rsidRPr="00674598">
        <w:rPr>
          <w:rFonts w:ascii="Times New Roman" w:hAnsi="Times New Roman" w:cs="Times New Roman"/>
          <w:b/>
          <w:bCs/>
          <w:sz w:val="24"/>
          <w:szCs w:val="24"/>
        </w:rPr>
        <w:t xml:space="preserve">. </w:t>
      </w:r>
      <w:r w:rsidRPr="00674598">
        <w:rPr>
          <w:rFonts w:ascii="Times New Roman" w:hAnsi="Times New Roman" w:cs="Times New Roman"/>
          <w:sz w:val="24"/>
          <w:szCs w:val="24"/>
        </w:rPr>
        <w:t>The sleep diary (which was completed by both the intervention and sleep diary only group) consisted of 11 items regarding bed and rise times, number of awakenings per night, morning feel (on a 5-point scale) and caffeine consumption. Participants were instructed to complete the sleep diary daily and could track their progress via the ‘Sleep Stats’ section of the website (e.g. they could track the times they went to bed and how refreshed they felt in the morning).</w:t>
      </w:r>
      <w:r w:rsidR="00E838F0">
        <w:rPr>
          <w:rFonts w:ascii="Times New Roman" w:hAnsi="Times New Roman" w:cs="Times New Roman"/>
          <w:sz w:val="24"/>
          <w:szCs w:val="24"/>
        </w:rPr>
        <w:t xml:space="preserve"> </w:t>
      </w:r>
      <w:r w:rsidR="000F7301">
        <w:rPr>
          <w:rFonts w:ascii="Times New Roman" w:hAnsi="Times New Roman" w:cs="Times New Roman"/>
          <w:sz w:val="24"/>
          <w:szCs w:val="24"/>
        </w:rPr>
        <w:t xml:space="preserve"> The Sleep Healthy intervention was informed by the findings of Chapter 3, namely </w:t>
      </w:r>
      <w:r w:rsidR="00222C4B">
        <w:rPr>
          <w:rFonts w:ascii="Times New Roman" w:hAnsi="Times New Roman" w:cs="Times New Roman"/>
          <w:sz w:val="24"/>
          <w:szCs w:val="24"/>
        </w:rPr>
        <w:t>that complex, multifaceted interventions</w:t>
      </w:r>
      <w:r w:rsidR="000F7301">
        <w:rPr>
          <w:rFonts w:ascii="Times New Roman" w:hAnsi="Times New Roman" w:cs="Times New Roman"/>
          <w:sz w:val="24"/>
          <w:szCs w:val="24"/>
        </w:rPr>
        <w:t xml:space="preserve"> were associated with larger effect sizes.  As such, Sleep Healthy comprises multiple techniques and strategies designed to improve sleep quality. </w:t>
      </w:r>
    </w:p>
    <w:p w14:paraId="5E274D9A" w14:textId="77777777" w:rsidR="00C35255" w:rsidRPr="00B32F19" w:rsidRDefault="00C35255" w:rsidP="00C35255">
      <w:pPr>
        <w:pStyle w:val="Caption"/>
        <w:rPr>
          <w:rFonts w:cstheme="majorBidi"/>
          <w:b w:val="0"/>
          <w:szCs w:val="24"/>
        </w:rPr>
      </w:pPr>
      <w:r w:rsidRPr="00674598">
        <w:rPr>
          <w:rFonts w:ascii="Times New Roman" w:hAnsi="Times New Roman" w:cs="Times New Roman"/>
          <w:szCs w:val="24"/>
        </w:rPr>
        <w:lastRenderedPageBreak/>
        <w:t xml:space="preserve"> </w:t>
      </w:r>
      <w:bookmarkStart w:id="409" w:name="_Toc304936625"/>
      <w:r w:rsidRPr="00B32F19">
        <w:rPr>
          <w:rFonts w:cstheme="majorBidi"/>
          <w:szCs w:val="24"/>
        </w:rPr>
        <w:t xml:space="preserve">Figure </w:t>
      </w:r>
      <w:r w:rsidRPr="00B32F19">
        <w:rPr>
          <w:rFonts w:cstheme="majorBidi"/>
          <w:szCs w:val="24"/>
        </w:rPr>
        <w:fldChar w:fldCharType="begin"/>
      </w:r>
      <w:r w:rsidRPr="00B32F19">
        <w:rPr>
          <w:rFonts w:cstheme="majorBidi"/>
          <w:szCs w:val="24"/>
        </w:rPr>
        <w:instrText xml:space="preserve"> SEQ Figure \* ARABIC </w:instrText>
      </w:r>
      <w:r w:rsidRPr="00B32F19">
        <w:rPr>
          <w:rFonts w:cstheme="majorBidi"/>
          <w:szCs w:val="24"/>
        </w:rPr>
        <w:fldChar w:fldCharType="separate"/>
      </w:r>
      <w:r w:rsidR="000C60B4">
        <w:rPr>
          <w:rFonts w:cstheme="majorBidi"/>
          <w:noProof/>
          <w:szCs w:val="24"/>
        </w:rPr>
        <w:t>10</w:t>
      </w:r>
      <w:bookmarkEnd w:id="409"/>
      <w:r w:rsidRPr="00B32F19">
        <w:rPr>
          <w:rFonts w:cstheme="majorBidi"/>
          <w:noProof/>
          <w:szCs w:val="24"/>
        </w:rPr>
        <w:fldChar w:fldCharType="end"/>
      </w:r>
    </w:p>
    <w:p w14:paraId="24D8F027" w14:textId="77777777" w:rsidR="00C35255" w:rsidRPr="00B32F19" w:rsidRDefault="00C35255" w:rsidP="00C35255">
      <w:pPr>
        <w:pBdr>
          <w:bottom w:val="single" w:sz="6" w:space="1" w:color="auto"/>
        </w:pBdr>
        <w:rPr>
          <w:rFonts w:asciiTheme="majorBidi" w:eastAsia="Cambria" w:hAnsiTheme="majorBidi" w:cstheme="majorBidi"/>
          <w:i/>
          <w:sz w:val="24"/>
          <w:szCs w:val="24"/>
        </w:rPr>
      </w:pPr>
      <w:r w:rsidRPr="00B32F19">
        <w:rPr>
          <w:rFonts w:asciiTheme="majorBidi" w:eastAsia="Cambria" w:hAnsiTheme="majorBidi" w:cstheme="majorBidi"/>
          <w:i/>
          <w:sz w:val="24"/>
          <w:szCs w:val="24"/>
        </w:rPr>
        <w:t xml:space="preserve">A Weekly Overview of the Sleep Healthy Intervention adapted from </w:t>
      </w:r>
      <w:proofErr w:type="spellStart"/>
      <w:r w:rsidRPr="00B32F19">
        <w:rPr>
          <w:rFonts w:asciiTheme="majorBidi" w:eastAsia="Cambria" w:hAnsiTheme="majorBidi" w:cstheme="majorBidi"/>
          <w:i/>
          <w:sz w:val="24"/>
          <w:szCs w:val="24"/>
        </w:rPr>
        <w:t>Lancee</w:t>
      </w:r>
      <w:proofErr w:type="spellEnd"/>
      <w:r w:rsidRPr="00B32F19">
        <w:rPr>
          <w:rFonts w:asciiTheme="majorBidi" w:eastAsia="Cambria" w:hAnsiTheme="majorBidi" w:cstheme="majorBidi"/>
          <w:i/>
          <w:sz w:val="24"/>
          <w:szCs w:val="24"/>
        </w:rPr>
        <w:t xml:space="preserve"> et al. (2012)</w:t>
      </w:r>
    </w:p>
    <w:p w14:paraId="3181CE87" w14:textId="77777777" w:rsidR="00C35255" w:rsidRPr="00B32F19" w:rsidRDefault="00C35255" w:rsidP="00031DC4">
      <w:pPr>
        <w:spacing w:line="480" w:lineRule="auto"/>
        <w:ind w:left="1440" w:hanging="1440"/>
        <w:rPr>
          <w:rFonts w:asciiTheme="majorBidi" w:eastAsia="Cambria" w:hAnsiTheme="majorBidi" w:cstheme="majorBidi"/>
          <w:sz w:val="24"/>
          <w:szCs w:val="24"/>
        </w:rPr>
      </w:pPr>
      <w:r w:rsidRPr="00B32F19">
        <w:rPr>
          <w:rFonts w:asciiTheme="majorBidi" w:eastAsia="Cambria" w:hAnsiTheme="majorBidi" w:cstheme="majorBidi"/>
          <w:sz w:val="24"/>
          <w:szCs w:val="24"/>
        </w:rPr>
        <w:t>Week 1</w:t>
      </w:r>
      <w:r w:rsidRPr="00B32F19">
        <w:rPr>
          <w:rFonts w:asciiTheme="majorBidi" w:eastAsia="Cambria" w:hAnsiTheme="majorBidi" w:cstheme="majorBidi"/>
          <w:sz w:val="24"/>
          <w:szCs w:val="24"/>
        </w:rPr>
        <w:tab/>
      </w:r>
      <w:r w:rsidRPr="00B32F19">
        <w:rPr>
          <w:rFonts w:asciiTheme="majorBidi" w:eastAsia="Cambria" w:hAnsiTheme="majorBidi" w:cstheme="majorBidi"/>
          <w:i/>
          <w:sz w:val="24"/>
          <w:szCs w:val="24"/>
        </w:rPr>
        <w:t>Diary</w:t>
      </w:r>
      <w:r w:rsidRPr="00B32F19">
        <w:rPr>
          <w:rFonts w:asciiTheme="majorBidi" w:eastAsia="Cambria" w:hAnsiTheme="majorBidi" w:cstheme="majorBidi"/>
          <w:sz w:val="24"/>
          <w:szCs w:val="24"/>
        </w:rPr>
        <w:t xml:space="preserve">: The daily sleep diary allowed participants to record the time they went to bed, how easy to was to fall to sleep, total sleep time, number of awakenings, rise time and how refreshed they felt in the morning). </w:t>
      </w:r>
    </w:p>
    <w:p w14:paraId="5BDCDA06" w14:textId="77777777" w:rsidR="00C35255" w:rsidRPr="00B32F19" w:rsidRDefault="00C35255" w:rsidP="00031DC4">
      <w:pPr>
        <w:spacing w:line="480" w:lineRule="auto"/>
        <w:ind w:left="1440" w:hanging="1440"/>
        <w:rPr>
          <w:rFonts w:asciiTheme="majorBidi" w:eastAsia="Cambria" w:hAnsiTheme="majorBidi" w:cstheme="majorBidi"/>
          <w:sz w:val="24"/>
          <w:szCs w:val="24"/>
        </w:rPr>
      </w:pPr>
      <w:r w:rsidRPr="00B32F19">
        <w:rPr>
          <w:rFonts w:asciiTheme="majorBidi" w:eastAsia="Cambria" w:hAnsiTheme="majorBidi" w:cstheme="majorBidi"/>
          <w:sz w:val="24"/>
          <w:szCs w:val="24"/>
        </w:rPr>
        <w:tab/>
      </w:r>
      <w:r w:rsidRPr="00B32F19">
        <w:rPr>
          <w:rFonts w:asciiTheme="majorBidi" w:eastAsia="Cambria" w:hAnsiTheme="majorBidi" w:cstheme="majorBidi"/>
          <w:i/>
          <w:sz w:val="24"/>
          <w:szCs w:val="24"/>
        </w:rPr>
        <w:t>Psychoeducation</w:t>
      </w:r>
      <w:r w:rsidRPr="00B32F19">
        <w:rPr>
          <w:rFonts w:asciiTheme="majorBidi" w:eastAsia="Cambria" w:hAnsiTheme="majorBidi" w:cstheme="majorBidi"/>
          <w:sz w:val="24"/>
          <w:szCs w:val="24"/>
        </w:rPr>
        <w:t xml:space="preserve">: information on sleep, sleep problems and sleep hygiene is provided. </w:t>
      </w:r>
    </w:p>
    <w:p w14:paraId="42A4EEDF" w14:textId="77777777" w:rsidR="00C35255" w:rsidRPr="00B32F19" w:rsidRDefault="00C35255" w:rsidP="00031DC4">
      <w:pPr>
        <w:spacing w:line="480" w:lineRule="auto"/>
        <w:ind w:left="1440" w:hanging="1440"/>
        <w:rPr>
          <w:rFonts w:asciiTheme="majorBidi" w:eastAsia="Cambria" w:hAnsiTheme="majorBidi" w:cstheme="majorBidi"/>
          <w:sz w:val="24"/>
          <w:szCs w:val="24"/>
        </w:rPr>
      </w:pPr>
      <w:r w:rsidRPr="00B32F19">
        <w:rPr>
          <w:rFonts w:asciiTheme="majorBidi" w:eastAsia="Cambria" w:hAnsiTheme="majorBidi" w:cstheme="majorBidi"/>
          <w:sz w:val="24"/>
          <w:szCs w:val="24"/>
        </w:rPr>
        <w:t>Week 2</w:t>
      </w:r>
      <w:r w:rsidRPr="00B32F19">
        <w:rPr>
          <w:rFonts w:asciiTheme="majorBidi" w:eastAsia="Cambria" w:hAnsiTheme="majorBidi" w:cstheme="majorBidi"/>
          <w:sz w:val="24"/>
          <w:szCs w:val="24"/>
        </w:rPr>
        <w:tab/>
      </w:r>
      <w:r w:rsidRPr="00B32F19">
        <w:rPr>
          <w:rFonts w:asciiTheme="majorBidi" w:eastAsia="Cambria" w:hAnsiTheme="majorBidi" w:cstheme="majorBidi"/>
          <w:i/>
          <w:sz w:val="24"/>
          <w:szCs w:val="24"/>
        </w:rPr>
        <w:t>Diary</w:t>
      </w:r>
      <w:r w:rsidRPr="00B32F19">
        <w:rPr>
          <w:rFonts w:asciiTheme="majorBidi" w:eastAsia="Cambria" w:hAnsiTheme="majorBidi" w:cstheme="majorBidi"/>
          <w:sz w:val="24"/>
          <w:szCs w:val="24"/>
        </w:rPr>
        <w:t>.</w:t>
      </w:r>
    </w:p>
    <w:p w14:paraId="4C6CC0EB" w14:textId="77777777" w:rsidR="00C35255" w:rsidRPr="00B32F19" w:rsidRDefault="00C35255" w:rsidP="00031DC4">
      <w:pPr>
        <w:widowControl w:val="0"/>
        <w:autoSpaceDE w:val="0"/>
        <w:autoSpaceDN w:val="0"/>
        <w:adjustRightInd w:val="0"/>
        <w:spacing w:after="240" w:line="480" w:lineRule="auto"/>
        <w:ind w:left="1440"/>
        <w:rPr>
          <w:rFonts w:asciiTheme="majorBidi" w:eastAsia="Cambria" w:hAnsiTheme="majorBidi" w:cstheme="majorBidi"/>
          <w:sz w:val="24"/>
          <w:szCs w:val="24"/>
          <w:lang w:val="en-US"/>
        </w:rPr>
      </w:pPr>
      <w:r w:rsidRPr="00B32F19">
        <w:rPr>
          <w:rFonts w:asciiTheme="majorBidi" w:eastAsia="Cambria" w:hAnsiTheme="majorBidi" w:cstheme="majorBidi"/>
          <w:i/>
          <w:sz w:val="24"/>
          <w:szCs w:val="24"/>
        </w:rPr>
        <w:t>Stimulus control/sleep hygiene</w:t>
      </w:r>
      <w:r w:rsidRPr="00B32F19">
        <w:rPr>
          <w:rFonts w:asciiTheme="majorBidi" w:eastAsia="Cambria" w:hAnsiTheme="majorBidi" w:cstheme="majorBidi"/>
          <w:sz w:val="24"/>
          <w:szCs w:val="24"/>
        </w:rPr>
        <w:t xml:space="preserve">: </w:t>
      </w:r>
      <w:r w:rsidRPr="00B32F19">
        <w:rPr>
          <w:rFonts w:asciiTheme="majorBidi" w:eastAsia="Cambria" w:hAnsiTheme="majorBidi" w:cstheme="majorBidi"/>
          <w:sz w:val="24"/>
          <w:szCs w:val="24"/>
          <w:lang w:val="en-US"/>
        </w:rPr>
        <w:t>The goal of this module is to re-associate the bed with sleeping. Participants are instructed to go to bed only when sleepy, use the bed and bedroom for sleep only, maintain a regular rising time, avoid daytime naps, and move out of bed and into another room when unable to fall asleep.</w:t>
      </w:r>
    </w:p>
    <w:p w14:paraId="0331E465" w14:textId="77777777" w:rsidR="00C35255" w:rsidRPr="00B32F19" w:rsidRDefault="00C35255" w:rsidP="00031DC4">
      <w:pPr>
        <w:widowControl w:val="0"/>
        <w:autoSpaceDE w:val="0"/>
        <w:autoSpaceDN w:val="0"/>
        <w:adjustRightInd w:val="0"/>
        <w:spacing w:after="240" w:line="480" w:lineRule="auto"/>
        <w:ind w:left="1440"/>
        <w:rPr>
          <w:rFonts w:asciiTheme="majorBidi" w:eastAsia="Cambria" w:hAnsiTheme="majorBidi" w:cstheme="majorBidi"/>
          <w:i/>
          <w:sz w:val="24"/>
          <w:szCs w:val="24"/>
          <w:lang w:val="en-US"/>
        </w:rPr>
      </w:pPr>
      <w:r w:rsidRPr="00B32F19">
        <w:rPr>
          <w:rFonts w:asciiTheme="majorBidi" w:eastAsia="Cambria" w:hAnsiTheme="majorBidi" w:cstheme="majorBidi"/>
          <w:i/>
          <w:sz w:val="24"/>
          <w:szCs w:val="24"/>
          <w:lang w:val="en-US"/>
        </w:rPr>
        <w:t xml:space="preserve">Progressive muscle relaxation. </w:t>
      </w:r>
    </w:p>
    <w:p w14:paraId="2C13B52F" w14:textId="77777777" w:rsidR="00C35255" w:rsidRPr="00B32F19" w:rsidRDefault="00C35255" w:rsidP="00031DC4">
      <w:pPr>
        <w:widowControl w:val="0"/>
        <w:autoSpaceDE w:val="0"/>
        <w:autoSpaceDN w:val="0"/>
        <w:adjustRightInd w:val="0"/>
        <w:spacing w:after="240" w:line="480" w:lineRule="auto"/>
        <w:rPr>
          <w:rFonts w:asciiTheme="majorBidi" w:eastAsia="Cambria" w:hAnsiTheme="majorBidi" w:cstheme="majorBidi"/>
          <w:i/>
          <w:sz w:val="24"/>
          <w:szCs w:val="24"/>
          <w:lang w:val="en-US"/>
        </w:rPr>
      </w:pPr>
      <w:r w:rsidRPr="00B32F19">
        <w:rPr>
          <w:rFonts w:asciiTheme="majorBidi" w:eastAsia="Cambria" w:hAnsiTheme="majorBidi" w:cstheme="majorBidi"/>
          <w:sz w:val="24"/>
          <w:szCs w:val="24"/>
          <w:lang w:val="en-US"/>
        </w:rPr>
        <w:t>Week 3</w:t>
      </w:r>
      <w:r w:rsidRPr="00B32F19">
        <w:rPr>
          <w:rFonts w:asciiTheme="majorBidi" w:eastAsia="Cambria" w:hAnsiTheme="majorBidi" w:cstheme="majorBidi"/>
          <w:sz w:val="24"/>
          <w:szCs w:val="24"/>
          <w:lang w:val="en-US"/>
        </w:rPr>
        <w:tab/>
      </w:r>
      <w:r w:rsidRPr="00B32F19">
        <w:rPr>
          <w:rFonts w:asciiTheme="majorBidi" w:eastAsia="Cambria" w:hAnsiTheme="majorBidi" w:cstheme="majorBidi"/>
          <w:i/>
          <w:sz w:val="24"/>
          <w:szCs w:val="24"/>
          <w:lang w:val="en-US"/>
        </w:rPr>
        <w:t xml:space="preserve"> Diary. </w:t>
      </w:r>
    </w:p>
    <w:p w14:paraId="0B1A924A" w14:textId="77777777" w:rsidR="00C35255" w:rsidRPr="00B32F19" w:rsidRDefault="00C35255" w:rsidP="00031DC4">
      <w:pPr>
        <w:widowControl w:val="0"/>
        <w:autoSpaceDE w:val="0"/>
        <w:autoSpaceDN w:val="0"/>
        <w:adjustRightInd w:val="0"/>
        <w:spacing w:after="240" w:line="480" w:lineRule="auto"/>
        <w:ind w:left="1440"/>
        <w:rPr>
          <w:rFonts w:asciiTheme="majorBidi" w:eastAsia="Cambria" w:hAnsiTheme="majorBidi" w:cstheme="majorBidi"/>
          <w:sz w:val="24"/>
          <w:szCs w:val="24"/>
          <w:lang w:val="en-US"/>
        </w:rPr>
      </w:pPr>
      <w:r w:rsidRPr="00B32F19">
        <w:rPr>
          <w:rFonts w:asciiTheme="majorBidi" w:eastAsia="Cambria" w:hAnsiTheme="majorBidi" w:cstheme="majorBidi"/>
          <w:i/>
          <w:sz w:val="24"/>
          <w:szCs w:val="24"/>
          <w:lang w:val="en-US"/>
        </w:rPr>
        <w:t>Sleep restriction</w:t>
      </w:r>
      <w:r w:rsidRPr="00B32F19">
        <w:rPr>
          <w:rFonts w:asciiTheme="majorBidi" w:eastAsia="Cambria" w:hAnsiTheme="majorBidi" w:cstheme="majorBidi"/>
          <w:sz w:val="24"/>
          <w:szCs w:val="24"/>
          <w:lang w:val="en-US"/>
        </w:rPr>
        <w:t>:</w:t>
      </w:r>
      <w:r w:rsidRPr="00B32F19">
        <w:rPr>
          <w:rFonts w:asciiTheme="majorBidi" w:eastAsia="Cambria" w:hAnsiTheme="majorBidi" w:cstheme="majorBidi"/>
          <w:i/>
          <w:sz w:val="24"/>
          <w:szCs w:val="24"/>
          <w:lang w:val="en-US"/>
        </w:rPr>
        <w:t xml:space="preserve"> P</w:t>
      </w:r>
      <w:r w:rsidRPr="00B32F19">
        <w:rPr>
          <w:rFonts w:asciiTheme="majorBidi" w:eastAsia="Cambria" w:hAnsiTheme="majorBidi" w:cstheme="majorBidi"/>
          <w:sz w:val="24"/>
          <w:szCs w:val="24"/>
          <w:lang w:val="en-US"/>
        </w:rPr>
        <w:t xml:space="preserve">articipants use their online diaries to estimate their total sleeping time, their time in bed, and sleep efficiency. The restriction of sleep is achieved by either going to bed later or getting out of bed earlier (participants’ choice). </w:t>
      </w:r>
    </w:p>
    <w:p w14:paraId="156ACC92" w14:textId="77777777" w:rsidR="00C35255" w:rsidRPr="00B32F19" w:rsidRDefault="00C35255" w:rsidP="00031DC4">
      <w:pPr>
        <w:widowControl w:val="0"/>
        <w:autoSpaceDE w:val="0"/>
        <w:autoSpaceDN w:val="0"/>
        <w:adjustRightInd w:val="0"/>
        <w:spacing w:after="240" w:line="480" w:lineRule="auto"/>
        <w:ind w:left="1440"/>
        <w:rPr>
          <w:rFonts w:asciiTheme="majorBidi" w:eastAsia="Cambria" w:hAnsiTheme="majorBidi" w:cstheme="majorBidi"/>
          <w:sz w:val="24"/>
          <w:szCs w:val="24"/>
          <w:lang w:val="en-US"/>
        </w:rPr>
      </w:pPr>
      <w:r w:rsidRPr="00B32F19">
        <w:rPr>
          <w:rFonts w:asciiTheme="majorBidi" w:eastAsia="Cambria" w:hAnsiTheme="majorBidi" w:cstheme="majorBidi"/>
          <w:i/>
          <w:sz w:val="24"/>
          <w:szCs w:val="24"/>
          <w:lang w:val="en-US"/>
        </w:rPr>
        <w:lastRenderedPageBreak/>
        <w:t>Imaginative relaxation exercise</w:t>
      </w:r>
      <w:r w:rsidRPr="00B32F19">
        <w:rPr>
          <w:rFonts w:asciiTheme="majorBidi" w:eastAsia="Cambria" w:hAnsiTheme="majorBidi" w:cstheme="majorBidi"/>
          <w:sz w:val="24"/>
          <w:szCs w:val="24"/>
          <w:lang w:val="en-US"/>
        </w:rPr>
        <w:t>.</w:t>
      </w:r>
    </w:p>
    <w:p w14:paraId="3D36AC8B" w14:textId="77777777" w:rsidR="00C35255" w:rsidRPr="00B32F19" w:rsidRDefault="00C35255" w:rsidP="00031DC4">
      <w:pPr>
        <w:widowControl w:val="0"/>
        <w:autoSpaceDE w:val="0"/>
        <w:autoSpaceDN w:val="0"/>
        <w:adjustRightInd w:val="0"/>
        <w:spacing w:after="240" w:line="480" w:lineRule="auto"/>
        <w:rPr>
          <w:rFonts w:asciiTheme="majorBidi" w:eastAsia="Cambria" w:hAnsiTheme="majorBidi" w:cstheme="majorBidi"/>
          <w:sz w:val="24"/>
          <w:szCs w:val="24"/>
          <w:lang w:val="en-US"/>
        </w:rPr>
      </w:pPr>
      <w:r w:rsidRPr="00B32F19">
        <w:rPr>
          <w:rFonts w:asciiTheme="majorBidi" w:eastAsia="Cambria" w:hAnsiTheme="majorBidi" w:cstheme="majorBidi"/>
          <w:sz w:val="24"/>
          <w:szCs w:val="24"/>
          <w:lang w:val="en-US"/>
        </w:rPr>
        <w:t>Week 4</w:t>
      </w:r>
      <w:r w:rsidRPr="00B32F19">
        <w:rPr>
          <w:rFonts w:asciiTheme="majorBidi" w:eastAsia="Cambria" w:hAnsiTheme="majorBidi" w:cstheme="majorBidi"/>
          <w:sz w:val="24"/>
          <w:szCs w:val="24"/>
          <w:lang w:val="en-US"/>
        </w:rPr>
        <w:tab/>
      </w:r>
      <w:r w:rsidRPr="00B32F19">
        <w:rPr>
          <w:rFonts w:asciiTheme="majorBidi" w:eastAsia="Cambria" w:hAnsiTheme="majorBidi" w:cstheme="majorBidi"/>
          <w:i/>
          <w:sz w:val="24"/>
          <w:szCs w:val="24"/>
          <w:lang w:val="en-US"/>
        </w:rPr>
        <w:t>Diary.</w:t>
      </w:r>
    </w:p>
    <w:p w14:paraId="7586307A" w14:textId="77777777" w:rsidR="00C35255" w:rsidRPr="00B32F19" w:rsidRDefault="00C35255" w:rsidP="00031DC4">
      <w:pPr>
        <w:widowControl w:val="0"/>
        <w:autoSpaceDE w:val="0"/>
        <w:autoSpaceDN w:val="0"/>
        <w:adjustRightInd w:val="0"/>
        <w:spacing w:after="240" w:line="480" w:lineRule="auto"/>
        <w:rPr>
          <w:rFonts w:asciiTheme="majorBidi" w:eastAsia="Cambria" w:hAnsiTheme="majorBidi" w:cstheme="majorBidi"/>
          <w:i/>
          <w:sz w:val="24"/>
          <w:szCs w:val="24"/>
          <w:lang w:val="en-US"/>
        </w:rPr>
      </w:pPr>
      <w:r w:rsidRPr="00B32F19">
        <w:rPr>
          <w:rFonts w:asciiTheme="majorBidi" w:eastAsia="Cambria" w:hAnsiTheme="majorBidi" w:cstheme="majorBidi"/>
          <w:sz w:val="24"/>
          <w:szCs w:val="24"/>
          <w:lang w:val="en-US"/>
        </w:rPr>
        <w:tab/>
      </w:r>
      <w:r w:rsidRPr="00B32F19">
        <w:rPr>
          <w:rFonts w:asciiTheme="majorBidi" w:eastAsia="Cambria" w:hAnsiTheme="majorBidi" w:cstheme="majorBidi"/>
          <w:sz w:val="24"/>
          <w:szCs w:val="24"/>
          <w:lang w:val="en-US"/>
        </w:rPr>
        <w:tab/>
      </w:r>
      <w:r w:rsidRPr="00B32F19">
        <w:rPr>
          <w:rFonts w:asciiTheme="majorBidi" w:eastAsia="Cambria" w:hAnsiTheme="majorBidi" w:cstheme="majorBidi"/>
          <w:i/>
          <w:sz w:val="24"/>
          <w:szCs w:val="24"/>
          <w:lang w:val="en-US"/>
        </w:rPr>
        <w:t>Sleep restriction.</w:t>
      </w:r>
    </w:p>
    <w:p w14:paraId="37FEAC4F" w14:textId="77777777" w:rsidR="00C35255" w:rsidRPr="00B32F19" w:rsidRDefault="00C35255" w:rsidP="00031DC4">
      <w:pPr>
        <w:widowControl w:val="0"/>
        <w:autoSpaceDE w:val="0"/>
        <w:autoSpaceDN w:val="0"/>
        <w:adjustRightInd w:val="0"/>
        <w:spacing w:after="240" w:line="480" w:lineRule="auto"/>
        <w:ind w:left="1440"/>
        <w:rPr>
          <w:rFonts w:asciiTheme="majorBidi" w:eastAsia="Cambria" w:hAnsiTheme="majorBidi" w:cstheme="majorBidi"/>
          <w:sz w:val="24"/>
          <w:szCs w:val="24"/>
          <w:lang w:val="en-US"/>
        </w:rPr>
      </w:pPr>
      <w:r w:rsidRPr="00B32F19">
        <w:rPr>
          <w:rFonts w:asciiTheme="majorBidi" w:eastAsia="Cambria" w:hAnsiTheme="majorBidi" w:cstheme="majorBidi"/>
          <w:i/>
          <w:sz w:val="24"/>
          <w:szCs w:val="24"/>
          <w:lang w:val="en-US"/>
        </w:rPr>
        <w:t>Challenging misconceptions</w:t>
      </w:r>
      <w:r w:rsidRPr="00B32F19">
        <w:rPr>
          <w:rFonts w:asciiTheme="majorBidi" w:eastAsia="Cambria" w:hAnsiTheme="majorBidi" w:cstheme="majorBidi"/>
          <w:sz w:val="24"/>
          <w:szCs w:val="24"/>
          <w:lang w:val="en-US"/>
        </w:rPr>
        <w:t>: Common negative thoughts and feelings about insomnia are addressed.</w:t>
      </w:r>
    </w:p>
    <w:p w14:paraId="4025336F" w14:textId="77777777" w:rsidR="00C35255" w:rsidRPr="00B32F19" w:rsidRDefault="00C35255" w:rsidP="00031DC4">
      <w:pPr>
        <w:widowControl w:val="0"/>
        <w:autoSpaceDE w:val="0"/>
        <w:autoSpaceDN w:val="0"/>
        <w:adjustRightInd w:val="0"/>
        <w:spacing w:after="240" w:line="480" w:lineRule="auto"/>
        <w:rPr>
          <w:rFonts w:asciiTheme="majorBidi" w:eastAsia="Cambria" w:hAnsiTheme="majorBidi" w:cstheme="majorBidi"/>
          <w:sz w:val="24"/>
          <w:szCs w:val="24"/>
          <w:lang w:val="en-US"/>
        </w:rPr>
      </w:pPr>
      <w:r w:rsidRPr="00B32F19">
        <w:rPr>
          <w:rFonts w:asciiTheme="majorBidi" w:eastAsia="Cambria" w:hAnsiTheme="majorBidi" w:cstheme="majorBidi"/>
          <w:sz w:val="24"/>
          <w:szCs w:val="24"/>
          <w:lang w:val="en-US"/>
        </w:rPr>
        <w:t>Week 5</w:t>
      </w:r>
      <w:r w:rsidRPr="00B32F19">
        <w:rPr>
          <w:rFonts w:asciiTheme="majorBidi" w:eastAsia="Cambria" w:hAnsiTheme="majorBidi" w:cstheme="majorBidi"/>
          <w:sz w:val="24"/>
          <w:szCs w:val="24"/>
          <w:lang w:val="en-US"/>
        </w:rPr>
        <w:tab/>
      </w:r>
      <w:r w:rsidRPr="00B32F19">
        <w:rPr>
          <w:rFonts w:asciiTheme="majorBidi" w:eastAsia="Cambria" w:hAnsiTheme="majorBidi" w:cstheme="majorBidi"/>
          <w:i/>
          <w:sz w:val="24"/>
          <w:szCs w:val="24"/>
          <w:lang w:val="en-US"/>
        </w:rPr>
        <w:t>Diary</w:t>
      </w:r>
    </w:p>
    <w:p w14:paraId="6E32EFE7" w14:textId="77777777" w:rsidR="00C35255" w:rsidRPr="00B32F19" w:rsidRDefault="00C35255" w:rsidP="00031DC4">
      <w:pPr>
        <w:widowControl w:val="0"/>
        <w:autoSpaceDE w:val="0"/>
        <w:autoSpaceDN w:val="0"/>
        <w:adjustRightInd w:val="0"/>
        <w:spacing w:after="240" w:line="480" w:lineRule="auto"/>
        <w:rPr>
          <w:rFonts w:asciiTheme="majorBidi" w:eastAsia="Cambria" w:hAnsiTheme="majorBidi" w:cstheme="majorBidi"/>
          <w:i/>
          <w:sz w:val="24"/>
          <w:szCs w:val="24"/>
          <w:lang w:val="en-US"/>
        </w:rPr>
      </w:pPr>
      <w:r w:rsidRPr="00B32F19">
        <w:rPr>
          <w:rFonts w:asciiTheme="majorBidi" w:eastAsia="Cambria" w:hAnsiTheme="majorBidi" w:cstheme="majorBidi"/>
          <w:sz w:val="24"/>
          <w:szCs w:val="24"/>
          <w:lang w:val="en-US"/>
        </w:rPr>
        <w:tab/>
      </w:r>
      <w:r w:rsidRPr="00B32F19">
        <w:rPr>
          <w:rFonts w:asciiTheme="majorBidi" w:eastAsia="Cambria" w:hAnsiTheme="majorBidi" w:cstheme="majorBidi"/>
          <w:sz w:val="24"/>
          <w:szCs w:val="24"/>
          <w:lang w:val="en-US"/>
        </w:rPr>
        <w:tab/>
      </w:r>
      <w:r w:rsidRPr="00B32F19">
        <w:rPr>
          <w:rFonts w:asciiTheme="majorBidi" w:eastAsia="Cambria" w:hAnsiTheme="majorBidi" w:cstheme="majorBidi"/>
          <w:i/>
          <w:sz w:val="24"/>
          <w:szCs w:val="24"/>
          <w:lang w:val="en-US"/>
        </w:rPr>
        <w:t>Sleep restriction</w:t>
      </w:r>
    </w:p>
    <w:p w14:paraId="332A752B" w14:textId="77777777" w:rsidR="00C35255" w:rsidRPr="00B32F19" w:rsidRDefault="00C35255" w:rsidP="00031DC4">
      <w:pPr>
        <w:widowControl w:val="0"/>
        <w:autoSpaceDE w:val="0"/>
        <w:autoSpaceDN w:val="0"/>
        <w:adjustRightInd w:val="0"/>
        <w:spacing w:after="240" w:line="480" w:lineRule="auto"/>
        <w:rPr>
          <w:rFonts w:asciiTheme="majorBidi" w:eastAsia="Cambria" w:hAnsiTheme="majorBidi" w:cstheme="majorBidi"/>
          <w:i/>
          <w:sz w:val="24"/>
          <w:szCs w:val="24"/>
          <w:lang w:val="en-US"/>
        </w:rPr>
      </w:pPr>
      <w:r w:rsidRPr="00B32F19">
        <w:rPr>
          <w:rFonts w:asciiTheme="majorBidi" w:eastAsia="Cambria" w:hAnsiTheme="majorBidi" w:cstheme="majorBidi"/>
          <w:sz w:val="24"/>
          <w:szCs w:val="24"/>
          <w:lang w:val="en-US"/>
        </w:rPr>
        <w:tab/>
      </w:r>
      <w:r w:rsidRPr="00B32F19">
        <w:rPr>
          <w:rFonts w:asciiTheme="majorBidi" w:eastAsia="Cambria" w:hAnsiTheme="majorBidi" w:cstheme="majorBidi"/>
          <w:sz w:val="24"/>
          <w:szCs w:val="24"/>
          <w:lang w:val="en-US"/>
        </w:rPr>
        <w:tab/>
      </w:r>
      <w:r w:rsidRPr="00B32F19">
        <w:rPr>
          <w:rFonts w:asciiTheme="majorBidi" w:eastAsia="Cambria" w:hAnsiTheme="majorBidi" w:cstheme="majorBidi"/>
          <w:i/>
          <w:sz w:val="24"/>
          <w:szCs w:val="24"/>
          <w:lang w:val="en-US"/>
        </w:rPr>
        <w:t>Cognitive restructuring</w:t>
      </w:r>
    </w:p>
    <w:p w14:paraId="7EDDBD05" w14:textId="77777777" w:rsidR="00C35255" w:rsidRPr="00B32F19" w:rsidRDefault="00C35255" w:rsidP="00031DC4">
      <w:pPr>
        <w:widowControl w:val="0"/>
        <w:autoSpaceDE w:val="0"/>
        <w:autoSpaceDN w:val="0"/>
        <w:adjustRightInd w:val="0"/>
        <w:spacing w:after="240" w:line="480" w:lineRule="auto"/>
        <w:rPr>
          <w:rFonts w:asciiTheme="majorBidi" w:eastAsia="Cambria" w:hAnsiTheme="majorBidi" w:cstheme="majorBidi"/>
          <w:sz w:val="24"/>
          <w:szCs w:val="24"/>
          <w:lang w:val="en-US"/>
        </w:rPr>
      </w:pPr>
      <w:r w:rsidRPr="00B32F19">
        <w:rPr>
          <w:rFonts w:asciiTheme="majorBidi" w:eastAsia="Cambria" w:hAnsiTheme="majorBidi" w:cstheme="majorBidi"/>
          <w:sz w:val="24"/>
          <w:szCs w:val="24"/>
          <w:lang w:val="en-US"/>
        </w:rPr>
        <w:t>Week 6</w:t>
      </w:r>
      <w:r w:rsidRPr="00B32F19">
        <w:rPr>
          <w:rFonts w:asciiTheme="majorBidi" w:eastAsia="Cambria" w:hAnsiTheme="majorBidi" w:cstheme="majorBidi"/>
          <w:sz w:val="24"/>
          <w:szCs w:val="24"/>
          <w:lang w:val="en-US"/>
        </w:rPr>
        <w:tab/>
      </w:r>
      <w:r w:rsidRPr="00B32F19">
        <w:rPr>
          <w:rFonts w:asciiTheme="majorBidi" w:eastAsia="Cambria" w:hAnsiTheme="majorBidi" w:cstheme="majorBidi"/>
          <w:i/>
          <w:sz w:val="24"/>
          <w:szCs w:val="24"/>
          <w:lang w:val="en-US"/>
        </w:rPr>
        <w:t>Diary</w:t>
      </w:r>
    </w:p>
    <w:p w14:paraId="1BA9772F" w14:textId="77777777" w:rsidR="00C35255" w:rsidRPr="00B32F19" w:rsidRDefault="00C35255" w:rsidP="00031DC4">
      <w:pPr>
        <w:widowControl w:val="0"/>
        <w:autoSpaceDE w:val="0"/>
        <w:autoSpaceDN w:val="0"/>
        <w:adjustRightInd w:val="0"/>
        <w:spacing w:after="0" w:line="480" w:lineRule="auto"/>
        <w:ind w:left="1440"/>
        <w:rPr>
          <w:rFonts w:asciiTheme="majorBidi" w:eastAsia="Cambria" w:hAnsiTheme="majorBidi" w:cstheme="majorBidi"/>
          <w:sz w:val="24"/>
          <w:szCs w:val="24"/>
          <w:lang w:val="en-US"/>
        </w:rPr>
      </w:pPr>
      <w:r w:rsidRPr="00B32F19">
        <w:rPr>
          <w:rFonts w:asciiTheme="majorBidi" w:eastAsia="Cambria" w:hAnsiTheme="majorBidi" w:cstheme="majorBidi"/>
          <w:i/>
          <w:sz w:val="24"/>
          <w:szCs w:val="24"/>
          <w:lang w:val="en-US"/>
        </w:rPr>
        <w:t>Paradoxical intention</w:t>
      </w:r>
      <w:r w:rsidRPr="00B32F19">
        <w:rPr>
          <w:rFonts w:asciiTheme="majorBidi" w:eastAsia="Cambria" w:hAnsiTheme="majorBidi" w:cstheme="majorBidi"/>
          <w:sz w:val="24"/>
          <w:szCs w:val="24"/>
          <w:lang w:val="en-US"/>
        </w:rPr>
        <w:t>: At the end of treatment, participants sleep fewer hours than normal for one night (with a minimum of 5 h), so as to learn that partial sleep deprivation does not necessarily impair daily functioning.</w:t>
      </w:r>
    </w:p>
    <w:p w14:paraId="4F4DFE0C" w14:textId="77777777" w:rsidR="00C35255" w:rsidRPr="00B32F19" w:rsidRDefault="00C35255" w:rsidP="00C35255">
      <w:pPr>
        <w:widowControl w:val="0"/>
        <w:pBdr>
          <w:bottom w:val="single" w:sz="6" w:space="0" w:color="auto"/>
        </w:pBdr>
        <w:autoSpaceDE w:val="0"/>
        <w:autoSpaceDN w:val="0"/>
        <w:adjustRightInd w:val="0"/>
        <w:spacing w:after="0" w:line="240" w:lineRule="auto"/>
        <w:rPr>
          <w:rFonts w:asciiTheme="majorBidi" w:eastAsia="Cambria" w:hAnsiTheme="majorBidi" w:cstheme="majorBidi"/>
          <w:sz w:val="24"/>
          <w:szCs w:val="24"/>
          <w:lang w:val="en-US"/>
        </w:rPr>
      </w:pPr>
    </w:p>
    <w:p w14:paraId="7E17E022" w14:textId="77777777" w:rsidR="00C35255" w:rsidRDefault="00C35255" w:rsidP="00C35255">
      <w:pPr>
        <w:spacing w:line="480" w:lineRule="auto"/>
      </w:pPr>
    </w:p>
    <w:p w14:paraId="74FE6705" w14:textId="77777777" w:rsidR="00C35255" w:rsidRDefault="00C35255" w:rsidP="00C35255">
      <w:pPr>
        <w:spacing w:line="480" w:lineRule="auto"/>
        <w:ind w:firstLine="720"/>
        <w:rPr>
          <w:rFonts w:ascii="Times New Roman" w:hAnsi="Times New Roman" w:cs="Times New Roman"/>
          <w:bCs/>
          <w:sz w:val="24"/>
          <w:szCs w:val="24"/>
        </w:rPr>
        <w:sectPr w:rsidR="00C35255" w:rsidSect="00CD582A">
          <w:headerReference w:type="default" r:id="rId53"/>
          <w:footerReference w:type="default" r:id="rId54"/>
          <w:pgSz w:w="16838" w:h="11906" w:orient="landscape"/>
          <w:pgMar w:top="2268" w:right="1134" w:bottom="1134" w:left="1134" w:header="708" w:footer="708" w:gutter="0"/>
          <w:cols w:space="708"/>
          <w:docGrid w:linePitch="360"/>
        </w:sectPr>
      </w:pPr>
    </w:p>
    <w:p w14:paraId="5EC30F98" w14:textId="77777777" w:rsidR="00C35255" w:rsidRPr="00674598" w:rsidRDefault="00C35255" w:rsidP="00C35255">
      <w:pPr>
        <w:spacing w:line="480" w:lineRule="auto"/>
        <w:ind w:firstLine="720"/>
        <w:rPr>
          <w:rFonts w:ascii="Times New Roman" w:hAnsi="Times New Roman" w:cs="Times New Roman"/>
          <w:bCs/>
          <w:sz w:val="24"/>
          <w:szCs w:val="24"/>
        </w:rPr>
      </w:pPr>
      <w:r w:rsidRPr="00674598">
        <w:rPr>
          <w:rFonts w:ascii="Times New Roman" w:hAnsi="Times New Roman" w:cs="Times New Roman"/>
          <w:bCs/>
          <w:sz w:val="24"/>
          <w:szCs w:val="24"/>
        </w:rPr>
        <w:lastRenderedPageBreak/>
        <w:t>The Sleep Healthy website was predominantly</w:t>
      </w:r>
      <w:r w:rsidRPr="00674598">
        <w:rPr>
          <w:rFonts w:ascii="Times New Roman" w:hAnsi="Times New Roman" w:cs="Times New Roman"/>
          <w:b/>
          <w:bCs/>
          <w:sz w:val="24"/>
          <w:szCs w:val="24"/>
        </w:rPr>
        <w:t xml:space="preserve"> </w:t>
      </w:r>
      <w:r w:rsidRPr="00674598">
        <w:rPr>
          <w:rFonts w:ascii="Times New Roman" w:hAnsi="Times New Roman" w:cs="Times New Roman"/>
          <w:bCs/>
          <w:sz w:val="24"/>
          <w:szCs w:val="24"/>
        </w:rPr>
        <w:t xml:space="preserve">written in PHP, a server-side programming language that allowed for the development of the key interactive features of the website. The website was fully functional for both laptops and personal computers as well as for tablet and mobile devices. Upon first login, participants were presented with an introductory homepage with a navigation panel to the left of the screen showing an overview of each week of the intervention. Participants started at week one, with subsequent weeks of the intervention being unlocked following completion of the previous weeks activities. Participants could track their progress through the intervention using a progress bar that filled as each module was completed. Participants could also access the results of their sleep diaries (sleep efficiency, average bed and rise times etc.) by clicking on a “Sleep Stats” link at the top of each web page. </w:t>
      </w:r>
      <w:r w:rsidRPr="00674598">
        <w:rPr>
          <w:rFonts w:ascii="Times New Roman" w:hAnsi="Times New Roman" w:cs="Times New Roman"/>
          <w:sz w:val="24"/>
          <w:szCs w:val="24"/>
        </w:rPr>
        <w:t xml:space="preserve">The website was also able to send automated email reminders to participants who had not engaged with the website for a week as well as those who had not completed sleep diary entries or the follow-up questionnaires.  </w:t>
      </w:r>
    </w:p>
    <w:p w14:paraId="7C3A1FE5" w14:textId="77777777" w:rsidR="00C35255" w:rsidRPr="00674598" w:rsidRDefault="00C35255" w:rsidP="00C35255">
      <w:pPr>
        <w:pStyle w:val="Heading3"/>
        <w:numPr>
          <w:ilvl w:val="2"/>
          <w:numId w:val="1"/>
        </w:numPr>
        <w:spacing w:before="40" w:line="480" w:lineRule="auto"/>
        <w:ind w:left="1077"/>
      </w:pPr>
      <w:bookmarkStart w:id="410" w:name="_Toc430620400"/>
      <w:bookmarkStart w:id="411" w:name="_Toc431126380"/>
      <w:bookmarkStart w:id="412" w:name="_Toc431314065"/>
      <w:r w:rsidRPr="00674598">
        <w:t>Measures</w:t>
      </w:r>
      <w:bookmarkEnd w:id="410"/>
      <w:bookmarkEnd w:id="411"/>
      <w:bookmarkEnd w:id="412"/>
    </w:p>
    <w:p w14:paraId="5CE680B0" w14:textId="1DBED795" w:rsidR="00C35255" w:rsidRPr="00674598" w:rsidRDefault="00C35255" w:rsidP="00C35255">
      <w:pPr>
        <w:pStyle w:val="paragraph"/>
        <w:spacing w:before="0" w:beforeAutospacing="0" w:after="0" w:afterAutospacing="0" w:line="480" w:lineRule="auto"/>
        <w:ind w:firstLine="720"/>
        <w:textAlignment w:val="baseline"/>
      </w:pPr>
      <w:r>
        <w:rPr>
          <w:rStyle w:val="normaltextrun"/>
          <w:bCs/>
        </w:rPr>
        <w:t xml:space="preserve">In order to facilitate greater comparability between studies in the present thesis, the same measures of paranoia, negative affect and insomnia were employed throughout (see section 4.2.3 for more details). </w:t>
      </w:r>
      <w:r w:rsidRPr="00674598">
        <w:rPr>
          <w:rStyle w:val="normaltextrun"/>
          <w:bCs/>
        </w:rPr>
        <w:t>Paranoia</w:t>
      </w:r>
      <w:r w:rsidRPr="00674598">
        <w:rPr>
          <w:rStyle w:val="normaltextrun"/>
        </w:rPr>
        <w:t xml:space="preserve"> was measured using part B of the Green Paranoid Thoughts Scale GPTS </w:t>
      </w:r>
      <w:r>
        <w:rPr>
          <w:rStyle w:val="normaltextrun"/>
          <w:noProof/>
        </w:rPr>
        <w:t>(Green et al., 2008)</w:t>
      </w:r>
      <w:r w:rsidRPr="00674598">
        <w:rPr>
          <w:rStyle w:val="normaltextrun"/>
        </w:rPr>
        <w:t>.</w:t>
      </w:r>
      <w:r w:rsidRPr="00674598">
        <w:rPr>
          <w:rStyle w:val="apple-converted-space"/>
          <w:rFonts w:eastAsiaTheme="majorEastAsia"/>
        </w:rPr>
        <w:t xml:space="preserve"> </w:t>
      </w:r>
      <w:r w:rsidRPr="00674598">
        <w:rPr>
          <w:rStyle w:val="normaltextrun"/>
        </w:rPr>
        <w:t>Participants are asked to indicate the extent to which they agree or disagree with sixteen statements</w:t>
      </w:r>
      <w:r w:rsidR="00235334" w:rsidRPr="00235334">
        <w:rPr>
          <w:rFonts w:eastAsiaTheme="minorEastAsia"/>
        </w:rPr>
        <w:t xml:space="preserve"> </w:t>
      </w:r>
      <w:r w:rsidR="00235334">
        <w:rPr>
          <w:rFonts w:eastAsiaTheme="minorEastAsia"/>
        </w:rPr>
        <w:t>over the previous month,</w:t>
      </w:r>
      <w:r w:rsidRPr="00674598">
        <w:rPr>
          <w:rStyle w:val="normaltextrun"/>
        </w:rPr>
        <w:t xml:space="preserve"> including “Certain individuals have had it in for me” and “It was di</w:t>
      </w:r>
      <w:r w:rsidRPr="00674598">
        <w:rPr>
          <w:rStyle w:val="normaltextrun"/>
          <w:rFonts w:ascii="Cambria Math" w:hAnsi="Cambria Math" w:cs="Cambria Math"/>
        </w:rPr>
        <w:t>ﬃ</w:t>
      </w:r>
      <w:r w:rsidRPr="00674598">
        <w:rPr>
          <w:rStyle w:val="normaltextrun"/>
        </w:rPr>
        <w:t>cult to stop thinking about people wanting to make me feel bad” on a 5-point scale. Scores range from 16 to 80, with higher scores</w:t>
      </w:r>
      <w:r w:rsidRPr="00674598">
        <w:rPr>
          <w:rStyle w:val="apple-converted-space"/>
          <w:rFonts w:eastAsiaTheme="majorEastAsia"/>
        </w:rPr>
        <w:t> </w:t>
      </w:r>
      <w:r w:rsidRPr="00674598">
        <w:rPr>
          <w:rStyle w:val="normaltextrun"/>
        </w:rPr>
        <w:t>indicating</w:t>
      </w:r>
      <w:r w:rsidRPr="00674598">
        <w:rPr>
          <w:rStyle w:val="apple-converted-space"/>
          <w:rFonts w:eastAsiaTheme="majorEastAsia"/>
        </w:rPr>
        <w:t> </w:t>
      </w:r>
      <w:r w:rsidRPr="00674598">
        <w:rPr>
          <w:rStyle w:val="normaltextrun"/>
        </w:rPr>
        <w:t xml:space="preserve">higher levels of persecutory beliefs. </w:t>
      </w:r>
    </w:p>
    <w:p w14:paraId="11E3BA61" w14:textId="0F7D4699" w:rsidR="00C35255" w:rsidRPr="00674598" w:rsidRDefault="00C35255" w:rsidP="00235334">
      <w:pPr>
        <w:pStyle w:val="paragraph"/>
        <w:spacing w:before="0" w:beforeAutospacing="0" w:after="0" w:afterAutospacing="0" w:line="480" w:lineRule="auto"/>
        <w:ind w:firstLine="720"/>
        <w:textAlignment w:val="baseline"/>
        <w:rPr>
          <w:rStyle w:val="apple-converted-space"/>
          <w:rFonts w:eastAsiaTheme="majorEastAsia"/>
        </w:rPr>
      </w:pPr>
      <w:r w:rsidRPr="00674598">
        <w:rPr>
          <w:rStyle w:val="normaltextrun"/>
        </w:rPr>
        <w:t>The shortened form of the Depression, Anxiety,</w:t>
      </w:r>
      <w:r w:rsidRPr="00674598">
        <w:rPr>
          <w:rStyle w:val="apple-converted-space"/>
          <w:rFonts w:eastAsiaTheme="majorEastAsia"/>
        </w:rPr>
        <w:t> </w:t>
      </w:r>
      <w:r w:rsidRPr="00674598">
        <w:rPr>
          <w:rStyle w:val="normaltextrun"/>
        </w:rPr>
        <w:t>and</w:t>
      </w:r>
      <w:r w:rsidRPr="00674598">
        <w:rPr>
          <w:rStyle w:val="apple-converted-space"/>
          <w:rFonts w:eastAsiaTheme="majorEastAsia"/>
        </w:rPr>
        <w:t> </w:t>
      </w:r>
      <w:r w:rsidRPr="00674598">
        <w:rPr>
          <w:rStyle w:val="normaltextrun"/>
        </w:rPr>
        <w:t xml:space="preserve">Stress Scale </w:t>
      </w:r>
      <w:r>
        <w:rPr>
          <w:rStyle w:val="normaltextrun"/>
          <w:noProof/>
        </w:rPr>
        <w:t>(DASS-21; Henry &amp; Crawford, 2005)</w:t>
      </w:r>
      <w:r w:rsidRPr="00674598">
        <w:rPr>
          <w:rStyle w:val="apple-converted-space"/>
          <w:rFonts w:eastAsiaTheme="majorEastAsia"/>
        </w:rPr>
        <w:t> </w:t>
      </w:r>
      <w:r w:rsidRPr="00674598">
        <w:rPr>
          <w:rStyle w:val="normaltextrun"/>
        </w:rPr>
        <w:t>was</w:t>
      </w:r>
      <w:r w:rsidRPr="00674598">
        <w:rPr>
          <w:rStyle w:val="apple-converted-space"/>
          <w:rFonts w:eastAsiaTheme="majorEastAsia"/>
        </w:rPr>
        <w:t> </w:t>
      </w:r>
      <w:r w:rsidRPr="00674598">
        <w:rPr>
          <w:rStyle w:val="normaltextrun"/>
        </w:rPr>
        <w:t>used to measure levels of negative affect. Participants</w:t>
      </w:r>
      <w:r w:rsidRPr="00674598">
        <w:rPr>
          <w:rStyle w:val="apple-converted-space"/>
          <w:rFonts w:eastAsiaTheme="majorEastAsia"/>
        </w:rPr>
        <w:t> </w:t>
      </w:r>
      <w:r w:rsidRPr="00674598">
        <w:rPr>
          <w:rStyle w:val="normaltextrun"/>
        </w:rPr>
        <w:t>were asked to</w:t>
      </w:r>
      <w:r w:rsidRPr="00674598">
        <w:rPr>
          <w:rStyle w:val="apple-converted-space"/>
          <w:rFonts w:eastAsiaTheme="majorEastAsia"/>
        </w:rPr>
        <w:t> </w:t>
      </w:r>
      <w:r w:rsidRPr="00674598">
        <w:rPr>
          <w:rStyle w:val="normaltextrun"/>
        </w:rPr>
        <w:t>identify</w:t>
      </w:r>
      <w:r w:rsidRPr="00674598">
        <w:rPr>
          <w:rStyle w:val="apple-converted-space"/>
          <w:rFonts w:eastAsiaTheme="majorEastAsia"/>
        </w:rPr>
        <w:t> </w:t>
      </w:r>
      <w:r w:rsidRPr="00674598">
        <w:rPr>
          <w:rStyle w:val="normaltextrun"/>
        </w:rPr>
        <w:t xml:space="preserve">(on a 4-point scale) the extent they agree with items </w:t>
      </w:r>
      <w:r w:rsidRPr="00674598">
        <w:rPr>
          <w:rStyle w:val="normaltextrun"/>
        </w:rPr>
        <w:lastRenderedPageBreak/>
        <w:t>such as “I couldn’t seem to experience any positive feeling at all”</w:t>
      </w:r>
      <w:r w:rsidRPr="00674598">
        <w:rPr>
          <w:rStyle w:val="apple-converted-space"/>
          <w:rFonts w:eastAsiaTheme="majorEastAsia"/>
        </w:rPr>
        <w:t> </w:t>
      </w:r>
      <w:r w:rsidRPr="00674598">
        <w:rPr>
          <w:rStyle w:val="normaltextrun"/>
        </w:rPr>
        <w:t xml:space="preserve">and “I felt scared without any good reason”. </w:t>
      </w:r>
      <w:r w:rsidR="00235334">
        <w:rPr>
          <w:rStyle w:val="normaltextrun"/>
        </w:rPr>
        <w:t>Participants were asked to consider their responses in light of the previous week, with h</w:t>
      </w:r>
      <w:r w:rsidRPr="00674598">
        <w:rPr>
          <w:rStyle w:val="normaltextrun"/>
        </w:rPr>
        <w:t xml:space="preserve">igher scores </w:t>
      </w:r>
      <w:r w:rsidR="00235334">
        <w:rPr>
          <w:rStyle w:val="normaltextrun"/>
        </w:rPr>
        <w:t>indicating</w:t>
      </w:r>
      <w:r w:rsidR="00235334" w:rsidRPr="00674598">
        <w:rPr>
          <w:rStyle w:val="apple-converted-space"/>
          <w:rFonts w:eastAsiaTheme="majorEastAsia"/>
        </w:rPr>
        <w:t> </w:t>
      </w:r>
      <w:r w:rsidRPr="00674598">
        <w:rPr>
          <w:rStyle w:val="normaltextrun"/>
        </w:rPr>
        <w:t>higher levels of negative affect.</w:t>
      </w:r>
      <w:r w:rsidRPr="00674598">
        <w:rPr>
          <w:rStyle w:val="apple-converted-space"/>
          <w:rFonts w:eastAsiaTheme="majorEastAsia"/>
        </w:rPr>
        <w:t> </w:t>
      </w:r>
    </w:p>
    <w:p w14:paraId="6871D7EE" w14:textId="77777777" w:rsidR="00C35255" w:rsidRDefault="00C35255" w:rsidP="00C35255">
      <w:pPr>
        <w:pStyle w:val="paragraph"/>
        <w:spacing w:before="0" w:beforeAutospacing="0" w:after="0" w:afterAutospacing="0" w:line="480" w:lineRule="auto"/>
        <w:ind w:firstLine="720"/>
        <w:textAlignment w:val="baseline"/>
        <w:rPr>
          <w:rStyle w:val="normaltextrun"/>
        </w:rPr>
      </w:pPr>
      <w:r w:rsidRPr="00674598">
        <w:rPr>
          <w:rStyle w:val="normaltextrun"/>
        </w:rPr>
        <w:t>The</w:t>
      </w:r>
      <w:r w:rsidRPr="00674598">
        <w:rPr>
          <w:rStyle w:val="apple-converted-space"/>
          <w:rFonts w:eastAsiaTheme="majorEastAsia"/>
        </w:rPr>
        <w:t> </w:t>
      </w:r>
      <w:r w:rsidRPr="00674598">
        <w:rPr>
          <w:rStyle w:val="normaltextrun"/>
        </w:rPr>
        <w:t>8 item</w:t>
      </w:r>
      <w:r w:rsidRPr="00674598">
        <w:rPr>
          <w:rStyle w:val="apple-converted-space"/>
          <w:rFonts w:eastAsiaTheme="majorEastAsia"/>
        </w:rPr>
        <w:t> </w:t>
      </w:r>
      <w:r w:rsidRPr="00674598">
        <w:rPr>
          <w:rStyle w:val="normaltextrun"/>
        </w:rPr>
        <w:t xml:space="preserve">insomnia subscale of the Sleep-50 questionnaire </w:t>
      </w:r>
      <w:r>
        <w:rPr>
          <w:rStyle w:val="normaltextrun"/>
          <w:noProof/>
        </w:rPr>
        <w:t>(Spoormaker et al., 2005)</w:t>
      </w:r>
      <w:r w:rsidRPr="00674598">
        <w:rPr>
          <w:rStyle w:val="normaltextrun"/>
        </w:rPr>
        <w:t xml:space="preserve"> was used to measure</w:t>
      </w:r>
      <w:r w:rsidRPr="00674598">
        <w:rPr>
          <w:rStyle w:val="apple-converted-space"/>
          <w:rFonts w:eastAsiaTheme="majorEastAsia"/>
        </w:rPr>
        <w:t> </w:t>
      </w:r>
      <w:r w:rsidRPr="00674598">
        <w:rPr>
          <w:rStyle w:val="normaltextrun"/>
        </w:rPr>
        <w:t>both sleep onset and sleep maintenance insomnia</w:t>
      </w:r>
      <w:r>
        <w:rPr>
          <w:rStyle w:val="normaltextrun"/>
        </w:rPr>
        <w:t xml:space="preserve"> (derived from the EFA analysis presented in section 4.3.1.2).</w:t>
      </w:r>
      <w:r w:rsidRPr="00674598">
        <w:rPr>
          <w:rStyle w:val="normaltextrun"/>
        </w:rPr>
        <w:t xml:space="preserve"> Participants</w:t>
      </w:r>
      <w:r w:rsidRPr="00674598">
        <w:rPr>
          <w:rStyle w:val="apple-converted-space"/>
          <w:rFonts w:eastAsiaTheme="majorEastAsia"/>
        </w:rPr>
        <w:t> </w:t>
      </w:r>
      <w:r w:rsidRPr="00674598">
        <w:rPr>
          <w:rStyle w:val="normaltextrun"/>
        </w:rPr>
        <w:t>were asked to rate</w:t>
      </w:r>
      <w:r w:rsidRPr="00674598" w:rsidDel="00B66B4C">
        <w:rPr>
          <w:rStyle w:val="normaltextrun"/>
        </w:rPr>
        <w:t xml:space="preserve"> </w:t>
      </w:r>
      <w:r w:rsidRPr="00674598">
        <w:rPr>
          <w:rStyle w:val="normaltextrun"/>
        </w:rPr>
        <w:t>the extent</w:t>
      </w:r>
      <w:r w:rsidRPr="00674598">
        <w:rPr>
          <w:rStyle w:val="apple-converted-space"/>
          <w:rFonts w:eastAsiaTheme="majorEastAsia"/>
        </w:rPr>
        <w:t> </w:t>
      </w:r>
      <w:r w:rsidRPr="00674598">
        <w:rPr>
          <w:rStyle w:val="normaltextrun"/>
        </w:rPr>
        <w:t>during the last 4 weeks</w:t>
      </w:r>
      <w:r w:rsidRPr="00674598">
        <w:rPr>
          <w:rStyle w:val="apple-converted-space"/>
          <w:rFonts w:eastAsiaTheme="majorEastAsia"/>
        </w:rPr>
        <w:t> </w:t>
      </w:r>
      <w:r w:rsidRPr="00674598">
        <w:rPr>
          <w:rStyle w:val="normaltextrun"/>
        </w:rPr>
        <w:t>to which they agree with items such as “I worry so much it prevents me from falling asleep” and “I wake up during the night” on a 4 point scale.</w:t>
      </w:r>
    </w:p>
    <w:p w14:paraId="7275A43E" w14:textId="77777777" w:rsidR="00C35255" w:rsidRDefault="00C35255" w:rsidP="00C35255">
      <w:pPr>
        <w:pStyle w:val="Heading3"/>
        <w:numPr>
          <w:ilvl w:val="2"/>
          <w:numId w:val="1"/>
        </w:numPr>
        <w:spacing w:before="40" w:line="480" w:lineRule="auto"/>
        <w:ind w:left="1077"/>
        <w:rPr>
          <w:rStyle w:val="normaltextrun"/>
        </w:rPr>
      </w:pPr>
      <w:bookmarkStart w:id="413" w:name="_Toc430620401"/>
      <w:bookmarkStart w:id="414" w:name="_Toc431126381"/>
      <w:bookmarkStart w:id="415" w:name="_Toc431314066"/>
      <w:r>
        <w:rPr>
          <w:rStyle w:val="normaltextrun"/>
        </w:rPr>
        <w:t>Approach to data analysis</w:t>
      </w:r>
      <w:bookmarkEnd w:id="413"/>
      <w:bookmarkEnd w:id="414"/>
      <w:bookmarkEnd w:id="415"/>
    </w:p>
    <w:p w14:paraId="262AD61C" w14:textId="367951FB" w:rsidR="00C35255" w:rsidRPr="004C4118" w:rsidRDefault="00C35255" w:rsidP="00C35255">
      <w:pPr>
        <w:widowControl w:val="0"/>
        <w:autoSpaceDE w:val="0"/>
        <w:autoSpaceDN w:val="0"/>
        <w:adjustRightInd w:val="0"/>
        <w:spacing w:after="24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A repeated measures MANOVA including all outcome variables (total insomnia, sleep onset and sleep maintenance, negative affect and paranoia) was first conducted to examine the main effects of time and group as well as any significant time x group interactions. However, repeated measures MANOVA </w:t>
      </w:r>
      <w:r w:rsidRPr="00AB5B9E">
        <w:rPr>
          <w:rFonts w:ascii="Times New Roman" w:hAnsi="Times New Roman" w:cs="Times New Roman"/>
          <w:sz w:val="24"/>
          <w:szCs w:val="24"/>
        </w:rPr>
        <w:t xml:space="preserve">will only include participants who have provided data for each follow-up point, consequently the analysis </w:t>
      </w:r>
      <w:r w:rsidRPr="00AB5B9E">
        <w:rPr>
          <w:rFonts w:ascii="Times New Roman" w:hAnsi="Times New Roman" w:cs="Times New Roman"/>
          <w:i/>
          <w:sz w:val="24"/>
          <w:szCs w:val="24"/>
        </w:rPr>
        <w:t>N</w:t>
      </w:r>
      <w:r w:rsidRPr="00AB5B9E">
        <w:rPr>
          <w:rFonts w:ascii="Times New Roman" w:hAnsi="Times New Roman" w:cs="Times New Roman"/>
          <w:sz w:val="24"/>
          <w:szCs w:val="24"/>
        </w:rPr>
        <w:t xml:space="preserve"> could be significantly reduced due to participant attrition leading to reduced statistical power.</w:t>
      </w:r>
      <w:r>
        <w:rPr>
          <w:rFonts w:ascii="Times New Roman" w:hAnsi="Times New Roman" w:cs="Times New Roman"/>
          <w:sz w:val="24"/>
          <w:szCs w:val="24"/>
        </w:rPr>
        <w:t xml:space="preserve"> Consequently, </w:t>
      </w:r>
      <w:r w:rsidR="00031DC4">
        <w:rPr>
          <w:rFonts w:ascii="Times New Roman" w:hAnsi="Times New Roman" w:cs="Times New Roman"/>
          <w:sz w:val="24"/>
          <w:szCs w:val="24"/>
        </w:rPr>
        <w:t xml:space="preserve">independent measures </w:t>
      </w:r>
      <w:r>
        <w:rPr>
          <w:rFonts w:ascii="Times New Roman" w:hAnsi="Times New Roman" w:cs="Times New Roman"/>
          <w:sz w:val="24"/>
          <w:szCs w:val="24"/>
        </w:rPr>
        <w:t>MANOVA will also be conducted at each follow-up point separately (post-intervention and the 4-week and 18-week follow-up points) along with an effect size analysis which is largely independent of sample size.</w:t>
      </w:r>
    </w:p>
    <w:p w14:paraId="5464C61D" w14:textId="77777777" w:rsidR="00C35255" w:rsidRPr="00674598" w:rsidRDefault="00C35255" w:rsidP="00C35255">
      <w:pPr>
        <w:pStyle w:val="Heading2"/>
        <w:numPr>
          <w:ilvl w:val="1"/>
          <w:numId w:val="1"/>
        </w:numPr>
        <w:spacing w:before="40"/>
      </w:pPr>
      <w:bookmarkStart w:id="416" w:name="_Toc430620402"/>
      <w:bookmarkStart w:id="417" w:name="_Toc431126382"/>
      <w:bookmarkStart w:id="418" w:name="_Toc431314067"/>
      <w:r w:rsidRPr="00674598">
        <w:t>Results</w:t>
      </w:r>
      <w:bookmarkEnd w:id="416"/>
      <w:bookmarkEnd w:id="417"/>
      <w:bookmarkEnd w:id="418"/>
    </w:p>
    <w:p w14:paraId="39112D7D" w14:textId="77777777" w:rsidR="00C35255" w:rsidRPr="00504D6B" w:rsidRDefault="00C35255" w:rsidP="00C35255">
      <w:pPr>
        <w:pStyle w:val="Heading3"/>
        <w:numPr>
          <w:ilvl w:val="2"/>
          <w:numId w:val="1"/>
        </w:numPr>
        <w:spacing w:before="40" w:line="480" w:lineRule="auto"/>
        <w:ind w:left="1077"/>
      </w:pPr>
      <w:bookmarkStart w:id="419" w:name="_Toc430620403"/>
      <w:bookmarkStart w:id="420" w:name="_Toc431126383"/>
      <w:bookmarkStart w:id="421" w:name="_Toc431314068"/>
      <w:r w:rsidRPr="00674598">
        <w:t>Randomisation check</w:t>
      </w:r>
      <w:bookmarkEnd w:id="419"/>
      <w:bookmarkEnd w:id="420"/>
      <w:bookmarkEnd w:id="421"/>
      <w:r w:rsidRPr="00504D6B">
        <w:tab/>
      </w:r>
    </w:p>
    <w:p w14:paraId="630ADDEA" w14:textId="456CB678" w:rsidR="00C35255" w:rsidRDefault="00C35255" w:rsidP="00B575A4">
      <w:pPr>
        <w:spacing w:line="480" w:lineRule="auto"/>
        <w:ind w:firstLine="720"/>
        <w:rPr>
          <w:rFonts w:ascii="Times New Roman" w:hAnsi="Times New Roman" w:cs="Times New Roman"/>
          <w:sz w:val="24"/>
          <w:szCs w:val="24"/>
        </w:rPr>
        <w:sectPr w:rsidR="00C35255" w:rsidSect="00560E99">
          <w:headerReference w:type="default" r:id="rId55"/>
          <w:footerReference w:type="default" r:id="rId56"/>
          <w:pgSz w:w="11906" w:h="16838"/>
          <w:pgMar w:top="1134" w:right="1134" w:bottom="1134" w:left="2268" w:header="708" w:footer="708" w:gutter="0"/>
          <w:cols w:space="708"/>
          <w:docGrid w:linePitch="360"/>
        </w:sectPr>
      </w:pPr>
      <w:r w:rsidRPr="00674598">
        <w:rPr>
          <w:rFonts w:ascii="Times New Roman" w:hAnsi="Times New Roman" w:cs="Times New Roman"/>
          <w:sz w:val="24"/>
          <w:szCs w:val="24"/>
        </w:rPr>
        <w:t>MANOVA revealed no significant differences at baseline between groups in terms of insomnia, negative affect and paranoia</w:t>
      </w:r>
      <w:r>
        <w:rPr>
          <w:rFonts w:ascii="Times New Roman" w:hAnsi="Times New Roman" w:cs="Times New Roman"/>
          <w:sz w:val="24"/>
          <w:szCs w:val="24"/>
        </w:rPr>
        <w:t>,</w:t>
      </w:r>
      <w:r w:rsidRPr="00674598">
        <w:rPr>
          <w:rFonts w:ascii="Times New Roman" w:hAnsi="Times New Roman" w:cs="Times New Roman"/>
          <w:sz w:val="24"/>
          <w:szCs w:val="24"/>
        </w:rPr>
        <w:t xml:space="preserve"> (</w:t>
      </w:r>
      <w:r w:rsidRPr="00674598">
        <w:rPr>
          <w:rFonts w:ascii="Times New Roman" w:hAnsi="Times New Roman" w:cs="Times New Roman"/>
          <w:i/>
          <w:sz w:val="24"/>
          <w:szCs w:val="24"/>
        </w:rPr>
        <w:t>F</w:t>
      </w:r>
      <w:r>
        <w:rPr>
          <w:rFonts w:ascii="Times New Roman" w:hAnsi="Times New Roman" w:cs="Times New Roman"/>
          <w:sz w:val="24"/>
          <w:szCs w:val="24"/>
        </w:rPr>
        <w:t>(3, 326) = .79</w:t>
      </w:r>
      <w:r w:rsidRPr="00674598">
        <w:rPr>
          <w:rFonts w:ascii="Times New Roman" w:hAnsi="Times New Roman" w:cs="Times New Roman"/>
          <w:sz w:val="24"/>
          <w:szCs w:val="24"/>
        </w:rPr>
        <w:t xml:space="preserve">, </w:t>
      </w:r>
      <w:r w:rsidRPr="00674598">
        <w:rPr>
          <w:rFonts w:ascii="Times New Roman" w:hAnsi="Times New Roman" w:cs="Times New Roman"/>
          <w:i/>
          <w:sz w:val="24"/>
          <w:szCs w:val="24"/>
        </w:rPr>
        <w:t xml:space="preserve">p </w:t>
      </w:r>
      <w:r>
        <w:rPr>
          <w:rFonts w:ascii="Times New Roman" w:hAnsi="Times New Roman" w:cs="Times New Roman"/>
          <w:sz w:val="24"/>
          <w:szCs w:val="24"/>
        </w:rPr>
        <w:t>= .50</w:t>
      </w:r>
      <w:r w:rsidRPr="00674598">
        <w:rPr>
          <w:rFonts w:ascii="Times New Roman" w:hAnsi="Times New Roman" w:cs="Times New Roman"/>
          <w:sz w:val="24"/>
          <w:szCs w:val="24"/>
        </w:rPr>
        <w:t xml:space="preserve">). Baseline differences for nominal variables (age and gender) were assessed using Chi square, with no significant differences between groups reported for age, </w:t>
      </w:r>
      <w:r w:rsidRPr="00674598">
        <w:rPr>
          <w:rFonts w:ascii="Times New Roman" w:hAnsi="Times New Roman" w:cs="Times New Roman"/>
          <w:i/>
          <w:iCs/>
          <w:sz w:val="24"/>
          <w:szCs w:val="24"/>
        </w:rPr>
        <w:t>X</w:t>
      </w:r>
      <w:r w:rsidRPr="00674598">
        <w:rPr>
          <w:rFonts w:ascii="Times New Roman" w:hAnsi="Times New Roman" w:cs="Times New Roman"/>
          <w:sz w:val="24"/>
          <w:szCs w:val="24"/>
          <w:vertAlign w:val="superscript"/>
        </w:rPr>
        <w:t>2</w:t>
      </w:r>
      <w:r>
        <w:rPr>
          <w:rFonts w:ascii="Times New Roman" w:hAnsi="Times New Roman" w:cs="Times New Roman"/>
          <w:sz w:val="24"/>
          <w:szCs w:val="24"/>
        </w:rPr>
        <w:t>(8) = 3.56</w:t>
      </w:r>
      <w:r w:rsidRPr="00674598">
        <w:rPr>
          <w:rFonts w:ascii="Times New Roman" w:hAnsi="Times New Roman" w:cs="Times New Roman"/>
          <w:sz w:val="24"/>
          <w:szCs w:val="24"/>
        </w:rPr>
        <w:t xml:space="preserve">, </w:t>
      </w:r>
      <w:r w:rsidRPr="00674598">
        <w:rPr>
          <w:rFonts w:ascii="Times New Roman" w:hAnsi="Times New Roman" w:cs="Times New Roman"/>
          <w:i/>
          <w:iCs/>
          <w:sz w:val="24"/>
          <w:szCs w:val="24"/>
        </w:rPr>
        <w:t>p</w:t>
      </w:r>
      <w:r w:rsidRPr="00674598">
        <w:rPr>
          <w:rFonts w:ascii="Times New Roman" w:hAnsi="Times New Roman" w:cs="Times New Roman"/>
          <w:sz w:val="24"/>
          <w:szCs w:val="24"/>
        </w:rPr>
        <w:t xml:space="preserve"> = .90, and gender, </w:t>
      </w:r>
      <w:r w:rsidRPr="00674598">
        <w:rPr>
          <w:rFonts w:ascii="Times New Roman" w:hAnsi="Times New Roman" w:cs="Times New Roman"/>
          <w:i/>
          <w:iCs/>
          <w:sz w:val="24"/>
          <w:szCs w:val="24"/>
        </w:rPr>
        <w:t>X</w:t>
      </w:r>
      <w:r w:rsidRPr="00674598">
        <w:rPr>
          <w:rFonts w:ascii="Times New Roman" w:hAnsi="Times New Roman" w:cs="Times New Roman"/>
          <w:sz w:val="24"/>
          <w:szCs w:val="24"/>
          <w:vertAlign w:val="superscript"/>
        </w:rPr>
        <w:t>2</w:t>
      </w:r>
      <w:r w:rsidRPr="00674598">
        <w:rPr>
          <w:rFonts w:ascii="Times New Roman" w:hAnsi="Times New Roman" w:cs="Times New Roman"/>
          <w:sz w:val="24"/>
          <w:szCs w:val="24"/>
        </w:rPr>
        <w:t>(</w:t>
      </w:r>
      <w:r w:rsidR="00B575A4">
        <w:rPr>
          <w:rFonts w:ascii="Times New Roman" w:hAnsi="Times New Roman" w:cs="Times New Roman"/>
          <w:sz w:val="24"/>
          <w:szCs w:val="24"/>
        </w:rPr>
        <w:t>2</w:t>
      </w:r>
      <w:r w:rsidRPr="00674598">
        <w:rPr>
          <w:rFonts w:ascii="Times New Roman" w:hAnsi="Times New Roman" w:cs="Times New Roman"/>
          <w:sz w:val="24"/>
          <w:szCs w:val="24"/>
        </w:rPr>
        <w:t xml:space="preserve">) = 5.62, </w:t>
      </w:r>
      <w:r w:rsidRPr="00674598">
        <w:rPr>
          <w:rFonts w:ascii="Times New Roman" w:hAnsi="Times New Roman" w:cs="Times New Roman"/>
          <w:i/>
          <w:iCs/>
          <w:sz w:val="24"/>
          <w:szCs w:val="24"/>
        </w:rPr>
        <w:t>p</w:t>
      </w:r>
      <w:r w:rsidRPr="00674598">
        <w:rPr>
          <w:rFonts w:ascii="Times New Roman" w:hAnsi="Times New Roman" w:cs="Times New Roman"/>
          <w:sz w:val="24"/>
          <w:szCs w:val="24"/>
        </w:rPr>
        <w:t xml:space="preserve"> = .06. Consequently the randomisation process was successful.</w:t>
      </w:r>
      <w:r>
        <w:rPr>
          <w:rFonts w:ascii="Times New Roman" w:hAnsi="Times New Roman" w:cs="Times New Roman"/>
          <w:sz w:val="24"/>
          <w:szCs w:val="24"/>
        </w:rPr>
        <w:t xml:space="preserve"> Baseline scores on the outcomes used are presented in Table 12.</w:t>
      </w:r>
    </w:p>
    <w:p w14:paraId="32F03B1E" w14:textId="3294B38D" w:rsidR="00C35255" w:rsidRPr="00DB0526" w:rsidRDefault="00C35255" w:rsidP="00C35255">
      <w:pPr>
        <w:pStyle w:val="Caption"/>
        <w:rPr>
          <w:rFonts w:ascii="Times New Roman" w:hAnsi="Times New Roman" w:cs="Times New Roman"/>
          <w:b w:val="0"/>
          <w:szCs w:val="24"/>
        </w:rPr>
      </w:pPr>
      <w:bookmarkStart w:id="422" w:name="_Toc441571985"/>
      <w:r w:rsidRPr="00DB0526">
        <w:rPr>
          <w:szCs w:val="24"/>
        </w:rPr>
        <w:lastRenderedPageBreak/>
        <w:t xml:space="preserve">Table </w:t>
      </w:r>
      <w:r w:rsidRPr="00DB0526">
        <w:rPr>
          <w:szCs w:val="24"/>
        </w:rPr>
        <w:fldChar w:fldCharType="begin"/>
      </w:r>
      <w:r w:rsidRPr="00DB0526">
        <w:rPr>
          <w:szCs w:val="24"/>
        </w:rPr>
        <w:instrText xml:space="preserve"> SEQ Table \* ARABIC </w:instrText>
      </w:r>
      <w:r w:rsidRPr="00DB0526">
        <w:rPr>
          <w:szCs w:val="24"/>
        </w:rPr>
        <w:fldChar w:fldCharType="separate"/>
      </w:r>
      <w:r w:rsidR="000C60B4">
        <w:rPr>
          <w:noProof/>
          <w:szCs w:val="24"/>
        </w:rPr>
        <w:t>13</w:t>
      </w:r>
      <w:bookmarkEnd w:id="422"/>
      <w:r w:rsidRPr="00DB0526">
        <w:rPr>
          <w:noProof/>
          <w:szCs w:val="24"/>
        </w:rPr>
        <w:fldChar w:fldCharType="end"/>
      </w:r>
    </w:p>
    <w:p w14:paraId="4518B0F6" w14:textId="77777777" w:rsidR="00C35255" w:rsidRPr="00DB0526" w:rsidRDefault="00C35255" w:rsidP="00C35255">
      <w:pPr>
        <w:spacing w:line="480" w:lineRule="auto"/>
        <w:rPr>
          <w:rFonts w:ascii="Times New Roman" w:hAnsi="Times New Roman" w:cs="Times New Roman"/>
          <w:i/>
          <w:sz w:val="24"/>
          <w:szCs w:val="24"/>
        </w:rPr>
      </w:pPr>
      <w:r w:rsidRPr="00DB0526">
        <w:rPr>
          <w:rFonts w:ascii="Times New Roman" w:hAnsi="Times New Roman" w:cs="Times New Roman"/>
          <w:i/>
          <w:sz w:val="24"/>
          <w:szCs w:val="24"/>
        </w:rPr>
        <w:t>Levels of Insomnia, Total Negative Affect, and paranoia</w:t>
      </w:r>
    </w:p>
    <w:p w14:paraId="5F4996A5" w14:textId="77777777" w:rsidR="00C35255" w:rsidRPr="00DB0526" w:rsidRDefault="00C35255" w:rsidP="00C35255">
      <w:pPr>
        <w:tabs>
          <w:tab w:val="left" w:pos="1843"/>
          <w:tab w:val="left" w:pos="3544"/>
          <w:tab w:val="left" w:pos="6237"/>
          <w:tab w:val="left" w:pos="8789"/>
          <w:tab w:val="left" w:pos="11340"/>
        </w:tabs>
        <w:spacing w:after="120"/>
        <w:rPr>
          <w:rFonts w:ascii="Times New Roman" w:hAnsi="Times New Roman" w:cs="Times New Roman"/>
          <w:b/>
          <w:bCs/>
          <w:iCs/>
          <w:sz w:val="24"/>
          <w:szCs w:val="24"/>
        </w:rPr>
      </w:pPr>
      <w:r w:rsidRPr="00DB0526">
        <w:rPr>
          <w:rFonts w:ascii="Times New Roman" w:hAnsi="Times New Roman" w:cs="Times New Roman"/>
          <w:iCs/>
          <w:sz w:val="24"/>
          <w:szCs w:val="24"/>
        </w:rPr>
        <w:tab/>
      </w:r>
      <w:r w:rsidRPr="00DB0526">
        <w:rPr>
          <w:rFonts w:ascii="Times New Roman" w:hAnsi="Times New Roman" w:cs="Times New Roman"/>
          <w:iCs/>
          <w:sz w:val="24"/>
          <w:szCs w:val="24"/>
        </w:rPr>
        <w:tab/>
      </w:r>
      <w:r w:rsidRPr="00DB0526">
        <w:rPr>
          <w:rFonts w:ascii="Times New Roman" w:hAnsi="Times New Roman" w:cs="Times New Roman"/>
          <w:b/>
          <w:bCs/>
          <w:iCs/>
          <w:sz w:val="24"/>
          <w:szCs w:val="24"/>
        </w:rPr>
        <w:t>Baseline</w:t>
      </w:r>
      <w:r w:rsidRPr="00DB0526">
        <w:rPr>
          <w:rFonts w:ascii="Times New Roman" w:hAnsi="Times New Roman" w:cs="Times New Roman"/>
          <w:b/>
          <w:bCs/>
          <w:iCs/>
          <w:sz w:val="24"/>
          <w:szCs w:val="24"/>
        </w:rPr>
        <w:tab/>
        <w:t>Post-intervention</w:t>
      </w:r>
      <w:r w:rsidRPr="00DB0526">
        <w:rPr>
          <w:rFonts w:ascii="Times New Roman" w:hAnsi="Times New Roman" w:cs="Times New Roman"/>
          <w:b/>
          <w:bCs/>
          <w:iCs/>
          <w:sz w:val="24"/>
          <w:szCs w:val="24"/>
        </w:rPr>
        <w:tab/>
        <w:t>4-week follow-up</w:t>
      </w:r>
      <w:r w:rsidRPr="00DB0526">
        <w:rPr>
          <w:rFonts w:ascii="Times New Roman" w:hAnsi="Times New Roman" w:cs="Times New Roman"/>
          <w:b/>
          <w:bCs/>
          <w:iCs/>
          <w:sz w:val="24"/>
          <w:szCs w:val="24"/>
        </w:rPr>
        <w:tab/>
        <w:t>18-week follow-up</w:t>
      </w:r>
    </w:p>
    <w:p w14:paraId="25252A82" w14:textId="77777777" w:rsidR="00C35255" w:rsidRPr="00DB0526" w:rsidRDefault="00C35255" w:rsidP="00C35255">
      <w:pPr>
        <w:pBdr>
          <w:top w:val="single" w:sz="6" w:space="1" w:color="auto"/>
          <w:bottom w:val="single" w:sz="6" w:space="1" w:color="auto"/>
        </w:pBdr>
        <w:tabs>
          <w:tab w:val="left" w:pos="1843"/>
          <w:tab w:val="left" w:pos="3544"/>
          <w:tab w:val="left" w:pos="4253"/>
          <w:tab w:val="left" w:pos="5103"/>
          <w:tab w:val="left" w:pos="6237"/>
          <w:tab w:val="left" w:pos="6946"/>
          <w:tab w:val="left" w:pos="7655"/>
          <w:tab w:val="left" w:pos="8789"/>
          <w:tab w:val="left" w:pos="9498"/>
          <w:tab w:val="left" w:pos="10206"/>
          <w:tab w:val="left" w:pos="11340"/>
          <w:tab w:val="left" w:pos="12049"/>
          <w:tab w:val="left" w:pos="12758"/>
        </w:tabs>
        <w:rPr>
          <w:rFonts w:ascii="Times New Roman" w:hAnsi="Times New Roman" w:cs="Times New Roman"/>
          <w:iCs/>
          <w:sz w:val="24"/>
          <w:szCs w:val="24"/>
          <w:lang w:val="pt-PT"/>
        </w:rPr>
      </w:pPr>
      <w:r w:rsidRPr="00DB0526">
        <w:rPr>
          <w:rFonts w:ascii="Times New Roman" w:hAnsi="Times New Roman" w:cs="Times New Roman"/>
          <w:iCs/>
          <w:sz w:val="24"/>
          <w:szCs w:val="24"/>
          <w:lang w:val="pt-PT"/>
        </w:rPr>
        <w:t>Outcome</w:t>
      </w:r>
      <w:r w:rsidRPr="00DB0526">
        <w:rPr>
          <w:rFonts w:ascii="Times New Roman" w:hAnsi="Times New Roman" w:cs="Times New Roman"/>
          <w:iCs/>
          <w:sz w:val="24"/>
          <w:szCs w:val="24"/>
          <w:lang w:val="pt-PT"/>
        </w:rPr>
        <w:tab/>
        <w:t>Group</w:t>
      </w:r>
      <w:r w:rsidRPr="00DB0526">
        <w:rPr>
          <w:rFonts w:ascii="Times New Roman" w:hAnsi="Times New Roman" w:cs="Times New Roman"/>
          <w:iCs/>
          <w:sz w:val="24"/>
          <w:szCs w:val="24"/>
          <w:lang w:val="pt-PT"/>
        </w:rPr>
        <w:tab/>
      </w:r>
      <w:r w:rsidRPr="00DB0526">
        <w:rPr>
          <w:rFonts w:ascii="Times New Roman" w:hAnsi="Times New Roman" w:cs="Times New Roman"/>
          <w:i/>
          <w:sz w:val="24"/>
          <w:szCs w:val="24"/>
          <w:lang w:val="pt-PT"/>
        </w:rPr>
        <w:t>N</w:t>
      </w:r>
      <w:r w:rsidRPr="00DB0526">
        <w:rPr>
          <w:rFonts w:ascii="Times New Roman" w:hAnsi="Times New Roman" w:cs="Times New Roman"/>
          <w:i/>
          <w:sz w:val="24"/>
          <w:szCs w:val="24"/>
          <w:lang w:val="pt-PT"/>
        </w:rPr>
        <w:tab/>
        <w:t>M</w:t>
      </w:r>
      <w:r w:rsidRPr="00DB0526">
        <w:rPr>
          <w:rFonts w:ascii="Times New Roman" w:hAnsi="Times New Roman" w:cs="Times New Roman"/>
          <w:i/>
          <w:sz w:val="24"/>
          <w:szCs w:val="24"/>
          <w:lang w:val="pt-PT"/>
        </w:rPr>
        <w:tab/>
        <w:t>SD</w:t>
      </w:r>
      <w:r w:rsidRPr="00DB0526">
        <w:rPr>
          <w:rFonts w:ascii="Times New Roman" w:hAnsi="Times New Roman" w:cs="Times New Roman"/>
          <w:i/>
          <w:sz w:val="24"/>
          <w:szCs w:val="24"/>
          <w:lang w:val="pt-PT"/>
        </w:rPr>
        <w:tab/>
        <w:t>N</w:t>
      </w:r>
      <w:r w:rsidRPr="00DB0526">
        <w:rPr>
          <w:rFonts w:ascii="Times New Roman" w:hAnsi="Times New Roman" w:cs="Times New Roman"/>
          <w:i/>
          <w:sz w:val="24"/>
          <w:szCs w:val="24"/>
          <w:lang w:val="pt-PT"/>
        </w:rPr>
        <w:tab/>
        <w:t>M</w:t>
      </w:r>
      <w:r w:rsidRPr="00DB0526">
        <w:rPr>
          <w:rFonts w:ascii="Times New Roman" w:hAnsi="Times New Roman" w:cs="Times New Roman"/>
          <w:i/>
          <w:sz w:val="24"/>
          <w:szCs w:val="24"/>
          <w:lang w:val="pt-PT"/>
        </w:rPr>
        <w:tab/>
        <w:t>SD</w:t>
      </w:r>
      <w:r w:rsidRPr="00DB0526">
        <w:rPr>
          <w:rFonts w:ascii="Times New Roman" w:hAnsi="Times New Roman" w:cs="Times New Roman"/>
          <w:i/>
          <w:sz w:val="24"/>
          <w:szCs w:val="24"/>
          <w:lang w:val="pt-PT"/>
        </w:rPr>
        <w:tab/>
        <w:t>N</w:t>
      </w:r>
      <w:r w:rsidRPr="00DB0526">
        <w:rPr>
          <w:rFonts w:ascii="Times New Roman" w:hAnsi="Times New Roman" w:cs="Times New Roman"/>
          <w:i/>
          <w:sz w:val="24"/>
          <w:szCs w:val="24"/>
          <w:lang w:val="pt-PT"/>
        </w:rPr>
        <w:tab/>
        <w:t>M</w:t>
      </w:r>
      <w:r w:rsidRPr="00DB0526">
        <w:rPr>
          <w:rFonts w:ascii="Times New Roman" w:hAnsi="Times New Roman" w:cs="Times New Roman"/>
          <w:i/>
          <w:sz w:val="24"/>
          <w:szCs w:val="24"/>
          <w:lang w:val="pt-PT"/>
        </w:rPr>
        <w:tab/>
        <w:t>SD</w:t>
      </w:r>
      <w:r w:rsidRPr="00DB0526">
        <w:rPr>
          <w:rFonts w:ascii="Times New Roman" w:hAnsi="Times New Roman" w:cs="Times New Roman"/>
          <w:i/>
          <w:sz w:val="24"/>
          <w:szCs w:val="24"/>
          <w:lang w:val="pt-PT"/>
        </w:rPr>
        <w:tab/>
        <w:t>N</w:t>
      </w:r>
      <w:r w:rsidRPr="00DB0526">
        <w:rPr>
          <w:rFonts w:ascii="Times New Roman" w:hAnsi="Times New Roman" w:cs="Times New Roman"/>
          <w:i/>
          <w:sz w:val="24"/>
          <w:szCs w:val="24"/>
          <w:lang w:val="pt-PT"/>
        </w:rPr>
        <w:tab/>
        <w:t>M</w:t>
      </w:r>
      <w:r w:rsidRPr="00DB0526">
        <w:rPr>
          <w:rFonts w:ascii="Times New Roman" w:hAnsi="Times New Roman" w:cs="Times New Roman"/>
          <w:i/>
          <w:sz w:val="24"/>
          <w:szCs w:val="24"/>
          <w:lang w:val="pt-PT"/>
        </w:rPr>
        <w:tab/>
        <w:t>SD</w:t>
      </w:r>
    </w:p>
    <w:p w14:paraId="1DDC8CA7" w14:textId="77777777" w:rsidR="00C35255" w:rsidRPr="00DB0526" w:rsidRDefault="00C35255" w:rsidP="00C35255">
      <w:pPr>
        <w:tabs>
          <w:tab w:val="left" w:pos="1843"/>
          <w:tab w:val="decimal" w:pos="3686"/>
          <w:tab w:val="decimal" w:pos="4253"/>
          <w:tab w:val="decimal" w:pos="5103"/>
          <w:tab w:val="decimal" w:pos="6379"/>
          <w:tab w:val="decimal" w:pos="6946"/>
          <w:tab w:val="decimal" w:pos="7655"/>
          <w:tab w:val="decimal" w:pos="8789"/>
          <w:tab w:val="decimal" w:pos="9498"/>
          <w:tab w:val="decimal" w:pos="10206"/>
          <w:tab w:val="decimal" w:pos="11340"/>
          <w:tab w:val="decimal" w:pos="12049"/>
          <w:tab w:val="decimal" w:pos="12758"/>
        </w:tabs>
        <w:spacing w:before="120" w:line="480" w:lineRule="auto"/>
        <w:rPr>
          <w:rFonts w:ascii="Times New Roman" w:hAnsi="Times New Roman" w:cs="Times New Roman"/>
          <w:sz w:val="24"/>
          <w:szCs w:val="24"/>
        </w:rPr>
      </w:pPr>
      <w:r w:rsidRPr="00DB0526">
        <w:rPr>
          <w:rFonts w:ascii="Times New Roman" w:hAnsi="Times New Roman" w:cs="Times New Roman"/>
          <w:i/>
          <w:iCs/>
          <w:sz w:val="24"/>
          <w:szCs w:val="24"/>
        </w:rPr>
        <w:t>Total insomnia</w:t>
      </w:r>
      <w:r w:rsidRPr="00DB0526">
        <w:rPr>
          <w:rFonts w:ascii="Times New Roman" w:hAnsi="Times New Roman" w:cs="Times New Roman"/>
          <w:sz w:val="24"/>
          <w:szCs w:val="24"/>
        </w:rPr>
        <w:tab/>
        <w:t>Intervention</w:t>
      </w:r>
      <w:r w:rsidRPr="00DB0526">
        <w:rPr>
          <w:rFonts w:ascii="Times New Roman" w:hAnsi="Times New Roman" w:cs="Times New Roman"/>
          <w:sz w:val="24"/>
          <w:szCs w:val="24"/>
        </w:rPr>
        <w:tab/>
        <w:t>94</w:t>
      </w:r>
      <w:r w:rsidRPr="00DB0526">
        <w:rPr>
          <w:rFonts w:ascii="Times New Roman" w:hAnsi="Times New Roman" w:cs="Times New Roman"/>
          <w:sz w:val="24"/>
          <w:szCs w:val="24"/>
        </w:rPr>
        <w:tab/>
        <w:t>20.93</w:t>
      </w:r>
      <w:r w:rsidRPr="00DB0526">
        <w:rPr>
          <w:rFonts w:ascii="Times New Roman" w:hAnsi="Times New Roman" w:cs="Times New Roman"/>
          <w:sz w:val="24"/>
          <w:szCs w:val="24"/>
        </w:rPr>
        <w:tab/>
        <w:t>4.63</w:t>
      </w:r>
      <w:r w:rsidRPr="00DB0526">
        <w:rPr>
          <w:rFonts w:ascii="Times New Roman" w:hAnsi="Times New Roman" w:cs="Times New Roman"/>
          <w:sz w:val="24"/>
          <w:szCs w:val="24"/>
        </w:rPr>
        <w:tab/>
        <w:t>21</w:t>
      </w:r>
      <w:r w:rsidRPr="00DB0526">
        <w:rPr>
          <w:rFonts w:ascii="Times New Roman" w:hAnsi="Times New Roman" w:cs="Times New Roman"/>
          <w:sz w:val="24"/>
          <w:szCs w:val="24"/>
        </w:rPr>
        <w:tab/>
        <w:t>16.29</w:t>
      </w:r>
      <w:r w:rsidRPr="00DB0526">
        <w:rPr>
          <w:rFonts w:ascii="Times New Roman" w:hAnsi="Times New Roman" w:cs="Times New Roman"/>
          <w:sz w:val="24"/>
          <w:szCs w:val="24"/>
        </w:rPr>
        <w:tab/>
        <w:t>4.81</w:t>
      </w:r>
      <w:r w:rsidRPr="00DB0526">
        <w:rPr>
          <w:rFonts w:ascii="Times New Roman" w:hAnsi="Times New Roman" w:cs="Times New Roman"/>
          <w:sz w:val="24"/>
          <w:szCs w:val="24"/>
        </w:rPr>
        <w:tab/>
        <w:t>18</w:t>
      </w:r>
      <w:r w:rsidRPr="00DB0526">
        <w:rPr>
          <w:rFonts w:ascii="Times New Roman" w:hAnsi="Times New Roman" w:cs="Times New Roman"/>
          <w:sz w:val="24"/>
          <w:szCs w:val="24"/>
        </w:rPr>
        <w:tab/>
        <w:t>16.67</w:t>
      </w:r>
      <w:r w:rsidRPr="00DB0526">
        <w:rPr>
          <w:rFonts w:ascii="Times New Roman" w:hAnsi="Times New Roman" w:cs="Times New Roman"/>
          <w:sz w:val="24"/>
          <w:szCs w:val="24"/>
        </w:rPr>
        <w:tab/>
        <w:t>4.70</w:t>
      </w:r>
      <w:r w:rsidRPr="00DB0526">
        <w:rPr>
          <w:rFonts w:ascii="Times New Roman" w:hAnsi="Times New Roman" w:cs="Times New Roman"/>
          <w:sz w:val="24"/>
          <w:szCs w:val="24"/>
        </w:rPr>
        <w:tab/>
        <w:t>18</w:t>
      </w:r>
      <w:r w:rsidRPr="00DB0526">
        <w:rPr>
          <w:rFonts w:ascii="Times New Roman" w:hAnsi="Times New Roman" w:cs="Times New Roman"/>
          <w:sz w:val="24"/>
          <w:szCs w:val="24"/>
        </w:rPr>
        <w:tab/>
        <w:t>19.33</w:t>
      </w:r>
      <w:r w:rsidRPr="00DB0526">
        <w:rPr>
          <w:rFonts w:ascii="Times New Roman" w:hAnsi="Times New Roman" w:cs="Times New Roman"/>
          <w:sz w:val="24"/>
          <w:szCs w:val="24"/>
        </w:rPr>
        <w:tab/>
        <w:t>4.61</w:t>
      </w:r>
      <w:r w:rsidRPr="00DB0526">
        <w:rPr>
          <w:rFonts w:ascii="Times New Roman" w:hAnsi="Times New Roman" w:cs="Times New Roman"/>
          <w:sz w:val="24"/>
          <w:szCs w:val="24"/>
        </w:rPr>
        <w:tab/>
      </w:r>
    </w:p>
    <w:p w14:paraId="310CAAD3" w14:textId="77777777" w:rsidR="00C35255" w:rsidRPr="00DB0526" w:rsidRDefault="00C35255" w:rsidP="00C35255">
      <w:pPr>
        <w:tabs>
          <w:tab w:val="left" w:pos="1843"/>
          <w:tab w:val="decimal" w:pos="3686"/>
          <w:tab w:val="decimal" w:pos="4253"/>
          <w:tab w:val="decimal" w:pos="5103"/>
          <w:tab w:val="decimal" w:pos="6379"/>
          <w:tab w:val="decimal" w:pos="6946"/>
          <w:tab w:val="decimal" w:pos="7655"/>
          <w:tab w:val="decimal" w:pos="8789"/>
          <w:tab w:val="decimal" w:pos="9498"/>
          <w:tab w:val="decimal" w:pos="10206"/>
          <w:tab w:val="decimal" w:pos="11340"/>
          <w:tab w:val="decimal" w:pos="12049"/>
          <w:tab w:val="decimal" w:pos="12758"/>
        </w:tabs>
        <w:spacing w:line="480" w:lineRule="auto"/>
        <w:rPr>
          <w:rFonts w:ascii="Times New Roman" w:hAnsi="Times New Roman" w:cs="Times New Roman"/>
          <w:sz w:val="24"/>
          <w:szCs w:val="24"/>
        </w:rPr>
      </w:pPr>
      <w:r w:rsidRPr="00DB0526">
        <w:rPr>
          <w:rFonts w:ascii="Times New Roman" w:hAnsi="Times New Roman" w:cs="Times New Roman"/>
          <w:sz w:val="24"/>
          <w:szCs w:val="24"/>
        </w:rPr>
        <w:tab/>
        <w:t>Sleep diary</w:t>
      </w:r>
      <w:r w:rsidRPr="00DB0526">
        <w:rPr>
          <w:rFonts w:ascii="Times New Roman" w:hAnsi="Times New Roman" w:cs="Times New Roman"/>
          <w:sz w:val="24"/>
          <w:szCs w:val="24"/>
        </w:rPr>
        <w:tab/>
        <w:t>100</w:t>
      </w:r>
      <w:r w:rsidRPr="00DB0526">
        <w:rPr>
          <w:rFonts w:ascii="Times New Roman" w:hAnsi="Times New Roman" w:cs="Times New Roman"/>
          <w:sz w:val="24"/>
          <w:szCs w:val="24"/>
        </w:rPr>
        <w:tab/>
        <w:t>21.23</w:t>
      </w:r>
      <w:r w:rsidRPr="00DB0526">
        <w:rPr>
          <w:rFonts w:ascii="Times New Roman" w:hAnsi="Times New Roman" w:cs="Times New Roman"/>
          <w:sz w:val="24"/>
          <w:szCs w:val="24"/>
        </w:rPr>
        <w:tab/>
        <w:t>4.08</w:t>
      </w:r>
      <w:r w:rsidRPr="00DB0526">
        <w:rPr>
          <w:rFonts w:ascii="Times New Roman" w:hAnsi="Times New Roman" w:cs="Times New Roman"/>
          <w:sz w:val="24"/>
          <w:szCs w:val="24"/>
        </w:rPr>
        <w:tab/>
        <w:t>46</w:t>
      </w:r>
      <w:r w:rsidRPr="00DB0526">
        <w:rPr>
          <w:rFonts w:ascii="Times New Roman" w:hAnsi="Times New Roman" w:cs="Times New Roman"/>
          <w:sz w:val="24"/>
          <w:szCs w:val="24"/>
        </w:rPr>
        <w:tab/>
        <w:t>19.04</w:t>
      </w:r>
      <w:r w:rsidRPr="00DB0526">
        <w:rPr>
          <w:rFonts w:ascii="Times New Roman" w:hAnsi="Times New Roman" w:cs="Times New Roman"/>
          <w:sz w:val="24"/>
          <w:szCs w:val="24"/>
        </w:rPr>
        <w:tab/>
        <w:t>3.84</w:t>
      </w:r>
      <w:r w:rsidRPr="00DB0526">
        <w:rPr>
          <w:rFonts w:ascii="Times New Roman" w:hAnsi="Times New Roman" w:cs="Times New Roman"/>
          <w:sz w:val="24"/>
          <w:szCs w:val="24"/>
        </w:rPr>
        <w:tab/>
        <w:t>35</w:t>
      </w:r>
      <w:r w:rsidRPr="00DB0526">
        <w:rPr>
          <w:rFonts w:ascii="Times New Roman" w:hAnsi="Times New Roman" w:cs="Times New Roman"/>
          <w:sz w:val="24"/>
          <w:szCs w:val="24"/>
        </w:rPr>
        <w:tab/>
        <w:t>18.94</w:t>
      </w:r>
      <w:r w:rsidRPr="00DB0526">
        <w:rPr>
          <w:rFonts w:ascii="Times New Roman" w:hAnsi="Times New Roman" w:cs="Times New Roman"/>
          <w:sz w:val="24"/>
          <w:szCs w:val="24"/>
        </w:rPr>
        <w:tab/>
        <w:t>3.34</w:t>
      </w:r>
      <w:r w:rsidRPr="00DB0526">
        <w:rPr>
          <w:rFonts w:ascii="Times New Roman" w:hAnsi="Times New Roman" w:cs="Times New Roman"/>
          <w:sz w:val="24"/>
          <w:szCs w:val="24"/>
        </w:rPr>
        <w:tab/>
        <w:t>29</w:t>
      </w:r>
      <w:r w:rsidRPr="00DB0526">
        <w:rPr>
          <w:rFonts w:ascii="Times New Roman" w:hAnsi="Times New Roman" w:cs="Times New Roman"/>
          <w:sz w:val="24"/>
          <w:szCs w:val="24"/>
        </w:rPr>
        <w:tab/>
        <w:t>19.17</w:t>
      </w:r>
      <w:r w:rsidRPr="00DB0526">
        <w:rPr>
          <w:rFonts w:ascii="Times New Roman" w:hAnsi="Times New Roman" w:cs="Times New Roman"/>
          <w:sz w:val="24"/>
          <w:szCs w:val="24"/>
        </w:rPr>
        <w:tab/>
        <w:t>4.33</w:t>
      </w:r>
    </w:p>
    <w:p w14:paraId="4E02376B" w14:textId="77777777" w:rsidR="00C35255" w:rsidRPr="00DB0526" w:rsidRDefault="00C35255" w:rsidP="00C35255">
      <w:pPr>
        <w:tabs>
          <w:tab w:val="left" w:pos="1843"/>
          <w:tab w:val="decimal" w:pos="3686"/>
          <w:tab w:val="decimal" w:pos="4253"/>
          <w:tab w:val="decimal" w:pos="5103"/>
          <w:tab w:val="decimal" w:pos="6379"/>
          <w:tab w:val="decimal" w:pos="6946"/>
          <w:tab w:val="decimal" w:pos="7655"/>
          <w:tab w:val="decimal" w:pos="8789"/>
          <w:tab w:val="decimal" w:pos="9498"/>
          <w:tab w:val="decimal" w:pos="10206"/>
          <w:tab w:val="decimal" w:pos="11340"/>
          <w:tab w:val="decimal" w:pos="12049"/>
          <w:tab w:val="decimal" w:pos="12758"/>
        </w:tabs>
        <w:spacing w:line="480" w:lineRule="auto"/>
        <w:rPr>
          <w:rFonts w:ascii="Times New Roman" w:hAnsi="Times New Roman" w:cs="Times New Roman"/>
          <w:sz w:val="24"/>
          <w:szCs w:val="24"/>
        </w:rPr>
      </w:pPr>
      <w:r w:rsidRPr="00DB0526">
        <w:rPr>
          <w:rFonts w:ascii="Times New Roman" w:hAnsi="Times New Roman" w:cs="Times New Roman"/>
          <w:sz w:val="24"/>
          <w:szCs w:val="24"/>
        </w:rPr>
        <w:tab/>
        <w:t>Wait-list</w:t>
      </w:r>
      <w:r w:rsidRPr="00DB0526">
        <w:rPr>
          <w:rFonts w:ascii="Times New Roman" w:hAnsi="Times New Roman" w:cs="Times New Roman"/>
          <w:sz w:val="24"/>
          <w:szCs w:val="24"/>
        </w:rPr>
        <w:tab/>
        <w:t>136</w:t>
      </w:r>
      <w:r w:rsidRPr="00DB0526">
        <w:rPr>
          <w:rFonts w:ascii="Times New Roman" w:hAnsi="Times New Roman" w:cs="Times New Roman"/>
          <w:sz w:val="24"/>
          <w:szCs w:val="24"/>
        </w:rPr>
        <w:tab/>
        <w:t>20.98</w:t>
      </w:r>
      <w:r w:rsidRPr="00DB0526">
        <w:rPr>
          <w:rFonts w:ascii="Times New Roman" w:hAnsi="Times New Roman" w:cs="Times New Roman"/>
          <w:sz w:val="24"/>
          <w:szCs w:val="24"/>
        </w:rPr>
        <w:tab/>
        <w:t>4.55</w:t>
      </w:r>
      <w:r w:rsidRPr="00DB0526">
        <w:rPr>
          <w:rFonts w:ascii="Times New Roman" w:hAnsi="Times New Roman" w:cs="Times New Roman"/>
          <w:sz w:val="24"/>
          <w:szCs w:val="24"/>
        </w:rPr>
        <w:tab/>
        <w:t>94</w:t>
      </w:r>
      <w:r w:rsidRPr="00DB0526">
        <w:rPr>
          <w:rFonts w:ascii="Times New Roman" w:hAnsi="Times New Roman" w:cs="Times New Roman"/>
          <w:sz w:val="24"/>
          <w:szCs w:val="24"/>
        </w:rPr>
        <w:tab/>
        <w:t>20.11</w:t>
      </w:r>
      <w:r w:rsidRPr="00DB0526">
        <w:rPr>
          <w:rFonts w:ascii="Times New Roman" w:hAnsi="Times New Roman" w:cs="Times New Roman"/>
          <w:sz w:val="24"/>
          <w:szCs w:val="24"/>
        </w:rPr>
        <w:tab/>
        <w:t>5.14</w:t>
      </w:r>
      <w:r w:rsidRPr="00DB0526">
        <w:rPr>
          <w:rFonts w:ascii="Times New Roman" w:hAnsi="Times New Roman" w:cs="Times New Roman"/>
          <w:sz w:val="24"/>
          <w:szCs w:val="24"/>
        </w:rPr>
        <w:tab/>
        <w:t>71</w:t>
      </w:r>
      <w:r w:rsidRPr="00DB0526">
        <w:rPr>
          <w:rFonts w:ascii="Times New Roman" w:hAnsi="Times New Roman" w:cs="Times New Roman"/>
          <w:sz w:val="24"/>
          <w:szCs w:val="24"/>
        </w:rPr>
        <w:tab/>
        <w:t>18.82</w:t>
      </w:r>
      <w:r w:rsidRPr="00DB0526">
        <w:rPr>
          <w:rFonts w:ascii="Times New Roman" w:hAnsi="Times New Roman" w:cs="Times New Roman"/>
          <w:sz w:val="24"/>
          <w:szCs w:val="24"/>
        </w:rPr>
        <w:tab/>
        <w:t>5.51</w:t>
      </w:r>
      <w:r w:rsidRPr="00DB0526">
        <w:rPr>
          <w:rFonts w:ascii="Times New Roman" w:hAnsi="Times New Roman" w:cs="Times New Roman"/>
          <w:sz w:val="24"/>
          <w:szCs w:val="24"/>
        </w:rPr>
        <w:tab/>
        <w:t>59</w:t>
      </w:r>
      <w:r w:rsidRPr="00DB0526">
        <w:rPr>
          <w:rFonts w:ascii="Times New Roman" w:hAnsi="Times New Roman" w:cs="Times New Roman"/>
          <w:sz w:val="24"/>
          <w:szCs w:val="24"/>
        </w:rPr>
        <w:tab/>
        <w:t>18.52</w:t>
      </w:r>
      <w:r w:rsidRPr="00DB0526">
        <w:rPr>
          <w:rFonts w:ascii="Times New Roman" w:hAnsi="Times New Roman" w:cs="Times New Roman"/>
          <w:sz w:val="24"/>
          <w:szCs w:val="24"/>
        </w:rPr>
        <w:tab/>
        <w:t>5.89</w:t>
      </w:r>
    </w:p>
    <w:p w14:paraId="4614EABF" w14:textId="77777777" w:rsidR="00C35255" w:rsidRPr="00DB0526" w:rsidRDefault="00C35255" w:rsidP="00C35255">
      <w:pPr>
        <w:tabs>
          <w:tab w:val="left" w:pos="1843"/>
          <w:tab w:val="decimal" w:pos="3686"/>
          <w:tab w:val="decimal" w:pos="4253"/>
          <w:tab w:val="decimal" w:pos="5103"/>
          <w:tab w:val="decimal" w:pos="6379"/>
          <w:tab w:val="decimal" w:pos="6946"/>
          <w:tab w:val="decimal" w:pos="7655"/>
          <w:tab w:val="decimal" w:pos="8789"/>
          <w:tab w:val="decimal" w:pos="9498"/>
          <w:tab w:val="decimal" w:pos="10206"/>
          <w:tab w:val="decimal" w:pos="11340"/>
          <w:tab w:val="decimal" w:pos="12049"/>
          <w:tab w:val="decimal" w:pos="12758"/>
        </w:tabs>
        <w:spacing w:line="480" w:lineRule="auto"/>
        <w:ind w:left="284"/>
        <w:rPr>
          <w:rFonts w:ascii="Times New Roman" w:hAnsi="Times New Roman" w:cs="Times New Roman"/>
          <w:sz w:val="24"/>
          <w:szCs w:val="24"/>
        </w:rPr>
      </w:pPr>
      <w:r w:rsidRPr="00DB0526">
        <w:rPr>
          <w:rFonts w:ascii="Times New Roman" w:hAnsi="Times New Roman" w:cs="Times New Roman"/>
          <w:i/>
          <w:sz w:val="24"/>
          <w:szCs w:val="24"/>
        </w:rPr>
        <w:t>Onset</w:t>
      </w:r>
      <w:r w:rsidRPr="00DB0526">
        <w:rPr>
          <w:rFonts w:ascii="Times New Roman" w:hAnsi="Times New Roman" w:cs="Times New Roman"/>
          <w:sz w:val="24"/>
          <w:szCs w:val="24"/>
        </w:rPr>
        <w:tab/>
        <w:t>Intervention</w:t>
      </w:r>
      <w:r w:rsidRPr="00DB0526">
        <w:rPr>
          <w:rFonts w:ascii="Times New Roman" w:hAnsi="Times New Roman" w:cs="Times New Roman"/>
          <w:sz w:val="24"/>
          <w:szCs w:val="24"/>
        </w:rPr>
        <w:tab/>
        <w:t>94</w:t>
      </w:r>
      <w:r w:rsidRPr="00DB0526">
        <w:rPr>
          <w:rFonts w:ascii="Times New Roman" w:hAnsi="Times New Roman" w:cs="Times New Roman"/>
          <w:sz w:val="24"/>
          <w:szCs w:val="24"/>
        </w:rPr>
        <w:tab/>
        <w:t>10.89</w:t>
      </w:r>
      <w:r w:rsidRPr="00DB0526">
        <w:rPr>
          <w:rFonts w:ascii="Times New Roman" w:hAnsi="Times New Roman" w:cs="Times New Roman"/>
          <w:sz w:val="24"/>
          <w:szCs w:val="24"/>
        </w:rPr>
        <w:tab/>
        <w:t>2.86</w:t>
      </w:r>
      <w:r w:rsidRPr="00DB0526">
        <w:rPr>
          <w:rFonts w:ascii="Times New Roman" w:hAnsi="Times New Roman" w:cs="Times New Roman"/>
          <w:sz w:val="24"/>
          <w:szCs w:val="24"/>
        </w:rPr>
        <w:tab/>
        <w:t>21</w:t>
      </w:r>
      <w:r w:rsidRPr="00DB0526">
        <w:rPr>
          <w:rFonts w:ascii="Times New Roman" w:hAnsi="Times New Roman" w:cs="Times New Roman"/>
          <w:sz w:val="24"/>
          <w:szCs w:val="24"/>
        </w:rPr>
        <w:tab/>
        <w:t>7.81</w:t>
      </w:r>
      <w:r w:rsidRPr="00DB0526">
        <w:rPr>
          <w:rFonts w:ascii="Times New Roman" w:hAnsi="Times New Roman" w:cs="Times New Roman"/>
          <w:sz w:val="24"/>
          <w:szCs w:val="24"/>
        </w:rPr>
        <w:tab/>
        <w:t>2.54</w:t>
      </w:r>
      <w:r w:rsidRPr="00DB0526">
        <w:rPr>
          <w:rFonts w:ascii="Times New Roman" w:hAnsi="Times New Roman" w:cs="Times New Roman"/>
          <w:sz w:val="24"/>
          <w:szCs w:val="24"/>
        </w:rPr>
        <w:tab/>
        <w:t>18</w:t>
      </w:r>
      <w:r w:rsidRPr="00DB0526">
        <w:rPr>
          <w:rFonts w:ascii="Times New Roman" w:hAnsi="Times New Roman" w:cs="Times New Roman"/>
          <w:sz w:val="24"/>
          <w:szCs w:val="24"/>
        </w:rPr>
        <w:tab/>
        <w:t>8.56</w:t>
      </w:r>
      <w:r w:rsidRPr="00DB0526">
        <w:rPr>
          <w:rFonts w:ascii="Times New Roman" w:hAnsi="Times New Roman" w:cs="Times New Roman"/>
          <w:sz w:val="24"/>
          <w:szCs w:val="24"/>
        </w:rPr>
        <w:tab/>
        <w:t>2.62</w:t>
      </w:r>
      <w:r w:rsidRPr="00DB0526">
        <w:rPr>
          <w:rFonts w:ascii="Times New Roman" w:hAnsi="Times New Roman" w:cs="Times New Roman"/>
          <w:sz w:val="24"/>
          <w:szCs w:val="24"/>
        </w:rPr>
        <w:tab/>
        <w:t>18</w:t>
      </w:r>
      <w:r w:rsidRPr="00DB0526">
        <w:rPr>
          <w:rFonts w:ascii="Times New Roman" w:hAnsi="Times New Roman" w:cs="Times New Roman"/>
          <w:sz w:val="24"/>
          <w:szCs w:val="24"/>
        </w:rPr>
        <w:tab/>
        <w:t>9.56</w:t>
      </w:r>
      <w:r w:rsidRPr="00DB0526">
        <w:rPr>
          <w:rFonts w:ascii="Times New Roman" w:hAnsi="Times New Roman" w:cs="Times New Roman"/>
          <w:sz w:val="24"/>
          <w:szCs w:val="24"/>
        </w:rPr>
        <w:tab/>
        <w:t>2.55</w:t>
      </w:r>
    </w:p>
    <w:p w14:paraId="2B7E8A4A" w14:textId="77777777" w:rsidR="00C35255" w:rsidRPr="00DB0526" w:rsidRDefault="00C35255" w:rsidP="00C35255">
      <w:pPr>
        <w:tabs>
          <w:tab w:val="left" w:pos="1843"/>
          <w:tab w:val="decimal" w:pos="3686"/>
          <w:tab w:val="decimal" w:pos="4253"/>
          <w:tab w:val="decimal" w:pos="5103"/>
          <w:tab w:val="decimal" w:pos="6379"/>
          <w:tab w:val="decimal" w:pos="6946"/>
          <w:tab w:val="decimal" w:pos="7655"/>
          <w:tab w:val="decimal" w:pos="8789"/>
          <w:tab w:val="decimal" w:pos="9498"/>
          <w:tab w:val="decimal" w:pos="10206"/>
          <w:tab w:val="decimal" w:pos="11340"/>
          <w:tab w:val="decimal" w:pos="12049"/>
          <w:tab w:val="decimal" w:pos="12758"/>
        </w:tabs>
        <w:spacing w:line="480" w:lineRule="auto"/>
        <w:rPr>
          <w:rFonts w:ascii="Times New Roman" w:hAnsi="Times New Roman" w:cs="Times New Roman"/>
          <w:sz w:val="24"/>
          <w:szCs w:val="24"/>
        </w:rPr>
      </w:pPr>
      <w:r w:rsidRPr="00DB0526">
        <w:rPr>
          <w:rFonts w:ascii="Times New Roman" w:hAnsi="Times New Roman" w:cs="Times New Roman"/>
          <w:sz w:val="24"/>
          <w:szCs w:val="24"/>
        </w:rPr>
        <w:tab/>
        <w:t>Sleep diary</w:t>
      </w:r>
      <w:r w:rsidRPr="00DB0526">
        <w:rPr>
          <w:rFonts w:ascii="Times New Roman" w:hAnsi="Times New Roman" w:cs="Times New Roman"/>
          <w:sz w:val="24"/>
          <w:szCs w:val="24"/>
        </w:rPr>
        <w:tab/>
        <w:t>100</w:t>
      </w:r>
      <w:r w:rsidRPr="00DB0526">
        <w:rPr>
          <w:rFonts w:ascii="Times New Roman" w:hAnsi="Times New Roman" w:cs="Times New Roman"/>
          <w:sz w:val="24"/>
          <w:szCs w:val="24"/>
        </w:rPr>
        <w:tab/>
        <w:t>11.14</w:t>
      </w:r>
      <w:r w:rsidRPr="00DB0526">
        <w:rPr>
          <w:rFonts w:ascii="Times New Roman" w:hAnsi="Times New Roman" w:cs="Times New Roman"/>
          <w:sz w:val="24"/>
          <w:szCs w:val="24"/>
        </w:rPr>
        <w:tab/>
        <w:t>2.38</w:t>
      </w:r>
      <w:r w:rsidRPr="00DB0526">
        <w:rPr>
          <w:rFonts w:ascii="Times New Roman" w:hAnsi="Times New Roman" w:cs="Times New Roman"/>
          <w:sz w:val="24"/>
          <w:szCs w:val="24"/>
        </w:rPr>
        <w:tab/>
        <w:t>46</w:t>
      </w:r>
      <w:r w:rsidRPr="00DB0526">
        <w:rPr>
          <w:rFonts w:ascii="Times New Roman" w:hAnsi="Times New Roman" w:cs="Times New Roman"/>
          <w:sz w:val="24"/>
          <w:szCs w:val="24"/>
        </w:rPr>
        <w:tab/>
        <w:t>9.46</w:t>
      </w:r>
      <w:r w:rsidRPr="00DB0526">
        <w:rPr>
          <w:rFonts w:ascii="Times New Roman" w:hAnsi="Times New Roman" w:cs="Times New Roman"/>
          <w:sz w:val="24"/>
          <w:szCs w:val="24"/>
        </w:rPr>
        <w:tab/>
        <w:t>2.20</w:t>
      </w:r>
      <w:r w:rsidRPr="00DB0526">
        <w:rPr>
          <w:rFonts w:ascii="Times New Roman" w:hAnsi="Times New Roman" w:cs="Times New Roman"/>
          <w:sz w:val="24"/>
          <w:szCs w:val="24"/>
        </w:rPr>
        <w:tab/>
        <w:t>35</w:t>
      </w:r>
      <w:r w:rsidRPr="00DB0526">
        <w:rPr>
          <w:rFonts w:ascii="Times New Roman" w:hAnsi="Times New Roman" w:cs="Times New Roman"/>
          <w:sz w:val="24"/>
          <w:szCs w:val="24"/>
        </w:rPr>
        <w:tab/>
        <w:t>9.20</w:t>
      </w:r>
      <w:r w:rsidRPr="00DB0526">
        <w:rPr>
          <w:rFonts w:ascii="Times New Roman" w:hAnsi="Times New Roman" w:cs="Times New Roman"/>
          <w:sz w:val="24"/>
          <w:szCs w:val="24"/>
        </w:rPr>
        <w:tab/>
        <w:t>2.26</w:t>
      </w:r>
      <w:r w:rsidRPr="00DB0526">
        <w:rPr>
          <w:rFonts w:ascii="Times New Roman" w:hAnsi="Times New Roman" w:cs="Times New Roman"/>
          <w:sz w:val="24"/>
          <w:szCs w:val="24"/>
        </w:rPr>
        <w:tab/>
        <w:t>29</w:t>
      </w:r>
      <w:r w:rsidRPr="00DB0526">
        <w:rPr>
          <w:rFonts w:ascii="Times New Roman" w:hAnsi="Times New Roman" w:cs="Times New Roman"/>
          <w:sz w:val="24"/>
          <w:szCs w:val="24"/>
        </w:rPr>
        <w:tab/>
        <w:t>9.38</w:t>
      </w:r>
      <w:r w:rsidRPr="00DB0526">
        <w:rPr>
          <w:rFonts w:ascii="Times New Roman" w:hAnsi="Times New Roman" w:cs="Times New Roman"/>
          <w:sz w:val="24"/>
          <w:szCs w:val="24"/>
        </w:rPr>
        <w:tab/>
        <w:t>2.21</w:t>
      </w:r>
    </w:p>
    <w:p w14:paraId="308BF7C0" w14:textId="77777777" w:rsidR="00C35255" w:rsidRPr="00DB0526" w:rsidRDefault="00C35255" w:rsidP="00C35255">
      <w:pPr>
        <w:tabs>
          <w:tab w:val="left" w:pos="1843"/>
          <w:tab w:val="decimal" w:pos="3686"/>
          <w:tab w:val="decimal" w:pos="4253"/>
          <w:tab w:val="decimal" w:pos="5103"/>
          <w:tab w:val="decimal" w:pos="6379"/>
          <w:tab w:val="decimal" w:pos="6946"/>
          <w:tab w:val="decimal" w:pos="7655"/>
          <w:tab w:val="decimal" w:pos="8789"/>
          <w:tab w:val="decimal" w:pos="9498"/>
          <w:tab w:val="decimal" w:pos="10206"/>
          <w:tab w:val="decimal" w:pos="11340"/>
          <w:tab w:val="decimal" w:pos="12049"/>
          <w:tab w:val="decimal" w:pos="12758"/>
        </w:tabs>
        <w:spacing w:line="480" w:lineRule="auto"/>
        <w:rPr>
          <w:rFonts w:ascii="Times New Roman" w:hAnsi="Times New Roman" w:cs="Times New Roman"/>
          <w:sz w:val="24"/>
          <w:szCs w:val="24"/>
        </w:rPr>
      </w:pPr>
      <w:r w:rsidRPr="00DB0526">
        <w:rPr>
          <w:rFonts w:ascii="Times New Roman" w:hAnsi="Times New Roman" w:cs="Times New Roman"/>
          <w:sz w:val="24"/>
          <w:szCs w:val="24"/>
        </w:rPr>
        <w:tab/>
        <w:t>Wait-list</w:t>
      </w:r>
      <w:r w:rsidRPr="00DB0526">
        <w:rPr>
          <w:rFonts w:ascii="Times New Roman" w:hAnsi="Times New Roman" w:cs="Times New Roman"/>
          <w:sz w:val="24"/>
          <w:szCs w:val="24"/>
        </w:rPr>
        <w:tab/>
        <w:t>136</w:t>
      </w:r>
      <w:r w:rsidRPr="00DB0526">
        <w:rPr>
          <w:rFonts w:ascii="Times New Roman" w:hAnsi="Times New Roman" w:cs="Times New Roman"/>
          <w:sz w:val="24"/>
          <w:szCs w:val="24"/>
        </w:rPr>
        <w:tab/>
        <w:t>10.87</w:t>
      </w:r>
      <w:r w:rsidRPr="00DB0526">
        <w:rPr>
          <w:rFonts w:ascii="Times New Roman" w:hAnsi="Times New Roman" w:cs="Times New Roman"/>
          <w:sz w:val="24"/>
          <w:szCs w:val="24"/>
        </w:rPr>
        <w:tab/>
        <w:t>2.79</w:t>
      </w:r>
      <w:r w:rsidRPr="00DB0526">
        <w:rPr>
          <w:rFonts w:ascii="Times New Roman" w:hAnsi="Times New Roman" w:cs="Times New Roman"/>
          <w:sz w:val="24"/>
          <w:szCs w:val="24"/>
        </w:rPr>
        <w:tab/>
        <w:t>94</w:t>
      </w:r>
      <w:r w:rsidRPr="00DB0526">
        <w:rPr>
          <w:rFonts w:ascii="Times New Roman" w:hAnsi="Times New Roman" w:cs="Times New Roman"/>
          <w:sz w:val="24"/>
          <w:szCs w:val="24"/>
        </w:rPr>
        <w:tab/>
        <w:t>10.27</w:t>
      </w:r>
      <w:r w:rsidRPr="00DB0526">
        <w:rPr>
          <w:rFonts w:ascii="Times New Roman" w:hAnsi="Times New Roman" w:cs="Times New Roman"/>
          <w:sz w:val="24"/>
          <w:szCs w:val="24"/>
        </w:rPr>
        <w:tab/>
        <w:t>3.19</w:t>
      </w:r>
      <w:r w:rsidRPr="00DB0526">
        <w:rPr>
          <w:rFonts w:ascii="Times New Roman" w:hAnsi="Times New Roman" w:cs="Times New Roman"/>
          <w:sz w:val="24"/>
          <w:szCs w:val="24"/>
        </w:rPr>
        <w:tab/>
        <w:t>71</w:t>
      </w:r>
      <w:r w:rsidRPr="00DB0526">
        <w:rPr>
          <w:rFonts w:ascii="Times New Roman" w:hAnsi="Times New Roman" w:cs="Times New Roman"/>
          <w:sz w:val="24"/>
          <w:szCs w:val="24"/>
        </w:rPr>
        <w:tab/>
        <w:t>9.73</w:t>
      </w:r>
      <w:r w:rsidRPr="00DB0526">
        <w:rPr>
          <w:rFonts w:ascii="Times New Roman" w:hAnsi="Times New Roman" w:cs="Times New Roman"/>
          <w:sz w:val="24"/>
          <w:szCs w:val="24"/>
        </w:rPr>
        <w:tab/>
        <w:t>3.22</w:t>
      </w:r>
      <w:r w:rsidRPr="00DB0526">
        <w:rPr>
          <w:rFonts w:ascii="Times New Roman" w:hAnsi="Times New Roman" w:cs="Times New Roman"/>
          <w:sz w:val="24"/>
          <w:szCs w:val="24"/>
        </w:rPr>
        <w:tab/>
        <w:t>59</w:t>
      </w:r>
      <w:r w:rsidRPr="00DB0526">
        <w:rPr>
          <w:rFonts w:ascii="Times New Roman" w:hAnsi="Times New Roman" w:cs="Times New Roman"/>
          <w:sz w:val="24"/>
          <w:szCs w:val="24"/>
        </w:rPr>
        <w:tab/>
        <w:t>9.12</w:t>
      </w:r>
      <w:r w:rsidRPr="00DB0526">
        <w:rPr>
          <w:rFonts w:ascii="Times New Roman" w:hAnsi="Times New Roman" w:cs="Times New Roman"/>
          <w:sz w:val="24"/>
          <w:szCs w:val="24"/>
        </w:rPr>
        <w:tab/>
        <w:t>2.94</w:t>
      </w:r>
    </w:p>
    <w:p w14:paraId="04AC4371" w14:textId="77777777" w:rsidR="00C35255" w:rsidRPr="00DB0526" w:rsidRDefault="00C35255" w:rsidP="00C35255">
      <w:pPr>
        <w:tabs>
          <w:tab w:val="left" w:pos="1843"/>
          <w:tab w:val="decimal" w:pos="3686"/>
          <w:tab w:val="decimal" w:pos="4253"/>
          <w:tab w:val="decimal" w:pos="5103"/>
          <w:tab w:val="decimal" w:pos="6379"/>
          <w:tab w:val="decimal" w:pos="6946"/>
          <w:tab w:val="decimal" w:pos="7655"/>
          <w:tab w:val="decimal" w:pos="8789"/>
          <w:tab w:val="decimal" w:pos="9498"/>
          <w:tab w:val="decimal" w:pos="10206"/>
          <w:tab w:val="decimal" w:pos="11340"/>
          <w:tab w:val="decimal" w:pos="12049"/>
          <w:tab w:val="decimal" w:pos="12758"/>
        </w:tabs>
        <w:spacing w:line="480" w:lineRule="auto"/>
        <w:ind w:left="284"/>
        <w:rPr>
          <w:rFonts w:ascii="Times New Roman" w:hAnsi="Times New Roman" w:cs="Times New Roman"/>
          <w:sz w:val="24"/>
          <w:szCs w:val="24"/>
        </w:rPr>
      </w:pPr>
      <w:r w:rsidRPr="00DB0526">
        <w:rPr>
          <w:rFonts w:ascii="Times New Roman" w:hAnsi="Times New Roman" w:cs="Times New Roman"/>
          <w:i/>
          <w:sz w:val="24"/>
          <w:szCs w:val="24"/>
        </w:rPr>
        <w:t>Maintenance</w:t>
      </w:r>
      <w:r w:rsidRPr="00DB0526">
        <w:rPr>
          <w:rFonts w:ascii="Times New Roman" w:hAnsi="Times New Roman" w:cs="Times New Roman"/>
          <w:i/>
          <w:sz w:val="24"/>
          <w:szCs w:val="24"/>
        </w:rPr>
        <w:tab/>
      </w:r>
      <w:r w:rsidRPr="00DB0526">
        <w:rPr>
          <w:rFonts w:ascii="Times New Roman" w:hAnsi="Times New Roman" w:cs="Times New Roman"/>
          <w:sz w:val="24"/>
          <w:szCs w:val="24"/>
        </w:rPr>
        <w:t>Intervention</w:t>
      </w:r>
      <w:r w:rsidRPr="00DB0526">
        <w:rPr>
          <w:rFonts w:ascii="Times New Roman" w:hAnsi="Times New Roman" w:cs="Times New Roman"/>
          <w:sz w:val="24"/>
          <w:szCs w:val="24"/>
        </w:rPr>
        <w:tab/>
        <w:t>94</w:t>
      </w:r>
      <w:r w:rsidRPr="00DB0526">
        <w:rPr>
          <w:rFonts w:ascii="Times New Roman" w:hAnsi="Times New Roman" w:cs="Times New Roman"/>
          <w:sz w:val="24"/>
          <w:szCs w:val="24"/>
        </w:rPr>
        <w:tab/>
        <w:t>10.03</w:t>
      </w:r>
      <w:r w:rsidRPr="00DB0526">
        <w:rPr>
          <w:rFonts w:ascii="Times New Roman" w:hAnsi="Times New Roman" w:cs="Times New Roman"/>
          <w:sz w:val="24"/>
          <w:szCs w:val="24"/>
        </w:rPr>
        <w:tab/>
        <w:t>2.95</w:t>
      </w:r>
      <w:r w:rsidRPr="00DB0526">
        <w:rPr>
          <w:rFonts w:ascii="Times New Roman" w:hAnsi="Times New Roman" w:cs="Times New Roman"/>
          <w:sz w:val="24"/>
          <w:szCs w:val="24"/>
        </w:rPr>
        <w:tab/>
        <w:t>21</w:t>
      </w:r>
      <w:r w:rsidRPr="00DB0526">
        <w:rPr>
          <w:rFonts w:ascii="Times New Roman" w:hAnsi="Times New Roman" w:cs="Times New Roman"/>
          <w:sz w:val="24"/>
          <w:szCs w:val="24"/>
        </w:rPr>
        <w:tab/>
        <w:t>8.48</w:t>
      </w:r>
      <w:r w:rsidRPr="00DB0526">
        <w:rPr>
          <w:rFonts w:ascii="Times New Roman" w:hAnsi="Times New Roman" w:cs="Times New Roman"/>
          <w:sz w:val="24"/>
          <w:szCs w:val="24"/>
        </w:rPr>
        <w:tab/>
        <w:t>3.27</w:t>
      </w:r>
      <w:r w:rsidRPr="00DB0526">
        <w:rPr>
          <w:rFonts w:ascii="Times New Roman" w:hAnsi="Times New Roman" w:cs="Times New Roman"/>
          <w:sz w:val="24"/>
          <w:szCs w:val="24"/>
        </w:rPr>
        <w:tab/>
        <w:t>18</w:t>
      </w:r>
      <w:r w:rsidRPr="00DB0526">
        <w:rPr>
          <w:rFonts w:ascii="Times New Roman" w:hAnsi="Times New Roman" w:cs="Times New Roman"/>
          <w:sz w:val="24"/>
          <w:szCs w:val="24"/>
        </w:rPr>
        <w:tab/>
        <w:t>8.11</w:t>
      </w:r>
      <w:r w:rsidRPr="00DB0526">
        <w:rPr>
          <w:rFonts w:ascii="Times New Roman" w:hAnsi="Times New Roman" w:cs="Times New Roman"/>
          <w:sz w:val="24"/>
          <w:szCs w:val="24"/>
        </w:rPr>
        <w:tab/>
        <w:t>2.97</w:t>
      </w:r>
      <w:r w:rsidRPr="00DB0526">
        <w:rPr>
          <w:rFonts w:ascii="Times New Roman" w:hAnsi="Times New Roman" w:cs="Times New Roman"/>
          <w:sz w:val="24"/>
          <w:szCs w:val="24"/>
        </w:rPr>
        <w:tab/>
        <w:t>18</w:t>
      </w:r>
      <w:r w:rsidRPr="00DB0526">
        <w:rPr>
          <w:rFonts w:ascii="Times New Roman" w:hAnsi="Times New Roman" w:cs="Times New Roman"/>
          <w:sz w:val="24"/>
          <w:szCs w:val="24"/>
        </w:rPr>
        <w:tab/>
        <w:t>9.78</w:t>
      </w:r>
      <w:r w:rsidRPr="00DB0526">
        <w:rPr>
          <w:rFonts w:ascii="Times New Roman" w:hAnsi="Times New Roman" w:cs="Times New Roman"/>
          <w:sz w:val="24"/>
          <w:szCs w:val="24"/>
        </w:rPr>
        <w:tab/>
        <w:t>2.96</w:t>
      </w:r>
    </w:p>
    <w:p w14:paraId="5FA3EC7D" w14:textId="77777777" w:rsidR="00C35255" w:rsidRPr="00DB0526" w:rsidRDefault="00C35255" w:rsidP="00C35255">
      <w:pPr>
        <w:tabs>
          <w:tab w:val="left" w:pos="1843"/>
          <w:tab w:val="decimal" w:pos="3686"/>
          <w:tab w:val="decimal" w:pos="4253"/>
          <w:tab w:val="decimal" w:pos="5103"/>
          <w:tab w:val="decimal" w:pos="6379"/>
          <w:tab w:val="decimal" w:pos="6946"/>
          <w:tab w:val="decimal" w:pos="7655"/>
          <w:tab w:val="decimal" w:pos="8789"/>
          <w:tab w:val="decimal" w:pos="9498"/>
          <w:tab w:val="decimal" w:pos="10206"/>
          <w:tab w:val="decimal" w:pos="11340"/>
          <w:tab w:val="decimal" w:pos="12049"/>
          <w:tab w:val="decimal" w:pos="12758"/>
        </w:tabs>
        <w:spacing w:line="480" w:lineRule="auto"/>
        <w:ind w:left="284"/>
        <w:rPr>
          <w:rFonts w:ascii="Times New Roman" w:hAnsi="Times New Roman" w:cs="Times New Roman"/>
          <w:sz w:val="24"/>
          <w:szCs w:val="24"/>
        </w:rPr>
      </w:pPr>
      <w:r w:rsidRPr="00DB0526">
        <w:rPr>
          <w:rFonts w:ascii="Times New Roman" w:hAnsi="Times New Roman" w:cs="Times New Roman"/>
          <w:i/>
          <w:sz w:val="24"/>
          <w:szCs w:val="24"/>
        </w:rPr>
        <w:tab/>
      </w:r>
      <w:r w:rsidRPr="00DB0526">
        <w:rPr>
          <w:rFonts w:ascii="Times New Roman" w:hAnsi="Times New Roman" w:cs="Times New Roman"/>
          <w:sz w:val="24"/>
          <w:szCs w:val="24"/>
        </w:rPr>
        <w:t>Sleep diary</w:t>
      </w:r>
      <w:r w:rsidRPr="00DB0526">
        <w:rPr>
          <w:rFonts w:ascii="Times New Roman" w:hAnsi="Times New Roman" w:cs="Times New Roman"/>
          <w:sz w:val="24"/>
          <w:szCs w:val="24"/>
        </w:rPr>
        <w:tab/>
        <w:t>100</w:t>
      </w:r>
      <w:r w:rsidRPr="00DB0526">
        <w:rPr>
          <w:rFonts w:ascii="Times New Roman" w:hAnsi="Times New Roman" w:cs="Times New Roman"/>
          <w:sz w:val="24"/>
          <w:szCs w:val="24"/>
        </w:rPr>
        <w:tab/>
        <w:t>10.09</w:t>
      </w:r>
      <w:r w:rsidRPr="00DB0526">
        <w:rPr>
          <w:rFonts w:ascii="Times New Roman" w:hAnsi="Times New Roman" w:cs="Times New Roman"/>
          <w:sz w:val="24"/>
          <w:szCs w:val="24"/>
        </w:rPr>
        <w:tab/>
        <w:t>2.93</w:t>
      </w:r>
      <w:r w:rsidRPr="00DB0526">
        <w:rPr>
          <w:rFonts w:ascii="Times New Roman" w:hAnsi="Times New Roman" w:cs="Times New Roman"/>
          <w:sz w:val="24"/>
          <w:szCs w:val="24"/>
        </w:rPr>
        <w:tab/>
        <w:t>46</w:t>
      </w:r>
      <w:r w:rsidRPr="00DB0526">
        <w:rPr>
          <w:rFonts w:ascii="Times New Roman" w:hAnsi="Times New Roman" w:cs="Times New Roman"/>
          <w:sz w:val="24"/>
          <w:szCs w:val="24"/>
        </w:rPr>
        <w:tab/>
        <w:t>9.59</w:t>
      </w:r>
      <w:r w:rsidRPr="00DB0526">
        <w:rPr>
          <w:rFonts w:ascii="Times New Roman" w:hAnsi="Times New Roman" w:cs="Times New Roman"/>
          <w:sz w:val="24"/>
          <w:szCs w:val="24"/>
        </w:rPr>
        <w:tab/>
        <w:t>3.20</w:t>
      </w:r>
      <w:r w:rsidRPr="00DB0526">
        <w:rPr>
          <w:rFonts w:ascii="Times New Roman" w:hAnsi="Times New Roman" w:cs="Times New Roman"/>
          <w:sz w:val="24"/>
          <w:szCs w:val="24"/>
        </w:rPr>
        <w:tab/>
        <w:t>35</w:t>
      </w:r>
      <w:r w:rsidRPr="00DB0526">
        <w:rPr>
          <w:rFonts w:ascii="Times New Roman" w:hAnsi="Times New Roman" w:cs="Times New Roman"/>
          <w:sz w:val="24"/>
          <w:szCs w:val="24"/>
        </w:rPr>
        <w:tab/>
        <w:t>9.74</w:t>
      </w:r>
      <w:r w:rsidRPr="00DB0526">
        <w:rPr>
          <w:rFonts w:ascii="Times New Roman" w:hAnsi="Times New Roman" w:cs="Times New Roman"/>
          <w:sz w:val="24"/>
          <w:szCs w:val="24"/>
        </w:rPr>
        <w:tab/>
        <w:t>2.84</w:t>
      </w:r>
      <w:r w:rsidRPr="00DB0526">
        <w:rPr>
          <w:rFonts w:ascii="Times New Roman" w:hAnsi="Times New Roman" w:cs="Times New Roman"/>
          <w:sz w:val="24"/>
          <w:szCs w:val="24"/>
        </w:rPr>
        <w:tab/>
        <w:t>29</w:t>
      </w:r>
      <w:r w:rsidRPr="00DB0526">
        <w:rPr>
          <w:rFonts w:ascii="Times New Roman" w:hAnsi="Times New Roman" w:cs="Times New Roman"/>
          <w:sz w:val="24"/>
          <w:szCs w:val="24"/>
        </w:rPr>
        <w:tab/>
        <w:t>9.79</w:t>
      </w:r>
      <w:r w:rsidRPr="00DB0526">
        <w:rPr>
          <w:rFonts w:ascii="Times New Roman" w:hAnsi="Times New Roman" w:cs="Times New Roman"/>
          <w:sz w:val="24"/>
          <w:szCs w:val="24"/>
        </w:rPr>
        <w:tab/>
        <w:t>2.21</w:t>
      </w:r>
    </w:p>
    <w:p w14:paraId="2EB45838" w14:textId="77777777" w:rsidR="00C35255" w:rsidRPr="00DB0526" w:rsidRDefault="00C35255" w:rsidP="00C35255">
      <w:pPr>
        <w:tabs>
          <w:tab w:val="left" w:pos="1843"/>
          <w:tab w:val="decimal" w:pos="3686"/>
          <w:tab w:val="decimal" w:pos="4253"/>
          <w:tab w:val="decimal" w:pos="5103"/>
          <w:tab w:val="decimal" w:pos="6379"/>
          <w:tab w:val="decimal" w:pos="6946"/>
          <w:tab w:val="decimal" w:pos="7655"/>
          <w:tab w:val="decimal" w:pos="8789"/>
          <w:tab w:val="decimal" w:pos="9498"/>
          <w:tab w:val="decimal" w:pos="10206"/>
          <w:tab w:val="decimal" w:pos="11340"/>
          <w:tab w:val="decimal" w:pos="12049"/>
          <w:tab w:val="decimal" w:pos="12758"/>
        </w:tabs>
        <w:spacing w:line="480" w:lineRule="auto"/>
        <w:ind w:left="284"/>
        <w:rPr>
          <w:rFonts w:ascii="Times New Roman" w:hAnsi="Times New Roman" w:cs="Times New Roman"/>
          <w:sz w:val="24"/>
          <w:szCs w:val="24"/>
        </w:rPr>
      </w:pPr>
      <w:r w:rsidRPr="00DB0526">
        <w:rPr>
          <w:rFonts w:ascii="Times New Roman" w:hAnsi="Times New Roman" w:cs="Times New Roman"/>
          <w:sz w:val="24"/>
          <w:szCs w:val="24"/>
        </w:rPr>
        <w:tab/>
        <w:t>Wait-list</w:t>
      </w:r>
      <w:r w:rsidRPr="00DB0526">
        <w:rPr>
          <w:rFonts w:ascii="Times New Roman" w:hAnsi="Times New Roman" w:cs="Times New Roman"/>
          <w:sz w:val="24"/>
          <w:szCs w:val="24"/>
        </w:rPr>
        <w:tab/>
        <w:t>136</w:t>
      </w:r>
      <w:r w:rsidRPr="00DB0526">
        <w:rPr>
          <w:rFonts w:ascii="Times New Roman" w:hAnsi="Times New Roman" w:cs="Times New Roman"/>
          <w:sz w:val="24"/>
          <w:szCs w:val="24"/>
        </w:rPr>
        <w:tab/>
        <w:t>10.11</w:t>
      </w:r>
      <w:r w:rsidRPr="00DB0526">
        <w:rPr>
          <w:rFonts w:ascii="Times New Roman" w:hAnsi="Times New Roman" w:cs="Times New Roman"/>
          <w:sz w:val="24"/>
          <w:szCs w:val="24"/>
        </w:rPr>
        <w:tab/>
        <w:t>2.86</w:t>
      </w:r>
      <w:r w:rsidRPr="00DB0526">
        <w:rPr>
          <w:rFonts w:ascii="Times New Roman" w:hAnsi="Times New Roman" w:cs="Times New Roman"/>
          <w:sz w:val="24"/>
          <w:szCs w:val="24"/>
        </w:rPr>
        <w:tab/>
        <w:t>94</w:t>
      </w:r>
      <w:r w:rsidRPr="00DB0526">
        <w:rPr>
          <w:rFonts w:ascii="Times New Roman" w:hAnsi="Times New Roman" w:cs="Times New Roman"/>
          <w:sz w:val="24"/>
          <w:szCs w:val="24"/>
        </w:rPr>
        <w:tab/>
        <w:t>9.85</w:t>
      </w:r>
      <w:r w:rsidRPr="00DB0526">
        <w:rPr>
          <w:rFonts w:ascii="Times New Roman" w:hAnsi="Times New Roman" w:cs="Times New Roman"/>
          <w:sz w:val="24"/>
          <w:szCs w:val="24"/>
        </w:rPr>
        <w:tab/>
        <w:t>3.00</w:t>
      </w:r>
      <w:r w:rsidRPr="00DB0526">
        <w:rPr>
          <w:rFonts w:ascii="Times New Roman" w:hAnsi="Times New Roman" w:cs="Times New Roman"/>
          <w:sz w:val="24"/>
          <w:szCs w:val="24"/>
        </w:rPr>
        <w:tab/>
        <w:t>71</w:t>
      </w:r>
      <w:r w:rsidRPr="00DB0526">
        <w:rPr>
          <w:rFonts w:ascii="Times New Roman" w:hAnsi="Times New Roman" w:cs="Times New Roman"/>
          <w:sz w:val="24"/>
          <w:szCs w:val="24"/>
        </w:rPr>
        <w:tab/>
        <w:t>9.08</w:t>
      </w:r>
      <w:r w:rsidRPr="00DB0526">
        <w:rPr>
          <w:rFonts w:ascii="Times New Roman" w:hAnsi="Times New Roman" w:cs="Times New Roman"/>
          <w:sz w:val="24"/>
          <w:szCs w:val="24"/>
        </w:rPr>
        <w:tab/>
        <w:t>3.15</w:t>
      </w:r>
      <w:r w:rsidRPr="00DB0526">
        <w:rPr>
          <w:rFonts w:ascii="Times New Roman" w:hAnsi="Times New Roman" w:cs="Times New Roman"/>
          <w:sz w:val="24"/>
          <w:szCs w:val="24"/>
        </w:rPr>
        <w:tab/>
        <w:t>59</w:t>
      </w:r>
      <w:r w:rsidRPr="00DB0526">
        <w:rPr>
          <w:rFonts w:ascii="Times New Roman" w:hAnsi="Times New Roman" w:cs="Times New Roman"/>
          <w:sz w:val="24"/>
          <w:szCs w:val="24"/>
        </w:rPr>
        <w:tab/>
        <w:t>9.41</w:t>
      </w:r>
      <w:r w:rsidRPr="00DB0526">
        <w:rPr>
          <w:rFonts w:ascii="Times New Roman" w:hAnsi="Times New Roman" w:cs="Times New Roman"/>
          <w:sz w:val="24"/>
          <w:szCs w:val="24"/>
        </w:rPr>
        <w:tab/>
        <w:t>3.73</w:t>
      </w:r>
    </w:p>
    <w:p w14:paraId="57A929E5" w14:textId="77777777" w:rsidR="00C35255" w:rsidRPr="00DB0526" w:rsidRDefault="00C35255" w:rsidP="00C35255">
      <w:pPr>
        <w:tabs>
          <w:tab w:val="left" w:pos="1843"/>
          <w:tab w:val="decimal" w:pos="3686"/>
          <w:tab w:val="decimal" w:pos="4253"/>
          <w:tab w:val="decimal" w:pos="5103"/>
          <w:tab w:val="decimal" w:pos="6379"/>
          <w:tab w:val="decimal" w:pos="6946"/>
          <w:tab w:val="decimal" w:pos="7655"/>
          <w:tab w:val="decimal" w:pos="8789"/>
          <w:tab w:val="decimal" w:pos="9498"/>
          <w:tab w:val="decimal" w:pos="10206"/>
          <w:tab w:val="decimal" w:pos="11340"/>
          <w:tab w:val="decimal" w:pos="12049"/>
          <w:tab w:val="decimal" w:pos="12758"/>
        </w:tabs>
        <w:spacing w:line="480" w:lineRule="auto"/>
        <w:rPr>
          <w:rFonts w:ascii="Times New Roman" w:hAnsi="Times New Roman" w:cs="Times New Roman"/>
          <w:sz w:val="24"/>
          <w:szCs w:val="24"/>
        </w:rPr>
      </w:pPr>
      <w:r w:rsidRPr="00DB0526">
        <w:rPr>
          <w:rFonts w:ascii="Times New Roman" w:hAnsi="Times New Roman" w:cs="Times New Roman"/>
          <w:i/>
          <w:iCs/>
          <w:sz w:val="24"/>
          <w:szCs w:val="24"/>
        </w:rPr>
        <w:lastRenderedPageBreak/>
        <w:t>Negative affect</w:t>
      </w:r>
      <w:r w:rsidRPr="00DB0526">
        <w:rPr>
          <w:rFonts w:ascii="Times New Roman" w:hAnsi="Times New Roman" w:cs="Times New Roman"/>
          <w:i/>
          <w:iCs/>
          <w:sz w:val="24"/>
          <w:szCs w:val="24"/>
        </w:rPr>
        <w:tab/>
      </w:r>
      <w:r w:rsidRPr="00DB0526">
        <w:rPr>
          <w:rFonts w:ascii="Times New Roman" w:hAnsi="Times New Roman" w:cs="Times New Roman"/>
          <w:sz w:val="24"/>
          <w:szCs w:val="24"/>
        </w:rPr>
        <w:t>Intervention</w:t>
      </w:r>
      <w:r w:rsidRPr="00DB0526">
        <w:rPr>
          <w:rFonts w:ascii="Times New Roman" w:hAnsi="Times New Roman" w:cs="Times New Roman"/>
          <w:sz w:val="24"/>
          <w:szCs w:val="24"/>
        </w:rPr>
        <w:tab/>
        <w:t>94</w:t>
      </w:r>
      <w:r w:rsidRPr="00DB0526">
        <w:rPr>
          <w:rFonts w:ascii="Times New Roman" w:hAnsi="Times New Roman" w:cs="Times New Roman"/>
          <w:sz w:val="24"/>
          <w:szCs w:val="24"/>
        </w:rPr>
        <w:tab/>
        <w:t>18.97</w:t>
      </w:r>
      <w:r w:rsidRPr="00DB0526">
        <w:rPr>
          <w:rFonts w:ascii="Times New Roman" w:hAnsi="Times New Roman" w:cs="Times New Roman"/>
          <w:sz w:val="24"/>
          <w:szCs w:val="24"/>
        </w:rPr>
        <w:tab/>
        <w:t>11.45</w:t>
      </w:r>
      <w:r w:rsidRPr="00DB0526">
        <w:rPr>
          <w:rFonts w:ascii="Times New Roman" w:hAnsi="Times New Roman" w:cs="Times New Roman"/>
          <w:sz w:val="24"/>
          <w:szCs w:val="24"/>
        </w:rPr>
        <w:tab/>
        <w:t>21</w:t>
      </w:r>
      <w:r w:rsidRPr="00DB0526">
        <w:rPr>
          <w:rFonts w:ascii="Times New Roman" w:hAnsi="Times New Roman" w:cs="Times New Roman"/>
          <w:sz w:val="24"/>
          <w:szCs w:val="24"/>
        </w:rPr>
        <w:tab/>
        <w:t>11.05</w:t>
      </w:r>
      <w:r w:rsidRPr="00DB0526">
        <w:rPr>
          <w:rFonts w:ascii="Times New Roman" w:hAnsi="Times New Roman" w:cs="Times New Roman"/>
          <w:sz w:val="24"/>
          <w:szCs w:val="24"/>
        </w:rPr>
        <w:tab/>
        <w:t>6.13</w:t>
      </w:r>
      <w:r w:rsidRPr="00DB0526">
        <w:rPr>
          <w:rFonts w:ascii="Times New Roman" w:hAnsi="Times New Roman" w:cs="Times New Roman"/>
          <w:sz w:val="24"/>
          <w:szCs w:val="24"/>
        </w:rPr>
        <w:tab/>
        <w:t>18</w:t>
      </w:r>
      <w:r w:rsidRPr="00DB0526">
        <w:rPr>
          <w:rFonts w:ascii="Times New Roman" w:hAnsi="Times New Roman" w:cs="Times New Roman"/>
          <w:sz w:val="24"/>
          <w:szCs w:val="24"/>
        </w:rPr>
        <w:tab/>
        <w:t>10.22</w:t>
      </w:r>
      <w:r w:rsidRPr="00DB0526">
        <w:rPr>
          <w:rFonts w:ascii="Times New Roman" w:hAnsi="Times New Roman" w:cs="Times New Roman"/>
          <w:sz w:val="24"/>
          <w:szCs w:val="24"/>
        </w:rPr>
        <w:tab/>
        <w:t>10.12</w:t>
      </w:r>
      <w:r w:rsidRPr="00DB0526">
        <w:rPr>
          <w:rFonts w:ascii="Times New Roman" w:hAnsi="Times New Roman" w:cs="Times New Roman"/>
          <w:sz w:val="24"/>
          <w:szCs w:val="24"/>
        </w:rPr>
        <w:tab/>
        <w:t>18</w:t>
      </w:r>
      <w:r w:rsidRPr="00DB0526">
        <w:rPr>
          <w:rFonts w:ascii="Times New Roman" w:hAnsi="Times New Roman" w:cs="Times New Roman"/>
          <w:sz w:val="24"/>
          <w:szCs w:val="24"/>
        </w:rPr>
        <w:tab/>
        <w:t>12.50</w:t>
      </w:r>
      <w:r w:rsidRPr="00DB0526">
        <w:rPr>
          <w:rFonts w:ascii="Times New Roman" w:hAnsi="Times New Roman" w:cs="Times New Roman"/>
          <w:sz w:val="24"/>
          <w:szCs w:val="24"/>
        </w:rPr>
        <w:tab/>
        <w:t>8.41</w:t>
      </w:r>
    </w:p>
    <w:p w14:paraId="0FB90FF5" w14:textId="77777777" w:rsidR="00C35255" w:rsidRPr="00DB0526" w:rsidRDefault="00C35255" w:rsidP="00C35255">
      <w:pPr>
        <w:tabs>
          <w:tab w:val="left" w:pos="1843"/>
          <w:tab w:val="decimal" w:pos="3686"/>
          <w:tab w:val="decimal" w:pos="4253"/>
          <w:tab w:val="decimal" w:pos="5103"/>
          <w:tab w:val="decimal" w:pos="6379"/>
          <w:tab w:val="decimal" w:pos="6946"/>
          <w:tab w:val="decimal" w:pos="7655"/>
          <w:tab w:val="decimal" w:pos="8789"/>
          <w:tab w:val="decimal" w:pos="9498"/>
          <w:tab w:val="decimal" w:pos="10206"/>
          <w:tab w:val="decimal" w:pos="11340"/>
          <w:tab w:val="decimal" w:pos="12049"/>
          <w:tab w:val="decimal" w:pos="12758"/>
        </w:tabs>
        <w:spacing w:line="480" w:lineRule="auto"/>
        <w:rPr>
          <w:rFonts w:ascii="Times New Roman" w:hAnsi="Times New Roman" w:cs="Times New Roman"/>
          <w:sz w:val="24"/>
          <w:szCs w:val="24"/>
        </w:rPr>
      </w:pPr>
      <w:r w:rsidRPr="00DB0526">
        <w:rPr>
          <w:rFonts w:ascii="Times New Roman" w:hAnsi="Times New Roman" w:cs="Times New Roman"/>
          <w:sz w:val="24"/>
          <w:szCs w:val="24"/>
        </w:rPr>
        <w:tab/>
        <w:t>Sleep diary</w:t>
      </w:r>
      <w:r w:rsidRPr="00DB0526">
        <w:rPr>
          <w:rFonts w:ascii="Times New Roman" w:hAnsi="Times New Roman" w:cs="Times New Roman"/>
          <w:sz w:val="24"/>
          <w:szCs w:val="24"/>
        </w:rPr>
        <w:tab/>
        <w:t>100</w:t>
      </w:r>
      <w:r w:rsidRPr="00DB0526">
        <w:rPr>
          <w:rFonts w:ascii="Times New Roman" w:hAnsi="Times New Roman" w:cs="Times New Roman"/>
          <w:sz w:val="24"/>
          <w:szCs w:val="24"/>
        </w:rPr>
        <w:tab/>
        <w:t>17.93</w:t>
      </w:r>
      <w:r w:rsidRPr="00DB0526">
        <w:rPr>
          <w:rFonts w:ascii="Times New Roman" w:hAnsi="Times New Roman" w:cs="Times New Roman"/>
          <w:sz w:val="24"/>
          <w:szCs w:val="24"/>
        </w:rPr>
        <w:tab/>
        <w:t>11.08</w:t>
      </w:r>
      <w:r w:rsidRPr="00DB0526">
        <w:rPr>
          <w:rFonts w:ascii="Times New Roman" w:hAnsi="Times New Roman" w:cs="Times New Roman"/>
          <w:sz w:val="24"/>
          <w:szCs w:val="24"/>
        </w:rPr>
        <w:tab/>
        <w:t>46</w:t>
      </w:r>
      <w:r w:rsidRPr="00DB0526">
        <w:rPr>
          <w:rFonts w:ascii="Times New Roman" w:hAnsi="Times New Roman" w:cs="Times New Roman"/>
          <w:sz w:val="24"/>
          <w:szCs w:val="24"/>
        </w:rPr>
        <w:tab/>
        <w:t>15.46</w:t>
      </w:r>
      <w:r w:rsidRPr="00DB0526">
        <w:rPr>
          <w:rFonts w:ascii="Times New Roman" w:hAnsi="Times New Roman" w:cs="Times New Roman"/>
          <w:sz w:val="24"/>
          <w:szCs w:val="24"/>
        </w:rPr>
        <w:tab/>
        <w:t>11.93</w:t>
      </w:r>
      <w:r w:rsidRPr="00DB0526">
        <w:rPr>
          <w:rFonts w:ascii="Times New Roman" w:hAnsi="Times New Roman" w:cs="Times New Roman"/>
          <w:sz w:val="24"/>
          <w:szCs w:val="24"/>
        </w:rPr>
        <w:tab/>
        <w:t>35</w:t>
      </w:r>
      <w:r w:rsidRPr="00DB0526">
        <w:rPr>
          <w:rFonts w:ascii="Times New Roman" w:hAnsi="Times New Roman" w:cs="Times New Roman"/>
          <w:sz w:val="24"/>
          <w:szCs w:val="24"/>
        </w:rPr>
        <w:tab/>
        <w:t>13.09</w:t>
      </w:r>
      <w:r w:rsidRPr="00DB0526">
        <w:rPr>
          <w:rFonts w:ascii="Times New Roman" w:hAnsi="Times New Roman" w:cs="Times New Roman"/>
          <w:sz w:val="24"/>
          <w:szCs w:val="24"/>
        </w:rPr>
        <w:tab/>
        <w:t>9.95</w:t>
      </w:r>
      <w:r w:rsidRPr="00DB0526">
        <w:rPr>
          <w:rFonts w:ascii="Times New Roman" w:hAnsi="Times New Roman" w:cs="Times New Roman"/>
          <w:sz w:val="24"/>
          <w:szCs w:val="24"/>
        </w:rPr>
        <w:tab/>
        <w:t>29</w:t>
      </w:r>
      <w:r w:rsidRPr="00DB0526">
        <w:rPr>
          <w:rFonts w:ascii="Times New Roman" w:hAnsi="Times New Roman" w:cs="Times New Roman"/>
          <w:sz w:val="24"/>
          <w:szCs w:val="24"/>
        </w:rPr>
        <w:tab/>
        <w:t>13.83</w:t>
      </w:r>
      <w:r w:rsidRPr="00DB0526">
        <w:rPr>
          <w:rFonts w:ascii="Times New Roman" w:hAnsi="Times New Roman" w:cs="Times New Roman"/>
          <w:sz w:val="24"/>
          <w:szCs w:val="24"/>
        </w:rPr>
        <w:tab/>
        <w:t>8.76</w:t>
      </w:r>
    </w:p>
    <w:p w14:paraId="49A5F4B5" w14:textId="77777777" w:rsidR="00C35255" w:rsidRPr="00DB0526" w:rsidRDefault="00C35255" w:rsidP="00C35255">
      <w:pPr>
        <w:tabs>
          <w:tab w:val="left" w:pos="1843"/>
          <w:tab w:val="decimal" w:pos="3686"/>
          <w:tab w:val="decimal" w:pos="4253"/>
          <w:tab w:val="decimal" w:pos="5103"/>
          <w:tab w:val="decimal" w:pos="6379"/>
          <w:tab w:val="decimal" w:pos="6946"/>
          <w:tab w:val="decimal" w:pos="7655"/>
          <w:tab w:val="decimal" w:pos="8789"/>
          <w:tab w:val="decimal" w:pos="9498"/>
          <w:tab w:val="decimal" w:pos="10206"/>
          <w:tab w:val="decimal" w:pos="11340"/>
          <w:tab w:val="decimal" w:pos="12049"/>
          <w:tab w:val="decimal" w:pos="12758"/>
        </w:tabs>
        <w:spacing w:line="480" w:lineRule="auto"/>
        <w:rPr>
          <w:rFonts w:ascii="Times New Roman" w:hAnsi="Times New Roman" w:cs="Times New Roman"/>
          <w:sz w:val="24"/>
          <w:szCs w:val="24"/>
          <w:lang w:val="it-IT"/>
        </w:rPr>
      </w:pPr>
      <w:r w:rsidRPr="00DB0526">
        <w:rPr>
          <w:rFonts w:ascii="Times New Roman" w:hAnsi="Times New Roman" w:cs="Times New Roman"/>
          <w:sz w:val="24"/>
          <w:szCs w:val="24"/>
        </w:rPr>
        <w:tab/>
      </w:r>
      <w:r w:rsidRPr="00DB0526">
        <w:rPr>
          <w:rFonts w:ascii="Times New Roman" w:hAnsi="Times New Roman" w:cs="Times New Roman"/>
          <w:sz w:val="24"/>
          <w:szCs w:val="24"/>
          <w:lang w:val="it-IT"/>
        </w:rPr>
        <w:t>Control</w:t>
      </w:r>
      <w:r w:rsidRPr="00DB0526">
        <w:rPr>
          <w:rFonts w:ascii="Times New Roman" w:hAnsi="Times New Roman" w:cs="Times New Roman"/>
          <w:sz w:val="24"/>
          <w:szCs w:val="24"/>
          <w:lang w:val="it-IT"/>
        </w:rPr>
        <w:tab/>
        <w:t>136</w:t>
      </w:r>
      <w:r w:rsidRPr="00DB0526">
        <w:rPr>
          <w:rFonts w:ascii="Times New Roman" w:hAnsi="Times New Roman" w:cs="Times New Roman"/>
          <w:sz w:val="24"/>
          <w:szCs w:val="24"/>
          <w:lang w:val="it-IT"/>
        </w:rPr>
        <w:tab/>
        <w:t>18.88</w:t>
      </w:r>
      <w:r w:rsidRPr="00DB0526">
        <w:rPr>
          <w:rFonts w:ascii="Times New Roman" w:hAnsi="Times New Roman" w:cs="Times New Roman"/>
          <w:sz w:val="24"/>
          <w:szCs w:val="24"/>
          <w:lang w:val="it-IT"/>
        </w:rPr>
        <w:tab/>
        <w:t>11.97</w:t>
      </w:r>
      <w:r w:rsidRPr="00DB0526">
        <w:rPr>
          <w:rFonts w:ascii="Times New Roman" w:hAnsi="Times New Roman" w:cs="Times New Roman"/>
          <w:sz w:val="24"/>
          <w:szCs w:val="24"/>
          <w:lang w:val="it-IT"/>
        </w:rPr>
        <w:tab/>
        <w:t>94</w:t>
      </w:r>
      <w:r w:rsidRPr="00DB0526">
        <w:rPr>
          <w:rFonts w:ascii="Times New Roman" w:hAnsi="Times New Roman" w:cs="Times New Roman"/>
          <w:sz w:val="24"/>
          <w:szCs w:val="24"/>
          <w:lang w:val="it-IT"/>
        </w:rPr>
        <w:tab/>
        <w:t>18.57</w:t>
      </w:r>
      <w:r w:rsidRPr="00DB0526">
        <w:rPr>
          <w:rFonts w:ascii="Times New Roman" w:hAnsi="Times New Roman" w:cs="Times New Roman"/>
          <w:sz w:val="24"/>
          <w:szCs w:val="24"/>
          <w:lang w:val="it-IT"/>
        </w:rPr>
        <w:tab/>
        <w:t>13.02</w:t>
      </w:r>
      <w:r w:rsidRPr="00DB0526">
        <w:rPr>
          <w:rFonts w:ascii="Times New Roman" w:hAnsi="Times New Roman" w:cs="Times New Roman"/>
          <w:sz w:val="24"/>
          <w:szCs w:val="24"/>
          <w:lang w:val="it-IT"/>
        </w:rPr>
        <w:tab/>
        <w:t>71</w:t>
      </w:r>
      <w:r w:rsidRPr="00DB0526">
        <w:rPr>
          <w:rFonts w:ascii="Times New Roman" w:hAnsi="Times New Roman" w:cs="Times New Roman"/>
          <w:sz w:val="24"/>
          <w:szCs w:val="24"/>
          <w:lang w:val="it-IT"/>
        </w:rPr>
        <w:tab/>
        <w:t>16.99</w:t>
      </w:r>
      <w:r w:rsidRPr="00DB0526">
        <w:rPr>
          <w:rFonts w:ascii="Times New Roman" w:hAnsi="Times New Roman" w:cs="Times New Roman"/>
          <w:sz w:val="24"/>
          <w:szCs w:val="24"/>
          <w:lang w:val="it-IT"/>
        </w:rPr>
        <w:tab/>
        <w:t>13.49</w:t>
      </w:r>
      <w:r w:rsidRPr="00DB0526">
        <w:rPr>
          <w:rFonts w:ascii="Times New Roman" w:hAnsi="Times New Roman" w:cs="Times New Roman"/>
          <w:sz w:val="24"/>
          <w:szCs w:val="24"/>
          <w:lang w:val="it-IT"/>
        </w:rPr>
        <w:tab/>
        <w:t>59</w:t>
      </w:r>
      <w:r w:rsidRPr="00DB0526">
        <w:rPr>
          <w:rFonts w:ascii="Times New Roman" w:hAnsi="Times New Roman" w:cs="Times New Roman"/>
          <w:sz w:val="24"/>
          <w:szCs w:val="24"/>
          <w:lang w:val="it-IT"/>
        </w:rPr>
        <w:tab/>
        <w:t>14.39</w:t>
      </w:r>
      <w:r w:rsidRPr="00DB0526">
        <w:rPr>
          <w:rFonts w:ascii="Times New Roman" w:hAnsi="Times New Roman" w:cs="Times New Roman"/>
          <w:sz w:val="24"/>
          <w:szCs w:val="24"/>
          <w:lang w:val="it-IT"/>
        </w:rPr>
        <w:tab/>
        <w:t>12.09</w:t>
      </w:r>
    </w:p>
    <w:p w14:paraId="7EA9A143" w14:textId="77777777" w:rsidR="00C35255" w:rsidRPr="00DB0526" w:rsidRDefault="00C35255" w:rsidP="00C35255">
      <w:pPr>
        <w:tabs>
          <w:tab w:val="left" w:pos="1843"/>
          <w:tab w:val="decimal" w:pos="3686"/>
          <w:tab w:val="decimal" w:pos="4253"/>
          <w:tab w:val="decimal" w:pos="5103"/>
          <w:tab w:val="decimal" w:pos="6379"/>
          <w:tab w:val="decimal" w:pos="6946"/>
          <w:tab w:val="decimal" w:pos="7655"/>
          <w:tab w:val="decimal" w:pos="8789"/>
          <w:tab w:val="decimal" w:pos="9498"/>
          <w:tab w:val="decimal" w:pos="10206"/>
          <w:tab w:val="decimal" w:pos="11340"/>
          <w:tab w:val="decimal" w:pos="12049"/>
          <w:tab w:val="decimal" w:pos="12758"/>
        </w:tabs>
        <w:spacing w:line="480" w:lineRule="auto"/>
        <w:rPr>
          <w:rFonts w:ascii="Times New Roman" w:hAnsi="Times New Roman" w:cs="Times New Roman"/>
          <w:sz w:val="24"/>
          <w:szCs w:val="24"/>
          <w:lang w:val="it-IT"/>
        </w:rPr>
      </w:pPr>
      <w:r w:rsidRPr="00DB0526">
        <w:rPr>
          <w:rFonts w:ascii="Times New Roman" w:hAnsi="Times New Roman" w:cs="Times New Roman"/>
          <w:i/>
          <w:iCs/>
          <w:sz w:val="24"/>
          <w:szCs w:val="24"/>
          <w:lang w:val="it-IT"/>
        </w:rPr>
        <w:t>Paranoia</w:t>
      </w:r>
      <w:r w:rsidRPr="00DB0526">
        <w:rPr>
          <w:rFonts w:ascii="Times New Roman" w:hAnsi="Times New Roman" w:cs="Times New Roman"/>
          <w:sz w:val="24"/>
          <w:szCs w:val="24"/>
          <w:lang w:val="it-IT"/>
        </w:rPr>
        <w:tab/>
        <w:t>Intervention</w:t>
      </w:r>
      <w:r w:rsidRPr="00DB0526">
        <w:rPr>
          <w:rFonts w:ascii="Times New Roman" w:hAnsi="Times New Roman" w:cs="Times New Roman"/>
          <w:sz w:val="24"/>
          <w:szCs w:val="24"/>
          <w:lang w:val="it-IT"/>
        </w:rPr>
        <w:tab/>
        <w:t>94</w:t>
      </w:r>
      <w:r w:rsidRPr="00DB0526">
        <w:rPr>
          <w:rFonts w:ascii="Times New Roman" w:hAnsi="Times New Roman" w:cs="Times New Roman"/>
          <w:sz w:val="24"/>
          <w:szCs w:val="24"/>
          <w:lang w:val="it-IT"/>
        </w:rPr>
        <w:tab/>
        <w:t>22.63</w:t>
      </w:r>
      <w:r w:rsidRPr="00DB0526">
        <w:rPr>
          <w:rFonts w:ascii="Times New Roman" w:hAnsi="Times New Roman" w:cs="Times New Roman"/>
          <w:sz w:val="24"/>
          <w:szCs w:val="24"/>
          <w:lang w:val="it-IT"/>
        </w:rPr>
        <w:tab/>
        <w:t>11.08</w:t>
      </w:r>
      <w:r w:rsidRPr="00DB0526">
        <w:rPr>
          <w:rFonts w:ascii="Times New Roman" w:hAnsi="Times New Roman" w:cs="Times New Roman"/>
          <w:sz w:val="24"/>
          <w:szCs w:val="24"/>
          <w:lang w:val="it-IT"/>
        </w:rPr>
        <w:tab/>
        <w:t>21</w:t>
      </w:r>
      <w:r w:rsidRPr="00DB0526">
        <w:rPr>
          <w:rFonts w:ascii="Times New Roman" w:hAnsi="Times New Roman" w:cs="Times New Roman"/>
          <w:sz w:val="24"/>
          <w:szCs w:val="24"/>
          <w:lang w:val="it-IT"/>
        </w:rPr>
        <w:tab/>
        <w:t>17.76</w:t>
      </w:r>
      <w:r w:rsidRPr="00DB0526">
        <w:rPr>
          <w:rFonts w:ascii="Times New Roman" w:hAnsi="Times New Roman" w:cs="Times New Roman"/>
          <w:sz w:val="24"/>
          <w:szCs w:val="24"/>
          <w:lang w:val="it-IT"/>
        </w:rPr>
        <w:tab/>
        <w:t>5.52</w:t>
      </w:r>
      <w:r w:rsidRPr="00DB0526">
        <w:rPr>
          <w:rFonts w:ascii="Times New Roman" w:hAnsi="Times New Roman" w:cs="Times New Roman"/>
          <w:sz w:val="24"/>
          <w:szCs w:val="24"/>
          <w:lang w:val="it-IT"/>
        </w:rPr>
        <w:tab/>
        <w:t>18</w:t>
      </w:r>
      <w:r w:rsidRPr="00DB0526">
        <w:rPr>
          <w:rFonts w:ascii="Times New Roman" w:hAnsi="Times New Roman" w:cs="Times New Roman"/>
          <w:sz w:val="24"/>
          <w:szCs w:val="24"/>
          <w:lang w:val="it-IT"/>
        </w:rPr>
        <w:tab/>
        <w:t>17.89</w:t>
      </w:r>
      <w:r w:rsidRPr="00DB0526">
        <w:rPr>
          <w:rFonts w:ascii="Times New Roman" w:hAnsi="Times New Roman" w:cs="Times New Roman"/>
          <w:sz w:val="24"/>
          <w:szCs w:val="24"/>
          <w:lang w:val="it-IT"/>
        </w:rPr>
        <w:tab/>
        <w:t>4.54</w:t>
      </w:r>
      <w:r w:rsidRPr="00DB0526">
        <w:rPr>
          <w:rFonts w:ascii="Times New Roman" w:hAnsi="Times New Roman" w:cs="Times New Roman"/>
          <w:sz w:val="24"/>
          <w:szCs w:val="24"/>
          <w:lang w:val="it-IT"/>
        </w:rPr>
        <w:tab/>
        <w:t>18</w:t>
      </w:r>
      <w:r w:rsidRPr="00DB0526">
        <w:rPr>
          <w:rFonts w:ascii="Times New Roman" w:hAnsi="Times New Roman" w:cs="Times New Roman"/>
          <w:sz w:val="24"/>
          <w:szCs w:val="24"/>
          <w:lang w:val="it-IT"/>
        </w:rPr>
        <w:tab/>
        <w:t>20.83</w:t>
      </w:r>
      <w:r w:rsidRPr="00DB0526">
        <w:rPr>
          <w:rFonts w:ascii="Times New Roman" w:hAnsi="Times New Roman" w:cs="Times New Roman"/>
          <w:sz w:val="24"/>
          <w:szCs w:val="24"/>
          <w:lang w:val="it-IT"/>
        </w:rPr>
        <w:tab/>
        <w:t>9.90</w:t>
      </w:r>
    </w:p>
    <w:p w14:paraId="4C9C7B8E" w14:textId="77777777" w:rsidR="00C35255" w:rsidRPr="00DB0526" w:rsidRDefault="00C35255" w:rsidP="00C35255">
      <w:pPr>
        <w:pBdr>
          <w:bottom w:val="single" w:sz="6" w:space="1" w:color="auto"/>
        </w:pBdr>
        <w:tabs>
          <w:tab w:val="left" w:pos="1843"/>
          <w:tab w:val="decimal" w:pos="3686"/>
          <w:tab w:val="decimal" w:pos="4253"/>
          <w:tab w:val="decimal" w:pos="5103"/>
          <w:tab w:val="decimal" w:pos="6379"/>
          <w:tab w:val="decimal" w:pos="6946"/>
          <w:tab w:val="decimal" w:pos="7655"/>
          <w:tab w:val="decimal" w:pos="8789"/>
          <w:tab w:val="decimal" w:pos="9498"/>
          <w:tab w:val="decimal" w:pos="10206"/>
          <w:tab w:val="decimal" w:pos="11340"/>
          <w:tab w:val="decimal" w:pos="12049"/>
          <w:tab w:val="decimal" w:pos="12758"/>
        </w:tabs>
        <w:spacing w:line="480" w:lineRule="auto"/>
        <w:rPr>
          <w:rFonts w:ascii="Times New Roman" w:hAnsi="Times New Roman" w:cs="Times New Roman"/>
          <w:sz w:val="24"/>
          <w:szCs w:val="24"/>
          <w:lang w:val="it-IT"/>
        </w:rPr>
      </w:pPr>
      <w:r w:rsidRPr="00DB0526">
        <w:rPr>
          <w:rFonts w:ascii="Times New Roman" w:hAnsi="Times New Roman" w:cs="Times New Roman"/>
          <w:sz w:val="24"/>
          <w:szCs w:val="24"/>
          <w:lang w:val="it-IT"/>
        </w:rPr>
        <w:tab/>
        <w:t>Sleep diary</w:t>
      </w:r>
      <w:r w:rsidRPr="00DB0526">
        <w:rPr>
          <w:rFonts w:ascii="Times New Roman" w:hAnsi="Times New Roman" w:cs="Times New Roman"/>
          <w:sz w:val="24"/>
          <w:szCs w:val="24"/>
          <w:lang w:val="it-IT"/>
        </w:rPr>
        <w:tab/>
        <w:t>100</w:t>
      </w:r>
      <w:r w:rsidRPr="00DB0526">
        <w:rPr>
          <w:rFonts w:ascii="Times New Roman" w:hAnsi="Times New Roman" w:cs="Times New Roman"/>
          <w:sz w:val="24"/>
          <w:szCs w:val="24"/>
          <w:lang w:val="it-IT"/>
        </w:rPr>
        <w:tab/>
        <w:t>22.08</w:t>
      </w:r>
      <w:r w:rsidRPr="00DB0526">
        <w:rPr>
          <w:rFonts w:ascii="Times New Roman" w:hAnsi="Times New Roman" w:cs="Times New Roman"/>
          <w:sz w:val="24"/>
          <w:szCs w:val="24"/>
          <w:lang w:val="it-IT"/>
        </w:rPr>
        <w:tab/>
        <w:t>8.75</w:t>
      </w:r>
      <w:r w:rsidRPr="00DB0526">
        <w:rPr>
          <w:rFonts w:ascii="Times New Roman" w:hAnsi="Times New Roman" w:cs="Times New Roman"/>
          <w:sz w:val="24"/>
          <w:szCs w:val="24"/>
          <w:lang w:val="it-IT"/>
        </w:rPr>
        <w:tab/>
        <w:t>46</w:t>
      </w:r>
      <w:r w:rsidRPr="00DB0526">
        <w:rPr>
          <w:rFonts w:ascii="Times New Roman" w:hAnsi="Times New Roman" w:cs="Times New Roman"/>
          <w:sz w:val="24"/>
          <w:szCs w:val="24"/>
          <w:lang w:val="it-IT"/>
        </w:rPr>
        <w:tab/>
        <w:t>21.37</w:t>
      </w:r>
      <w:r w:rsidRPr="00DB0526">
        <w:rPr>
          <w:rFonts w:ascii="Times New Roman" w:hAnsi="Times New Roman" w:cs="Times New Roman"/>
          <w:sz w:val="24"/>
          <w:szCs w:val="24"/>
          <w:lang w:val="it-IT"/>
        </w:rPr>
        <w:tab/>
        <w:t>8.40</w:t>
      </w:r>
      <w:r w:rsidRPr="00DB0526">
        <w:rPr>
          <w:rFonts w:ascii="Times New Roman" w:hAnsi="Times New Roman" w:cs="Times New Roman"/>
          <w:sz w:val="24"/>
          <w:szCs w:val="24"/>
          <w:lang w:val="it-IT"/>
        </w:rPr>
        <w:tab/>
        <w:t>35</w:t>
      </w:r>
      <w:r w:rsidRPr="00DB0526">
        <w:rPr>
          <w:rFonts w:ascii="Times New Roman" w:hAnsi="Times New Roman" w:cs="Times New Roman"/>
          <w:sz w:val="24"/>
          <w:szCs w:val="24"/>
          <w:lang w:val="it-IT"/>
        </w:rPr>
        <w:tab/>
        <w:t>19.46</w:t>
      </w:r>
      <w:r w:rsidRPr="00DB0526">
        <w:rPr>
          <w:rFonts w:ascii="Times New Roman" w:hAnsi="Times New Roman" w:cs="Times New Roman"/>
          <w:sz w:val="24"/>
          <w:szCs w:val="24"/>
          <w:lang w:val="it-IT"/>
        </w:rPr>
        <w:tab/>
        <w:t>4.74</w:t>
      </w:r>
      <w:r w:rsidRPr="00DB0526">
        <w:rPr>
          <w:rFonts w:ascii="Times New Roman" w:hAnsi="Times New Roman" w:cs="Times New Roman"/>
          <w:sz w:val="24"/>
          <w:szCs w:val="24"/>
          <w:lang w:val="it-IT"/>
        </w:rPr>
        <w:tab/>
        <w:t>29</w:t>
      </w:r>
      <w:r w:rsidRPr="00DB0526">
        <w:rPr>
          <w:rFonts w:ascii="Times New Roman" w:hAnsi="Times New Roman" w:cs="Times New Roman"/>
          <w:sz w:val="24"/>
          <w:szCs w:val="24"/>
          <w:lang w:val="it-IT"/>
        </w:rPr>
        <w:tab/>
        <w:t>21.10</w:t>
      </w:r>
      <w:r w:rsidRPr="00DB0526">
        <w:rPr>
          <w:rFonts w:ascii="Times New Roman" w:hAnsi="Times New Roman" w:cs="Times New Roman"/>
          <w:sz w:val="24"/>
          <w:szCs w:val="24"/>
          <w:lang w:val="it-IT"/>
        </w:rPr>
        <w:tab/>
        <w:t>9.75</w:t>
      </w:r>
    </w:p>
    <w:p w14:paraId="2A3CC5F0" w14:textId="77777777" w:rsidR="00C35255" w:rsidRPr="00DB0526" w:rsidRDefault="00C35255" w:rsidP="00C35255">
      <w:pPr>
        <w:pBdr>
          <w:bottom w:val="single" w:sz="6" w:space="1" w:color="auto"/>
        </w:pBdr>
        <w:tabs>
          <w:tab w:val="left" w:pos="1843"/>
          <w:tab w:val="decimal" w:pos="3686"/>
          <w:tab w:val="decimal" w:pos="4253"/>
          <w:tab w:val="decimal" w:pos="5103"/>
          <w:tab w:val="decimal" w:pos="6379"/>
          <w:tab w:val="decimal" w:pos="6946"/>
          <w:tab w:val="decimal" w:pos="7655"/>
          <w:tab w:val="decimal" w:pos="8789"/>
          <w:tab w:val="decimal" w:pos="9498"/>
          <w:tab w:val="decimal" w:pos="10206"/>
          <w:tab w:val="decimal" w:pos="11340"/>
          <w:tab w:val="decimal" w:pos="12049"/>
          <w:tab w:val="decimal" w:pos="12758"/>
        </w:tabs>
        <w:spacing w:line="480" w:lineRule="auto"/>
        <w:rPr>
          <w:rFonts w:ascii="Times New Roman" w:hAnsi="Times New Roman" w:cs="Times New Roman"/>
          <w:sz w:val="24"/>
          <w:szCs w:val="24"/>
        </w:rPr>
      </w:pPr>
      <w:r w:rsidRPr="00DB0526">
        <w:rPr>
          <w:rFonts w:ascii="Times New Roman" w:hAnsi="Times New Roman" w:cs="Times New Roman"/>
          <w:sz w:val="24"/>
          <w:szCs w:val="24"/>
          <w:lang w:val="it-IT"/>
        </w:rPr>
        <w:tab/>
      </w:r>
      <w:r w:rsidRPr="00DB0526">
        <w:rPr>
          <w:rFonts w:ascii="Times New Roman" w:hAnsi="Times New Roman" w:cs="Times New Roman"/>
          <w:sz w:val="24"/>
          <w:szCs w:val="24"/>
        </w:rPr>
        <w:t>Control</w:t>
      </w:r>
      <w:r w:rsidRPr="00DB0526">
        <w:rPr>
          <w:rFonts w:ascii="Times New Roman" w:hAnsi="Times New Roman" w:cs="Times New Roman"/>
          <w:sz w:val="24"/>
          <w:szCs w:val="24"/>
        </w:rPr>
        <w:tab/>
        <w:t>136</w:t>
      </w:r>
      <w:r w:rsidRPr="00DB0526">
        <w:rPr>
          <w:rFonts w:ascii="Times New Roman" w:hAnsi="Times New Roman" w:cs="Times New Roman"/>
          <w:sz w:val="24"/>
          <w:szCs w:val="24"/>
        </w:rPr>
        <w:tab/>
        <w:t>22.94</w:t>
      </w:r>
      <w:r w:rsidRPr="00DB0526">
        <w:rPr>
          <w:rFonts w:ascii="Times New Roman" w:hAnsi="Times New Roman" w:cs="Times New Roman"/>
          <w:sz w:val="24"/>
          <w:szCs w:val="24"/>
        </w:rPr>
        <w:tab/>
        <w:t>10.66</w:t>
      </w:r>
      <w:r w:rsidRPr="00DB0526">
        <w:rPr>
          <w:rFonts w:ascii="Times New Roman" w:hAnsi="Times New Roman" w:cs="Times New Roman"/>
          <w:sz w:val="24"/>
          <w:szCs w:val="24"/>
        </w:rPr>
        <w:tab/>
        <w:t>94</w:t>
      </w:r>
      <w:r w:rsidRPr="00DB0526">
        <w:rPr>
          <w:rFonts w:ascii="Times New Roman" w:hAnsi="Times New Roman" w:cs="Times New Roman"/>
          <w:sz w:val="24"/>
          <w:szCs w:val="24"/>
        </w:rPr>
        <w:tab/>
        <w:t>23.85</w:t>
      </w:r>
      <w:r w:rsidRPr="00DB0526">
        <w:rPr>
          <w:rFonts w:ascii="Times New Roman" w:hAnsi="Times New Roman" w:cs="Times New Roman"/>
          <w:sz w:val="24"/>
          <w:szCs w:val="24"/>
        </w:rPr>
        <w:tab/>
        <w:t>11.80</w:t>
      </w:r>
      <w:r w:rsidRPr="00DB0526">
        <w:rPr>
          <w:rFonts w:ascii="Times New Roman" w:hAnsi="Times New Roman" w:cs="Times New Roman"/>
          <w:sz w:val="24"/>
          <w:szCs w:val="24"/>
        </w:rPr>
        <w:tab/>
        <w:t>71</w:t>
      </w:r>
      <w:r w:rsidRPr="00DB0526">
        <w:rPr>
          <w:rFonts w:ascii="Times New Roman" w:hAnsi="Times New Roman" w:cs="Times New Roman"/>
          <w:sz w:val="24"/>
          <w:szCs w:val="24"/>
        </w:rPr>
        <w:tab/>
        <w:t>22.99</w:t>
      </w:r>
      <w:r w:rsidRPr="00DB0526">
        <w:rPr>
          <w:rFonts w:ascii="Times New Roman" w:hAnsi="Times New Roman" w:cs="Times New Roman"/>
          <w:sz w:val="24"/>
          <w:szCs w:val="24"/>
        </w:rPr>
        <w:tab/>
        <w:t>11.60</w:t>
      </w:r>
      <w:r w:rsidRPr="00DB0526">
        <w:rPr>
          <w:rFonts w:ascii="Times New Roman" w:hAnsi="Times New Roman" w:cs="Times New Roman"/>
          <w:sz w:val="24"/>
          <w:szCs w:val="24"/>
        </w:rPr>
        <w:tab/>
        <w:t>59</w:t>
      </w:r>
      <w:r w:rsidRPr="00DB0526">
        <w:rPr>
          <w:rFonts w:ascii="Times New Roman" w:hAnsi="Times New Roman" w:cs="Times New Roman"/>
          <w:sz w:val="24"/>
          <w:szCs w:val="24"/>
        </w:rPr>
        <w:tab/>
        <w:t>21.39</w:t>
      </w:r>
      <w:r w:rsidRPr="00DB0526">
        <w:rPr>
          <w:rFonts w:ascii="Times New Roman" w:hAnsi="Times New Roman" w:cs="Times New Roman"/>
          <w:sz w:val="24"/>
          <w:szCs w:val="24"/>
        </w:rPr>
        <w:tab/>
        <w:t>10.35</w:t>
      </w:r>
    </w:p>
    <w:p w14:paraId="7882495F" w14:textId="77777777" w:rsidR="00C35255" w:rsidRDefault="00C35255" w:rsidP="00C35255">
      <w:pPr>
        <w:rPr>
          <w:rFonts w:ascii="Times New Roman" w:hAnsi="Times New Roman" w:cs="Times New Roman"/>
        </w:rPr>
        <w:sectPr w:rsidR="00C35255" w:rsidSect="00CD582A">
          <w:headerReference w:type="default" r:id="rId57"/>
          <w:footerReference w:type="default" r:id="rId58"/>
          <w:pgSz w:w="16838" w:h="11906" w:orient="landscape"/>
          <w:pgMar w:top="2268" w:right="1134" w:bottom="1134" w:left="1134" w:header="708" w:footer="708" w:gutter="0"/>
          <w:cols w:space="708"/>
          <w:docGrid w:linePitch="360"/>
        </w:sectPr>
      </w:pPr>
    </w:p>
    <w:p w14:paraId="3945C2C4" w14:textId="4C496ECD" w:rsidR="00C35255" w:rsidRPr="00857228" w:rsidRDefault="00E85B10" w:rsidP="00C35255">
      <w:pPr>
        <w:pStyle w:val="Heading3"/>
        <w:numPr>
          <w:ilvl w:val="2"/>
          <w:numId w:val="1"/>
        </w:numPr>
        <w:spacing w:before="40" w:line="480" w:lineRule="auto"/>
        <w:ind w:left="1077"/>
      </w:pPr>
      <w:bookmarkStart w:id="423" w:name="_Toc431126384"/>
      <w:bookmarkStart w:id="424" w:name="_Toc431314069"/>
      <w:r>
        <w:lastRenderedPageBreak/>
        <w:t>Two</w:t>
      </w:r>
      <w:r w:rsidR="00C35255" w:rsidRPr="00857228">
        <w:t>-way repeated measures MANOVA</w:t>
      </w:r>
      <w:bookmarkEnd w:id="423"/>
      <w:bookmarkEnd w:id="424"/>
    </w:p>
    <w:p w14:paraId="444D996B" w14:textId="01A5FCE4" w:rsidR="00C35255" w:rsidRDefault="00C35255" w:rsidP="00C3525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 </w:t>
      </w:r>
      <w:r w:rsidR="00E85B10">
        <w:rPr>
          <w:rFonts w:ascii="Times New Roman" w:hAnsi="Times New Roman" w:cs="Times New Roman"/>
          <w:sz w:val="24"/>
          <w:szCs w:val="24"/>
        </w:rPr>
        <w:t>two</w:t>
      </w:r>
      <w:r>
        <w:rPr>
          <w:rFonts w:ascii="Times New Roman" w:hAnsi="Times New Roman" w:cs="Times New Roman"/>
          <w:sz w:val="24"/>
          <w:szCs w:val="24"/>
        </w:rPr>
        <w:t xml:space="preserve">-way repeated measures MANOVA was used </w:t>
      </w:r>
      <w:r w:rsidRPr="00674598">
        <w:rPr>
          <w:rFonts w:ascii="Times New Roman" w:hAnsi="Times New Roman" w:cs="Times New Roman"/>
          <w:sz w:val="24"/>
          <w:szCs w:val="24"/>
        </w:rPr>
        <w:t>to examine the effect of the self-help intervention on insomnia</w:t>
      </w:r>
      <w:r>
        <w:rPr>
          <w:rFonts w:ascii="Times New Roman" w:hAnsi="Times New Roman" w:cs="Times New Roman"/>
          <w:sz w:val="24"/>
          <w:szCs w:val="24"/>
        </w:rPr>
        <w:t xml:space="preserve"> (as well as onset and maintenance separately), negative affect and paranoia in terms of both between group factors (group allocation) and within-group factors (time). Results revealed that although there was a significant main effect of time on all outcomes, </w:t>
      </w:r>
      <w:r w:rsidRPr="00674598">
        <w:rPr>
          <w:rFonts w:ascii="Times New Roman" w:hAnsi="Times New Roman" w:cs="Times New Roman"/>
          <w:sz w:val="24"/>
          <w:szCs w:val="24"/>
        </w:rPr>
        <w:t>(</w:t>
      </w:r>
      <w:r w:rsidRPr="00674598">
        <w:rPr>
          <w:rFonts w:ascii="Times New Roman" w:hAnsi="Times New Roman" w:cs="Times New Roman"/>
          <w:i/>
          <w:sz w:val="24"/>
          <w:szCs w:val="24"/>
        </w:rPr>
        <w:t>F</w:t>
      </w:r>
      <w:r>
        <w:rPr>
          <w:rFonts w:ascii="Times New Roman" w:hAnsi="Times New Roman" w:cs="Times New Roman"/>
          <w:sz w:val="24"/>
          <w:szCs w:val="24"/>
        </w:rPr>
        <w:t xml:space="preserve"> (12, 51) = 4.66</w:t>
      </w:r>
      <w:r w:rsidRPr="00674598">
        <w:rPr>
          <w:rFonts w:ascii="Times New Roman" w:hAnsi="Times New Roman" w:cs="Times New Roman"/>
          <w:sz w:val="24"/>
          <w:szCs w:val="24"/>
        </w:rPr>
        <w:t xml:space="preserve">, </w:t>
      </w:r>
      <w:r w:rsidRPr="00674598">
        <w:rPr>
          <w:rFonts w:ascii="Times New Roman" w:hAnsi="Times New Roman" w:cs="Times New Roman"/>
          <w:i/>
          <w:sz w:val="24"/>
          <w:szCs w:val="24"/>
        </w:rPr>
        <w:t>p</w:t>
      </w:r>
      <w:r>
        <w:rPr>
          <w:rFonts w:ascii="Times New Roman" w:hAnsi="Times New Roman" w:cs="Times New Roman"/>
          <w:sz w:val="24"/>
          <w:szCs w:val="24"/>
        </w:rPr>
        <w:t xml:space="preserve"> &lt; .001</w:t>
      </w:r>
      <w:r w:rsidRPr="00674598">
        <w:rPr>
          <w:rFonts w:ascii="Times New Roman" w:hAnsi="Times New Roman" w:cs="Times New Roman"/>
          <w:sz w:val="24"/>
          <w:szCs w:val="24"/>
        </w:rPr>
        <w:t>)</w:t>
      </w:r>
      <w:r w:rsidR="00031DC4">
        <w:rPr>
          <w:rFonts w:ascii="Times New Roman" w:hAnsi="Times New Roman" w:cs="Times New Roman"/>
          <w:sz w:val="24"/>
          <w:szCs w:val="24"/>
        </w:rPr>
        <w:t xml:space="preserve">, </w:t>
      </w:r>
      <w:r w:rsidR="00B575A4">
        <w:rPr>
          <w:rFonts w:ascii="Times New Roman" w:hAnsi="Times New Roman" w:cs="Times New Roman"/>
          <w:sz w:val="24"/>
          <w:szCs w:val="24"/>
        </w:rPr>
        <w:t>there</w:t>
      </w:r>
      <w:r>
        <w:rPr>
          <w:rFonts w:ascii="Times New Roman" w:hAnsi="Times New Roman" w:cs="Times New Roman"/>
          <w:sz w:val="24"/>
          <w:szCs w:val="24"/>
        </w:rPr>
        <w:t xml:space="preserve"> was not a significant main effect of group, </w:t>
      </w:r>
      <w:r w:rsidRPr="00674598">
        <w:rPr>
          <w:rFonts w:ascii="Times New Roman" w:hAnsi="Times New Roman" w:cs="Times New Roman"/>
          <w:sz w:val="24"/>
          <w:szCs w:val="24"/>
        </w:rPr>
        <w:t>(</w:t>
      </w:r>
      <w:r w:rsidRPr="00674598">
        <w:rPr>
          <w:rFonts w:ascii="Times New Roman" w:hAnsi="Times New Roman" w:cs="Times New Roman"/>
          <w:i/>
          <w:sz w:val="24"/>
          <w:szCs w:val="24"/>
        </w:rPr>
        <w:t>F</w:t>
      </w:r>
      <w:r>
        <w:rPr>
          <w:rFonts w:ascii="Times New Roman" w:hAnsi="Times New Roman" w:cs="Times New Roman"/>
          <w:sz w:val="24"/>
          <w:szCs w:val="24"/>
        </w:rPr>
        <w:t xml:space="preserve"> (8, 120) = .44</w:t>
      </w:r>
      <w:r w:rsidRPr="00674598">
        <w:rPr>
          <w:rFonts w:ascii="Times New Roman" w:hAnsi="Times New Roman" w:cs="Times New Roman"/>
          <w:sz w:val="24"/>
          <w:szCs w:val="24"/>
        </w:rPr>
        <w:t xml:space="preserve">, </w:t>
      </w:r>
      <w:r w:rsidRPr="00674598">
        <w:rPr>
          <w:rFonts w:ascii="Times New Roman" w:hAnsi="Times New Roman" w:cs="Times New Roman"/>
          <w:i/>
          <w:sz w:val="24"/>
          <w:szCs w:val="24"/>
        </w:rPr>
        <w:t>p</w:t>
      </w:r>
      <w:r>
        <w:rPr>
          <w:rFonts w:ascii="Times New Roman" w:hAnsi="Times New Roman" w:cs="Times New Roman"/>
          <w:sz w:val="24"/>
          <w:szCs w:val="24"/>
        </w:rPr>
        <w:t xml:space="preserve"> = .90</w:t>
      </w:r>
      <w:r w:rsidRPr="00674598">
        <w:rPr>
          <w:rFonts w:ascii="Times New Roman" w:hAnsi="Times New Roman" w:cs="Times New Roman"/>
          <w:sz w:val="24"/>
          <w:szCs w:val="24"/>
        </w:rPr>
        <w:t>)</w:t>
      </w:r>
      <w:r>
        <w:rPr>
          <w:rFonts w:ascii="Times New Roman" w:hAnsi="Times New Roman" w:cs="Times New Roman"/>
          <w:sz w:val="24"/>
          <w:szCs w:val="24"/>
        </w:rPr>
        <w:t xml:space="preserve">, or a time x group interaction, </w:t>
      </w:r>
      <w:r w:rsidRPr="00674598">
        <w:rPr>
          <w:rFonts w:ascii="Times New Roman" w:hAnsi="Times New Roman" w:cs="Times New Roman"/>
          <w:sz w:val="24"/>
          <w:szCs w:val="24"/>
        </w:rPr>
        <w:t>(</w:t>
      </w:r>
      <w:r w:rsidRPr="00674598">
        <w:rPr>
          <w:rFonts w:ascii="Times New Roman" w:hAnsi="Times New Roman" w:cs="Times New Roman"/>
          <w:i/>
          <w:sz w:val="24"/>
          <w:szCs w:val="24"/>
        </w:rPr>
        <w:t>F</w:t>
      </w:r>
      <w:r>
        <w:rPr>
          <w:rFonts w:ascii="Times New Roman" w:hAnsi="Times New Roman" w:cs="Times New Roman"/>
          <w:sz w:val="24"/>
          <w:szCs w:val="24"/>
        </w:rPr>
        <w:t xml:space="preserve"> (24, 104) = .69</w:t>
      </w:r>
      <w:r w:rsidRPr="00674598">
        <w:rPr>
          <w:rFonts w:ascii="Times New Roman" w:hAnsi="Times New Roman" w:cs="Times New Roman"/>
          <w:sz w:val="24"/>
          <w:szCs w:val="24"/>
        </w:rPr>
        <w:t xml:space="preserve">, </w:t>
      </w:r>
      <w:r w:rsidRPr="00674598">
        <w:rPr>
          <w:rFonts w:ascii="Times New Roman" w:hAnsi="Times New Roman" w:cs="Times New Roman"/>
          <w:i/>
          <w:sz w:val="24"/>
          <w:szCs w:val="24"/>
        </w:rPr>
        <w:t>p</w:t>
      </w:r>
      <w:r>
        <w:rPr>
          <w:rFonts w:ascii="Times New Roman" w:hAnsi="Times New Roman" w:cs="Times New Roman"/>
          <w:sz w:val="24"/>
          <w:szCs w:val="24"/>
        </w:rPr>
        <w:t xml:space="preserve"> = .85</w:t>
      </w:r>
      <w:r w:rsidRPr="00674598">
        <w:rPr>
          <w:rFonts w:ascii="Times New Roman" w:hAnsi="Times New Roman" w:cs="Times New Roman"/>
          <w:sz w:val="24"/>
          <w:szCs w:val="24"/>
        </w:rPr>
        <w:t>)</w:t>
      </w:r>
      <w:r>
        <w:rPr>
          <w:rFonts w:ascii="Times New Roman" w:hAnsi="Times New Roman" w:cs="Times New Roman"/>
          <w:sz w:val="24"/>
          <w:szCs w:val="24"/>
        </w:rPr>
        <w:t>. Post-hoc pairwise analysis conducted on the significant main effect of time revealed that there was a significant improvement in insomnia (as well as onset and maintenance separately), negative affect and paranoia from baseline to post-intervention regardless of group allocation (</w:t>
      </w:r>
      <w:r w:rsidRPr="007D54B6">
        <w:rPr>
          <w:rFonts w:ascii="Times New Roman" w:hAnsi="Times New Roman" w:cs="Times New Roman"/>
          <w:i/>
          <w:sz w:val="24"/>
          <w:szCs w:val="24"/>
        </w:rPr>
        <w:t>p</w:t>
      </w:r>
      <w:r>
        <w:rPr>
          <w:rFonts w:ascii="Times New Roman" w:hAnsi="Times New Roman" w:cs="Times New Roman"/>
          <w:sz w:val="24"/>
          <w:szCs w:val="24"/>
        </w:rPr>
        <w:t xml:space="preserve"> &lt; .001) There were no other significant differences between time points for any outcome measure (e.g. between post-intervention and the 4-week and 18-week follow-up points). </w:t>
      </w:r>
    </w:p>
    <w:p w14:paraId="70036AE5" w14:textId="40D62810" w:rsidR="00C35255" w:rsidRDefault="00C35255" w:rsidP="00C3525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results of the repeated measures MANOVA suggest that all participants, irrespective of group allocation, improved over time. However it is important to note that repeated measures MANOVA includes only participants who have provided data for all outcomes and each time-point. This can be problematic if, as was the case in the present study, there is a high level of participant attrition (explored in more detail in section 5.3.5). For example the MANOVA analysis presented here consisted of only 8 participants in the intervention group, 19 in the sleep diary group and 38 in the wait-list control group. This low sample size can lead to a lack of statistical power</w:t>
      </w:r>
      <w:r w:rsidR="00031DC4">
        <w:rPr>
          <w:rFonts w:ascii="Times New Roman" w:hAnsi="Times New Roman" w:cs="Times New Roman"/>
          <w:sz w:val="24"/>
          <w:szCs w:val="24"/>
        </w:rPr>
        <w:t xml:space="preserve"> (indeed the analysis </w:t>
      </w:r>
      <w:r w:rsidR="00031DC4" w:rsidRPr="00031DC4">
        <w:rPr>
          <w:rFonts w:ascii="Times New Roman" w:hAnsi="Times New Roman" w:cs="Times New Roman"/>
          <w:i/>
          <w:sz w:val="24"/>
          <w:szCs w:val="24"/>
        </w:rPr>
        <w:t>N</w:t>
      </w:r>
      <w:r w:rsidR="00031DC4">
        <w:rPr>
          <w:rFonts w:ascii="Times New Roman" w:hAnsi="Times New Roman" w:cs="Times New Roman"/>
          <w:sz w:val="24"/>
          <w:szCs w:val="24"/>
        </w:rPr>
        <w:t xml:space="preserve"> fell</w:t>
      </w:r>
      <w:r w:rsidR="00966E9B">
        <w:rPr>
          <w:rFonts w:ascii="Times New Roman" w:hAnsi="Times New Roman" w:cs="Times New Roman"/>
          <w:sz w:val="24"/>
          <w:szCs w:val="24"/>
        </w:rPr>
        <w:t xml:space="preserve"> well</w:t>
      </w:r>
      <w:r w:rsidR="00031DC4">
        <w:rPr>
          <w:rFonts w:ascii="Times New Roman" w:hAnsi="Times New Roman" w:cs="Times New Roman"/>
          <w:sz w:val="24"/>
          <w:szCs w:val="24"/>
        </w:rPr>
        <w:t xml:space="preserve"> below the required sample size calculated by the power analysis in section 5.2.1)</w:t>
      </w:r>
      <w:r>
        <w:rPr>
          <w:rFonts w:ascii="Times New Roman" w:hAnsi="Times New Roman" w:cs="Times New Roman"/>
          <w:sz w:val="24"/>
          <w:szCs w:val="24"/>
        </w:rPr>
        <w:t xml:space="preserve">. Consequently, one-way independent measures MANOVA was used to examine the effects of the intervention separately at each time point (post-intervention, 4-weeks and 18-week separately). This will allow the effect of the intervention to be </w:t>
      </w:r>
      <w:r>
        <w:rPr>
          <w:rFonts w:ascii="Times New Roman" w:hAnsi="Times New Roman" w:cs="Times New Roman"/>
          <w:sz w:val="24"/>
          <w:szCs w:val="24"/>
        </w:rPr>
        <w:lastRenderedPageBreak/>
        <w:t xml:space="preserve">investigated with more participants. Following this, an effect size analysis is presented which is largely independent of sample size. </w:t>
      </w:r>
    </w:p>
    <w:p w14:paraId="4E28C8E7" w14:textId="77777777" w:rsidR="00C35255" w:rsidRDefault="00C35255" w:rsidP="00C35255">
      <w:pPr>
        <w:pStyle w:val="Heading3"/>
        <w:numPr>
          <w:ilvl w:val="2"/>
          <w:numId w:val="1"/>
        </w:numPr>
        <w:spacing w:before="40" w:line="480" w:lineRule="auto"/>
        <w:ind w:left="1077"/>
      </w:pPr>
      <w:bookmarkStart w:id="425" w:name="_Toc431126385"/>
      <w:bookmarkStart w:id="426" w:name="_Toc431314070"/>
      <w:r w:rsidRPr="003E59D4">
        <w:t xml:space="preserve">One-way independent measures </w:t>
      </w:r>
      <w:r>
        <w:t>M</w:t>
      </w:r>
      <w:r w:rsidRPr="003E59D4">
        <w:t>ANOVA</w:t>
      </w:r>
      <w:bookmarkEnd w:id="425"/>
      <w:bookmarkEnd w:id="426"/>
    </w:p>
    <w:p w14:paraId="0DB02D8C" w14:textId="36D97D10" w:rsidR="00C35255" w:rsidRDefault="00C35255" w:rsidP="00C35255">
      <w:pPr>
        <w:spacing w:line="480" w:lineRule="auto"/>
        <w:ind w:firstLine="720"/>
        <w:rPr>
          <w:rFonts w:ascii="Times New Roman" w:hAnsi="Times New Roman" w:cs="Times New Roman"/>
          <w:sz w:val="24"/>
          <w:szCs w:val="24"/>
        </w:rPr>
      </w:pPr>
      <w:r>
        <w:rPr>
          <w:rFonts w:ascii="Times New Roman" w:hAnsi="Times New Roman" w:cs="Times New Roman"/>
          <w:sz w:val="24"/>
          <w:szCs w:val="24"/>
        </w:rPr>
        <w:t>Multivariate tests revealed that there were significant differences between groups at post-intervention, (</w:t>
      </w:r>
      <w:r w:rsidRPr="00674598">
        <w:rPr>
          <w:rFonts w:ascii="Times New Roman" w:hAnsi="Times New Roman" w:cs="Times New Roman"/>
          <w:i/>
          <w:sz w:val="24"/>
          <w:szCs w:val="24"/>
        </w:rPr>
        <w:t>F</w:t>
      </w:r>
      <w:r>
        <w:rPr>
          <w:rFonts w:ascii="Times New Roman" w:hAnsi="Times New Roman" w:cs="Times New Roman"/>
          <w:sz w:val="24"/>
          <w:szCs w:val="24"/>
        </w:rPr>
        <w:t>(4, 156) = 4.15</w:t>
      </w:r>
      <w:r w:rsidRPr="00674598">
        <w:rPr>
          <w:rFonts w:ascii="Times New Roman" w:hAnsi="Times New Roman" w:cs="Times New Roman"/>
          <w:sz w:val="24"/>
          <w:szCs w:val="24"/>
        </w:rPr>
        <w:t xml:space="preserve">, </w:t>
      </w:r>
      <w:r w:rsidRPr="00674598">
        <w:rPr>
          <w:rFonts w:ascii="Times New Roman" w:hAnsi="Times New Roman" w:cs="Times New Roman"/>
          <w:i/>
          <w:sz w:val="24"/>
          <w:szCs w:val="24"/>
        </w:rPr>
        <w:t xml:space="preserve">p </w:t>
      </w:r>
      <w:r>
        <w:rPr>
          <w:rFonts w:ascii="Times New Roman" w:hAnsi="Times New Roman" w:cs="Times New Roman"/>
          <w:sz w:val="24"/>
          <w:szCs w:val="24"/>
        </w:rPr>
        <w:t>= .003), but not at the 4-week follow-up point, (</w:t>
      </w:r>
      <w:r w:rsidRPr="00674598">
        <w:rPr>
          <w:rFonts w:ascii="Times New Roman" w:hAnsi="Times New Roman" w:cs="Times New Roman"/>
          <w:i/>
          <w:sz w:val="24"/>
          <w:szCs w:val="24"/>
        </w:rPr>
        <w:t>F</w:t>
      </w:r>
      <w:r>
        <w:rPr>
          <w:rFonts w:ascii="Times New Roman" w:hAnsi="Times New Roman" w:cs="Times New Roman"/>
          <w:sz w:val="24"/>
          <w:szCs w:val="24"/>
        </w:rPr>
        <w:t>(4, 119) = 1.90</w:t>
      </w:r>
      <w:r w:rsidRPr="00674598">
        <w:rPr>
          <w:rFonts w:ascii="Times New Roman" w:hAnsi="Times New Roman" w:cs="Times New Roman"/>
          <w:sz w:val="24"/>
          <w:szCs w:val="24"/>
        </w:rPr>
        <w:t xml:space="preserve">, </w:t>
      </w:r>
      <w:r w:rsidRPr="00674598">
        <w:rPr>
          <w:rFonts w:ascii="Times New Roman" w:hAnsi="Times New Roman" w:cs="Times New Roman"/>
          <w:i/>
          <w:sz w:val="24"/>
          <w:szCs w:val="24"/>
        </w:rPr>
        <w:t xml:space="preserve">p </w:t>
      </w:r>
      <w:r>
        <w:rPr>
          <w:rFonts w:ascii="Times New Roman" w:hAnsi="Times New Roman" w:cs="Times New Roman"/>
          <w:sz w:val="24"/>
          <w:szCs w:val="24"/>
        </w:rPr>
        <w:t>= .12) , or the 18-week follow-up point, (</w:t>
      </w:r>
      <w:r w:rsidRPr="00674598">
        <w:rPr>
          <w:rFonts w:ascii="Times New Roman" w:hAnsi="Times New Roman" w:cs="Times New Roman"/>
          <w:i/>
          <w:sz w:val="24"/>
          <w:szCs w:val="24"/>
        </w:rPr>
        <w:t>F</w:t>
      </w:r>
      <w:r>
        <w:rPr>
          <w:rFonts w:ascii="Times New Roman" w:hAnsi="Times New Roman" w:cs="Times New Roman"/>
          <w:sz w:val="24"/>
          <w:szCs w:val="24"/>
        </w:rPr>
        <w:t>(4, 101) = .61</w:t>
      </w:r>
      <w:r w:rsidRPr="00674598">
        <w:rPr>
          <w:rFonts w:ascii="Times New Roman" w:hAnsi="Times New Roman" w:cs="Times New Roman"/>
          <w:sz w:val="24"/>
          <w:szCs w:val="24"/>
        </w:rPr>
        <w:t xml:space="preserve">, </w:t>
      </w:r>
      <w:r w:rsidRPr="00674598">
        <w:rPr>
          <w:rFonts w:ascii="Times New Roman" w:hAnsi="Times New Roman" w:cs="Times New Roman"/>
          <w:i/>
          <w:sz w:val="24"/>
          <w:szCs w:val="24"/>
        </w:rPr>
        <w:t xml:space="preserve">p </w:t>
      </w:r>
      <w:r>
        <w:rPr>
          <w:rFonts w:ascii="Times New Roman" w:hAnsi="Times New Roman" w:cs="Times New Roman"/>
          <w:sz w:val="24"/>
          <w:szCs w:val="24"/>
        </w:rPr>
        <w:t>= .66). Post-hoc, pair-wise comparisons were conducted on any time point with significant differences between the groups (in this case at post-intervention only). These comparisons revealed that the intervention group, (</w:t>
      </w:r>
      <w:r w:rsidRPr="00D77A84">
        <w:rPr>
          <w:rFonts w:ascii="Times New Roman" w:hAnsi="Times New Roman" w:cs="Times New Roman"/>
          <w:i/>
          <w:sz w:val="24"/>
          <w:szCs w:val="24"/>
        </w:rPr>
        <w:t>M</w:t>
      </w:r>
      <w:r>
        <w:rPr>
          <w:rFonts w:ascii="Times New Roman" w:hAnsi="Times New Roman" w:cs="Times New Roman"/>
          <w:sz w:val="24"/>
          <w:szCs w:val="24"/>
        </w:rPr>
        <w:t xml:space="preserve"> = 16.29, </w:t>
      </w:r>
      <w:r w:rsidRPr="00D77A84">
        <w:rPr>
          <w:rFonts w:ascii="Times New Roman" w:hAnsi="Times New Roman" w:cs="Times New Roman"/>
          <w:i/>
          <w:sz w:val="24"/>
          <w:szCs w:val="24"/>
        </w:rPr>
        <w:t>SD</w:t>
      </w:r>
      <w:r>
        <w:rPr>
          <w:rFonts w:ascii="Times New Roman" w:hAnsi="Times New Roman" w:cs="Times New Roman"/>
          <w:sz w:val="24"/>
          <w:szCs w:val="24"/>
        </w:rPr>
        <w:t xml:space="preserve"> = 4.81), reported significantly lower total insomnia at post-intervention than the wait-list control group, (</w:t>
      </w:r>
      <w:r w:rsidRPr="00D77A84">
        <w:rPr>
          <w:rFonts w:ascii="Times New Roman" w:hAnsi="Times New Roman" w:cs="Times New Roman"/>
          <w:i/>
          <w:sz w:val="24"/>
          <w:szCs w:val="24"/>
        </w:rPr>
        <w:t>M</w:t>
      </w:r>
      <w:r>
        <w:rPr>
          <w:rFonts w:ascii="Times New Roman" w:hAnsi="Times New Roman" w:cs="Times New Roman"/>
          <w:sz w:val="24"/>
          <w:szCs w:val="24"/>
        </w:rPr>
        <w:t xml:space="preserve"> = 20.12, </w:t>
      </w:r>
      <w:r w:rsidRPr="00D77A84">
        <w:rPr>
          <w:rFonts w:ascii="Times New Roman" w:hAnsi="Times New Roman" w:cs="Times New Roman"/>
          <w:i/>
          <w:sz w:val="24"/>
          <w:szCs w:val="24"/>
        </w:rPr>
        <w:t>SD</w:t>
      </w:r>
      <w:r>
        <w:rPr>
          <w:rFonts w:ascii="Times New Roman" w:hAnsi="Times New Roman" w:cs="Times New Roman"/>
          <w:sz w:val="24"/>
          <w:szCs w:val="24"/>
        </w:rPr>
        <w:t xml:space="preserve"> = 5.14, </w:t>
      </w:r>
      <w:r w:rsidRPr="00415BCA">
        <w:rPr>
          <w:rFonts w:ascii="Times New Roman" w:hAnsi="Times New Roman" w:cs="Times New Roman"/>
          <w:i/>
          <w:sz w:val="24"/>
          <w:szCs w:val="24"/>
        </w:rPr>
        <w:t>p</w:t>
      </w:r>
      <w:r>
        <w:rPr>
          <w:rFonts w:ascii="Times New Roman" w:hAnsi="Times New Roman" w:cs="Times New Roman"/>
          <w:sz w:val="24"/>
          <w:szCs w:val="24"/>
        </w:rPr>
        <w:t xml:space="preserve"> = .003), but not the sleep diary group, (</w:t>
      </w:r>
      <w:r w:rsidRPr="00D77A84">
        <w:rPr>
          <w:rFonts w:ascii="Times New Roman" w:hAnsi="Times New Roman" w:cs="Times New Roman"/>
          <w:i/>
          <w:sz w:val="24"/>
          <w:szCs w:val="24"/>
        </w:rPr>
        <w:t>M</w:t>
      </w:r>
      <w:r>
        <w:rPr>
          <w:rFonts w:ascii="Times New Roman" w:hAnsi="Times New Roman" w:cs="Times New Roman"/>
          <w:sz w:val="24"/>
          <w:szCs w:val="24"/>
        </w:rPr>
        <w:t xml:space="preserve"> = 19.04, </w:t>
      </w:r>
      <w:r w:rsidRPr="00D77A84">
        <w:rPr>
          <w:rFonts w:ascii="Times New Roman" w:hAnsi="Times New Roman" w:cs="Times New Roman"/>
          <w:i/>
          <w:sz w:val="24"/>
          <w:szCs w:val="24"/>
        </w:rPr>
        <w:t>SD</w:t>
      </w:r>
      <w:r>
        <w:rPr>
          <w:rFonts w:ascii="Times New Roman" w:hAnsi="Times New Roman" w:cs="Times New Roman"/>
          <w:sz w:val="24"/>
          <w:szCs w:val="24"/>
        </w:rPr>
        <w:t xml:space="preserve"> = 4.81, </w:t>
      </w:r>
      <w:r>
        <w:rPr>
          <w:rFonts w:ascii="Times New Roman" w:hAnsi="Times New Roman" w:cs="Times New Roman"/>
          <w:i/>
          <w:sz w:val="24"/>
          <w:szCs w:val="24"/>
        </w:rPr>
        <w:t>p</w:t>
      </w:r>
      <w:r>
        <w:rPr>
          <w:rFonts w:ascii="Times New Roman" w:hAnsi="Times New Roman" w:cs="Times New Roman"/>
          <w:sz w:val="24"/>
          <w:szCs w:val="24"/>
        </w:rPr>
        <w:t xml:space="preserve"> = .09). There was no significant difference in the severity of total insomnia at post-intervention between the sleep </w:t>
      </w:r>
      <w:r w:rsidR="00E838F0">
        <w:rPr>
          <w:rFonts w:ascii="Times New Roman" w:hAnsi="Times New Roman" w:cs="Times New Roman"/>
          <w:sz w:val="24"/>
          <w:szCs w:val="24"/>
        </w:rPr>
        <w:t>diary</w:t>
      </w:r>
      <w:r>
        <w:rPr>
          <w:rFonts w:ascii="Times New Roman" w:hAnsi="Times New Roman" w:cs="Times New Roman"/>
          <w:sz w:val="24"/>
          <w:szCs w:val="24"/>
        </w:rPr>
        <w:t xml:space="preserve"> group and the wait-list control group, (</w:t>
      </w:r>
      <w:r>
        <w:rPr>
          <w:rFonts w:ascii="Times New Roman" w:hAnsi="Times New Roman" w:cs="Times New Roman"/>
          <w:i/>
          <w:sz w:val="24"/>
          <w:szCs w:val="24"/>
        </w:rPr>
        <w:t>p</w:t>
      </w:r>
      <w:r>
        <w:rPr>
          <w:rFonts w:ascii="Times New Roman" w:hAnsi="Times New Roman" w:cs="Times New Roman"/>
          <w:sz w:val="24"/>
          <w:szCs w:val="24"/>
        </w:rPr>
        <w:t xml:space="preserve"> = .86). </w:t>
      </w:r>
    </w:p>
    <w:p w14:paraId="3AD00F5A" w14:textId="16D3EED4" w:rsidR="00C35255" w:rsidRDefault="00C35255" w:rsidP="00C35255">
      <w:pPr>
        <w:spacing w:line="480" w:lineRule="auto"/>
        <w:ind w:firstLine="720"/>
        <w:rPr>
          <w:rFonts w:ascii="Times New Roman" w:hAnsi="Times New Roman" w:cs="Times New Roman"/>
          <w:sz w:val="24"/>
          <w:szCs w:val="24"/>
        </w:rPr>
      </w:pPr>
      <w:r>
        <w:rPr>
          <w:rFonts w:ascii="Times New Roman" w:hAnsi="Times New Roman" w:cs="Times New Roman"/>
          <w:sz w:val="24"/>
          <w:szCs w:val="24"/>
        </w:rPr>
        <w:t>Further post-hoc comparisons revealed that the intervention group (</w:t>
      </w:r>
      <w:r w:rsidRPr="00D77A84">
        <w:rPr>
          <w:rFonts w:ascii="Times New Roman" w:hAnsi="Times New Roman" w:cs="Times New Roman"/>
          <w:i/>
          <w:sz w:val="24"/>
          <w:szCs w:val="24"/>
        </w:rPr>
        <w:t>M</w:t>
      </w:r>
      <w:r>
        <w:rPr>
          <w:rFonts w:ascii="Times New Roman" w:hAnsi="Times New Roman" w:cs="Times New Roman"/>
          <w:sz w:val="24"/>
          <w:szCs w:val="24"/>
        </w:rPr>
        <w:t xml:space="preserve"> = 7.81, </w:t>
      </w:r>
      <w:r w:rsidRPr="00D77A84">
        <w:rPr>
          <w:rFonts w:ascii="Times New Roman" w:hAnsi="Times New Roman" w:cs="Times New Roman"/>
          <w:i/>
          <w:sz w:val="24"/>
          <w:szCs w:val="24"/>
        </w:rPr>
        <w:t>SD</w:t>
      </w:r>
      <w:r>
        <w:rPr>
          <w:rFonts w:ascii="Times New Roman" w:hAnsi="Times New Roman" w:cs="Times New Roman"/>
          <w:sz w:val="24"/>
          <w:szCs w:val="24"/>
        </w:rPr>
        <w:t xml:space="preserve"> = 2.54) reported significantly fewer problems getting to sleep (sleep onset) than the wait-list control group, (</w:t>
      </w:r>
      <w:r w:rsidRPr="00D77A84">
        <w:rPr>
          <w:rFonts w:ascii="Times New Roman" w:hAnsi="Times New Roman" w:cs="Times New Roman"/>
          <w:i/>
          <w:sz w:val="24"/>
          <w:szCs w:val="24"/>
        </w:rPr>
        <w:t>M</w:t>
      </w:r>
      <w:r>
        <w:rPr>
          <w:rFonts w:ascii="Times New Roman" w:hAnsi="Times New Roman" w:cs="Times New Roman"/>
          <w:sz w:val="24"/>
          <w:szCs w:val="24"/>
        </w:rPr>
        <w:t xml:space="preserve"> = 10.21, </w:t>
      </w:r>
      <w:r w:rsidRPr="00D77A84">
        <w:rPr>
          <w:rFonts w:ascii="Times New Roman" w:hAnsi="Times New Roman" w:cs="Times New Roman"/>
          <w:i/>
          <w:sz w:val="24"/>
          <w:szCs w:val="24"/>
        </w:rPr>
        <w:t>SD</w:t>
      </w:r>
      <w:r>
        <w:rPr>
          <w:rFonts w:ascii="Times New Roman" w:hAnsi="Times New Roman" w:cs="Times New Roman"/>
          <w:sz w:val="24"/>
          <w:szCs w:val="24"/>
        </w:rPr>
        <w:t xml:space="preserve"> = 3.19, </w:t>
      </w:r>
      <w:r>
        <w:rPr>
          <w:rFonts w:ascii="Times New Roman" w:hAnsi="Times New Roman" w:cs="Times New Roman"/>
          <w:i/>
          <w:sz w:val="24"/>
          <w:szCs w:val="24"/>
        </w:rPr>
        <w:t xml:space="preserve">p </w:t>
      </w:r>
      <w:r>
        <w:rPr>
          <w:rFonts w:ascii="Times New Roman" w:hAnsi="Times New Roman" w:cs="Times New Roman"/>
          <w:sz w:val="24"/>
          <w:szCs w:val="24"/>
        </w:rPr>
        <w:t>&lt; .001), but not the sleep diary group, (</w:t>
      </w:r>
      <w:r w:rsidRPr="00D77A84">
        <w:rPr>
          <w:rFonts w:ascii="Times New Roman" w:hAnsi="Times New Roman" w:cs="Times New Roman"/>
          <w:i/>
          <w:sz w:val="24"/>
          <w:szCs w:val="24"/>
        </w:rPr>
        <w:t>M</w:t>
      </w:r>
      <w:r>
        <w:rPr>
          <w:rFonts w:ascii="Times New Roman" w:hAnsi="Times New Roman" w:cs="Times New Roman"/>
          <w:sz w:val="24"/>
          <w:szCs w:val="24"/>
        </w:rPr>
        <w:t xml:space="preserve"> = 9.46, </w:t>
      </w:r>
      <w:r w:rsidRPr="00D77A84">
        <w:rPr>
          <w:rFonts w:ascii="Times New Roman" w:hAnsi="Times New Roman" w:cs="Times New Roman"/>
          <w:i/>
          <w:sz w:val="24"/>
          <w:szCs w:val="24"/>
        </w:rPr>
        <w:t>SD</w:t>
      </w:r>
      <w:r>
        <w:rPr>
          <w:rFonts w:ascii="Times New Roman" w:hAnsi="Times New Roman" w:cs="Times New Roman"/>
          <w:sz w:val="24"/>
          <w:szCs w:val="24"/>
        </w:rPr>
        <w:t xml:space="preserve"> = 2.20, </w:t>
      </w:r>
      <w:r>
        <w:rPr>
          <w:rFonts w:ascii="Times New Roman" w:hAnsi="Times New Roman" w:cs="Times New Roman"/>
          <w:i/>
          <w:sz w:val="24"/>
          <w:szCs w:val="24"/>
        </w:rPr>
        <w:t xml:space="preserve">p </w:t>
      </w:r>
      <w:r>
        <w:rPr>
          <w:rFonts w:ascii="Times New Roman" w:hAnsi="Times New Roman" w:cs="Times New Roman"/>
          <w:sz w:val="24"/>
          <w:szCs w:val="24"/>
        </w:rPr>
        <w:t>= .09). Again, there was no significant difference in sleep onset between the sleep diary group and the control group at post-intervention, (</w:t>
      </w:r>
      <w:r>
        <w:rPr>
          <w:rFonts w:ascii="Times New Roman" w:hAnsi="Times New Roman" w:cs="Times New Roman"/>
          <w:i/>
          <w:sz w:val="24"/>
          <w:szCs w:val="24"/>
        </w:rPr>
        <w:t xml:space="preserve">p </w:t>
      </w:r>
      <w:r>
        <w:rPr>
          <w:rFonts w:ascii="Times New Roman" w:hAnsi="Times New Roman" w:cs="Times New Roman"/>
          <w:sz w:val="24"/>
          <w:szCs w:val="24"/>
        </w:rPr>
        <w:t>= .35). In terms of problems staying asleep (sleep maintenance), there was no significant difference between the intervention group, (</w:t>
      </w:r>
      <w:r w:rsidRPr="00D77A84">
        <w:rPr>
          <w:rFonts w:ascii="Times New Roman" w:hAnsi="Times New Roman" w:cs="Times New Roman"/>
          <w:i/>
          <w:sz w:val="24"/>
          <w:szCs w:val="24"/>
        </w:rPr>
        <w:t>M</w:t>
      </w:r>
      <w:r>
        <w:rPr>
          <w:rFonts w:ascii="Times New Roman" w:hAnsi="Times New Roman" w:cs="Times New Roman"/>
          <w:sz w:val="24"/>
          <w:szCs w:val="24"/>
        </w:rPr>
        <w:t xml:space="preserve"> = 8.48, </w:t>
      </w:r>
      <w:r w:rsidRPr="00D77A84">
        <w:rPr>
          <w:rFonts w:ascii="Times New Roman" w:hAnsi="Times New Roman" w:cs="Times New Roman"/>
          <w:i/>
          <w:sz w:val="24"/>
          <w:szCs w:val="24"/>
        </w:rPr>
        <w:t>SD</w:t>
      </w:r>
      <w:r>
        <w:rPr>
          <w:rFonts w:ascii="Times New Roman" w:hAnsi="Times New Roman" w:cs="Times New Roman"/>
          <w:sz w:val="24"/>
          <w:szCs w:val="24"/>
        </w:rPr>
        <w:t xml:space="preserve"> = 3.27), and the wait-list control group, (</w:t>
      </w:r>
      <w:r w:rsidRPr="00D77A84">
        <w:rPr>
          <w:rFonts w:ascii="Times New Roman" w:hAnsi="Times New Roman" w:cs="Times New Roman"/>
          <w:i/>
          <w:sz w:val="24"/>
          <w:szCs w:val="24"/>
        </w:rPr>
        <w:t>M</w:t>
      </w:r>
      <w:r>
        <w:rPr>
          <w:rFonts w:ascii="Times New Roman" w:hAnsi="Times New Roman" w:cs="Times New Roman"/>
          <w:sz w:val="24"/>
          <w:szCs w:val="24"/>
        </w:rPr>
        <w:t xml:space="preserve"> = 9.85, </w:t>
      </w:r>
      <w:r w:rsidRPr="00D77A84">
        <w:rPr>
          <w:rFonts w:ascii="Times New Roman" w:hAnsi="Times New Roman" w:cs="Times New Roman"/>
          <w:i/>
          <w:sz w:val="24"/>
          <w:szCs w:val="24"/>
        </w:rPr>
        <w:t>SD</w:t>
      </w:r>
      <w:r>
        <w:rPr>
          <w:rFonts w:ascii="Times New Roman" w:hAnsi="Times New Roman" w:cs="Times New Roman"/>
          <w:sz w:val="24"/>
          <w:szCs w:val="24"/>
        </w:rPr>
        <w:t xml:space="preserve"> = 3.00, </w:t>
      </w:r>
      <w:r>
        <w:rPr>
          <w:rFonts w:ascii="Times New Roman" w:hAnsi="Times New Roman" w:cs="Times New Roman"/>
          <w:i/>
          <w:sz w:val="24"/>
          <w:szCs w:val="24"/>
        </w:rPr>
        <w:t xml:space="preserve">p </w:t>
      </w:r>
      <w:r>
        <w:rPr>
          <w:rFonts w:ascii="Times New Roman" w:hAnsi="Times New Roman" w:cs="Times New Roman"/>
          <w:sz w:val="24"/>
          <w:szCs w:val="24"/>
        </w:rPr>
        <w:t xml:space="preserve">= .75), or the sleep </w:t>
      </w:r>
      <w:r w:rsidR="00E838F0">
        <w:rPr>
          <w:rFonts w:ascii="Times New Roman" w:hAnsi="Times New Roman" w:cs="Times New Roman"/>
          <w:sz w:val="24"/>
          <w:szCs w:val="24"/>
        </w:rPr>
        <w:t>diary</w:t>
      </w:r>
      <w:r>
        <w:rPr>
          <w:rFonts w:ascii="Times New Roman" w:hAnsi="Times New Roman" w:cs="Times New Roman"/>
          <w:sz w:val="24"/>
          <w:szCs w:val="24"/>
        </w:rPr>
        <w:t xml:space="preserve"> group, (</w:t>
      </w:r>
      <w:r w:rsidRPr="00D77A84">
        <w:rPr>
          <w:rFonts w:ascii="Times New Roman" w:hAnsi="Times New Roman" w:cs="Times New Roman"/>
          <w:i/>
          <w:sz w:val="24"/>
          <w:szCs w:val="24"/>
        </w:rPr>
        <w:t>M</w:t>
      </w:r>
      <w:r>
        <w:rPr>
          <w:rFonts w:ascii="Times New Roman" w:hAnsi="Times New Roman" w:cs="Times New Roman"/>
          <w:sz w:val="24"/>
          <w:szCs w:val="24"/>
        </w:rPr>
        <w:t xml:space="preserve"> = 9.59, </w:t>
      </w:r>
      <w:r w:rsidRPr="00D77A84">
        <w:rPr>
          <w:rFonts w:ascii="Times New Roman" w:hAnsi="Times New Roman" w:cs="Times New Roman"/>
          <w:i/>
          <w:sz w:val="24"/>
          <w:szCs w:val="24"/>
        </w:rPr>
        <w:t>SD</w:t>
      </w:r>
      <w:r>
        <w:rPr>
          <w:rFonts w:ascii="Times New Roman" w:hAnsi="Times New Roman" w:cs="Times New Roman"/>
          <w:sz w:val="24"/>
          <w:szCs w:val="24"/>
        </w:rPr>
        <w:t xml:space="preserve"> = 3.20, </w:t>
      </w:r>
      <w:r>
        <w:rPr>
          <w:rFonts w:ascii="Times New Roman" w:hAnsi="Times New Roman" w:cs="Times New Roman"/>
          <w:i/>
          <w:sz w:val="24"/>
          <w:szCs w:val="24"/>
        </w:rPr>
        <w:t xml:space="preserve">p </w:t>
      </w:r>
      <w:r>
        <w:rPr>
          <w:rFonts w:ascii="Times New Roman" w:hAnsi="Times New Roman" w:cs="Times New Roman"/>
          <w:sz w:val="24"/>
          <w:szCs w:val="24"/>
        </w:rPr>
        <w:t xml:space="preserve">= .82). Similarly, there was no significant difference in sleep maintenance at post-intervention between the sleep </w:t>
      </w:r>
      <w:r w:rsidR="00E838F0">
        <w:rPr>
          <w:rFonts w:ascii="Times New Roman" w:hAnsi="Times New Roman" w:cs="Times New Roman"/>
          <w:sz w:val="24"/>
          <w:szCs w:val="24"/>
        </w:rPr>
        <w:t>diary</w:t>
      </w:r>
      <w:r>
        <w:rPr>
          <w:rFonts w:ascii="Times New Roman" w:hAnsi="Times New Roman" w:cs="Times New Roman"/>
          <w:sz w:val="24"/>
          <w:szCs w:val="24"/>
        </w:rPr>
        <w:t xml:space="preserve"> group and the wait-list control group, (</w:t>
      </w:r>
      <w:r>
        <w:rPr>
          <w:rFonts w:ascii="Times New Roman" w:hAnsi="Times New Roman" w:cs="Times New Roman"/>
          <w:i/>
          <w:sz w:val="24"/>
          <w:szCs w:val="24"/>
        </w:rPr>
        <w:t xml:space="preserve">p </w:t>
      </w:r>
      <w:r>
        <w:rPr>
          <w:rFonts w:ascii="Times New Roman" w:hAnsi="Times New Roman" w:cs="Times New Roman"/>
          <w:sz w:val="24"/>
          <w:szCs w:val="24"/>
        </w:rPr>
        <w:t xml:space="preserve">= .56). These results would suggest, at least at post-intervention, that the significant difference found in terms of total insomnia when the intervention group was compared </w:t>
      </w:r>
      <w:r>
        <w:rPr>
          <w:rFonts w:ascii="Times New Roman" w:hAnsi="Times New Roman" w:cs="Times New Roman"/>
          <w:sz w:val="24"/>
          <w:szCs w:val="24"/>
        </w:rPr>
        <w:lastRenderedPageBreak/>
        <w:t xml:space="preserve">to the wait-list control group was driven by reductions in sleep onset rather than sleep maintenance. </w:t>
      </w:r>
    </w:p>
    <w:p w14:paraId="5AE9D213" w14:textId="5B7DEF3D" w:rsidR="00C35255" w:rsidRPr="003B048F" w:rsidRDefault="00C35255" w:rsidP="00C3525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Attention now turns to negative affect, with participants in the intervention group, (</w:t>
      </w:r>
      <w:r w:rsidRPr="00D77A84">
        <w:rPr>
          <w:rFonts w:ascii="Times New Roman" w:hAnsi="Times New Roman" w:cs="Times New Roman"/>
          <w:i/>
          <w:sz w:val="24"/>
          <w:szCs w:val="24"/>
        </w:rPr>
        <w:t>M</w:t>
      </w:r>
      <w:r>
        <w:rPr>
          <w:rFonts w:ascii="Times New Roman" w:hAnsi="Times New Roman" w:cs="Times New Roman"/>
          <w:sz w:val="24"/>
          <w:szCs w:val="24"/>
        </w:rPr>
        <w:t xml:space="preserve"> = 11.05, </w:t>
      </w:r>
      <w:r w:rsidRPr="00D77A84">
        <w:rPr>
          <w:rFonts w:ascii="Times New Roman" w:hAnsi="Times New Roman" w:cs="Times New Roman"/>
          <w:i/>
          <w:sz w:val="24"/>
          <w:szCs w:val="24"/>
        </w:rPr>
        <w:t>SD</w:t>
      </w:r>
      <w:r>
        <w:rPr>
          <w:rFonts w:ascii="Times New Roman" w:hAnsi="Times New Roman" w:cs="Times New Roman"/>
          <w:sz w:val="24"/>
          <w:szCs w:val="24"/>
        </w:rPr>
        <w:t xml:space="preserve"> = 6.13), reporting significantly lower negative affect than those allocated to the wait-list control group, (</w:t>
      </w:r>
      <w:r w:rsidRPr="00D77A84">
        <w:rPr>
          <w:rFonts w:ascii="Times New Roman" w:hAnsi="Times New Roman" w:cs="Times New Roman"/>
          <w:i/>
          <w:sz w:val="24"/>
          <w:szCs w:val="24"/>
        </w:rPr>
        <w:t>M</w:t>
      </w:r>
      <w:r>
        <w:rPr>
          <w:rFonts w:ascii="Times New Roman" w:hAnsi="Times New Roman" w:cs="Times New Roman"/>
          <w:sz w:val="24"/>
          <w:szCs w:val="24"/>
        </w:rPr>
        <w:t xml:space="preserve"> = 18.57, </w:t>
      </w:r>
      <w:r w:rsidRPr="00D77A84">
        <w:rPr>
          <w:rFonts w:ascii="Times New Roman" w:hAnsi="Times New Roman" w:cs="Times New Roman"/>
          <w:i/>
          <w:sz w:val="24"/>
          <w:szCs w:val="24"/>
        </w:rPr>
        <w:t>SD</w:t>
      </w:r>
      <w:r>
        <w:rPr>
          <w:rFonts w:ascii="Times New Roman" w:hAnsi="Times New Roman" w:cs="Times New Roman"/>
          <w:sz w:val="24"/>
          <w:szCs w:val="24"/>
        </w:rPr>
        <w:t xml:space="preserve"> = 13.02, </w:t>
      </w:r>
      <w:r>
        <w:rPr>
          <w:rFonts w:ascii="Times New Roman" w:hAnsi="Times New Roman" w:cs="Times New Roman"/>
          <w:i/>
          <w:sz w:val="24"/>
          <w:szCs w:val="24"/>
        </w:rPr>
        <w:t xml:space="preserve">p </w:t>
      </w:r>
      <w:r>
        <w:rPr>
          <w:rFonts w:ascii="Times New Roman" w:hAnsi="Times New Roman" w:cs="Times New Roman"/>
          <w:sz w:val="24"/>
          <w:szCs w:val="24"/>
        </w:rPr>
        <w:t>= .03), but not when compared to the sleep diary group, (</w:t>
      </w:r>
      <w:r w:rsidRPr="00D77A84">
        <w:rPr>
          <w:rFonts w:ascii="Times New Roman" w:hAnsi="Times New Roman" w:cs="Times New Roman"/>
          <w:i/>
          <w:sz w:val="24"/>
          <w:szCs w:val="24"/>
        </w:rPr>
        <w:t>M</w:t>
      </w:r>
      <w:r>
        <w:rPr>
          <w:rFonts w:ascii="Times New Roman" w:hAnsi="Times New Roman" w:cs="Times New Roman"/>
          <w:sz w:val="24"/>
          <w:szCs w:val="24"/>
        </w:rPr>
        <w:t xml:space="preserve"> = 15.46, </w:t>
      </w:r>
      <w:r w:rsidRPr="00D77A84">
        <w:rPr>
          <w:rFonts w:ascii="Times New Roman" w:hAnsi="Times New Roman" w:cs="Times New Roman"/>
          <w:i/>
          <w:sz w:val="24"/>
          <w:szCs w:val="24"/>
        </w:rPr>
        <w:t>SD</w:t>
      </w:r>
      <w:r>
        <w:rPr>
          <w:rFonts w:ascii="Times New Roman" w:hAnsi="Times New Roman" w:cs="Times New Roman"/>
          <w:sz w:val="24"/>
          <w:szCs w:val="24"/>
        </w:rPr>
        <w:t xml:space="preserve"> = 11.93, </w:t>
      </w:r>
      <w:r>
        <w:rPr>
          <w:rFonts w:ascii="Times New Roman" w:hAnsi="Times New Roman" w:cs="Times New Roman"/>
          <w:i/>
          <w:sz w:val="24"/>
          <w:szCs w:val="24"/>
        </w:rPr>
        <w:t xml:space="preserve">p </w:t>
      </w:r>
      <w:r>
        <w:rPr>
          <w:rFonts w:ascii="Times New Roman" w:hAnsi="Times New Roman" w:cs="Times New Roman"/>
          <w:sz w:val="24"/>
          <w:szCs w:val="24"/>
        </w:rPr>
        <w:t xml:space="preserve">= .50). There was no significant difference between the sleep </w:t>
      </w:r>
      <w:r w:rsidR="00E838F0">
        <w:rPr>
          <w:rFonts w:ascii="Times New Roman" w:hAnsi="Times New Roman" w:cs="Times New Roman"/>
          <w:sz w:val="24"/>
          <w:szCs w:val="24"/>
        </w:rPr>
        <w:t>diary</w:t>
      </w:r>
      <w:r>
        <w:rPr>
          <w:rFonts w:ascii="Times New Roman" w:hAnsi="Times New Roman" w:cs="Times New Roman"/>
          <w:sz w:val="24"/>
          <w:szCs w:val="24"/>
        </w:rPr>
        <w:t xml:space="preserve"> group and the wait-list control group on negative affect at post-intervention, (</w:t>
      </w:r>
      <w:r>
        <w:rPr>
          <w:rFonts w:ascii="Times New Roman" w:hAnsi="Times New Roman" w:cs="Times New Roman"/>
          <w:i/>
          <w:sz w:val="24"/>
          <w:szCs w:val="24"/>
        </w:rPr>
        <w:t>p</w:t>
      </w:r>
      <w:r>
        <w:rPr>
          <w:rFonts w:ascii="Times New Roman" w:hAnsi="Times New Roman" w:cs="Times New Roman"/>
          <w:sz w:val="24"/>
          <w:szCs w:val="24"/>
        </w:rPr>
        <w:t xml:space="preserve"> = .46). Finally, post-hoc comparisons revealed that the intervention group, (</w:t>
      </w:r>
      <w:r w:rsidRPr="00D77A84">
        <w:rPr>
          <w:rFonts w:ascii="Times New Roman" w:hAnsi="Times New Roman" w:cs="Times New Roman"/>
          <w:i/>
          <w:sz w:val="24"/>
          <w:szCs w:val="24"/>
        </w:rPr>
        <w:t>M</w:t>
      </w:r>
      <w:r>
        <w:rPr>
          <w:rFonts w:ascii="Times New Roman" w:hAnsi="Times New Roman" w:cs="Times New Roman"/>
          <w:sz w:val="24"/>
          <w:szCs w:val="24"/>
        </w:rPr>
        <w:t xml:space="preserve"> = 17.76, </w:t>
      </w:r>
      <w:r w:rsidRPr="00D77A84">
        <w:rPr>
          <w:rFonts w:ascii="Times New Roman" w:hAnsi="Times New Roman" w:cs="Times New Roman"/>
          <w:i/>
          <w:sz w:val="24"/>
          <w:szCs w:val="24"/>
        </w:rPr>
        <w:t>SD</w:t>
      </w:r>
      <w:r>
        <w:rPr>
          <w:rFonts w:ascii="Times New Roman" w:hAnsi="Times New Roman" w:cs="Times New Roman"/>
          <w:sz w:val="24"/>
          <w:szCs w:val="24"/>
        </w:rPr>
        <w:t xml:space="preserve"> = 5.52), reported significantly lower paranoia scores at post-interventions than the wait-list control group, (</w:t>
      </w:r>
      <w:r w:rsidRPr="00D77A84">
        <w:rPr>
          <w:rFonts w:ascii="Times New Roman" w:hAnsi="Times New Roman" w:cs="Times New Roman"/>
          <w:i/>
          <w:sz w:val="24"/>
          <w:szCs w:val="24"/>
        </w:rPr>
        <w:t>M</w:t>
      </w:r>
      <w:r>
        <w:rPr>
          <w:rFonts w:ascii="Times New Roman" w:hAnsi="Times New Roman" w:cs="Times New Roman"/>
          <w:sz w:val="24"/>
          <w:szCs w:val="24"/>
        </w:rPr>
        <w:t xml:space="preserve"> = 23.85, </w:t>
      </w:r>
      <w:r w:rsidRPr="00D77A84">
        <w:rPr>
          <w:rFonts w:ascii="Times New Roman" w:hAnsi="Times New Roman" w:cs="Times New Roman"/>
          <w:i/>
          <w:sz w:val="24"/>
          <w:szCs w:val="24"/>
        </w:rPr>
        <w:t>SD</w:t>
      </w:r>
      <w:r>
        <w:rPr>
          <w:rFonts w:ascii="Times New Roman" w:hAnsi="Times New Roman" w:cs="Times New Roman"/>
          <w:sz w:val="24"/>
          <w:szCs w:val="24"/>
        </w:rPr>
        <w:t xml:space="preserve"> = 11.80, </w:t>
      </w:r>
      <w:r>
        <w:rPr>
          <w:rFonts w:ascii="Times New Roman" w:hAnsi="Times New Roman" w:cs="Times New Roman"/>
          <w:i/>
          <w:sz w:val="24"/>
          <w:szCs w:val="24"/>
        </w:rPr>
        <w:t xml:space="preserve">p </w:t>
      </w:r>
      <w:r>
        <w:rPr>
          <w:rFonts w:ascii="Times New Roman" w:hAnsi="Times New Roman" w:cs="Times New Roman"/>
          <w:sz w:val="24"/>
          <w:szCs w:val="24"/>
        </w:rPr>
        <w:t>= .04), but not the sleep diary group, (</w:t>
      </w:r>
      <w:r w:rsidRPr="00D77A84">
        <w:rPr>
          <w:rFonts w:ascii="Times New Roman" w:hAnsi="Times New Roman" w:cs="Times New Roman"/>
          <w:i/>
          <w:sz w:val="24"/>
          <w:szCs w:val="24"/>
        </w:rPr>
        <w:t>M</w:t>
      </w:r>
      <w:r>
        <w:rPr>
          <w:rFonts w:ascii="Times New Roman" w:hAnsi="Times New Roman" w:cs="Times New Roman"/>
          <w:sz w:val="24"/>
          <w:szCs w:val="24"/>
        </w:rPr>
        <w:t xml:space="preserve"> = 21.37, </w:t>
      </w:r>
      <w:r w:rsidRPr="00D77A84">
        <w:rPr>
          <w:rFonts w:ascii="Times New Roman" w:hAnsi="Times New Roman" w:cs="Times New Roman"/>
          <w:i/>
          <w:sz w:val="24"/>
          <w:szCs w:val="24"/>
        </w:rPr>
        <w:t>SD</w:t>
      </w:r>
      <w:r>
        <w:rPr>
          <w:rFonts w:ascii="Times New Roman" w:hAnsi="Times New Roman" w:cs="Times New Roman"/>
          <w:sz w:val="24"/>
          <w:szCs w:val="24"/>
        </w:rPr>
        <w:t xml:space="preserve"> = 8.40, </w:t>
      </w:r>
      <w:r>
        <w:rPr>
          <w:rFonts w:ascii="Times New Roman" w:hAnsi="Times New Roman" w:cs="Times New Roman"/>
          <w:i/>
          <w:sz w:val="24"/>
          <w:szCs w:val="24"/>
        </w:rPr>
        <w:t xml:space="preserve">p </w:t>
      </w:r>
      <w:r>
        <w:rPr>
          <w:rFonts w:ascii="Times New Roman" w:hAnsi="Times New Roman" w:cs="Times New Roman"/>
          <w:sz w:val="24"/>
          <w:szCs w:val="24"/>
        </w:rPr>
        <w:t>= .56). There was no significant difference in paranoia scores at post-intervention between the sleep diary group and the wait-list control, (</w:t>
      </w:r>
      <w:r>
        <w:rPr>
          <w:rFonts w:ascii="Times New Roman" w:hAnsi="Times New Roman" w:cs="Times New Roman"/>
          <w:i/>
          <w:sz w:val="24"/>
          <w:szCs w:val="24"/>
        </w:rPr>
        <w:t>p</w:t>
      </w:r>
      <w:r>
        <w:rPr>
          <w:rFonts w:ascii="Times New Roman" w:hAnsi="Times New Roman" w:cs="Times New Roman"/>
          <w:sz w:val="24"/>
          <w:szCs w:val="24"/>
        </w:rPr>
        <w:t xml:space="preserve"> = .55). In summary, there were significant differences between the groups on measures of total insomnia severity, sleep onset (but not sleep maintenance), negative affect and paranoia. However these differences were evident at post-intervention only and tended to be present when the intervention group was compared to the wait-list control group only. </w:t>
      </w:r>
    </w:p>
    <w:p w14:paraId="572D0FB2" w14:textId="77777777" w:rsidR="00C35255" w:rsidRPr="00AD0369" w:rsidRDefault="00C35255" w:rsidP="00C35255">
      <w:pPr>
        <w:pStyle w:val="Heading3"/>
        <w:numPr>
          <w:ilvl w:val="2"/>
          <w:numId w:val="1"/>
        </w:numPr>
        <w:spacing w:before="40" w:line="480" w:lineRule="auto"/>
        <w:ind w:left="1077"/>
      </w:pPr>
      <w:bookmarkStart w:id="427" w:name="_Toc431126386"/>
      <w:bookmarkStart w:id="428" w:name="_Toc431314071"/>
      <w:r w:rsidRPr="00AD0369">
        <w:t>Effect size analysis</w:t>
      </w:r>
      <w:bookmarkEnd w:id="427"/>
      <w:bookmarkEnd w:id="428"/>
    </w:p>
    <w:p w14:paraId="76C015F9" w14:textId="77777777" w:rsidR="00C35255" w:rsidRDefault="00C35255" w:rsidP="00C35255">
      <w:pPr>
        <w:spacing w:line="480" w:lineRule="auto"/>
        <w:ind w:firstLine="426"/>
        <w:rPr>
          <w:rFonts w:asciiTheme="majorBidi" w:hAnsiTheme="majorBidi" w:cstheme="majorBidi"/>
          <w:sz w:val="24"/>
          <w:szCs w:val="24"/>
        </w:rPr>
        <w:sectPr w:rsidR="00C35255" w:rsidSect="00560E99">
          <w:headerReference w:type="default" r:id="rId59"/>
          <w:footerReference w:type="default" r:id="rId60"/>
          <w:pgSz w:w="11906" w:h="16838"/>
          <w:pgMar w:top="1134" w:right="1134" w:bottom="1134" w:left="2268" w:header="708" w:footer="708" w:gutter="0"/>
          <w:cols w:space="708"/>
          <w:docGrid w:linePitch="360"/>
        </w:sectPr>
      </w:pPr>
      <w:r w:rsidRPr="00AD0369">
        <w:rPr>
          <w:rFonts w:asciiTheme="majorBidi" w:hAnsiTheme="majorBidi" w:cstheme="majorBidi"/>
          <w:sz w:val="24"/>
          <w:szCs w:val="24"/>
        </w:rPr>
        <w:t>A between group effect size analysis</w:t>
      </w:r>
      <w:r>
        <w:rPr>
          <w:rFonts w:asciiTheme="majorBidi" w:hAnsiTheme="majorBidi" w:cstheme="majorBidi"/>
          <w:sz w:val="24"/>
          <w:szCs w:val="24"/>
        </w:rPr>
        <w:t xml:space="preserve"> </w:t>
      </w:r>
      <w:r w:rsidRPr="00AD0369">
        <w:rPr>
          <w:rFonts w:asciiTheme="majorBidi" w:hAnsiTheme="majorBidi" w:cstheme="majorBidi"/>
          <w:sz w:val="24"/>
          <w:szCs w:val="24"/>
        </w:rPr>
        <w:t xml:space="preserve">was conducted </w:t>
      </w:r>
      <w:r>
        <w:rPr>
          <w:rFonts w:asciiTheme="majorBidi" w:hAnsiTheme="majorBidi" w:cstheme="majorBidi"/>
          <w:sz w:val="24"/>
          <w:szCs w:val="24"/>
        </w:rPr>
        <w:t>for each time point to explore the efficacy of the intervention on insomnia, negative affect and paranoia</w:t>
      </w:r>
      <w:r w:rsidRPr="00AD0369">
        <w:rPr>
          <w:rFonts w:asciiTheme="majorBidi" w:hAnsiTheme="majorBidi" w:cstheme="majorBidi"/>
          <w:sz w:val="24"/>
          <w:szCs w:val="24"/>
        </w:rPr>
        <w:t xml:space="preserve">. </w:t>
      </w:r>
      <w:r>
        <w:rPr>
          <w:rFonts w:asciiTheme="majorBidi" w:hAnsiTheme="majorBidi" w:cstheme="majorBidi"/>
          <w:sz w:val="24"/>
          <w:szCs w:val="24"/>
        </w:rPr>
        <w:t>The effect sizes presented here can be seen in Table 13 and are reported separately for each outcome.</w:t>
      </w:r>
    </w:p>
    <w:p w14:paraId="4217EA64" w14:textId="77777777" w:rsidR="00C35255" w:rsidRPr="00B32F19" w:rsidRDefault="00C35255" w:rsidP="00C35255">
      <w:pPr>
        <w:pStyle w:val="Caption"/>
        <w:rPr>
          <w:rFonts w:ascii="Times New Roman" w:hAnsi="Times New Roman" w:cs="Times New Roman"/>
          <w:b w:val="0"/>
          <w:bCs w:val="0"/>
          <w:szCs w:val="24"/>
        </w:rPr>
      </w:pPr>
      <w:r>
        <w:rPr>
          <w:rFonts w:cstheme="majorBidi"/>
          <w:szCs w:val="24"/>
        </w:rPr>
        <w:lastRenderedPageBreak/>
        <w:t xml:space="preserve"> </w:t>
      </w:r>
      <w:bookmarkStart w:id="429" w:name="_Toc441571986"/>
      <w:r w:rsidRPr="00B32F19">
        <w:rPr>
          <w:szCs w:val="24"/>
        </w:rPr>
        <w:t xml:space="preserve">Table </w:t>
      </w:r>
      <w:r w:rsidRPr="00B32F19">
        <w:rPr>
          <w:szCs w:val="24"/>
        </w:rPr>
        <w:fldChar w:fldCharType="begin"/>
      </w:r>
      <w:r w:rsidRPr="00B32F19">
        <w:rPr>
          <w:szCs w:val="24"/>
        </w:rPr>
        <w:instrText xml:space="preserve"> SEQ Table \* ARABIC </w:instrText>
      </w:r>
      <w:r w:rsidRPr="00B32F19">
        <w:rPr>
          <w:szCs w:val="24"/>
        </w:rPr>
        <w:fldChar w:fldCharType="separate"/>
      </w:r>
      <w:r w:rsidR="000C60B4">
        <w:rPr>
          <w:noProof/>
          <w:szCs w:val="24"/>
        </w:rPr>
        <w:t>14</w:t>
      </w:r>
      <w:bookmarkEnd w:id="429"/>
      <w:r w:rsidRPr="00B32F19">
        <w:rPr>
          <w:noProof/>
          <w:szCs w:val="24"/>
        </w:rPr>
        <w:fldChar w:fldCharType="end"/>
      </w:r>
    </w:p>
    <w:p w14:paraId="2A87DEC3" w14:textId="77777777" w:rsidR="00C35255" w:rsidRPr="00B32F19" w:rsidRDefault="00C35255" w:rsidP="00C35255">
      <w:pPr>
        <w:spacing w:line="480" w:lineRule="auto"/>
        <w:rPr>
          <w:rFonts w:ascii="Times New Roman" w:hAnsi="Times New Roman" w:cs="Times New Roman"/>
          <w:i/>
          <w:iCs/>
          <w:sz w:val="24"/>
          <w:szCs w:val="24"/>
        </w:rPr>
      </w:pPr>
      <w:r w:rsidRPr="00B32F19">
        <w:rPr>
          <w:rFonts w:ascii="Times New Roman" w:hAnsi="Times New Roman" w:cs="Times New Roman"/>
          <w:i/>
          <w:iCs/>
          <w:sz w:val="24"/>
          <w:szCs w:val="24"/>
        </w:rPr>
        <w:t>Effect Sizes Estimates and 95% Confidence Intervals for All Comparisons Throughout the Study</w:t>
      </w:r>
    </w:p>
    <w:p w14:paraId="3979AFEA" w14:textId="77777777" w:rsidR="00C35255" w:rsidRPr="00B32F19" w:rsidRDefault="00C35255" w:rsidP="00C35255">
      <w:pPr>
        <w:tabs>
          <w:tab w:val="left" w:pos="5670"/>
          <w:tab w:val="left" w:pos="8789"/>
          <w:tab w:val="left" w:pos="11907"/>
        </w:tabs>
        <w:spacing w:line="480" w:lineRule="auto"/>
        <w:rPr>
          <w:rFonts w:ascii="Times New Roman" w:hAnsi="Times New Roman" w:cs="Times New Roman"/>
          <w:b/>
          <w:bCs/>
          <w:sz w:val="24"/>
          <w:szCs w:val="24"/>
        </w:rPr>
      </w:pPr>
      <w:r w:rsidRPr="00B32F19">
        <w:rPr>
          <w:rFonts w:ascii="Times New Roman" w:hAnsi="Times New Roman" w:cs="Times New Roman"/>
          <w:b/>
          <w:bCs/>
          <w:sz w:val="24"/>
          <w:szCs w:val="24"/>
        </w:rPr>
        <w:tab/>
        <w:t>Post-intervention</w:t>
      </w:r>
      <w:r w:rsidRPr="00B32F19">
        <w:rPr>
          <w:rFonts w:ascii="Times New Roman" w:hAnsi="Times New Roman" w:cs="Times New Roman"/>
          <w:b/>
          <w:bCs/>
          <w:sz w:val="24"/>
          <w:szCs w:val="24"/>
        </w:rPr>
        <w:tab/>
        <w:t>4-week follow-up</w:t>
      </w:r>
      <w:r w:rsidRPr="00B32F19">
        <w:rPr>
          <w:rFonts w:ascii="Times New Roman" w:hAnsi="Times New Roman" w:cs="Times New Roman"/>
          <w:b/>
          <w:bCs/>
          <w:sz w:val="24"/>
          <w:szCs w:val="24"/>
        </w:rPr>
        <w:tab/>
        <w:t>18-week follow-up</w:t>
      </w:r>
      <w:r w:rsidRPr="00B32F19">
        <w:rPr>
          <w:rFonts w:ascii="Times New Roman" w:hAnsi="Times New Roman" w:cs="Times New Roman"/>
          <w:b/>
          <w:bCs/>
          <w:sz w:val="24"/>
          <w:szCs w:val="24"/>
        </w:rPr>
        <w:tab/>
      </w:r>
    </w:p>
    <w:p w14:paraId="0C5E6C04" w14:textId="77777777" w:rsidR="00C35255" w:rsidRPr="00B32F19" w:rsidRDefault="00C35255" w:rsidP="00C35255">
      <w:pPr>
        <w:pBdr>
          <w:top w:val="single" w:sz="6" w:space="1" w:color="auto"/>
          <w:bottom w:val="single" w:sz="6" w:space="1" w:color="auto"/>
        </w:pBdr>
        <w:tabs>
          <w:tab w:val="left" w:pos="1843"/>
          <w:tab w:val="left" w:pos="5387"/>
          <w:tab w:val="left" w:pos="6946"/>
          <w:tab w:val="left" w:pos="8647"/>
          <w:tab w:val="left" w:pos="10065"/>
          <w:tab w:val="left" w:pos="11766"/>
          <w:tab w:val="left" w:pos="13325"/>
        </w:tabs>
        <w:spacing w:line="480" w:lineRule="auto"/>
        <w:rPr>
          <w:rFonts w:ascii="Times New Roman" w:hAnsi="Times New Roman" w:cs="Times New Roman"/>
          <w:sz w:val="24"/>
          <w:szCs w:val="24"/>
        </w:rPr>
      </w:pPr>
      <w:r w:rsidRPr="00B32F19">
        <w:rPr>
          <w:rFonts w:ascii="Times New Roman" w:hAnsi="Times New Roman" w:cs="Times New Roman"/>
          <w:sz w:val="24"/>
          <w:szCs w:val="24"/>
        </w:rPr>
        <w:t>Outcome</w:t>
      </w:r>
      <w:r w:rsidRPr="00B32F19">
        <w:rPr>
          <w:rFonts w:ascii="Times New Roman" w:hAnsi="Times New Roman" w:cs="Times New Roman"/>
          <w:sz w:val="24"/>
          <w:szCs w:val="24"/>
        </w:rPr>
        <w:tab/>
        <w:t>Comparison</w:t>
      </w:r>
      <w:r w:rsidRPr="00B32F19">
        <w:rPr>
          <w:rFonts w:ascii="Times New Roman" w:hAnsi="Times New Roman" w:cs="Times New Roman"/>
          <w:sz w:val="24"/>
          <w:szCs w:val="24"/>
        </w:rPr>
        <w:tab/>
        <w:t xml:space="preserve">Cohen’s </w:t>
      </w:r>
      <w:r w:rsidRPr="00B32F19">
        <w:rPr>
          <w:rFonts w:ascii="Times New Roman" w:hAnsi="Times New Roman" w:cs="Times New Roman"/>
          <w:i/>
          <w:iCs/>
          <w:sz w:val="24"/>
          <w:szCs w:val="24"/>
        </w:rPr>
        <w:t>d</w:t>
      </w:r>
      <w:r w:rsidRPr="00B32F19">
        <w:rPr>
          <w:rFonts w:ascii="Times New Roman" w:hAnsi="Times New Roman" w:cs="Times New Roman"/>
          <w:i/>
          <w:iCs/>
          <w:sz w:val="24"/>
          <w:szCs w:val="24"/>
        </w:rPr>
        <w:tab/>
      </w:r>
      <w:r w:rsidRPr="00B32F19">
        <w:rPr>
          <w:rFonts w:ascii="Times New Roman" w:hAnsi="Times New Roman" w:cs="Times New Roman"/>
          <w:sz w:val="24"/>
          <w:szCs w:val="24"/>
        </w:rPr>
        <w:t>95% CI</w:t>
      </w:r>
      <w:r w:rsidRPr="00B32F19">
        <w:rPr>
          <w:rFonts w:ascii="Times New Roman" w:hAnsi="Times New Roman" w:cs="Times New Roman"/>
          <w:sz w:val="24"/>
          <w:szCs w:val="24"/>
        </w:rPr>
        <w:tab/>
        <w:t xml:space="preserve">Cohen’s </w:t>
      </w:r>
      <w:r w:rsidRPr="00B32F19">
        <w:rPr>
          <w:rFonts w:ascii="Times New Roman" w:hAnsi="Times New Roman" w:cs="Times New Roman"/>
          <w:i/>
          <w:iCs/>
          <w:sz w:val="24"/>
          <w:szCs w:val="24"/>
        </w:rPr>
        <w:t>d</w:t>
      </w:r>
      <w:r w:rsidRPr="00B32F19">
        <w:rPr>
          <w:rFonts w:ascii="Times New Roman" w:hAnsi="Times New Roman" w:cs="Times New Roman"/>
          <w:sz w:val="24"/>
          <w:szCs w:val="24"/>
        </w:rPr>
        <w:tab/>
        <w:t>95% CI</w:t>
      </w:r>
      <w:r w:rsidRPr="00B32F19">
        <w:rPr>
          <w:rFonts w:ascii="Times New Roman" w:hAnsi="Times New Roman" w:cs="Times New Roman"/>
          <w:sz w:val="24"/>
          <w:szCs w:val="24"/>
        </w:rPr>
        <w:tab/>
        <w:t xml:space="preserve">Cohen’s </w:t>
      </w:r>
      <w:r w:rsidRPr="00B32F19">
        <w:rPr>
          <w:rFonts w:ascii="Times New Roman" w:hAnsi="Times New Roman" w:cs="Times New Roman"/>
          <w:i/>
          <w:iCs/>
          <w:sz w:val="24"/>
          <w:szCs w:val="24"/>
        </w:rPr>
        <w:t>d</w:t>
      </w:r>
      <w:r w:rsidRPr="00B32F19">
        <w:rPr>
          <w:rFonts w:ascii="Times New Roman" w:hAnsi="Times New Roman" w:cs="Times New Roman"/>
          <w:i/>
          <w:iCs/>
          <w:sz w:val="24"/>
          <w:szCs w:val="24"/>
        </w:rPr>
        <w:tab/>
      </w:r>
      <w:r w:rsidRPr="00B32F19">
        <w:rPr>
          <w:rFonts w:ascii="Times New Roman" w:hAnsi="Times New Roman" w:cs="Times New Roman"/>
          <w:sz w:val="24"/>
          <w:szCs w:val="24"/>
        </w:rPr>
        <w:t>95% CI</w:t>
      </w:r>
    </w:p>
    <w:p w14:paraId="1D629E49" w14:textId="77777777" w:rsidR="00C35255" w:rsidRPr="00B32F19" w:rsidRDefault="00C35255" w:rsidP="00C35255">
      <w:pPr>
        <w:tabs>
          <w:tab w:val="left" w:pos="1843"/>
          <w:tab w:val="decimal" w:pos="5670"/>
          <w:tab w:val="left" w:pos="6804"/>
          <w:tab w:val="decimal" w:pos="8931"/>
          <w:tab w:val="left" w:pos="9923"/>
          <w:tab w:val="decimal" w:pos="12049"/>
          <w:tab w:val="left" w:pos="13183"/>
        </w:tabs>
        <w:spacing w:line="480" w:lineRule="auto"/>
        <w:rPr>
          <w:rFonts w:ascii="Times New Roman" w:hAnsi="Times New Roman" w:cs="Times New Roman"/>
          <w:sz w:val="24"/>
          <w:szCs w:val="24"/>
        </w:rPr>
      </w:pPr>
      <w:r w:rsidRPr="00B32F19">
        <w:rPr>
          <w:rFonts w:ascii="Times New Roman" w:hAnsi="Times New Roman" w:cs="Times New Roman"/>
          <w:i/>
          <w:iCs/>
          <w:sz w:val="24"/>
          <w:szCs w:val="24"/>
        </w:rPr>
        <w:t>Total insomnia</w:t>
      </w:r>
      <w:r w:rsidRPr="00B32F19">
        <w:rPr>
          <w:rFonts w:ascii="Times New Roman" w:hAnsi="Times New Roman" w:cs="Times New Roman"/>
          <w:sz w:val="24"/>
          <w:szCs w:val="24"/>
        </w:rPr>
        <w:tab/>
        <w:t>Intervention vs. wait-list control</w:t>
      </w:r>
      <w:r w:rsidRPr="00B32F19">
        <w:rPr>
          <w:rFonts w:ascii="Times New Roman" w:hAnsi="Times New Roman" w:cs="Times New Roman"/>
          <w:sz w:val="24"/>
          <w:szCs w:val="24"/>
        </w:rPr>
        <w:tab/>
        <w:t>.75</w:t>
      </w:r>
      <w:r w:rsidRPr="00B32F19">
        <w:rPr>
          <w:rFonts w:ascii="Times New Roman" w:hAnsi="Times New Roman" w:cs="Times New Roman"/>
          <w:sz w:val="24"/>
          <w:szCs w:val="24"/>
        </w:rPr>
        <w:tab/>
        <w:t>.23 to 1.26</w:t>
      </w:r>
      <w:r w:rsidRPr="00B32F19">
        <w:rPr>
          <w:rFonts w:ascii="Times New Roman" w:hAnsi="Times New Roman" w:cs="Times New Roman"/>
          <w:sz w:val="24"/>
          <w:szCs w:val="24"/>
        </w:rPr>
        <w:tab/>
        <w:t>.40</w:t>
      </w:r>
      <w:r w:rsidRPr="00B32F19">
        <w:rPr>
          <w:rFonts w:ascii="Times New Roman" w:hAnsi="Times New Roman" w:cs="Times New Roman"/>
          <w:sz w:val="24"/>
          <w:szCs w:val="24"/>
        </w:rPr>
        <w:tab/>
        <w:t>-.12 to .92</w:t>
      </w:r>
      <w:r w:rsidRPr="00B32F19">
        <w:rPr>
          <w:rFonts w:ascii="Times New Roman" w:hAnsi="Times New Roman" w:cs="Times New Roman"/>
          <w:sz w:val="24"/>
          <w:szCs w:val="24"/>
        </w:rPr>
        <w:tab/>
        <w:t>-.14</w:t>
      </w:r>
      <w:r w:rsidRPr="00B32F19">
        <w:rPr>
          <w:rFonts w:ascii="Times New Roman" w:hAnsi="Times New Roman" w:cs="Times New Roman"/>
          <w:sz w:val="24"/>
          <w:szCs w:val="24"/>
        </w:rPr>
        <w:tab/>
        <w:t>-.67 to .39</w:t>
      </w:r>
    </w:p>
    <w:p w14:paraId="6B5F1F46" w14:textId="77777777" w:rsidR="00C35255" w:rsidRPr="00B32F19" w:rsidRDefault="00C35255" w:rsidP="00C35255">
      <w:pPr>
        <w:tabs>
          <w:tab w:val="left" w:pos="1843"/>
          <w:tab w:val="decimal" w:pos="5670"/>
          <w:tab w:val="left" w:pos="6804"/>
          <w:tab w:val="decimal" w:pos="8931"/>
          <w:tab w:val="left" w:pos="9923"/>
          <w:tab w:val="decimal" w:pos="12049"/>
          <w:tab w:val="left" w:pos="13183"/>
        </w:tabs>
        <w:spacing w:line="480" w:lineRule="auto"/>
        <w:rPr>
          <w:rFonts w:ascii="Times New Roman" w:hAnsi="Times New Roman" w:cs="Times New Roman"/>
          <w:sz w:val="24"/>
          <w:szCs w:val="24"/>
        </w:rPr>
      </w:pPr>
      <w:r w:rsidRPr="00B32F19">
        <w:rPr>
          <w:rFonts w:ascii="Times New Roman" w:hAnsi="Times New Roman" w:cs="Times New Roman"/>
          <w:sz w:val="24"/>
          <w:szCs w:val="24"/>
        </w:rPr>
        <w:tab/>
        <w:t>Intervention vs. sleep diary</w:t>
      </w:r>
      <w:r w:rsidRPr="00B32F19">
        <w:rPr>
          <w:rFonts w:ascii="Times New Roman" w:hAnsi="Times New Roman" w:cs="Times New Roman"/>
          <w:sz w:val="24"/>
          <w:szCs w:val="24"/>
        </w:rPr>
        <w:tab/>
        <w:t>.67</w:t>
      </w:r>
      <w:r w:rsidRPr="00B32F19">
        <w:rPr>
          <w:rFonts w:ascii="Times New Roman" w:hAnsi="Times New Roman" w:cs="Times New Roman"/>
          <w:sz w:val="24"/>
          <w:szCs w:val="24"/>
        </w:rPr>
        <w:tab/>
        <w:t>.11 to 1.22</w:t>
      </w:r>
      <w:r w:rsidRPr="00B32F19">
        <w:rPr>
          <w:rFonts w:ascii="Times New Roman" w:hAnsi="Times New Roman" w:cs="Times New Roman"/>
          <w:sz w:val="24"/>
          <w:szCs w:val="24"/>
        </w:rPr>
        <w:tab/>
        <w:t>.59</w:t>
      </w:r>
      <w:r w:rsidRPr="00B32F19">
        <w:rPr>
          <w:rFonts w:ascii="Times New Roman" w:hAnsi="Times New Roman" w:cs="Times New Roman"/>
          <w:sz w:val="24"/>
          <w:szCs w:val="24"/>
        </w:rPr>
        <w:tab/>
        <w:t>.00 to 1.16</w:t>
      </w:r>
      <w:r w:rsidRPr="00B32F19">
        <w:rPr>
          <w:rFonts w:ascii="Times New Roman" w:hAnsi="Times New Roman" w:cs="Times New Roman"/>
          <w:sz w:val="24"/>
          <w:szCs w:val="24"/>
        </w:rPr>
        <w:tab/>
        <w:t>-.04</w:t>
      </w:r>
      <w:r w:rsidRPr="00B32F19">
        <w:rPr>
          <w:rFonts w:ascii="Times New Roman" w:hAnsi="Times New Roman" w:cs="Times New Roman"/>
          <w:sz w:val="24"/>
          <w:szCs w:val="24"/>
        </w:rPr>
        <w:tab/>
        <w:t>-.62 to .55</w:t>
      </w:r>
    </w:p>
    <w:p w14:paraId="3B3FA895" w14:textId="094FE828" w:rsidR="00C35255" w:rsidRPr="00B32F19" w:rsidRDefault="00C35255" w:rsidP="00C35255">
      <w:pPr>
        <w:tabs>
          <w:tab w:val="left" w:pos="1843"/>
          <w:tab w:val="decimal" w:pos="5670"/>
          <w:tab w:val="left" w:pos="6804"/>
          <w:tab w:val="decimal" w:pos="8931"/>
          <w:tab w:val="left" w:pos="9923"/>
          <w:tab w:val="decimal" w:pos="12049"/>
          <w:tab w:val="left" w:pos="13183"/>
        </w:tabs>
        <w:spacing w:line="480" w:lineRule="auto"/>
        <w:rPr>
          <w:rFonts w:ascii="Times New Roman" w:hAnsi="Times New Roman" w:cs="Times New Roman"/>
          <w:sz w:val="24"/>
          <w:szCs w:val="24"/>
        </w:rPr>
      </w:pPr>
      <w:r w:rsidRPr="00B32F19">
        <w:rPr>
          <w:rFonts w:ascii="Times New Roman" w:hAnsi="Times New Roman" w:cs="Times New Roman"/>
          <w:sz w:val="24"/>
          <w:szCs w:val="24"/>
        </w:rPr>
        <w:tab/>
        <w:t xml:space="preserve">Sleep </w:t>
      </w:r>
      <w:r w:rsidR="00E838F0">
        <w:rPr>
          <w:rFonts w:ascii="Times New Roman" w:hAnsi="Times New Roman" w:cs="Times New Roman"/>
          <w:sz w:val="24"/>
          <w:szCs w:val="24"/>
        </w:rPr>
        <w:t>diary</w:t>
      </w:r>
      <w:r w:rsidRPr="00B32F19">
        <w:rPr>
          <w:rFonts w:ascii="Times New Roman" w:hAnsi="Times New Roman" w:cs="Times New Roman"/>
          <w:sz w:val="24"/>
          <w:szCs w:val="24"/>
        </w:rPr>
        <w:t xml:space="preserve"> vs. wait-list control</w:t>
      </w:r>
      <w:r w:rsidRPr="00B32F19">
        <w:rPr>
          <w:rFonts w:ascii="Times New Roman" w:hAnsi="Times New Roman" w:cs="Times New Roman"/>
          <w:sz w:val="24"/>
          <w:szCs w:val="24"/>
        </w:rPr>
        <w:tab/>
        <w:t>.23</w:t>
      </w:r>
      <w:r w:rsidRPr="00B32F19">
        <w:rPr>
          <w:rFonts w:ascii="Times New Roman" w:hAnsi="Times New Roman" w:cs="Times New Roman"/>
          <w:sz w:val="24"/>
          <w:szCs w:val="24"/>
        </w:rPr>
        <w:tab/>
        <w:t>-.13 to .58</w:t>
      </w:r>
      <w:r w:rsidRPr="00B32F19">
        <w:rPr>
          <w:rFonts w:ascii="Times New Roman" w:hAnsi="Times New Roman" w:cs="Times New Roman"/>
          <w:sz w:val="24"/>
          <w:szCs w:val="24"/>
        </w:rPr>
        <w:tab/>
        <w:t>-.02</w:t>
      </w:r>
      <w:r w:rsidRPr="00B32F19">
        <w:rPr>
          <w:rFonts w:ascii="Times New Roman" w:hAnsi="Times New Roman" w:cs="Times New Roman"/>
          <w:sz w:val="24"/>
          <w:szCs w:val="24"/>
        </w:rPr>
        <w:tab/>
        <w:t>-.43 to .38</w:t>
      </w:r>
      <w:r w:rsidRPr="00B32F19">
        <w:rPr>
          <w:rFonts w:ascii="Times New Roman" w:hAnsi="Times New Roman" w:cs="Times New Roman"/>
          <w:sz w:val="24"/>
          <w:szCs w:val="24"/>
        </w:rPr>
        <w:tab/>
        <w:t>-.12</w:t>
      </w:r>
      <w:r w:rsidRPr="00B32F19">
        <w:rPr>
          <w:rFonts w:ascii="Times New Roman" w:hAnsi="Times New Roman" w:cs="Times New Roman"/>
          <w:sz w:val="24"/>
          <w:szCs w:val="24"/>
        </w:rPr>
        <w:tab/>
        <w:t>-.56 to .33</w:t>
      </w:r>
    </w:p>
    <w:p w14:paraId="14332231" w14:textId="77777777" w:rsidR="00C35255" w:rsidRPr="00B32F19" w:rsidRDefault="00C35255" w:rsidP="00C35255">
      <w:pPr>
        <w:tabs>
          <w:tab w:val="left" w:pos="1843"/>
          <w:tab w:val="decimal" w:pos="5670"/>
          <w:tab w:val="left" w:pos="6804"/>
          <w:tab w:val="decimal" w:pos="8931"/>
          <w:tab w:val="left" w:pos="9923"/>
          <w:tab w:val="decimal" w:pos="12049"/>
          <w:tab w:val="left" w:pos="13183"/>
        </w:tabs>
        <w:spacing w:line="480" w:lineRule="auto"/>
        <w:rPr>
          <w:rFonts w:ascii="Times New Roman" w:hAnsi="Times New Roman" w:cs="Times New Roman"/>
          <w:sz w:val="24"/>
          <w:szCs w:val="24"/>
        </w:rPr>
      </w:pPr>
      <w:r w:rsidRPr="00B32F19">
        <w:rPr>
          <w:rFonts w:ascii="Times New Roman" w:hAnsi="Times New Roman" w:cs="Times New Roman"/>
          <w:i/>
          <w:iCs/>
          <w:sz w:val="24"/>
          <w:szCs w:val="24"/>
        </w:rPr>
        <w:t>Sleep onset</w:t>
      </w:r>
      <w:r w:rsidRPr="00B32F19">
        <w:rPr>
          <w:rFonts w:ascii="Times New Roman" w:hAnsi="Times New Roman" w:cs="Times New Roman"/>
          <w:i/>
          <w:iCs/>
          <w:sz w:val="24"/>
          <w:szCs w:val="24"/>
        </w:rPr>
        <w:tab/>
      </w:r>
      <w:r w:rsidRPr="00B32F19">
        <w:rPr>
          <w:rFonts w:ascii="Times New Roman" w:hAnsi="Times New Roman" w:cs="Times New Roman"/>
          <w:sz w:val="24"/>
          <w:szCs w:val="24"/>
        </w:rPr>
        <w:t>Intervention vs. wait-list control</w:t>
      </w:r>
      <w:r w:rsidRPr="00B32F19">
        <w:rPr>
          <w:rFonts w:ascii="Times New Roman" w:hAnsi="Times New Roman" w:cs="Times New Roman"/>
          <w:sz w:val="24"/>
          <w:szCs w:val="24"/>
        </w:rPr>
        <w:tab/>
        <w:t>.80</w:t>
      </w:r>
      <w:r w:rsidRPr="00B32F19">
        <w:rPr>
          <w:rFonts w:ascii="Times New Roman" w:hAnsi="Times New Roman" w:cs="Times New Roman"/>
          <w:sz w:val="24"/>
          <w:szCs w:val="24"/>
        </w:rPr>
        <w:tab/>
        <w:t>.31 to 1.28</w:t>
      </w:r>
      <w:r w:rsidRPr="00B32F19">
        <w:rPr>
          <w:rFonts w:ascii="Times New Roman" w:hAnsi="Times New Roman" w:cs="Times New Roman"/>
          <w:sz w:val="24"/>
          <w:szCs w:val="24"/>
        </w:rPr>
        <w:tab/>
        <w:t>.40</w:t>
      </w:r>
      <w:r w:rsidRPr="00B32F19">
        <w:rPr>
          <w:rFonts w:ascii="Times New Roman" w:hAnsi="Times New Roman" w:cs="Times New Roman"/>
          <w:sz w:val="24"/>
          <w:szCs w:val="24"/>
        </w:rPr>
        <w:tab/>
        <w:t>-.12 to .92</w:t>
      </w:r>
      <w:r w:rsidRPr="00B32F19">
        <w:rPr>
          <w:rFonts w:ascii="Times New Roman" w:hAnsi="Times New Roman" w:cs="Times New Roman"/>
          <w:sz w:val="24"/>
          <w:szCs w:val="24"/>
        </w:rPr>
        <w:tab/>
        <w:t>-.15</w:t>
      </w:r>
      <w:r w:rsidRPr="00B32F19">
        <w:rPr>
          <w:rFonts w:ascii="Times New Roman" w:hAnsi="Times New Roman" w:cs="Times New Roman"/>
          <w:sz w:val="24"/>
          <w:szCs w:val="24"/>
        </w:rPr>
        <w:tab/>
        <w:t>-.68 to .38</w:t>
      </w:r>
    </w:p>
    <w:p w14:paraId="08B35EE9" w14:textId="77777777" w:rsidR="00C35255" w:rsidRPr="00B32F19" w:rsidRDefault="00C35255" w:rsidP="00C35255">
      <w:pPr>
        <w:tabs>
          <w:tab w:val="left" w:pos="1843"/>
          <w:tab w:val="decimal" w:pos="5670"/>
          <w:tab w:val="left" w:pos="6804"/>
          <w:tab w:val="decimal" w:pos="8931"/>
          <w:tab w:val="left" w:pos="9923"/>
          <w:tab w:val="decimal" w:pos="12049"/>
          <w:tab w:val="left" w:pos="13183"/>
        </w:tabs>
        <w:spacing w:line="480" w:lineRule="auto"/>
        <w:rPr>
          <w:rFonts w:ascii="Times New Roman" w:hAnsi="Times New Roman" w:cs="Times New Roman"/>
          <w:sz w:val="24"/>
          <w:szCs w:val="24"/>
        </w:rPr>
      </w:pPr>
      <w:r w:rsidRPr="00B32F19">
        <w:rPr>
          <w:rFonts w:ascii="Times New Roman" w:hAnsi="Times New Roman" w:cs="Times New Roman"/>
          <w:sz w:val="24"/>
          <w:szCs w:val="24"/>
        </w:rPr>
        <w:tab/>
        <w:t>Intervention vs. sleep diary</w:t>
      </w:r>
      <w:r w:rsidRPr="00B32F19">
        <w:rPr>
          <w:rFonts w:ascii="Times New Roman" w:hAnsi="Times New Roman" w:cs="Times New Roman"/>
          <w:sz w:val="24"/>
          <w:szCs w:val="24"/>
        </w:rPr>
        <w:tab/>
        <w:t>.71</w:t>
      </w:r>
      <w:r w:rsidRPr="00B32F19">
        <w:rPr>
          <w:rFonts w:ascii="Times New Roman" w:hAnsi="Times New Roman" w:cs="Times New Roman"/>
          <w:sz w:val="24"/>
          <w:szCs w:val="24"/>
        </w:rPr>
        <w:tab/>
        <w:t>.18 to 1.24</w:t>
      </w:r>
      <w:r w:rsidRPr="00B32F19">
        <w:rPr>
          <w:rFonts w:ascii="Times New Roman" w:hAnsi="Times New Roman" w:cs="Times New Roman"/>
          <w:sz w:val="24"/>
          <w:szCs w:val="24"/>
        </w:rPr>
        <w:tab/>
        <w:t>.59</w:t>
      </w:r>
      <w:r w:rsidRPr="00B32F19">
        <w:rPr>
          <w:rFonts w:ascii="Times New Roman" w:hAnsi="Times New Roman" w:cs="Times New Roman"/>
          <w:sz w:val="24"/>
          <w:szCs w:val="24"/>
        </w:rPr>
        <w:tab/>
        <w:t>.00 to 1.16</w:t>
      </w:r>
      <w:r w:rsidRPr="00B32F19">
        <w:rPr>
          <w:rFonts w:ascii="Times New Roman" w:hAnsi="Times New Roman" w:cs="Times New Roman"/>
          <w:sz w:val="24"/>
          <w:szCs w:val="24"/>
        </w:rPr>
        <w:tab/>
        <w:t>-.04</w:t>
      </w:r>
      <w:r w:rsidRPr="00B32F19">
        <w:rPr>
          <w:rFonts w:ascii="Times New Roman" w:hAnsi="Times New Roman" w:cs="Times New Roman"/>
          <w:sz w:val="24"/>
          <w:szCs w:val="24"/>
        </w:rPr>
        <w:tab/>
        <w:t>-.62 to .55</w:t>
      </w:r>
    </w:p>
    <w:p w14:paraId="644CD175" w14:textId="5989F6B5" w:rsidR="00C35255" w:rsidRPr="00B32F19" w:rsidRDefault="00C35255" w:rsidP="00C35255">
      <w:pPr>
        <w:tabs>
          <w:tab w:val="left" w:pos="1843"/>
          <w:tab w:val="decimal" w:pos="5670"/>
          <w:tab w:val="left" w:pos="6804"/>
          <w:tab w:val="decimal" w:pos="8931"/>
          <w:tab w:val="left" w:pos="9923"/>
          <w:tab w:val="decimal" w:pos="12049"/>
          <w:tab w:val="left" w:pos="13183"/>
        </w:tabs>
        <w:spacing w:line="480" w:lineRule="auto"/>
        <w:rPr>
          <w:rFonts w:ascii="Times New Roman" w:hAnsi="Times New Roman" w:cs="Times New Roman"/>
          <w:sz w:val="24"/>
          <w:szCs w:val="24"/>
        </w:rPr>
      </w:pPr>
      <w:r w:rsidRPr="00B32F19">
        <w:rPr>
          <w:rFonts w:ascii="Times New Roman" w:hAnsi="Times New Roman" w:cs="Times New Roman"/>
          <w:sz w:val="24"/>
          <w:szCs w:val="24"/>
        </w:rPr>
        <w:tab/>
        <w:t xml:space="preserve">Sleep </w:t>
      </w:r>
      <w:r w:rsidR="00E838F0">
        <w:rPr>
          <w:rFonts w:ascii="Times New Roman" w:hAnsi="Times New Roman" w:cs="Times New Roman"/>
          <w:sz w:val="24"/>
          <w:szCs w:val="24"/>
        </w:rPr>
        <w:t>diary</w:t>
      </w:r>
      <w:r w:rsidRPr="00B32F19">
        <w:rPr>
          <w:rFonts w:ascii="Times New Roman" w:hAnsi="Times New Roman" w:cs="Times New Roman"/>
          <w:sz w:val="24"/>
          <w:szCs w:val="24"/>
        </w:rPr>
        <w:t xml:space="preserve"> vs. wait-list control</w:t>
      </w:r>
      <w:r w:rsidRPr="00B32F19">
        <w:rPr>
          <w:rFonts w:ascii="Times New Roman" w:hAnsi="Times New Roman" w:cs="Times New Roman"/>
          <w:sz w:val="24"/>
          <w:szCs w:val="24"/>
        </w:rPr>
        <w:tab/>
        <w:t>.64</w:t>
      </w:r>
      <w:r w:rsidRPr="00B32F19">
        <w:rPr>
          <w:rFonts w:ascii="Times New Roman" w:hAnsi="Times New Roman" w:cs="Times New Roman"/>
          <w:sz w:val="24"/>
          <w:szCs w:val="24"/>
        </w:rPr>
        <w:tab/>
        <w:t>.28 to 1.00</w:t>
      </w:r>
      <w:r w:rsidRPr="00B32F19">
        <w:rPr>
          <w:rFonts w:ascii="Times New Roman" w:hAnsi="Times New Roman" w:cs="Times New Roman"/>
          <w:sz w:val="24"/>
          <w:szCs w:val="24"/>
        </w:rPr>
        <w:tab/>
        <w:t>.18</w:t>
      </w:r>
      <w:r w:rsidRPr="00B32F19">
        <w:rPr>
          <w:rFonts w:ascii="Times New Roman" w:hAnsi="Times New Roman" w:cs="Times New Roman"/>
          <w:sz w:val="24"/>
          <w:szCs w:val="24"/>
        </w:rPr>
        <w:tab/>
        <w:t>-.23 to .58</w:t>
      </w:r>
      <w:r w:rsidRPr="00B32F19">
        <w:rPr>
          <w:rFonts w:ascii="Times New Roman" w:hAnsi="Times New Roman" w:cs="Times New Roman"/>
          <w:sz w:val="24"/>
          <w:szCs w:val="24"/>
        </w:rPr>
        <w:tab/>
        <w:t>-.10</w:t>
      </w:r>
      <w:r w:rsidRPr="00B32F19">
        <w:rPr>
          <w:rFonts w:ascii="Times New Roman" w:hAnsi="Times New Roman" w:cs="Times New Roman"/>
          <w:sz w:val="24"/>
          <w:szCs w:val="24"/>
        </w:rPr>
        <w:tab/>
        <w:t>-.54 to .35</w:t>
      </w:r>
    </w:p>
    <w:p w14:paraId="720C53E9" w14:textId="77777777" w:rsidR="00C35255" w:rsidRPr="00B32F19" w:rsidRDefault="00C35255" w:rsidP="00C35255">
      <w:pPr>
        <w:tabs>
          <w:tab w:val="left" w:pos="1843"/>
          <w:tab w:val="decimal" w:pos="5670"/>
          <w:tab w:val="left" w:pos="6804"/>
          <w:tab w:val="decimal" w:pos="8931"/>
          <w:tab w:val="left" w:pos="9923"/>
          <w:tab w:val="decimal" w:pos="12049"/>
          <w:tab w:val="left" w:pos="13183"/>
        </w:tabs>
        <w:spacing w:line="480" w:lineRule="auto"/>
        <w:rPr>
          <w:rFonts w:ascii="Times New Roman" w:hAnsi="Times New Roman" w:cs="Times New Roman"/>
          <w:sz w:val="24"/>
          <w:szCs w:val="24"/>
        </w:rPr>
      </w:pPr>
      <w:r w:rsidRPr="00B32F19">
        <w:rPr>
          <w:rFonts w:ascii="Times New Roman" w:hAnsi="Times New Roman" w:cs="Times New Roman"/>
          <w:i/>
          <w:iCs/>
          <w:sz w:val="24"/>
          <w:szCs w:val="24"/>
        </w:rPr>
        <w:t>Sleep maintenance</w:t>
      </w:r>
      <w:r w:rsidRPr="00B32F19">
        <w:rPr>
          <w:rFonts w:ascii="Times New Roman" w:hAnsi="Times New Roman" w:cs="Times New Roman"/>
          <w:sz w:val="24"/>
          <w:szCs w:val="24"/>
        </w:rPr>
        <w:tab/>
        <w:t>Intervention vs. wait-list control</w:t>
      </w:r>
      <w:r w:rsidRPr="00B32F19">
        <w:rPr>
          <w:rFonts w:ascii="Times New Roman" w:hAnsi="Times New Roman" w:cs="Times New Roman"/>
          <w:sz w:val="24"/>
          <w:szCs w:val="24"/>
        </w:rPr>
        <w:tab/>
        <w:t>.45</w:t>
      </w:r>
      <w:r w:rsidRPr="00B32F19">
        <w:rPr>
          <w:rFonts w:ascii="Times New Roman" w:hAnsi="Times New Roman" w:cs="Times New Roman"/>
          <w:sz w:val="24"/>
          <w:szCs w:val="24"/>
        </w:rPr>
        <w:tab/>
        <w:t>-.03 to .92</w:t>
      </w:r>
      <w:r w:rsidRPr="00B32F19">
        <w:rPr>
          <w:rFonts w:ascii="Times New Roman" w:hAnsi="Times New Roman" w:cs="Times New Roman"/>
          <w:sz w:val="24"/>
          <w:szCs w:val="24"/>
        </w:rPr>
        <w:tab/>
        <w:t>.31</w:t>
      </w:r>
      <w:r w:rsidRPr="00B32F19">
        <w:rPr>
          <w:rFonts w:ascii="Times New Roman" w:hAnsi="Times New Roman" w:cs="Times New Roman"/>
          <w:sz w:val="24"/>
          <w:szCs w:val="24"/>
        </w:rPr>
        <w:tab/>
        <w:t>-.21 to .83</w:t>
      </w:r>
      <w:r w:rsidRPr="00B32F19">
        <w:rPr>
          <w:rFonts w:ascii="Times New Roman" w:hAnsi="Times New Roman" w:cs="Times New Roman"/>
          <w:sz w:val="24"/>
          <w:szCs w:val="24"/>
        </w:rPr>
        <w:tab/>
        <w:t>-.10</w:t>
      </w:r>
      <w:r w:rsidRPr="00B32F19">
        <w:rPr>
          <w:rFonts w:ascii="Times New Roman" w:hAnsi="Times New Roman" w:cs="Times New Roman"/>
          <w:sz w:val="24"/>
          <w:szCs w:val="24"/>
        </w:rPr>
        <w:tab/>
        <w:t>-.63 to .43</w:t>
      </w:r>
    </w:p>
    <w:p w14:paraId="5DFC0CC0" w14:textId="77777777" w:rsidR="00C35255" w:rsidRPr="00B32F19" w:rsidRDefault="00C35255" w:rsidP="00C35255">
      <w:pPr>
        <w:tabs>
          <w:tab w:val="left" w:pos="1843"/>
          <w:tab w:val="decimal" w:pos="5670"/>
          <w:tab w:val="left" w:pos="6804"/>
          <w:tab w:val="decimal" w:pos="8931"/>
          <w:tab w:val="left" w:pos="9923"/>
          <w:tab w:val="decimal" w:pos="12049"/>
          <w:tab w:val="left" w:pos="13183"/>
        </w:tabs>
        <w:spacing w:line="480" w:lineRule="auto"/>
        <w:rPr>
          <w:rFonts w:ascii="Times New Roman" w:hAnsi="Times New Roman" w:cs="Times New Roman"/>
          <w:sz w:val="24"/>
          <w:szCs w:val="24"/>
        </w:rPr>
      </w:pPr>
      <w:r w:rsidRPr="00B32F19">
        <w:rPr>
          <w:rFonts w:ascii="Times New Roman" w:hAnsi="Times New Roman" w:cs="Times New Roman"/>
          <w:sz w:val="24"/>
          <w:szCs w:val="24"/>
        </w:rPr>
        <w:tab/>
        <w:t>Intervention vs. sleep diary</w:t>
      </w:r>
      <w:r w:rsidRPr="00B32F19">
        <w:rPr>
          <w:rFonts w:ascii="Times New Roman" w:hAnsi="Times New Roman" w:cs="Times New Roman"/>
          <w:sz w:val="24"/>
          <w:szCs w:val="24"/>
        </w:rPr>
        <w:tab/>
        <w:t>.34</w:t>
      </w:r>
      <w:r w:rsidRPr="00B32F19">
        <w:rPr>
          <w:rFonts w:ascii="Times New Roman" w:hAnsi="Times New Roman" w:cs="Times New Roman"/>
          <w:sz w:val="24"/>
          <w:szCs w:val="24"/>
        </w:rPr>
        <w:tab/>
        <w:t>-.18 to .86</w:t>
      </w:r>
      <w:r w:rsidRPr="00B32F19">
        <w:rPr>
          <w:rFonts w:ascii="Times New Roman" w:hAnsi="Times New Roman" w:cs="Times New Roman"/>
          <w:sz w:val="24"/>
          <w:szCs w:val="24"/>
        </w:rPr>
        <w:tab/>
        <w:t>.57</w:t>
      </w:r>
      <w:r w:rsidRPr="00B32F19">
        <w:rPr>
          <w:rFonts w:ascii="Times New Roman" w:hAnsi="Times New Roman" w:cs="Times New Roman"/>
          <w:sz w:val="24"/>
          <w:szCs w:val="24"/>
        </w:rPr>
        <w:tab/>
        <w:t>-.02 to 1.13</w:t>
      </w:r>
      <w:r w:rsidRPr="00B32F19">
        <w:rPr>
          <w:rFonts w:ascii="Times New Roman" w:hAnsi="Times New Roman" w:cs="Times New Roman"/>
          <w:sz w:val="24"/>
          <w:szCs w:val="24"/>
        </w:rPr>
        <w:tab/>
        <w:t>.00</w:t>
      </w:r>
      <w:r w:rsidRPr="00B32F19">
        <w:rPr>
          <w:rFonts w:ascii="Times New Roman" w:hAnsi="Times New Roman" w:cs="Times New Roman"/>
          <w:sz w:val="24"/>
          <w:szCs w:val="24"/>
        </w:rPr>
        <w:tab/>
        <w:t>-.58 to .59</w:t>
      </w:r>
    </w:p>
    <w:p w14:paraId="29820C60" w14:textId="1CCA7617" w:rsidR="00C35255" w:rsidRPr="00B32F19" w:rsidRDefault="00C35255" w:rsidP="00C35255">
      <w:pPr>
        <w:tabs>
          <w:tab w:val="left" w:pos="1843"/>
          <w:tab w:val="decimal" w:pos="5670"/>
          <w:tab w:val="left" w:pos="6804"/>
          <w:tab w:val="decimal" w:pos="8931"/>
          <w:tab w:val="left" w:pos="9923"/>
          <w:tab w:val="decimal" w:pos="12049"/>
          <w:tab w:val="left" w:pos="13183"/>
        </w:tabs>
        <w:spacing w:line="480" w:lineRule="auto"/>
        <w:rPr>
          <w:rFonts w:ascii="Times New Roman" w:hAnsi="Times New Roman" w:cs="Times New Roman"/>
          <w:sz w:val="24"/>
          <w:szCs w:val="24"/>
        </w:rPr>
      </w:pPr>
      <w:r w:rsidRPr="00B32F19">
        <w:rPr>
          <w:rFonts w:ascii="Times New Roman" w:hAnsi="Times New Roman" w:cs="Times New Roman"/>
          <w:sz w:val="24"/>
          <w:szCs w:val="24"/>
        </w:rPr>
        <w:lastRenderedPageBreak/>
        <w:tab/>
        <w:t xml:space="preserve">Sleep </w:t>
      </w:r>
      <w:r w:rsidR="00E838F0">
        <w:rPr>
          <w:rFonts w:ascii="Times New Roman" w:hAnsi="Times New Roman" w:cs="Times New Roman"/>
          <w:sz w:val="24"/>
          <w:szCs w:val="24"/>
        </w:rPr>
        <w:t>diary</w:t>
      </w:r>
      <w:r w:rsidRPr="00B32F19">
        <w:rPr>
          <w:rFonts w:ascii="Times New Roman" w:hAnsi="Times New Roman" w:cs="Times New Roman"/>
          <w:sz w:val="24"/>
          <w:szCs w:val="24"/>
        </w:rPr>
        <w:t xml:space="preserve"> vs. wait-list control</w:t>
      </w:r>
      <w:r w:rsidRPr="00B32F19">
        <w:rPr>
          <w:rFonts w:ascii="Times New Roman" w:hAnsi="Times New Roman" w:cs="Times New Roman"/>
          <w:sz w:val="24"/>
          <w:szCs w:val="24"/>
        </w:rPr>
        <w:tab/>
        <w:t>.23</w:t>
      </w:r>
      <w:r w:rsidRPr="00B32F19">
        <w:rPr>
          <w:rFonts w:ascii="Times New Roman" w:hAnsi="Times New Roman" w:cs="Times New Roman"/>
          <w:sz w:val="24"/>
          <w:szCs w:val="24"/>
        </w:rPr>
        <w:tab/>
        <w:t>-.13 to .58</w:t>
      </w:r>
      <w:r w:rsidRPr="00B32F19">
        <w:rPr>
          <w:rFonts w:ascii="Times New Roman" w:hAnsi="Times New Roman" w:cs="Times New Roman"/>
          <w:sz w:val="24"/>
          <w:szCs w:val="24"/>
        </w:rPr>
        <w:tab/>
        <w:t>-.22</w:t>
      </w:r>
      <w:r w:rsidRPr="00B32F19">
        <w:rPr>
          <w:rFonts w:ascii="Times New Roman" w:hAnsi="Times New Roman" w:cs="Times New Roman"/>
          <w:sz w:val="24"/>
          <w:szCs w:val="24"/>
        </w:rPr>
        <w:tab/>
        <w:t>-.62 to .19</w:t>
      </w:r>
      <w:r w:rsidRPr="00B32F19">
        <w:rPr>
          <w:rFonts w:ascii="Times New Roman" w:hAnsi="Times New Roman" w:cs="Times New Roman"/>
          <w:sz w:val="24"/>
          <w:szCs w:val="24"/>
        </w:rPr>
        <w:tab/>
        <w:t>-.11</w:t>
      </w:r>
      <w:r w:rsidRPr="00B32F19">
        <w:rPr>
          <w:rFonts w:ascii="Times New Roman" w:hAnsi="Times New Roman" w:cs="Times New Roman"/>
          <w:sz w:val="24"/>
          <w:szCs w:val="24"/>
        </w:rPr>
        <w:tab/>
        <w:t>-.56 to .33</w:t>
      </w:r>
    </w:p>
    <w:p w14:paraId="7D21848E" w14:textId="77777777" w:rsidR="00C35255" w:rsidRPr="00B32F19" w:rsidRDefault="00C35255" w:rsidP="00C35255">
      <w:pPr>
        <w:tabs>
          <w:tab w:val="left" w:pos="1843"/>
          <w:tab w:val="decimal" w:pos="5670"/>
          <w:tab w:val="left" w:pos="6804"/>
          <w:tab w:val="decimal" w:pos="8931"/>
          <w:tab w:val="left" w:pos="9923"/>
          <w:tab w:val="decimal" w:pos="12049"/>
          <w:tab w:val="left" w:pos="13183"/>
        </w:tabs>
        <w:spacing w:line="480" w:lineRule="auto"/>
        <w:rPr>
          <w:rFonts w:ascii="Times New Roman" w:hAnsi="Times New Roman" w:cs="Times New Roman"/>
          <w:sz w:val="24"/>
          <w:szCs w:val="24"/>
        </w:rPr>
      </w:pPr>
      <w:r w:rsidRPr="00B32F19">
        <w:rPr>
          <w:rFonts w:ascii="Times New Roman" w:hAnsi="Times New Roman" w:cs="Times New Roman"/>
          <w:i/>
          <w:iCs/>
          <w:sz w:val="24"/>
          <w:szCs w:val="24"/>
        </w:rPr>
        <w:t>Negative affect</w:t>
      </w:r>
      <w:r w:rsidRPr="00B32F19">
        <w:rPr>
          <w:rFonts w:ascii="Times New Roman" w:hAnsi="Times New Roman" w:cs="Times New Roman"/>
          <w:sz w:val="24"/>
          <w:szCs w:val="24"/>
        </w:rPr>
        <w:tab/>
        <w:t>Intervention vs. wait-list control</w:t>
      </w:r>
      <w:r w:rsidRPr="00B32F19">
        <w:rPr>
          <w:rFonts w:ascii="Times New Roman" w:hAnsi="Times New Roman" w:cs="Times New Roman"/>
          <w:sz w:val="24"/>
          <w:szCs w:val="24"/>
        </w:rPr>
        <w:tab/>
        <w:t>.62</w:t>
      </w:r>
      <w:r w:rsidRPr="00B32F19">
        <w:rPr>
          <w:rFonts w:ascii="Times New Roman" w:hAnsi="Times New Roman" w:cs="Times New Roman"/>
          <w:sz w:val="24"/>
          <w:szCs w:val="24"/>
        </w:rPr>
        <w:tab/>
        <w:t>.14 to 1.10</w:t>
      </w:r>
      <w:r w:rsidRPr="00B32F19">
        <w:rPr>
          <w:rFonts w:ascii="Times New Roman" w:hAnsi="Times New Roman" w:cs="Times New Roman"/>
          <w:sz w:val="24"/>
          <w:szCs w:val="24"/>
        </w:rPr>
        <w:tab/>
        <w:t>.52</w:t>
      </w:r>
      <w:r w:rsidRPr="00B32F19">
        <w:rPr>
          <w:rFonts w:ascii="Times New Roman" w:hAnsi="Times New Roman" w:cs="Times New Roman"/>
          <w:sz w:val="24"/>
          <w:szCs w:val="24"/>
        </w:rPr>
        <w:tab/>
        <w:t>.00 to 1.04</w:t>
      </w:r>
      <w:r w:rsidRPr="00B32F19">
        <w:rPr>
          <w:rFonts w:ascii="Times New Roman" w:hAnsi="Times New Roman" w:cs="Times New Roman"/>
          <w:sz w:val="24"/>
          <w:szCs w:val="24"/>
        </w:rPr>
        <w:tab/>
        <w:t>.17</w:t>
      </w:r>
      <w:r w:rsidRPr="00B32F19">
        <w:rPr>
          <w:rFonts w:ascii="Times New Roman" w:hAnsi="Times New Roman" w:cs="Times New Roman"/>
          <w:sz w:val="24"/>
          <w:szCs w:val="24"/>
        </w:rPr>
        <w:tab/>
        <w:t>-.36 to .69</w:t>
      </w:r>
    </w:p>
    <w:p w14:paraId="09E738F2" w14:textId="77777777" w:rsidR="00C35255" w:rsidRPr="00B32F19" w:rsidRDefault="00C35255" w:rsidP="00C35255">
      <w:pPr>
        <w:tabs>
          <w:tab w:val="left" w:pos="1843"/>
          <w:tab w:val="decimal" w:pos="5670"/>
          <w:tab w:val="left" w:pos="6804"/>
          <w:tab w:val="decimal" w:pos="8931"/>
          <w:tab w:val="left" w:pos="9923"/>
          <w:tab w:val="decimal" w:pos="12049"/>
          <w:tab w:val="left" w:pos="13183"/>
        </w:tabs>
        <w:spacing w:line="480" w:lineRule="auto"/>
        <w:rPr>
          <w:rFonts w:ascii="Times New Roman" w:hAnsi="Times New Roman" w:cs="Times New Roman"/>
          <w:sz w:val="24"/>
          <w:szCs w:val="24"/>
        </w:rPr>
      </w:pPr>
      <w:r w:rsidRPr="00B32F19">
        <w:rPr>
          <w:rFonts w:ascii="Times New Roman" w:hAnsi="Times New Roman" w:cs="Times New Roman"/>
          <w:sz w:val="24"/>
          <w:szCs w:val="24"/>
        </w:rPr>
        <w:tab/>
        <w:t>Intervention vs. sleep diary</w:t>
      </w:r>
      <w:r w:rsidRPr="00B32F19">
        <w:rPr>
          <w:rFonts w:ascii="Times New Roman" w:hAnsi="Times New Roman" w:cs="Times New Roman"/>
          <w:sz w:val="24"/>
          <w:szCs w:val="24"/>
        </w:rPr>
        <w:tab/>
        <w:t>.42</w:t>
      </w:r>
      <w:r w:rsidRPr="00B32F19">
        <w:rPr>
          <w:rFonts w:ascii="Times New Roman" w:hAnsi="Times New Roman" w:cs="Times New Roman"/>
          <w:sz w:val="24"/>
          <w:szCs w:val="24"/>
        </w:rPr>
        <w:tab/>
        <w:t>-.11 to .94</w:t>
      </w:r>
      <w:r w:rsidRPr="00B32F19">
        <w:rPr>
          <w:rFonts w:ascii="Times New Roman" w:hAnsi="Times New Roman" w:cs="Times New Roman"/>
          <w:sz w:val="24"/>
          <w:szCs w:val="24"/>
        </w:rPr>
        <w:tab/>
        <w:t>.29</w:t>
      </w:r>
      <w:r w:rsidRPr="00B32F19">
        <w:rPr>
          <w:rFonts w:ascii="Times New Roman" w:hAnsi="Times New Roman" w:cs="Times New Roman"/>
          <w:sz w:val="24"/>
          <w:szCs w:val="24"/>
        </w:rPr>
        <w:tab/>
        <w:t>-.29 to .85</w:t>
      </w:r>
      <w:r w:rsidRPr="00B32F19">
        <w:rPr>
          <w:rFonts w:ascii="Times New Roman" w:hAnsi="Times New Roman" w:cs="Times New Roman"/>
          <w:sz w:val="24"/>
          <w:szCs w:val="24"/>
        </w:rPr>
        <w:tab/>
        <w:t>.15</w:t>
      </w:r>
      <w:r w:rsidRPr="00B32F19">
        <w:rPr>
          <w:rFonts w:ascii="Times New Roman" w:hAnsi="Times New Roman" w:cs="Times New Roman"/>
          <w:sz w:val="24"/>
          <w:szCs w:val="24"/>
        </w:rPr>
        <w:tab/>
        <w:t>-.44 to .74</w:t>
      </w:r>
    </w:p>
    <w:p w14:paraId="06804B0C" w14:textId="1E211F42" w:rsidR="00C35255" w:rsidRPr="00B32F19" w:rsidRDefault="00C35255" w:rsidP="00C35255">
      <w:pPr>
        <w:tabs>
          <w:tab w:val="left" w:pos="1843"/>
          <w:tab w:val="decimal" w:pos="5670"/>
          <w:tab w:val="left" w:pos="6804"/>
          <w:tab w:val="decimal" w:pos="8931"/>
          <w:tab w:val="left" w:pos="9923"/>
          <w:tab w:val="decimal" w:pos="12049"/>
          <w:tab w:val="left" w:pos="13183"/>
        </w:tabs>
        <w:spacing w:line="480" w:lineRule="auto"/>
        <w:rPr>
          <w:rFonts w:ascii="Times New Roman" w:hAnsi="Times New Roman" w:cs="Times New Roman"/>
          <w:sz w:val="24"/>
          <w:szCs w:val="24"/>
        </w:rPr>
      </w:pPr>
      <w:r w:rsidRPr="00B32F19">
        <w:rPr>
          <w:rFonts w:ascii="Times New Roman" w:hAnsi="Times New Roman" w:cs="Times New Roman"/>
          <w:sz w:val="24"/>
          <w:szCs w:val="24"/>
        </w:rPr>
        <w:tab/>
        <w:t xml:space="preserve">Sleep </w:t>
      </w:r>
      <w:r w:rsidR="00E838F0">
        <w:rPr>
          <w:rFonts w:ascii="Times New Roman" w:hAnsi="Times New Roman" w:cs="Times New Roman"/>
          <w:sz w:val="24"/>
          <w:szCs w:val="24"/>
        </w:rPr>
        <w:t>diary</w:t>
      </w:r>
      <w:r w:rsidRPr="00B32F19">
        <w:rPr>
          <w:rFonts w:ascii="Times New Roman" w:hAnsi="Times New Roman" w:cs="Times New Roman"/>
          <w:sz w:val="24"/>
          <w:szCs w:val="24"/>
        </w:rPr>
        <w:t xml:space="preserve"> vs. wait-list control</w:t>
      </w:r>
      <w:r w:rsidRPr="00B32F19">
        <w:rPr>
          <w:rFonts w:ascii="Times New Roman" w:hAnsi="Times New Roman" w:cs="Times New Roman"/>
          <w:sz w:val="24"/>
          <w:szCs w:val="24"/>
        </w:rPr>
        <w:tab/>
        <w:t>.25</w:t>
      </w:r>
      <w:r w:rsidRPr="00B32F19">
        <w:rPr>
          <w:rFonts w:ascii="Times New Roman" w:hAnsi="Times New Roman" w:cs="Times New Roman"/>
          <w:sz w:val="24"/>
          <w:szCs w:val="24"/>
        </w:rPr>
        <w:tab/>
        <w:t>-.11 to .60</w:t>
      </w:r>
      <w:r w:rsidRPr="00B32F19">
        <w:rPr>
          <w:rFonts w:ascii="Times New Roman" w:hAnsi="Times New Roman" w:cs="Times New Roman"/>
          <w:sz w:val="24"/>
          <w:szCs w:val="24"/>
        </w:rPr>
        <w:tab/>
        <w:t>.31</w:t>
      </w:r>
      <w:r w:rsidRPr="00B32F19">
        <w:rPr>
          <w:rFonts w:ascii="Times New Roman" w:hAnsi="Times New Roman" w:cs="Times New Roman"/>
          <w:sz w:val="24"/>
          <w:szCs w:val="24"/>
        </w:rPr>
        <w:tab/>
        <w:t>-.10 to .72</w:t>
      </w:r>
      <w:r w:rsidRPr="00B32F19">
        <w:rPr>
          <w:rFonts w:ascii="Times New Roman" w:hAnsi="Times New Roman" w:cs="Times New Roman"/>
          <w:sz w:val="24"/>
          <w:szCs w:val="24"/>
        </w:rPr>
        <w:tab/>
        <w:t>.05</w:t>
      </w:r>
      <w:r w:rsidRPr="00B32F19">
        <w:rPr>
          <w:rFonts w:ascii="Times New Roman" w:hAnsi="Times New Roman" w:cs="Times New Roman"/>
          <w:sz w:val="24"/>
          <w:szCs w:val="24"/>
        </w:rPr>
        <w:tab/>
        <w:t>-.39 to .49</w:t>
      </w:r>
    </w:p>
    <w:p w14:paraId="02CBC881" w14:textId="77777777" w:rsidR="00C35255" w:rsidRPr="00B32F19" w:rsidRDefault="00C35255" w:rsidP="00C35255">
      <w:pPr>
        <w:tabs>
          <w:tab w:val="left" w:pos="1843"/>
          <w:tab w:val="decimal" w:pos="5670"/>
          <w:tab w:val="left" w:pos="6804"/>
          <w:tab w:val="decimal" w:pos="8931"/>
          <w:tab w:val="left" w:pos="9923"/>
          <w:tab w:val="decimal" w:pos="12049"/>
          <w:tab w:val="left" w:pos="13183"/>
        </w:tabs>
        <w:spacing w:line="480" w:lineRule="auto"/>
        <w:rPr>
          <w:rFonts w:ascii="Times New Roman" w:hAnsi="Times New Roman" w:cs="Times New Roman"/>
          <w:sz w:val="24"/>
          <w:szCs w:val="24"/>
        </w:rPr>
      </w:pPr>
      <w:r w:rsidRPr="00B32F19">
        <w:rPr>
          <w:rFonts w:ascii="Times New Roman" w:hAnsi="Times New Roman" w:cs="Times New Roman"/>
          <w:i/>
          <w:iCs/>
          <w:sz w:val="24"/>
          <w:szCs w:val="24"/>
        </w:rPr>
        <w:t>Paranoia</w:t>
      </w:r>
      <w:r w:rsidRPr="00B32F19">
        <w:rPr>
          <w:rFonts w:ascii="Times New Roman" w:hAnsi="Times New Roman" w:cs="Times New Roman"/>
          <w:sz w:val="24"/>
          <w:szCs w:val="24"/>
        </w:rPr>
        <w:tab/>
        <w:t>Intervention vs. wait-list control</w:t>
      </w:r>
      <w:r w:rsidRPr="00B32F19">
        <w:rPr>
          <w:rFonts w:ascii="Times New Roman" w:hAnsi="Times New Roman" w:cs="Times New Roman"/>
          <w:sz w:val="24"/>
          <w:szCs w:val="24"/>
        </w:rPr>
        <w:tab/>
        <w:t>.56</w:t>
      </w:r>
      <w:r w:rsidRPr="00B32F19">
        <w:rPr>
          <w:rFonts w:ascii="Times New Roman" w:hAnsi="Times New Roman" w:cs="Times New Roman"/>
          <w:sz w:val="24"/>
          <w:szCs w:val="24"/>
        </w:rPr>
        <w:tab/>
        <w:t>.07 to 1.03</w:t>
      </w:r>
      <w:r w:rsidRPr="00B32F19">
        <w:rPr>
          <w:rFonts w:ascii="Times New Roman" w:hAnsi="Times New Roman" w:cs="Times New Roman"/>
          <w:sz w:val="24"/>
          <w:szCs w:val="24"/>
        </w:rPr>
        <w:tab/>
        <w:t>.48</w:t>
      </w:r>
      <w:r w:rsidRPr="00B32F19">
        <w:rPr>
          <w:rFonts w:ascii="Times New Roman" w:hAnsi="Times New Roman" w:cs="Times New Roman"/>
          <w:sz w:val="24"/>
          <w:szCs w:val="24"/>
        </w:rPr>
        <w:tab/>
        <w:t>-.04 to 1.00</w:t>
      </w:r>
      <w:r w:rsidRPr="00B32F19">
        <w:rPr>
          <w:rFonts w:ascii="Times New Roman" w:hAnsi="Times New Roman" w:cs="Times New Roman"/>
          <w:sz w:val="24"/>
          <w:szCs w:val="24"/>
        </w:rPr>
        <w:tab/>
        <w:t>.05</w:t>
      </w:r>
      <w:r w:rsidRPr="00B32F19">
        <w:rPr>
          <w:rFonts w:ascii="Times New Roman" w:hAnsi="Times New Roman" w:cs="Times New Roman"/>
          <w:sz w:val="24"/>
          <w:szCs w:val="24"/>
        </w:rPr>
        <w:tab/>
        <w:t>-.47 to .58</w:t>
      </w:r>
    </w:p>
    <w:p w14:paraId="5ED7B8BB" w14:textId="77777777" w:rsidR="00C35255" w:rsidRPr="00B32F19" w:rsidRDefault="00C35255" w:rsidP="00C35255">
      <w:pPr>
        <w:tabs>
          <w:tab w:val="left" w:pos="1843"/>
          <w:tab w:val="decimal" w:pos="5670"/>
          <w:tab w:val="left" w:pos="6804"/>
          <w:tab w:val="decimal" w:pos="8931"/>
          <w:tab w:val="left" w:pos="9923"/>
          <w:tab w:val="decimal" w:pos="12049"/>
          <w:tab w:val="left" w:pos="13183"/>
        </w:tabs>
        <w:spacing w:line="480" w:lineRule="auto"/>
        <w:rPr>
          <w:rFonts w:ascii="Times New Roman" w:hAnsi="Times New Roman" w:cs="Times New Roman"/>
          <w:sz w:val="24"/>
          <w:szCs w:val="24"/>
        </w:rPr>
      </w:pPr>
      <w:r w:rsidRPr="00B32F19">
        <w:rPr>
          <w:rFonts w:ascii="Times New Roman" w:hAnsi="Times New Roman" w:cs="Times New Roman"/>
          <w:sz w:val="24"/>
          <w:szCs w:val="24"/>
        </w:rPr>
        <w:tab/>
        <w:t>Intervention vs. sleep diary</w:t>
      </w:r>
      <w:r w:rsidRPr="00B32F19">
        <w:rPr>
          <w:rFonts w:ascii="Times New Roman" w:hAnsi="Times New Roman" w:cs="Times New Roman"/>
          <w:sz w:val="24"/>
          <w:szCs w:val="24"/>
        </w:rPr>
        <w:tab/>
        <w:t>.47</w:t>
      </w:r>
      <w:r w:rsidRPr="00B32F19">
        <w:rPr>
          <w:rFonts w:ascii="Times New Roman" w:hAnsi="Times New Roman" w:cs="Times New Roman"/>
          <w:sz w:val="24"/>
          <w:szCs w:val="24"/>
        </w:rPr>
        <w:tab/>
        <w:t>-.05 to .99</w:t>
      </w:r>
      <w:r w:rsidRPr="00B32F19">
        <w:rPr>
          <w:rFonts w:ascii="Times New Roman" w:hAnsi="Times New Roman" w:cs="Times New Roman"/>
          <w:sz w:val="24"/>
          <w:szCs w:val="24"/>
        </w:rPr>
        <w:tab/>
        <w:t>.34</w:t>
      </w:r>
      <w:r w:rsidRPr="00B32F19">
        <w:rPr>
          <w:rFonts w:ascii="Times New Roman" w:hAnsi="Times New Roman" w:cs="Times New Roman"/>
          <w:sz w:val="24"/>
          <w:szCs w:val="24"/>
        </w:rPr>
        <w:tab/>
        <w:t>-.24 to .90</w:t>
      </w:r>
      <w:r w:rsidRPr="00B32F19">
        <w:rPr>
          <w:rFonts w:ascii="Times New Roman" w:hAnsi="Times New Roman" w:cs="Times New Roman"/>
          <w:sz w:val="24"/>
          <w:szCs w:val="24"/>
        </w:rPr>
        <w:tab/>
        <w:t>.03</w:t>
      </w:r>
      <w:r w:rsidRPr="00B32F19">
        <w:rPr>
          <w:rFonts w:ascii="Times New Roman" w:hAnsi="Times New Roman" w:cs="Times New Roman"/>
          <w:sz w:val="24"/>
          <w:szCs w:val="24"/>
        </w:rPr>
        <w:tab/>
        <w:t>-.56 to .62</w:t>
      </w:r>
    </w:p>
    <w:p w14:paraId="14D6BCCC" w14:textId="77B8E4B7" w:rsidR="00C35255" w:rsidRDefault="00C35255" w:rsidP="00C35255">
      <w:pPr>
        <w:pBdr>
          <w:bottom w:val="single" w:sz="6" w:space="1" w:color="auto"/>
        </w:pBdr>
        <w:tabs>
          <w:tab w:val="left" w:pos="1843"/>
          <w:tab w:val="decimal" w:pos="5670"/>
          <w:tab w:val="left" w:pos="6804"/>
          <w:tab w:val="decimal" w:pos="8931"/>
          <w:tab w:val="left" w:pos="9923"/>
          <w:tab w:val="decimal" w:pos="12049"/>
          <w:tab w:val="left" w:pos="13183"/>
        </w:tabs>
        <w:spacing w:line="480" w:lineRule="auto"/>
        <w:rPr>
          <w:rFonts w:ascii="Times New Roman" w:hAnsi="Times New Roman" w:cs="Times New Roman"/>
        </w:rPr>
      </w:pPr>
      <w:r w:rsidRPr="00B32F19">
        <w:rPr>
          <w:rFonts w:ascii="Times New Roman" w:hAnsi="Times New Roman" w:cs="Times New Roman"/>
          <w:sz w:val="24"/>
          <w:szCs w:val="24"/>
        </w:rPr>
        <w:tab/>
        <w:t xml:space="preserve">Sleep </w:t>
      </w:r>
      <w:r w:rsidR="00E838F0">
        <w:rPr>
          <w:rFonts w:ascii="Times New Roman" w:hAnsi="Times New Roman" w:cs="Times New Roman"/>
          <w:sz w:val="24"/>
          <w:szCs w:val="24"/>
        </w:rPr>
        <w:t>diary</w:t>
      </w:r>
      <w:r w:rsidRPr="00B32F19">
        <w:rPr>
          <w:rFonts w:ascii="Times New Roman" w:hAnsi="Times New Roman" w:cs="Times New Roman"/>
          <w:sz w:val="24"/>
          <w:szCs w:val="24"/>
        </w:rPr>
        <w:t xml:space="preserve"> vs. wait-list control</w:t>
      </w:r>
      <w:r w:rsidRPr="00B32F19">
        <w:rPr>
          <w:rFonts w:ascii="Times New Roman" w:hAnsi="Times New Roman" w:cs="Times New Roman"/>
          <w:sz w:val="24"/>
          <w:szCs w:val="24"/>
        </w:rPr>
        <w:tab/>
        <w:t>.23</w:t>
      </w:r>
      <w:r w:rsidRPr="00B32F19">
        <w:rPr>
          <w:rFonts w:ascii="Times New Roman" w:hAnsi="Times New Roman" w:cs="Times New Roman"/>
          <w:sz w:val="24"/>
          <w:szCs w:val="24"/>
        </w:rPr>
        <w:tab/>
        <w:t>-.13 to .58</w:t>
      </w:r>
      <w:r w:rsidRPr="00B32F19">
        <w:rPr>
          <w:rFonts w:ascii="Times New Roman" w:hAnsi="Times New Roman" w:cs="Times New Roman"/>
          <w:sz w:val="24"/>
          <w:szCs w:val="24"/>
        </w:rPr>
        <w:tab/>
        <w:t>.36</w:t>
      </w:r>
      <w:r w:rsidRPr="00B32F19">
        <w:rPr>
          <w:rFonts w:ascii="Times New Roman" w:hAnsi="Times New Roman" w:cs="Times New Roman"/>
          <w:sz w:val="24"/>
          <w:szCs w:val="24"/>
        </w:rPr>
        <w:tab/>
        <w:t>-.05 to .76</w:t>
      </w:r>
      <w:r w:rsidRPr="00B32F19">
        <w:rPr>
          <w:rFonts w:ascii="Times New Roman" w:hAnsi="Times New Roman" w:cs="Times New Roman"/>
          <w:sz w:val="24"/>
          <w:szCs w:val="24"/>
        </w:rPr>
        <w:tab/>
        <w:t>.03</w:t>
      </w:r>
      <w:r>
        <w:rPr>
          <w:rFonts w:ascii="Times New Roman" w:hAnsi="Times New Roman" w:cs="Times New Roman"/>
        </w:rPr>
        <w:tab/>
        <w:t>-.42 to .47</w:t>
      </w:r>
    </w:p>
    <w:p w14:paraId="0D15A6F1" w14:textId="77777777" w:rsidR="00C35255" w:rsidRPr="00AB42BD" w:rsidRDefault="00C35255" w:rsidP="00C35255">
      <w:pPr>
        <w:tabs>
          <w:tab w:val="left" w:pos="1843"/>
        </w:tabs>
        <w:spacing w:line="480" w:lineRule="auto"/>
        <w:rPr>
          <w:rFonts w:ascii="Times New Roman" w:hAnsi="Times New Roman" w:cs="Times New Roman"/>
        </w:rPr>
      </w:pPr>
    </w:p>
    <w:p w14:paraId="12B2344F" w14:textId="77777777" w:rsidR="00C35255" w:rsidRDefault="00C35255" w:rsidP="00C35255">
      <w:pPr>
        <w:spacing w:line="480" w:lineRule="auto"/>
        <w:ind w:firstLine="426"/>
        <w:rPr>
          <w:rFonts w:asciiTheme="majorBidi" w:hAnsiTheme="majorBidi" w:cstheme="majorBidi"/>
          <w:sz w:val="24"/>
          <w:szCs w:val="24"/>
        </w:rPr>
      </w:pPr>
    </w:p>
    <w:p w14:paraId="598D7C7C" w14:textId="77777777" w:rsidR="00C35255" w:rsidRDefault="00C35255" w:rsidP="00C35255">
      <w:pPr>
        <w:spacing w:line="480" w:lineRule="auto"/>
        <w:ind w:firstLine="426"/>
        <w:rPr>
          <w:rFonts w:asciiTheme="majorBidi" w:hAnsiTheme="majorBidi" w:cstheme="majorBidi"/>
          <w:sz w:val="24"/>
          <w:szCs w:val="24"/>
        </w:rPr>
      </w:pPr>
    </w:p>
    <w:p w14:paraId="23ED8D52" w14:textId="77777777" w:rsidR="00C35255" w:rsidRDefault="00C35255" w:rsidP="00C35255">
      <w:pPr>
        <w:spacing w:line="480" w:lineRule="auto"/>
        <w:ind w:firstLine="426"/>
        <w:rPr>
          <w:rFonts w:asciiTheme="majorBidi" w:hAnsiTheme="majorBidi" w:cstheme="majorBidi"/>
          <w:sz w:val="24"/>
          <w:szCs w:val="24"/>
        </w:rPr>
        <w:sectPr w:rsidR="00C35255" w:rsidSect="00CD582A">
          <w:headerReference w:type="default" r:id="rId61"/>
          <w:footerReference w:type="default" r:id="rId62"/>
          <w:pgSz w:w="16838" w:h="11906" w:orient="landscape"/>
          <w:pgMar w:top="2268" w:right="1134" w:bottom="1134" w:left="1134" w:header="709" w:footer="709" w:gutter="0"/>
          <w:cols w:space="708"/>
          <w:docGrid w:linePitch="360"/>
        </w:sectPr>
      </w:pPr>
    </w:p>
    <w:p w14:paraId="6B534852" w14:textId="77777777" w:rsidR="00C35255" w:rsidRDefault="00C35255" w:rsidP="00C35255">
      <w:pPr>
        <w:pStyle w:val="Heading4"/>
        <w:numPr>
          <w:ilvl w:val="3"/>
          <w:numId w:val="1"/>
        </w:numPr>
        <w:spacing w:before="40"/>
      </w:pPr>
      <w:bookmarkStart w:id="430" w:name="_Toc431126387"/>
      <w:bookmarkStart w:id="431" w:name="_Toc431314072"/>
      <w:r>
        <w:lastRenderedPageBreak/>
        <w:t>Effects on insomnia</w:t>
      </w:r>
      <w:bookmarkEnd w:id="430"/>
      <w:bookmarkEnd w:id="431"/>
    </w:p>
    <w:p w14:paraId="750A6134" w14:textId="0B2B3419" w:rsidR="00C35255" w:rsidRDefault="00C35255" w:rsidP="00C35255">
      <w:pPr>
        <w:spacing w:line="480" w:lineRule="auto"/>
        <w:ind w:firstLine="720"/>
        <w:rPr>
          <w:rFonts w:asciiTheme="majorBidi" w:hAnsiTheme="majorBidi" w:cstheme="majorBidi"/>
          <w:sz w:val="24"/>
          <w:szCs w:val="24"/>
        </w:rPr>
      </w:pPr>
      <w:r>
        <w:rPr>
          <w:rFonts w:asciiTheme="majorBidi" w:hAnsiTheme="majorBidi" w:cstheme="majorBidi"/>
          <w:sz w:val="24"/>
          <w:szCs w:val="24"/>
        </w:rPr>
        <w:t>At post-intervention, t</w:t>
      </w:r>
      <w:r w:rsidRPr="003A0DB0">
        <w:rPr>
          <w:rFonts w:asciiTheme="majorBidi" w:hAnsiTheme="majorBidi" w:cstheme="majorBidi"/>
          <w:sz w:val="24"/>
          <w:szCs w:val="24"/>
        </w:rPr>
        <w:t>here was a large sized effect of the self-help intervention</w:t>
      </w:r>
      <w:r>
        <w:rPr>
          <w:rFonts w:asciiTheme="majorBidi" w:hAnsiTheme="majorBidi" w:cstheme="majorBidi"/>
          <w:sz w:val="24"/>
          <w:szCs w:val="24"/>
        </w:rPr>
        <w:t xml:space="preserve"> on total insomnia scores</w:t>
      </w:r>
      <w:r w:rsidRPr="003A0DB0">
        <w:rPr>
          <w:rFonts w:asciiTheme="majorBidi" w:hAnsiTheme="majorBidi" w:cstheme="majorBidi"/>
          <w:sz w:val="24"/>
          <w:szCs w:val="24"/>
        </w:rPr>
        <w:t xml:space="preserve"> when the intervention group </w:t>
      </w:r>
      <w:r>
        <w:rPr>
          <w:rFonts w:asciiTheme="majorBidi" w:hAnsiTheme="majorBidi" w:cstheme="majorBidi"/>
          <w:sz w:val="24"/>
          <w:szCs w:val="24"/>
        </w:rPr>
        <w:t>was</w:t>
      </w:r>
      <w:r w:rsidRPr="003A0DB0">
        <w:rPr>
          <w:rFonts w:asciiTheme="majorBidi" w:hAnsiTheme="majorBidi" w:cstheme="majorBidi"/>
          <w:sz w:val="24"/>
          <w:szCs w:val="24"/>
        </w:rPr>
        <w:t xml:space="preserve"> compared to the wait-list control</w:t>
      </w:r>
      <w:r>
        <w:rPr>
          <w:rFonts w:asciiTheme="majorBidi" w:hAnsiTheme="majorBidi" w:cstheme="majorBidi"/>
          <w:sz w:val="24"/>
          <w:szCs w:val="24"/>
        </w:rPr>
        <w:t>, (</w:t>
      </w:r>
      <w:r w:rsidRPr="003A0DB0">
        <w:rPr>
          <w:rFonts w:asciiTheme="majorBidi" w:hAnsiTheme="majorBidi" w:cstheme="majorBidi"/>
          <w:i/>
          <w:iCs/>
          <w:sz w:val="24"/>
          <w:szCs w:val="24"/>
        </w:rPr>
        <w:t>d</w:t>
      </w:r>
      <w:r>
        <w:rPr>
          <w:rFonts w:asciiTheme="majorBidi" w:hAnsiTheme="majorBidi" w:cstheme="majorBidi"/>
          <w:sz w:val="24"/>
          <w:szCs w:val="24"/>
        </w:rPr>
        <w:t xml:space="preserve"> = .75, 95% CI = .23 to 1.26),</w:t>
      </w:r>
      <w:r w:rsidRPr="003A0DB0">
        <w:rPr>
          <w:rFonts w:asciiTheme="majorBidi" w:hAnsiTheme="majorBidi" w:cstheme="majorBidi"/>
          <w:sz w:val="24"/>
          <w:szCs w:val="24"/>
        </w:rPr>
        <w:t xml:space="preserve"> and a medium-to-large sized effect when compared to the sleep diary group</w:t>
      </w:r>
      <w:r>
        <w:rPr>
          <w:rFonts w:asciiTheme="majorBidi" w:hAnsiTheme="majorBidi" w:cstheme="majorBidi"/>
          <w:sz w:val="24"/>
          <w:szCs w:val="24"/>
        </w:rPr>
        <w:t>, (</w:t>
      </w:r>
      <w:r w:rsidRPr="003A0DB0">
        <w:rPr>
          <w:rFonts w:asciiTheme="majorBidi" w:hAnsiTheme="majorBidi" w:cstheme="majorBidi"/>
          <w:i/>
          <w:iCs/>
          <w:sz w:val="24"/>
          <w:szCs w:val="24"/>
        </w:rPr>
        <w:t>d</w:t>
      </w:r>
      <w:r>
        <w:rPr>
          <w:rFonts w:asciiTheme="majorBidi" w:hAnsiTheme="majorBidi" w:cstheme="majorBidi"/>
          <w:sz w:val="24"/>
          <w:szCs w:val="24"/>
        </w:rPr>
        <w:t xml:space="preserve"> = .67, 95% CI = .11 to 1.22)</w:t>
      </w:r>
      <w:r w:rsidRPr="003A0DB0">
        <w:rPr>
          <w:rFonts w:asciiTheme="majorBidi" w:hAnsiTheme="majorBidi" w:cstheme="majorBidi"/>
          <w:sz w:val="24"/>
          <w:szCs w:val="24"/>
        </w:rPr>
        <w:t>.</w:t>
      </w:r>
      <w:r>
        <w:rPr>
          <w:rFonts w:asciiTheme="majorBidi" w:hAnsiTheme="majorBidi" w:cstheme="majorBidi"/>
          <w:sz w:val="24"/>
          <w:szCs w:val="24"/>
        </w:rPr>
        <w:t xml:space="preserve"> There was a small effect of the sleep </w:t>
      </w:r>
      <w:r w:rsidR="00E838F0">
        <w:rPr>
          <w:rFonts w:asciiTheme="majorBidi" w:hAnsiTheme="majorBidi" w:cstheme="majorBidi"/>
          <w:sz w:val="24"/>
          <w:szCs w:val="24"/>
        </w:rPr>
        <w:t>diary</w:t>
      </w:r>
      <w:r>
        <w:rPr>
          <w:rFonts w:asciiTheme="majorBidi" w:hAnsiTheme="majorBidi" w:cstheme="majorBidi"/>
          <w:sz w:val="24"/>
          <w:szCs w:val="24"/>
        </w:rPr>
        <w:t xml:space="preserve"> when compared to the wait-list control, (</w:t>
      </w:r>
      <w:r w:rsidRPr="003A0DB0">
        <w:rPr>
          <w:rFonts w:asciiTheme="majorBidi" w:hAnsiTheme="majorBidi" w:cstheme="majorBidi"/>
          <w:i/>
          <w:iCs/>
          <w:sz w:val="24"/>
          <w:szCs w:val="24"/>
        </w:rPr>
        <w:t>d</w:t>
      </w:r>
      <w:r>
        <w:rPr>
          <w:rFonts w:asciiTheme="majorBidi" w:hAnsiTheme="majorBidi" w:cstheme="majorBidi"/>
          <w:sz w:val="24"/>
          <w:szCs w:val="24"/>
        </w:rPr>
        <w:t xml:space="preserve"> = .23, 95% CI = -.13 to .58).  At the 4-week follow-up point, a small-to-medium sized effect of the intervention was evident when the intervention group was compared to the wait-list control group, (</w:t>
      </w:r>
      <w:r w:rsidRPr="003A0DB0">
        <w:rPr>
          <w:rFonts w:asciiTheme="majorBidi" w:hAnsiTheme="majorBidi" w:cstheme="majorBidi"/>
          <w:i/>
          <w:iCs/>
          <w:sz w:val="24"/>
          <w:szCs w:val="24"/>
        </w:rPr>
        <w:t>d</w:t>
      </w:r>
      <w:r>
        <w:rPr>
          <w:rFonts w:asciiTheme="majorBidi" w:hAnsiTheme="majorBidi" w:cstheme="majorBidi"/>
          <w:sz w:val="24"/>
          <w:szCs w:val="24"/>
        </w:rPr>
        <w:t xml:space="preserve"> = .40, 95% CI = -.12 to .92), and a medium sized effect when compared to the sleep diary group, (</w:t>
      </w:r>
      <w:r w:rsidRPr="003A0DB0">
        <w:rPr>
          <w:rFonts w:asciiTheme="majorBidi" w:hAnsiTheme="majorBidi" w:cstheme="majorBidi"/>
          <w:i/>
          <w:iCs/>
          <w:sz w:val="24"/>
          <w:szCs w:val="24"/>
        </w:rPr>
        <w:t>d</w:t>
      </w:r>
      <w:r>
        <w:rPr>
          <w:rFonts w:asciiTheme="majorBidi" w:hAnsiTheme="majorBidi" w:cstheme="majorBidi"/>
          <w:sz w:val="24"/>
          <w:szCs w:val="24"/>
        </w:rPr>
        <w:t xml:space="preserve"> = .59, 95% CI = .00 to 1.16). When the sleep diary group was compared to the wait-list control group, no effect on total insomnia scores was evident, (</w:t>
      </w:r>
      <w:r w:rsidRPr="003A0DB0">
        <w:rPr>
          <w:rFonts w:asciiTheme="majorBidi" w:hAnsiTheme="majorBidi" w:cstheme="majorBidi"/>
          <w:i/>
          <w:iCs/>
          <w:sz w:val="24"/>
          <w:szCs w:val="24"/>
        </w:rPr>
        <w:t>d</w:t>
      </w:r>
      <w:r>
        <w:rPr>
          <w:rFonts w:asciiTheme="majorBidi" w:hAnsiTheme="majorBidi" w:cstheme="majorBidi"/>
          <w:sz w:val="24"/>
          <w:szCs w:val="24"/>
        </w:rPr>
        <w:t xml:space="preserve"> = -.02, 95% CI = -.43 to .38). Overall, these effect sizes suggest that the online self-help intervention (Sleep Healthy) had medium-to-large effects on total insomnia severity at post-intervention when compared to the sleep diary group and the wait-list control group. These effects, although lower, largely held at the 4 week follow-up point before almost no effect was evident at the 18-week follow-up point. </w:t>
      </w:r>
    </w:p>
    <w:p w14:paraId="2A400BFE" w14:textId="77777777" w:rsidR="00C35255" w:rsidRPr="008B4CB1" w:rsidRDefault="00C35255" w:rsidP="00C35255">
      <w:pPr>
        <w:pStyle w:val="Heading4"/>
        <w:numPr>
          <w:ilvl w:val="3"/>
          <w:numId w:val="1"/>
        </w:numPr>
        <w:spacing w:before="40"/>
        <w:rPr>
          <w:szCs w:val="24"/>
        </w:rPr>
      </w:pPr>
      <w:bookmarkStart w:id="432" w:name="_Toc431126388"/>
      <w:bookmarkStart w:id="433" w:name="_Toc431314073"/>
      <w:r w:rsidRPr="008B4CB1">
        <w:rPr>
          <w:szCs w:val="24"/>
        </w:rPr>
        <w:t>Effects on negative affect</w:t>
      </w:r>
      <w:bookmarkEnd w:id="432"/>
      <w:bookmarkEnd w:id="433"/>
    </w:p>
    <w:p w14:paraId="7618CBBD" w14:textId="77777777" w:rsidR="00C35255" w:rsidRPr="008B4CB1" w:rsidRDefault="00C35255" w:rsidP="00C35255">
      <w:pPr>
        <w:spacing w:line="480" w:lineRule="auto"/>
        <w:ind w:firstLine="720"/>
        <w:rPr>
          <w:rFonts w:asciiTheme="majorBidi" w:hAnsiTheme="majorBidi" w:cstheme="majorBidi"/>
          <w:sz w:val="24"/>
          <w:szCs w:val="24"/>
        </w:rPr>
      </w:pPr>
      <w:r w:rsidRPr="008B4CB1">
        <w:rPr>
          <w:rFonts w:asciiTheme="majorBidi" w:hAnsiTheme="majorBidi" w:cstheme="majorBidi"/>
          <w:sz w:val="24"/>
          <w:szCs w:val="24"/>
        </w:rPr>
        <w:t>A medium-to-large effect was evident at post-intervention when the intervention group was compared with the wait-list control group</w:t>
      </w:r>
      <w:r>
        <w:rPr>
          <w:rFonts w:asciiTheme="majorBidi" w:hAnsiTheme="majorBidi" w:cstheme="majorBidi"/>
          <w:sz w:val="24"/>
          <w:szCs w:val="24"/>
        </w:rPr>
        <w:t>,</w:t>
      </w:r>
      <w:r w:rsidRPr="008B4CB1">
        <w:rPr>
          <w:rFonts w:asciiTheme="majorBidi" w:hAnsiTheme="majorBidi" w:cstheme="majorBidi"/>
          <w:sz w:val="24"/>
          <w:szCs w:val="24"/>
        </w:rPr>
        <w:t xml:space="preserve"> (</w:t>
      </w:r>
      <w:r w:rsidRPr="008B4CB1">
        <w:rPr>
          <w:rFonts w:asciiTheme="majorBidi" w:hAnsiTheme="majorBidi" w:cstheme="majorBidi"/>
          <w:i/>
          <w:iCs/>
          <w:sz w:val="24"/>
          <w:szCs w:val="24"/>
        </w:rPr>
        <w:t>d</w:t>
      </w:r>
      <w:r w:rsidRPr="008B4CB1">
        <w:rPr>
          <w:rFonts w:asciiTheme="majorBidi" w:hAnsiTheme="majorBidi" w:cstheme="majorBidi"/>
          <w:sz w:val="24"/>
          <w:szCs w:val="24"/>
        </w:rPr>
        <w:t xml:space="preserve"> = .62, 95% CI = .14 to 1.10), and a small-to-medium effect when compared to the sleep diary group</w:t>
      </w:r>
      <w:r>
        <w:rPr>
          <w:rFonts w:asciiTheme="majorBidi" w:hAnsiTheme="majorBidi" w:cstheme="majorBidi"/>
          <w:sz w:val="24"/>
          <w:szCs w:val="24"/>
        </w:rPr>
        <w:t>,</w:t>
      </w:r>
      <w:r w:rsidRPr="008B4CB1">
        <w:rPr>
          <w:rFonts w:asciiTheme="majorBidi" w:hAnsiTheme="majorBidi" w:cstheme="majorBidi"/>
          <w:sz w:val="24"/>
          <w:szCs w:val="24"/>
        </w:rPr>
        <w:t xml:space="preserve"> (</w:t>
      </w:r>
      <w:r w:rsidRPr="008B4CB1">
        <w:rPr>
          <w:rFonts w:asciiTheme="majorBidi" w:hAnsiTheme="majorBidi" w:cstheme="majorBidi"/>
          <w:i/>
          <w:iCs/>
          <w:sz w:val="24"/>
          <w:szCs w:val="24"/>
        </w:rPr>
        <w:t>d</w:t>
      </w:r>
      <w:r w:rsidRPr="008B4CB1">
        <w:rPr>
          <w:rFonts w:asciiTheme="majorBidi" w:hAnsiTheme="majorBidi" w:cstheme="majorBidi"/>
          <w:sz w:val="24"/>
          <w:szCs w:val="24"/>
        </w:rPr>
        <w:t xml:space="preserve"> = .42, 95% CI = -.11 to .94). There was a small effect of using a sleep diary when the sleep diary group were compared to the wait-list control group at post intervention</w:t>
      </w:r>
      <w:r>
        <w:rPr>
          <w:rFonts w:asciiTheme="majorBidi" w:hAnsiTheme="majorBidi" w:cstheme="majorBidi"/>
          <w:sz w:val="24"/>
          <w:szCs w:val="24"/>
        </w:rPr>
        <w:t>,</w:t>
      </w:r>
      <w:r w:rsidRPr="008B4CB1">
        <w:rPr>
          <w:rFonts w:asciiTheme="majorBidi" w:hAnsiTheme="majorBidi" w:cstheme="majorBidi"/>
          <w:sz w:val="24"/>
          <w:szCs w:val="24"/>
        </w:rPr>
        <w:t xml:space="preserve"> (</w:t>
      </w:r>
      <w:r w:rsidRPr="008B4CB1">
        <w:rPr>
          <w:rFonts w:asciiTheme="majorBidi" w:hAnsiTheme="majorBidi" w:cstheme="majorBidi"/>
          <w:i/>
          <w:iCs/>
          <w:sz w:val="24"/>
          <w:szCs w:val="24"/>
        </w:rPr>
        <w:t>d</w:t>
      </w:r>
      <w:r w:rsidRPr="008B4CB1">
        <w:rPr>
          <w:rFonts w:asciiTheme="majorBidi" w:hAnsiTheme="majorBidi" w:cstheme="majorBidi"/>
          <w:sz w:val="24"/>
          <w:szCs w:val="24"/>
        </w:rPr>
        <w:t xml:space="preserve"> = .25, 95% CI = -.11 to .60). At the 4-week follow-up point, a medium sized effect on negative affect was found when the intervention group was compared to the wait-list control group</w:t>
      </w:r>
      <w:r>
        <w:rPr>
          <w:rFonts w:asciiTheme="majorBidi" w:hAnsiTheme="majorBidi" w:cstheme="majorBidi"/>
          <w:sz w:val="24"/>
          <w:szCs w:val="24"/>
        </w:rPr>
        <w:t>,</w:t>
      </w:r>
      <w:r w:rsidRPr="008B4CB1">
        <w:rPr>
          <w:rFonts w:asciiTheme="majorBidi" w:hAnsiTheme="majorBidi" w:cstheme="majorBidi"/>
          <w:sz w:val="24"/>
          <w:szCs w:val="24"/>
        </w:rPr>
        <w:t xml:space="preserve"> (</w:t>
      </w:r>
      <w:r w:rsidRPr="008B4CB1">
        <w:rPr>
          <w:rFonts w:asciiTheme="majorBidi" w:hAnsiTheme="majorBidi" w:cstheme="majorBidi"/>
          <w:i/>
          <w:iCs/>
          <w:sz w:val="24"/>
          <w:szCs w:val="24"/>
        </w:rPr>
        <w:t>d</w:t>
      </w:r>
      <w:r w:rsidRPr="008B4CB1">
        <w:rPr>
          <w:rFonts w:asciiTheme="majorBidi" w:hAnsiTheme="majorBidi" w:cstheme="majorBidi"/>
          <w:sz w:val="24"/>
          <w:szCs w:val="24"/>
        </w:rPr>
        <w:t xml:space="preserve"> = .52, 95% CI = .00 to 1.04), and a small effect when compared to the sleep diary group</w:t>
      </w:r>
      <w:r>
        <w:rPr>
          <w:rFonts w:asciiTheme="majorBidi" w:hAnsiTheme="majorBidi" w:cstheme="majorBidi"/>
          <w:sz w:val="24"/>
          <w:szCs w:val="24"/>
        </w:rPr>
        <w:t>,</w:t>
      </w:r>
      <w:r w:rsidRPr="008B4CB1">
        <w:rPr>
          <w:rFonts w:asciiTheme="majorBidi" w:hAnsiTheme="majorBidi" w:cstheme="majorBidi"/>
          <w:sz w:val="24"/>
          <w:szCs w:val="24"/>
        </w:rPr>
        <w:t xml:space="preserve"> (</w:t>
      </w:r>
      <w:r w:rsidRPr="008B4CB1">
        <w:rPr>
          <w:rFonts w:asciiTheme="majorBidi" w:hAnsiTheme="majorBidi" w:cstheme="majorBidi"/>
          <w:i/>
          <w:iCs/>
          <w:sz w:val="24"/>
          <w:szCs w:val="24"/>
        </w:rPr>
        <w:t>d</w:t>
      </w:r>
      <w:r w:rsidRPr="008B4CB1">
        <w:rPr>
          <w:rFonts w:asciiTheme="majorBidi" w:hAnsiTheme="majorBidi" w:cstheme="majorBidi"/>
          <w:sz w:val="24"/>
          <w:szCs w:val="24"/>
        </w:rPr>
        <w:t xml:space="preserve"> = .29, 95% CI = -.29 to .85). There was a small effect when the sleep diary group </w:t>
      </w:r>
      <w:r w:rsidRPr="008B4CB1">
        <w:rPr>
          <w:rFonts w:asciiTheme="majorBidi" w:hAnsiTheme="majorBidi" w:cstheme="majorBidi"/>
          <w:sz w:val="24"/>
          <w:szCs w:val="24"/>
        </w:rPr>
        <w:lastRenderedPageBreak/>
        <w:t>were compared to the wait-list control</w:t>
      </w:r>
      <w:r>
        <w:rPr>
          <w:rFonts w:asciiTheme="majorBidi" w:hAnsiTheme="majorBidi" w:cstheme="majorBidi"/>
          <w:sz w:val="24"/>
          <w:szCs w:val="24"/>
        </w:rPr>
        <w:t>,</w:t>
      </w:r>
      <w:r w:rsidRPr="008B4CB1">
        <w:rPr>
          <w:rFonts w:asciiTheme="majorBidi" w:hAnsiTheme="majorBidi" w:cstheme="majorBidi"/>
          <w:sz w:val="24"/>
          <w:szCs w:val="24"/>
        </w:rPr>
        <w:t xml:space="preserve"> (</w:t>
      </w:r>
      <w:r w:rsidRPr="008B4CB1">
        <w:rPr>
          <w:rFonts w:asciiTheme="majorBidi" w:hAnsiTheme="majorBidi" w:cstheme="majorBidi"/>
          <w:i/>
          <w:iCs/>
          <w:sz w:val="24"/>
          <w:szCs w:val="24"/>
        </w:rPr>
        <w:t>d</w:t>
      </w:r>
      <w:r w:rsidRPr="008B4CB1">
        <w:rPr>
          <w:rFonts w:asciiTheme="majorBidi" w:hAnsiTheme="majorBidi" w:cstheme="majorBidi"/>
          <w:sz w:val="24"/>
          <w:szCs w:val="24"/>
        </w:rPr>
        <w:t xml:space="preserve"> = .31, 95% CI = -.10 to .72). Finally, at 18-weeks, there was almost no effect across all comparisons with effect sizes ranging from, </w:t>
      </w:r>
      <w:r w:rsidRPr="008B4CB1">
        <w:rPr>
          <w:rFonts w:asciiTheme="majorBidi" w:hAnsiTheme="majorBidi" w:cstheme="majorBidi"/>
          <w:i/>
          <w:iCs/>
          <w:sz w:val="24"/>
          <w:szCs w:val="24"/>
        </w:rPr>
        <w:t xml:space="preserve">d </w:t>
      </w:r>
      <w:r w:rsidRPr="008B4CB1">
        <w:rPr>
          <w:rFonts w:asciiTheme="majorBidi" w:hAnsiTheme="majorBidi" w:cstheme="majorBidi"/>
          <w:sz w:val="24"/>
          <w:szCs w:val="24"/>
        </w:rPr>
        <w:t xml:space="preserve">= .05 to .17. </w:t>
      </w:r>
    </w:p>
    <w:p w14:paraId="304D01E7" w14:textId="77777777" w:rsidR="00C35255" w:rsidRDefault="00C35255" w:rsidP="00C35255">
      <w:pPr>
        <w:pStyle w:val="Heading4"/>
        <w:numPr>
          <w:ilvl w:val="3"/>
          <w:numId w:val="1"/>
        </w:numPr>
        <w:spacing w:before="40"/>
      </w:pPr>
      <w:bookmarkStart w:id="434" w:name="_Toc431126389"/>
      <w:bookmarkStart w:id="435" w:name="_Toc431314074"/>
      <w:r>
        <w:t>Effects on paranoia</w:t>
      </w:r>
      <w:bookmarkEnd w:id="434"/>
      <w:bookmarkEnd w:id="435"/>
    </w:p>
    <w:p w14:paraId="154ED8A8" w14:textId="77777777" w:rsidR="00C35255" w:rsidRPr="007B1DE5" w:rsidRDefault="00C35255" w:rsidP="00C35255">
      <w:pPr>
        <w:spacing w:line="480" w:lineRule="auto"/>
        <w:ind w:firstLine="720"/>
        <w:rPr>
          <w:rFonts w:asciiTheme="majorBidi" w:hAnsiTheme="majorBidi" w:cstheme="majorBidi"/>
          <w:sz w:val="24"/>
          <w:szCs w:val="24"/>
        </w:rPr>
      </w:pPr>
      <w:r w:rsidRPr="007B1DE5">
        <w:rPr>
          <w:rFonts w:asciiTheme="majorBidi" w:hAnsiTheme="majorBidi" w:cstheme="majorBidi"/>
          <w:sz w:val="24"/>
          <w:szCs w:val="24"/>
        </w:rPr>
        <w:t>At post-intervention, there was a medium sized effect of the self-help intervention on paranoia when compared to the wait-list control group, (</w:t>
      </w:r>
      <w:r w:rsidRPr="007B1DE5">
        <w:rPr>
          <w:rFonts w:asciiTheme="majorBidi" w:hAnsiTheme="majorBidi" w:cstheme="majorBidi"/>
          <w:i/>
          <w:iCs/>
          <w:sz w:val="24"/>
          <w:szCs w:val="24"/>
        </w:rPr>
        <w:t>d</w:t>
      </w:r>
      <w:r w:rsidRPr="007B1DE5">
        <w:rPr>
          <w:rFonts w:asciiTheme="majorBidi" w:hAnsiTheme="majorBidi" w:cstheme="majorBidi"/>
          <w:sz w:val="24"/>
          <w:szCs w:val="24"/>
        </w:rPr>
        <w:t xml:space="preserve"> = .56, 95% CI = .07 to 1.03), and the sleep diary group, (</w:t>
      </w:r>
      <w:r w:rsidRPr="007B1DE5">
        <w:rPr>
          <w:rFonts w:asciiTheme="majorBidi" w:hAnsiTheme="majorBidi" w:cstheme="majorBidi"/>
          <w:i/>
          <w:iCs/>
          <w:sz w:val="24"/>
          <w:szCs w:val="24"/>
        </w:rPr>
        <w:t>d</w:t>
      </w:r>
      <w:r w:rsidRPr="007B1DE5">
        <w:rPr>
          <w:rFonts w:asciiTheme="majorBidi" w:hAnsiTheme="majorBidi" w:cstheme="majorBidi"/>
          <w:sz w:val="24"/>
          <w:szCs w:val="24"/>
        </w:rPr>
        <w:t xml:space="preserve"> = .47, 95% CI = -.05 to .99). When the sleep diary group was compared to the wait-list control group, a small effect was evident, (</w:t>
      </w:r>
      <w:r w:rsidRPr="007B1DE5">
        <w:rPr>
          <w:rFonts w:asciiTheme="majorBidi" w:hAnsiTheme="majorBidi" w:cstheme="majorBidi"/>
          <w:i/>
          <w:iCs/>
          <w:sz w:val="24"/>
          <w:szCs w:val="24"/>
        </w:rPr>
        <w:t>d</w:t>
      </w:r>
      <w:r w:rsidRPr="007B1DE5">
        <w:rPr>
          <w:rFonts w:asciiTheme="majorBidi" w:hAnsiTheme="majorBidi" w:cstheme="majorBidi"/>
          <w:sz w:val="24"/>
          <w:szCs w:val="24"/>
        </w:rPr>
        <w:t xml:space="preserve"> = .23, 95% CI = -.13 to .58). At the 4-week follow-up point, a medium sized effect of the intervention was still evident when the intervention group was compared to the wait-list group, (</w:t>
      </w:r>
      <w:r w:rsidRPr="007B1DE5">
        <w:rPr>
          <w:rFonts w:asciiTheme="majorBidi" w:hAnsiTheme="majorBidi" w:cstheme="majorBidi"/>
          <w:i/>
          <w:iCs/>
          <w:sz w:val="24"/>
          <w:szCs w:val="24"/>
        </w:rPr>
        <w:t>d</w:t>
      </w:r>
      <w:r w:rsidRPr="007B1DE5">
        <w:rPr>
          <w:rFonts w:asciiTheme="majorBidi" w:hAnsiTheme="majorBidi" w:cstheme="majorBidi"/>
          <w:sz w:val="24"/>
          <w:szCs w:val="24"/>
        </w:rPr>
        <w:t xml:space="preserve"> = .48, 95% CI = -.04 to 1.00), and a small sized effect when compared to the sleep diary group, (</w:t>
      </w:r>
      <w:r w:rsidRPr="007B1DE5">
        <w:rPr>
          <w:rFonts w:asciiTheme="majorBidi" w:hAnsiTheme="majorBidi" w:cstheme="majorBidi"/>
          <w:i/>
          <w:iCs/>
          <w:sz w:val="24"/>
          <w:szCs w:val="24"/>
        </w:rPr>
        <w:t>d</w:t>
      </w:r>
      <w:r w:rsidRPr="007B1DE5">
        <w:rPr>
          <w:rFonts w:asciiTheme="majorBidi" w:hAnsiTheme="majorBidi" w:cstheme="majorBidi"/>
          <w:sz w:val="24"/>
          <w:szCs w:val="24"/>
        </w:rPr>
        <w:t xml:space="preserve"> = .34, 95% CI =</w:t>
      </w:r>
      <w:r>
        <w:rPr>
          <w:rFonts w:asciiTheme="majorBidi" w:hAnsiTheme="majorBidi" w:cstheme="majorBidi"/>
          <w:sz w:val="24"/>
          <w:szCs w:val="24"/>
        </w:rPr>
        <w:t xml:space="preserve"> -.25 to .90</w:t>
      </w:r>
      <w:r w:rsidRPr="007B1DE5">
        <w:rPr>
          <w:rFonts w:asciiTheme="majorBidi" w:hAnsiTheme="majorBidi" w:cstheme="majorBidi"/>
          <w:sz w:val="24"/>
          <w:szCs w:val="24"/>
        </w:rPr>
        <w:t>). There was a small effect of using a sleep diary when compared to the wait-list control group at 4-weeks, (</w:t>
      </w:r>
      <w:r w:rsidRPr="007B1DE5">
        <w:rPr>
          <w:rFonts w:asciiTheme="majorBidi" w:hAnsiTheme="majorBidi" w:cstheme="majorBidi"/>
          <w:i/>
          <w:iCs/>
          <w:sz w:val="24"/>
          <w:szCs w:val="24"/>
        </w:rPr>
        <w:t>d</w:t>
      </w:r>
      <w:r w:rsidRPr="007B1DE5">
        <w:rPr>
          <w:rFonts w:asciiTheme="majorBidi" w:hAnsiTheme="majorBidi" w:cstheme="majorBidi"/>
          <w:sz w:val="24"/>
          <w:szCs w:val="24"/>
        </w:rPr>
        <w:t xml:space="preserve"> = .36, 95% CI = -.05 to .76). At 18-weeks, much like negative affect, there was almost no effect of the intervention or sleep diary on paranoia scores with effect sizes ranging from </w:t>
      </w:r>
      <w:r w:rsidRPr="007B1DE5">
        <w:rPr>
          <w:rFonts w:asciiTheme="majorBidi" w:hAnsiTheme="majorBidi" w:cstheme="majorBidi"/>
          <w:i/>
          <w:iCs/>
          <w:sz w:val="24"/>
          <w:szCs w:val="24"/>
        </w:rPr>
        <w:t>d</w:t>
      </w:r>
      <w:r w:rsidRPr="007B1DE5">
        <w:rPr>
          <w:rFonts w:asciiTheme="majorBidi" w:hAnsiTheme="majorBidi" w:cstheme="majorBidi"/>
          <w:sz w:val="24"/>
          <w:szCs w:val="24"/>
        </w:rPr>
        <w:t xml:space="preserve"> = .03 to .05.</w:t>
      </w:r>
    </w:p>
    <w:p w14:paraId="0CDA616D" w14:textId="77777777" w:rsidR="00C35255" w:rsidRDefault="00C35255" w:rsidP="00C35255">
      <w:pPr>
        <w:pStyle w:val="Heading3"/>
        <w:numPr>
          <w:ilvl w:val="2"/>
          <w:numId w:val="1"/>
        </w:numPr>
        <w:spacing w:before="40" w:line="480" w:lineRule="auto"/>
        <w:ind w:left="1077"/>
      </w:pPr>
      <w:bookmarkStart w:id="436" w:name="_Toc430620407"/>
      <w:bookmarkStart w:id="437" w:name="_Toc431126390"/>
      <w:bookmarkStart w:id="438" w:name="_Toc431314075"/>
      <w:r w:rsidRPr="00674598">
        <w:t>Attrition</w:t>
      </w:r>
      <w:bookmarkEnd w:id="436"/>
      <w:bookmarkEnd w:id="437"/>
      <w:bookmarkEnd w:id="438"/>
    </w:p>
    <w:p w14:paraId="30D85583" w14:textId="77777777" w:rsidR="00C35255" w:rsidRPr="00504D6B" w:rsidRDefault="00C35255" w:rsidP="00C35255">
      <w:pPr>
        <w:spacing w:line="480" w:lineRule="auto"/>
        <w:ind w:firstLine="720"/>
      </w:pPr>
      <w:r w:rsidRPr="00674598">
        <w:rPr>
          <w:rFonts w:ascii="Times New Roman" w:hAnsi="Times New Roman" w:cs="Times New Roman"/>
          <w:sz w:val="24"/>
          <w:szCs w:val="24"/>
        </w:rPr>
        <w:t xml:space="preserve">The attrition rate in the present study was relatively high, especially in the intervention group with the most pronounced drop-out evident from baseline to post-intervention (see Figure </w:t>
      </w:r>
      <w:r>
        <w:rPr>
          <w:rFonts w:ascii="Times New Roman" w:hAnsi="Times New Roman" w:cs="Times New Roman"/>
          <w:sz w:val="24"/>
          <w:szCs w:val="24"/>
        </w:rPr>
        <w:t>9</w:t>
      </w:r>
      <w:r w:rsidRPr="00674598">
        <w:rPr>
          <w:rFonts w:ascii="Times New Roman" w:hAnsi="Times New Roman" w:cs="Times New Roman"/>
          <w:sz w:val="24"/>
          <w:szCs w:val="24"/>
        </w:rPr>
        <w:t>). Consequently it is important to investigate possible reasons to explain the drop-out rate.</w:t>
      </w:r>
      <w:r>
        <w:rPr>
          <w:rFonts w:ascii="Times New Roman" w:hAnsi="Times New Roman" w:cs="Times New Roman"/>
          <w:sz w:val="24"/>
          <w:szCs w:val="24"/>
        </w:rPr>
        <w:t xml:space="preserve"> Of the 457 participants that began the initial online questionnaires, 127 (28%) dropped out and so were not randomised to a group. Of the 330 participants who completed the baseline measures, 94 (28%) were randomised to the intervention group, 100 (31%) to the sleep diary group and 136 (41%) to the wait-list control group. </w:t>
      </w:r>
      <w:r w:rsidRPr="00674598">
        <w:rPr>
          <w:rFonts w:ascii="Times New Roman" w:hAnsi="Times New Roman" w:cs="Times New Roman"/>
          <w:sz w:val="24"/>
          <w:szCs w:val="24"/>
        </w:rPr>
        <w:t xml:space="preserve">In the intervention group, </w:t>
      </w:r>
      <w:r>
        <w:rPr>
          <w:rFonts w:ascii="Times New Roman" w:hAnsi="Times New Roman" w:cs="Times New Roman"/>
          <w:sz w:val="24"/>
          <w:szCs w:val="24"/>
        </w:rPr>
        <w:t>73 (78</w:t>
      </w:r>
      <w:r w:rsidRPr="00674598">
        <w:rPr>
          <w:rFonts w:ascii="Times New Roman" w:hAnsi="Times New Roman" w:cs="Times New Roman"/>
          <w:sz w:val="24"/>
          <w:szCs w:val="24"/>
        </w:rPr>
        <w:t xml:space="preserve">%) participants dropped out of the </w:t>
      </w:r>
      <w:r w:rsidRPr="00674598">
        <w:rPr>
          <w:rFonts w:ascii="Times New Roman" w:hAnsi="Times New Roman" w:cs="Times New Roman"/>
          <w:sz w:val="24"/>
          <w:szCs w:val="24"/>
        </w:rPr>
        <w:lastRenderedPageBreak/>
        <w:t xml:space="preserve">study at post-intervention while </w:t>
      </w:r>
      <w:r>
        <w:rPr>
          <w:rFonts w:ascii="Times New Roman" w:hAnsi="Times New Roman" w:cs="Times New Roman"/>
          <w:sz w:val="24"/>
          <w:szCs w:val="24"/>
        </w:rPr>
        <w:t>54 people (54</w:t>
      </w:r>
      <w:r w:rsidRPr="00674598">
        <w:rPr>
          <w:rFonts w:ascii="Times New Roman" w:hAnsi="Times New Roman" w:cs="Times New Roman"/>
          <w:sz w:val="24"/>
          <w:szCs w:val="24"/>
        </w:rPr>
        <w:t xml:space="preserve">%) in the sleep diary group and </w:t>
      </w:r>
      <w:r>
        <w:rPr>
          <w:rFonts w:ascii="Times New Roman" w:hAnsi="Times New Roman" w:cs="Times New Roman"/>
          <w:sz w:val="24"/>
          <w:szCs w:val="24"/>
        </w:rPr>
        <w:t>42</w:t>
      </w:r>
      <w:r w:rsidRPr="00674598">
        <w:rPr>
          <w:rFonts w:ascii="Times New Roman" w:hAnsi="Times New Roman" w:cs="Times New Roman"/>
          <w:sz w:val="24"/>
          <w:szCs w:val="24"/>
        </w:rPr>
        <w:t xml:space="preserve"> (</w:t>
      </w:r>
      <w:r>
        <w:rPr>
          <w:rFonts w:ascii="Times New Roman" w:hAnsi="Times New Roman" w:cs="Times New Roman"/>
          <w:sz w:val="24"/>
          <w:szCs w:val="24"/>
        </w:rPr>
        <w:t>31</w:t>
      </w:r>
      <w:r w:rsidRPr="00674598">
        <w:rPr>
          <w:rFonts w:ascii="Times New Roman" w:hAnsi="Times New Roman" w:cs="Times New Roman"/>
          <w:sz w:val="24"/>
          <w:szCs w:val="24"/>
        </w:rPr>
        <w:t>%) from the wait-list control group dropped out at post-intervention. Given that the largest attrition rate occurred at post-intervention, MANOVA was conducted in order to determine whether baseline scores on measures of insomnia, negative affect and paranoia were a significant determinant of participant drop-out.  MANOVA revealed no significant differences between those who stayed in the study, and those who dropped out on measures of insomnia, total ne</w:t>
      </w:r>
      <w:r>
        <w:rPr>
          <w:rFonts w:ascii="Times New Roman" w:hAnsi="Times New Roman" w:cs="Times New Roman"/>
          <w:sz w:val="24"/>
          <w:szCs w:val="24"/>
        </w:rPr>
        <w:t xml:space="preserve">gative affect </w:t>
      </w:r>
      <w:r w:rsidRPr="00674598">
        <w:rPr>
          <w:rFonts w:ascii="Times New Roman" w:hAnsi="Times New Roman" w:cs="Times New Roman"/>
          <w:sz w:val="24"/>
          <w:szCs w:val="24"/>
        </w:rPr>
        <w:t>and paranoia (</w:t>
      </w:r>
      <w:r w:rsidRPr="00674598">
        <w:rPr>
          <w:rFonts w:ascii="Times New Roman" w:hAnsi="Times New Roman" w:cs="Times New Roman"/>
          <w:i/>
          <w:sz w:val="24"/>
          <w:szCs w:val="24"/>
        </w:rPr>
        <w:t>F</w:t>
      </w:r>
      <w:r w:rsidRPr="00674598">
        <w:rPr>
          <w:rFonts w:ascii="Times New Roman" w:hAnsi="Times New Roman" w:cs="Times New Roman"/>
          <w:sz w:val="24"/>
          <w:szCs w:val="24"/>
        </w:rPr>
        <w:t>(</w:t>
      </w:r>
      <w:r>
        <w:rPr>
          <w:rFonts w:ascii="Times New Roman" w:hAnsi="Times New Roman" w:cs="Times New Roman"/>
          <w:sz w:val="24"/>
          <w:szCs w:val="24"/>
        </w:rPr>
        <w:t>3</w:t>
      </w:r>
      <w:r w:rsidRPr="00674598">
        <w:rPr>
          <w:rFonts w:ascii="Times New Roman" w:hAnsi="Times New Roman" w:cs="Times New Roman"/>
          <w:sz w:val="24"/>
          <w:szCs w:val="24"/>
        </w:rPr>
        <w:t>, 32</w:t>
      </w:r>
      <w:r>
        <w:rPr>
          <w:rFonts w:ascii="Times New Roman" w:hAnsi="Times New Roman" w:cs="Times New Roman"/>
          <w:sz w:val="24"/>
          <w:szCs w:val="24"/>
        </w:rPr>
        <w:t>6) = .98</w:t>
      </w:r>
      <w:r w:rsidRPr="00674598">
        <w:rPr>
          <w:rFonts w:ascii="Times New Roman" w:hAnsi="Times New Roman" w:cs="Times New Roman"/>
          <w:sz w:val="24"/>
          <w:szCs w:val="24"/>
        </w:rPr>
        <w:t xml:space="preserve">, </w:t>
      </w:r>
      <w:r w:rsidRPr="00674598">
        <w:rPr>
          <w:rFonts w:ascii="Times New Roman" w:hAnsi="Times New Roman" w:cs="Times New Roman"/>
          <w:i/>
          <w:sz w:val="24"/>
          <w:szCs w:val="24"/>
        </w:rPr>
        <w:t xml:space="preserve">p </w:t>
      </w:r>
      <w:r>
        <w:rPr>
          <w:rFonts w:ascii="Times New Roman" w:hAnsi="Times New Roman" w:cs="Times New Roman"/>
          <w:sz w:val="24"/>
          <w:szCs w:val="24"/>
        </w:rPr>
        <w:t>= .40</w:t>
      </w:r>
      <w:r w:rsidRPr="00674598">
        <w:rPr>
          <w:rFonts w:ascii="Times New Roman" w:hAnsi="Times New Roman" w:cs="Times New Roman"/>
          <w:sz w:val="24"/>
          <w:szCs w:val="24"/>
        </w:rPr>
        <w:t>). Nominal variables (age and gender) were assessed using Chi square, with no significant differences between those who stayed in the study and those who dropped out on gender (</w:t>
      </w:r>
      <w:r w:rsidRPr="00674598">
        <w:rPr>
          <w:rFonts w:ascii="Times New Roman" w:hAnsi="Times New Roman" w:cs="Times New Roman"/>
          <w:i/>
          <w:iCs/>
          <w:sz w:val="24"/>
          <w:szCs w:val="24"/>
        </w:rPr>
        <w:t>X</w:t>
      </w:r>
      <w:r w:rsidRPr="00674598">
        <w:rPr>
          <w:rFonts w:ascii="Times New Roman" w:hAnsi="Times New Roman" w:cs="Times New Roman"/>
          <w:sz w:val="24"/>
          <w:szCs w:val="24"/>
          <w:vertAlign w:val="superscript"/>
        </w:rPr>
        <w:t>2</w:t>
      </w:r>
      <w:r w:rsidRPr="00674598">
        <w:rPr>
          <w:rFonts w:ascii="Times New Roman" w:hAnsi="Times New Roman" w:cs="Times New Roman"/>
          <w:sz w:val="24"/>
          <w:szCs w:val="24"/>
        </w:rPr>
        <w:t>(</w:t>
      </w:r>
      <w:r>
        <w:rPr>
          <w:rFonts w:ascii="Times New Roman" w:hAnsi="Times New Roman" w:cs="Times New Roman"/>
          <w:sz w:val="24"/>
          <w:szCs w:val="24"/>
        </w:rPr>
        <w:t xml:space="preserve">1) = </w:t>
      </w:r>
      <w:r w:rsidRPr="00674598">
        <w:rPr>
          <w:rFonts w:ascii="Times New Roman" w:hAnsi="Times New Roman" w:cs="Times New Roman"/>
          <w:sz w:val="24"/>
          <w:szCs w:val="24"/>
        </w:rPr>
        <w:t>.6</w:t>
      </w:r>
      <w:r>
        <w:rPr>
          <w:rFonts w:ascii="Times New Roman" w:hAnsi="Times New Roman" w:cs="Times New Roman"/>
          <w:sz w:val="24"/>
          <w:szCs w:val="24"/>
        </w:rPr>
        <w:t>0</w:t>
      </w:r>
      <w:r w:rsidRPr="00674598">
        <w:rPr>
          <w:rFonts w:ascii="Times New Roman" w:hAnsi="Times New Roman" w:cs="Times New Roman"/>
          <w:sz w:val="24"/>
          <w:szCs w:val="24"/>
        </w:rPr>
        <w:t xml:space="preserve">, </w:t>
      </w:r>
      <w:r w:rsidRPr="00674598">
        <w:rPr>
          <w:rFonts w:ascii="Times New Roman" w:hAnsi="Times New Roman" w:cs="Times New Roman"/>
          <w:i/>
          <w:iCs/>
          <w:sz w:val="24"/>
          <w:szCs w:val="24"/>
        </w:rPr>
        <w:t>p</w:t>
      </w:r>
      <w:r w:rsidRPr="00674598">
        <w:rPr>
          <w:rFonts w:ascii="Times New Roman" w:hAnsi="Times New Roman" w:cs="Times New Roman"/>
          <w:sz w:val="24"/>
          <w:szCs w:val="24"/>
        </w:rPr>
        <w:t xml:space="preserve"> = .80). However there was a significant association between age and drop-out (</w:t>
      </w:r>
      <w:r w:rsidRPr="00674598">
        <w:rPr>
          <w:rFonts w:ascii="Times New Roman" w:hAnsi="Times New Roman" w:cs="Times New Roman"/>
          <w:i/>
          <w:iCs/>
          <w:sz w:val="24"/>
          <w:szCs w:val="24"/>
        </w:rPr>
        <w:t>X</w:t>
      </w:r>
      <w:r w:rsidRPr="00674598">
        <w:rPr>
          <w:rFonts w:ascii="Times New Roman" w:hAnsi="Times New Roman" w:cs="Times New Roman"/>
          <w:sz w:val="24"/>
          <w:szCs w:val="24"/>
          <w:vertAlign w:val="superscript"/>
        </w:rPr>
        <w:t>2</w:t>
      </w:r>
      <w:r w:rsidRPr="00674598">
        <w:rPr>
          <w:rFonts w:ascii="Times New Roman" w:hAnsi="Times New Roman" w:cs="Times New Roman"/>
          <w:sz w:val="24"/>
          <w:szCs w:val="24"/>
        </w:rPr>
        <w:t xml:space="preserve">(4) = </w:t>
      </w:r>
      <w:r>
        <w:rPr>
          <w:rFonts w:ascii="Times New Roman" w:hAnsi="Times New Roman" w:cs="Times New Roman"/>
          <w:sz w:val="24"/>
          <w:szCs w:val="24"/>
        </w:rPr>
        <w:t>13.76</w:t>
      </w:r>
      <w:r w:rsidRPr="00674598">
        <w:rPr>
          <w:rFonts w:ascii="Times New Roman" w:hAnsi="Times New Roman" w:cs="Times New Roman"/>
          <w:sz w:val="24"/>
          <w:szCs w:val="24"/>
        </w:rPr>
        <w:t xml:space="preserve">, </w:t>
      </w:r>
      <w:r w:rsidRPr="00674598">
        <w:rPr>
          <w:rFonts w:ascii="Times New Roman" w:hAnsi="Times New Roman" w:cs="Times New Roman"/>
          <w:i/>
          <w:iCs/>
          <w:sz w:val="24"/>
          <w:szCs w:val="24"/>
        </w:rPr>
        <w:t>p</w:t>
      </w:r>
      <w:r>
        <w:rPr>
          <w:rFonts w:ascii="Times New Roman" w:hAnsi="Times New Roman" w:cs="Times New Roman"/>
          <w:sz w:val="24"/>
          <w:szCs w:val="24"/>
        </w:rPr>
        <w:t xml:space="preserve"> = .008</w:t>
      </w:r>
      <w:r w:rsidRPr="00674598">
        <w:rPr>
          <w:rFonts w:ascii="Times New Roman" w:hAnsi="Times New Roman" w:cs="Times New Roman"/>
          <w:sz w:val="24"/>
          <w:szCs w:val="24"/>
        </w:rPr>
        <w:t>).</w:t>
      </w:r>
      <w:r>
        <w:rPr>
          <w:rFonts w:ascii="Times New Roman" w:hAnsi="Times New Roman" w:cs="Times New Roman"/>
          <w:sz w:val="24"/>
          <w:szCs w:val="24"/>
        </w:rPr>
        <w:t xml:space="preserve"> </w:t>
      </w:r>
      <w:r w:rsidRPr="00674598">
        <w:rPr>
          <w:rFonts w:ascii="Times New Roman" w:hAnsi="Times New Roman" w:cs="Times New Roman"/>
          <w:sz w:val="24"/>
          <w:szCs w:val="24"/>
        </w:rPr>
        <w:t>The rate of attrition was highest in younger age groups, with drop-out rates decreasing as participants got older. Amongst the 18-24 year old age group, 54% dropped out at post intervention with 24% of the 25-34 year olds, 11% of the 35-44 year olds, 7% of the 45-54 year olds and only 5% of those aged 55-65.</w:t>
      </w:r>
    </w:p>
    <w:p w14:paraId="76553DEE" w14:textId="77777777" w:rsidR="00C35255" w:rsidRPr="00674598" w:rsidRDefault="00C35255" w:rsidP="00C35255">
      <w:pPr>
        <w:pStyle w:val="Heading2"/>
        <w:numPr>
          <w:ilvl w:val="1"/>
          <w:numId w:val="1"/>
        </w:numPr>
        <w:spacing w:before="40"/>
      </w:pPr>
      <w:bookmarkStart w:id="439" w:name="_Toc430620408"/>
      <w:bookmarkStart w:id="440" w:name="_Toc431126391"/>
      <w:bookmarkStart w:id="441" w:name="_Toc431314076"/>
      <w:r w:rsidRPr="00674598">
        <w:t>Discussion</w:t>
      </w:r>
      <w:bookmarkEnd w:id="439"/>
      <w:bookmarkEnd w:id="440"/>
      <w:bookmarkEnd w:id="441"/>
    </w:p>
    <w:p w14:paraId="3F35CE45" w14:textId="0E1763A1" w:rsidR="00C35255" w:rsidRPr="00674598" w:rsidRDefault="00816AD5" w:rsidP="00C35255">
      <w:pPr>
        <w:spacing w:line="480" w:lineRule="auto"/>
        <w:ind w:firstLine="720"/>
        <w:rPr>
          <w:rFonts w:ascii="Times New Roman" w:hAnsi="Times New Roman" w:cs="Times New Roman"/>
          <w:sz w:val="24"/>
          <w:szCs w:val="24"/>
        </w:rPr>
      </w:pPr>
      <w:r>
        <w:rPr>
          <w:rFonts w:ascii="Times New Roman" w:hAnsi="Times New Roman" w:cs="Times New Roman"/>
          <w:sz w:val="24"/>
          <w:szCs w:val="24"/>
        </w:rPr>
        <w:t>Chapter 5</w:t>
      </w:r>
      <w:r w:rsidR="00C35255" w:rsidRPr="00674598">
        <w:rPr>
          <w:rFonts w:ascii="Times New Roman" w:hAnsi="Times New Roman" w:cs="Times New Roman"/>
          <w:sz w:val="24"/>
          <w:szCs w:val="24"/>
        </w:rPr>
        <w:t xml:space="preserve"> presents two firsts; (</w:t>
      </w:r>
      <w:proofErr w:type="spellStart"/>
      <w:r w:rsidR="00C35255" w:rsidRPr="00674598">
        <w:rPr>
          <w:rFonts w:ascii="Times New Roman" w:hAnsi="Times New Roman" w:cs="Times New Roman"/>
          <w:sz w:val="24"/>
          <w:szCs w:val="24"/>
        </w:rPr>
        <w:t>i</w:t>
      </w:r>
      <w:proofErr w:type="spellEnd"/>
      <w:r w:rsidR="00C35255" w:rsidRPr="00674598">
        <w:rPr>
          <w:rFonts w:ascii="Times New Roman" w:hAnsi="Times New Roman" w:cs="Times New Roman"/>
          <w:sz w:val="24"/>
          <w:szCs w:val="24"/>
        </w:rPr>
        <w:t xml:space="preserve">) the first randomised controlled trial of the effects of an intervention targeting insomnia on levels of paranoid thinking; and (ii) the first study to do this using a self-help intervention. The key finding was that a self-help intervention for insomnia can have a beneficial impact on the quality of sleep, affective symptoms and the experience of paranoia, at least immediately post-intervention. This finding is consistent with a growing body of research suggesting that improvements in insomnia are accompanied by reductions in negative affect (Manber, et al., 2008; Watanabe et al., 2011; </w:t>
      </w:r>
      <w:proofErr w:type="spellStart"/>
      <w:r w:rsidR="00C35255" w:rsidRPr="00674598">
        <w:rPr>
          <w:rFonts w:ascii="Times New Roman" w:hAnsi="Times New Roman" w:cs="Times New Roman"/>
          <w:sz w:val="24"/>
          <w:szCs w:val="24"/>
        </w:rPr>
        <w:t>Lancee</w:t>
      </w:r>
      <w:proofErr w:type="spellEnd"/>
      <w:r w:rsidR="00C35255" w:rsidRPr="00674598">
        <w:rPr>
          <w:rFonts w:ascii="Times New Roman" w:hAnsi="Times New Roman" w:cs="Times New Roman"/>
          <w:sz w:val="24"/>
          <w:szCs w:val="24"/>
        </w:rPr>
        <w:t xml:space="preserve"> et al., 2012; </w:t>
      </w:r>
      <w:proofErr w:type="spellStart"/>
      <w:r w:rsidR="00C35255" w:rsidRPr="00674598">
        <w:rPr>
          <w:rFonts w:ascii="Times New Roman" w:hAnsi="Times New Roman" w:cs="Times New Roman"/>
          <w:sz w:val="24"/>
          <w:szCs w:val="24"/>
        </w:rPr>
        <w:t>Wagley</w:t>
      </w:r>
      <w:proofErr w:type="spellEnd"/>
      <w:r w:rsidR="00C35255" w:rsidRPr="00674598">
        <w:rPr>
          <w:rFonts w:ascii="Times New Roman" w:hAnsi="Times New Roman" w:cs="Times New Roman"/>
          <w:sz w:val="24"/>
          <w:szCs w:val="24"/>
        </w:rPr>
        <w:t xml:space="preserve"> et al., 2012) and the experience of paranoia (Myers et al., 2011). </w:t>
      </w:r>
    </w:p>
    <w:p w14:paraId="0E36FBD2" w14:textId="4E4C6C62" w:rsidR="00C35255" w:rsidRPr="00674598" w:rsidRDefault="00432513" w:rsidP="00A9290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H</w:t>
      </w:r>
      <w:r w:rsidR="00C35255" w:rsidRPr="00674598">
        <w:rPr>
          <w:rFonts w:ascii="Times New Roman" w:hAnsi="Times New Roman" w:cs="Times New Roman"/>
          <w:sz w:val="24"/>
          <w:szCs w:val="24"/>
        </w:rPr>
        <w:t>owever,</w:t>
      </w:r>
      <w:r>
        <w:rPr>
          <w:rFonts w:ascii="Times New Roman" w:hAnsi="Times New Roman" w:cs="Times New Roman"/>
          <w:sz w:val="24"/>
          <w:szCs w:val="24"/>
        </w:rPr>
        <w:t xml:space="preserve"> the effects of the intervention were not statistically significant at the 4-week and 18-week follow-up points</w:t>
      </w:r>
      <w:r w:rsidR="00C35255" w:rsidRPr="00674598">
        <w:rPr>
          <w:rFonts w:ascii="Times New Roman" w:hAnsi="Times New Roman" w:cs="Times New Roman"/>
          <w:sz w:val="24"/>
          <w:szCs w:val="24"/>
        </w:rPr>
        <w:t>. This is most likely due to participant drop-out (leading to a lack of power)</w:t>
      </w:r>
      <w:r w:rsidR="00732CF8">
        <w:rPr>
          <w:rFonts w:ascii="Times New Roman" w:hAnsi="Times New Roman" w:cs="Times New Roman"/>
          <w:sz w:val="24"/>
          <w:szCs w:val="24"/>
        </w:rPr>
        <w:t xml:space="preserve"> with 78% (</w:t>
      </w:r>
      <w:r w:rsidR="00732CF8" w:rsidRPr="00732CF8">
        <w:rPr>
          <w:rFonts w:ascii="Times New Roman" w:hAnsi="Times New Roman" w:cs="Times New Roman"/>
          <w:i/>
          <w:iCs/>
          <w:sz w:val="24"/>
          <w:szCs w:val="24"/>
        </w:rPr>
        <w:t>N</w:t>
      </w:r>
      <w:r w:rsidR="00732CF8">
        <w:rPr>
          <w:rFonts w:ascii="Times New Roman" w:hAnsi="Times New Roman" w:cs="Times New Roman"/>
          <w:sz w:val="24"/>
          <w:szCs w:val="24"/>
        </w:rPr>
        <w:t xml:space="preserve"> = 73) of the intervention group, 54% (</w:t>
      </w:r>
      <w:r w:rsidR="00732CF8" w:rsidRPr="00732CF8">
        <w:rPr>
          <w:rFonts w:ascii="Times New Roman" w:hAnsi="Times New Roman" w:cs="Times New Roman"/>
          <w:i/>
          <w:iCs/>
          <w:sz w:val="24"/>
          <w:szCs w:val="24"/>
        </w:rPr>
        <w:t>N</w:t>
      </w:r>
      <w:r w:rsidR="00732CF8">
        <w:rPr>
          <w:rFonts w:ascii="Times New Roman" w:hAnsi="Times New Roman" w:cs="Times New Roman"/>
          <w:sz w:val="24"/>
          <w:szCs w:val="24"/>
        </w:rPr>
        <w:t xml:space="preserve"> = 54) of the sleep diary group and 31% (</w:t>
      </w:r>
      <w:r w:rsidR="00732CF8" w:rsidRPr="00732CF8">
        <w:rPr>
          <w:rFonts w:ascii="Times New Roman" w:hAnsi="Times New Roman" w:cs="Times New Roman"/>
          <w:i/>
          <w:iCs/>
          <w:sz w:val="24"/>
          <w:szCs w:val="24"/>
        </w:rPr>
        <w:t>N</w:t>
      </w:r>
      <w:r w:rsidR="00732CF8">
        <w:rPr>
          <w:rFonts w:ascii="Times New Roman" w:hAnsi="Times New Roman" w:cs="Times New Roman"/>
          <w:sz w:val="24"/>
          <w:szCs w:val="24"/>
        </w:rPr>
        <w:t xml:space="preserve"> = 42) of the wait-list control group dropping out of the study at post-intervention.</w:t>
      </w:r>
      <w:r w:rsidR="008F44FC">
        <w:rPr>
          <w:rFonts w:ascii="Times New Roman" w:hAnsi="Times New Roman" w:cs="Times New Roman"/>
          <w:sz w:val="24"/>
          <w:szCs w:val="24"/>
        </w:rPr>
        <w:t xml:space="preserve"> </w:t>
      </w:r>
      <w:r w:rsidR="00732CF8">
        <w:rPr>
          <w:rFonts w:ascii="Times New Roman" w:hAnsi="Times New Roman" w:cs="Times New Roman"/>
          <w:sz w:val="24"/>
          <w:szCs w:val="24"/>
        </w:rPr>
        <w:t>T</w:t>
      </w:r>
      <w:r w:rsidR="00C35255" w:rsidRPr="00674598">
        <w:rPr>
          <w:rFonts w:ascii="Times New Roman" w:hAnsi="Times New Roman" w:cs="Times New Roman"/>
          <w:sz w:val="24"/>
          <w:szCs w:val="24"/>
        </w:rPr>
        <w:t>herefore</w:t>
      </w:r>
      <w:r w:rsidR="00732CF8">
        <w:rPr>
          <w:rFonts w:ascii="Times New Roman" w:hAnsi="Times New Roman" w:cs="Times New Roman"/>
          <w:sz w:val="24"/>
          <w:szCs w:val="24"/>
        </w:rPr>
        <w:t xml:space="preserve"> </w:t>
      </w:r>
      <w:r w:rsidR="00C35255" w:rsidRPr="00674598">
        <w:rPr>
          <w:rFonts w:ascii="Times New Roman" w:hAnsi="Times New Roman" w:cs="Times New Roman"/>
          <w:sz w:val="24"/>
          <w:szCs w:val="24"/>
        </w:rPr>
        <w:t xml:space="preserve">Cohen’s effect size </w:t>
      </w:r>
      <w:r w:rsidR="00C35255" w:rsidRPr="00432513">
        <w:rPr>
          <w:rFonts w:ascii="Times New Roman" w:hAnsi="Times New Roman" w:cs="Times New Roman"/>
          <w:i/>
          <w:iCs/>
          <w:sz w:val="24"/>
          <w:szCs w:val="24"/>
        </w:rPr>
        <w:t>d</w:t>
      </w:r>
      <w:r w:rsidR="00C35255" w:rsidRPr="00674598">
        <w:rPr>
          <w:rFonts w:ascii="Times New Roman" w:hAnsi="Times New Roman" w:cs="Times New Roman"/>
          <w:sz w:val="24"/>
          <w:szCs w:val="24"/>
        </w:rPr>
        <w:t xml:space="preserve"> was reported</w:t>
      </w:r>
      <w:r w:rsidR="00A92908">
        <w:rPr>
          <w:rFonts w:ascii="Times New Roman" w:hAnsi="Times New Roman" w:cs="Times New Roman"/>
          <w:sz w:val="24"/>
          <w:szCs w:val="24"/>
        </w:rPr>
        <w:t xml:space="preserve"> at each follow-up point in order to investigate the effect on the intervention relatively independently of sample size</w:t>
      </w:r>
      <w:r w:rsidR="00C35255" w:rsidRPr="00674598">
        <w:rPr>
          <w:rFonts w:ascii="Times New Roman" w:hAnsi="Times New Roman" w:cs="Times New Roman"/>
          <w:sz w:val="24"/>
          <w:szCs w:val="24"/>
        </w:rPr>
        <w:t>. These effect sizes revealed medium-to-large improvement in the intervention group on measures of insomnia, negative affect and paranoia when compared to the wait-list control group and small-to-medium effects when compared to the sleep-diary group at post-intervention. The beneficial effect of the intervention on insomnia, negative affect and paranoia was still evident at the 4-week follow-up point when compared to the wait-list control group and the sleep diary group, albeit a slightly smaller magnitude.</w:t>
      </w:r>
      <w:r>
        <w:rPr>
          <w:rFonts w:ascii="Times New Roman" w:hAnsi="Times New Roman" w:cs="Times New Roman"/>
          <w:sz w:val="24"/>
          <w:szCs w:val="24"/>
        </w:rPr>
        <w:t xml:space="preserve"> At 18 weeks however, the intervention had little effect on insomnia, negative</w:t>
      </w:r>
      <w:r w:rsidR="008F44FC">
        <w:rPr>
          <w:rFonts w:ascii="Times New Roman" w:hAnsi="Times New Roman" w:cs="Times New Roman"/>
          <w:sz w:val="24"/>
          <w:szCs w:val="24"/>
        </w:rPr>
        <w:t xml:space="preserve"> affect and paranoia when compared to the sleep diary group and the wait-list control group. </w:t>
      </w:r>
      <w:r w:rsidR="00C35255" w:rsidRPr="00674598">
        <w:rPr>
          <w:rFonts w:ascii="Times New Roman" w:hAnsi="Times New Roman" w:cs="Times New Roman"/>
          <w:sz w:val="24"/>
          <w:szCs w:val="24"/>
        </w:rPr>
        <w:t xml:space="preserve">The effect sizes reported suggest that any non-significant </w:t>
      </w:r>
      <w:r>
        <w:rPr>
          <w:rFonts w:ascii="Times New Roman" w:hAnsi="Times New Roman" w:cs="Times New Roman"/>
          <w:sz w:val="24"/>
          <w:szCs w:val="24"/>
        </w:rPr>
        <w:t>M</w:t>
      </w:r>
      <w:r w:rsidR="00C35255" w:rsidRPr="00674598">
        <w:rPr>
          <w:rFonts w:ascii="Times New Roman" w:hAnsi="Times New Roman" w:cs="Times New Roman"/>
          <w:sz w:val="24"/>
          <w:szCs w:val="24"/>
        </w:rPr>
        <w:t>ANOVA results</w:t>
      </w:r>
      <w:r w:rsidR="00732CF8">
        <w:rPr>
          <w:rFonts w:ascii="Times New Roman" w:hAnsi="Times New Roman" w:cs="Times New Roman"/>
          <w:sz w:val="24"/>
          <w:szCs w:val="24"/>
        </w:rPr>
        <w:t xml:space="preserve"> (with the exception of the 18-week follow-up</w:t>
      </w:r>
      <w:r w:rsidR="00A92908">
        <w:rPr>
          <w:rFonts w:ascii="Times New Roman" w:hAnsi="Times New Roman" w:cs="Times New Roman"/>
          <w:sz w:val="24"/>
          <w:szCs w:val="24"/>
        </w:rPr>
        <w:t xml:space="preserve"> where)</w:t>
      </w:r>
      <w:r w:rsidR="00C35255" w:rsidRPr="00674598">
        <w:rPr>
          <w:rFonts w:ascii="Times New Roman" w:hAnsi="Times New Roman" w:cs="Times New Roman"/>
          <w:sz w:val="24"/>
          <w:szCs w:val="24"/>
        </w:rPr>
        <w:t xml:space="preserve"> may be due to a lack of statistical power (due to the high attrition rate) rather than a lack of difference between t</w:t>
      </w:r>
      <w:r w:rsidR="002D040D">
        <w:rPr>
          <w:rFonts w:ascii="Times New Roman" w:hAnsi="Times New Roman" w:cs="Times New Roman"/>
          <w:sz w:val="24"/>
          <w:szCs w:val="24"/>
        </w:rPr>
        <w:t xml:space="preserve">he study conditions. </w:t>
      </w:r>
    </w:p>
    <w:p w14:paraId="6E675717" w14:textId="77777777" w:rsidR="00C35255" w:rsidRPr="00674598" w:rsidRDefault="00C35255" w:rsidP="00C35255">
      <w:pPr>
        <w:pStyle w:val="Heading3"/>
        <w:numPr>
          <w:ilvl w:val="2"/>
          <w:numId w:val="1"/>
        </w:numPr>
        <w:spacing w:before="40" w:line="480" w:lineRule="auto"/>
        <w:ind w:left="1077"/>
      </w:pPr>
      <w:bookmarkStart w:id="442" w:name="_Toc430620409"/>
      <w:bookmarkStart w:id="443" w:name="_Toc431126392"/>
      <w:bookmarkStart w:id="444" w:name="_Toc431314077"/>
      <w:r w:rsidRPr="00674598">
        <w:t>Theoretical implications</w:t>
      </w:r>
      <w:bookmarkEnd w:id="442"/>
      <w:bookmarkEnd w:id="443"/>
      <w:bookmarkEnd w:id="444"/>
      <w:r w:rsidRPr="00674598">
        <w:tab/>
      </w:r>
    </w:p>
    <w:p w14:paraId="0D850937" w14:textId="3255CD10" w:rsidR="00C35255" w:rsidRPr="00674598" w:rsidRDefault="00C35255" w:rsidP="00C35255">
      <w:pPr>
        <w:spacing w:line="480" w:lineRule="auto"/>
        <w:ind w:firstLine="720"/>
        <w:rPr>
          <w:rFonts w:ascii="Times New Roman" w:eastAsia="Times New Roman" w:hAnsi="Times New Roman" w:cs="Times New Roman"/>
          <w:sz w:val="24"/>
          <w:szCs w:val="24"/>
        </w:rPr>
      </w:pPr>
      <w:r w:rsidRPr="00674598">
        <w:rPr>
          <w:rFonts w:ascii="Times New Roman" w:hAnsi="Times New Roman" w:cs="Times New Roman"/>
          <w:sz w:val="24"/>
          <w:szCs w:val="24"/>
        </w:rPr>
        <w:t xml:space="preserve">The current study used an interventionist causal model </w:t>
      </w:r>
      <w:r>
        <w:rPr>
          <w:rFonts w:ascii="Times New Roman" w:hAnsi="Times New Roman" w:cs="Times New Roman"/>
          <w:noProof/>
          <w:sz w:val="24"/>
          <w:szCs w:val="24"/>
        </w:rPr>
        <w:t>(Kendler &amp; Campbell, 2009)</w:t>
      </w:r>
      <w:r w:rsidRPr="00674598">
        <w:rPr>
          <w:rFonts w:ascii="Times New Roman" w:hAnsi="Times New Roman" w:cs="Times New Roman"/>
          <w:sz w:val="24"/>
          <w:szCs w:val="24"/>
        </w:rPr>
        <w:t xml:space="preserve"> to shed light on the potentially causal impact that insomnia exerts on both negative affect and paranoid thinking. Insomnia was successfully manipulated, which was accompanied by alterations in affective experiences and paranoia. This finding, in combination with previous research, suggests that increases in insomnia can exacerbate negative affect and paranoia. Insomnia has in the past been seen as a secondary consequence of other problems (e.g., depression, anxiety, and stress); however more </w:t>
      </w:r>
      <w:r w:rsidRPr="00674598">
        <w:rPr>
          <w:rFonts w:ascii="Times New Roman" w:hAnsi="Times New Roman" w:cs="Times New Roman"/>
          <w:sz w:val="24"/>
          <w:szCs w:val="24"/>
        </w:rPr>
        <w:lastRenderedPageBreak/>
        <w:t xml:space="preserve">contemporary views prescribe a more influential role for insomnia. </w:t>
      </w:r>
      <w:r w:rsidRPr="00674598">
        <w:rPr>
          <w:rFonts w:ascii="Times New Roman" w:eastAsia="Times New Roman" w:hAnsi="Times New Roman" w:cs="Times New Roman"/>
          <w:sz w:val="24"/>
          <w:szCs w:val="24"/>
        </w:rPr>
        <w:t xml:space="preserve">Chronic insomnia for example can exist months, even years before the first depressive episode </w:t>
      </w:r>
      <w:r>
        <w:rPr>
          <w:rFonts w:ascii="Times New Roman" w:eastAsia="Times New Roman" w:hAnsi="Times New Roman" w:cs="Times New Roman"/>
          <w:noProof/>
          <w:sz w:val="24"/>
          <w:szCs w:val="24"/>
        </w:rPr>
        <w:t>(Franzen &amp; Buysse, 2008)</w:t>
      </w:r>
      <w:r w:rsidRPr="00674598">
        <w:rPr>
          <w:rFonts w:ascii="Times New Roman" w:eastAsia="Times New Roman" w:hAnsi="Times New Roman" w:cs="Times New Roman"/>
          <w:sz w:val="24"/>
          <w:szCs w:val="24"/>
        </w:rPr>
        <w:t xml:space="preserve">, which has led to suggestions that ‘co-morbid insomnia’, rather than ‘secondary insomnia’ may be a more appropriate term </w:t>
      </w:r>
      <w:r>
        <w:rPr>
          <w:rFonts w:ascii="Times New Roman" w:eastAsia="Times New Roman" w:hAnsi="Times New Roman" w:cs="Times New Roman"/>
          <w:noProof/>
          <w:sz w:val="24"/>
          <w:szCs w:val="24"/>
        </w:rPr>
        <w:t>(Health, 2005; Lichstein, 2006; McCrae &amp; Lichstein, 2001)</w:t>
      </w:r>
      <w:r w:rsidRPr="00674598">
        <w:rPr>
          <w:rFonts w:ascii="Times New Roman" w:eastAsia="Times New Roman" w:hAnsi="Times New Roman" w:cs="Times New Roman"/>
          <w:sz w:val="24"/>
          <w:szCs w:val="24"/>
        </w:rPr>
        <w:t xml:space="preserve">. Insomnia is not only concurrent with negative affect </w:t>
      </w:r>
      <w:r>
        <w:rPr>
          <w:rFonts w:ascii="Times New Roman" w:eastAsia="Times New Roman" w:hAnsi="Times New Roman" w:cs="Times New Roman"/>
          <w:noProof/>
          <w:sz w:val="24"/>
          <w:szCs w:val="24"/>
        </w:rPr>
        <w:t>(Taylor et al., 2005)</w:t>
      </w:r>
      <w:r w:rsidRPr="00674598">
        <w:rPr>
          <w:rFonts w:ascii="Times New Roman" w:eastAsia="Times New Roman" w:hAnsi="Times New Roman" w:cs="Times New Roman"/>
          <w:sz w:val="24"/>
          <w:szCs w:val="24"/>
        </w:rPr>
        <w:t xml:space="preserve">; it is also predictive of affective experiences </w:t>
      </w:r>
      <w:r>
        <w:rPr>
          <w:rFonts w:ascii="Times New Roman" w:eastAsia="Times New Roman" w:hAnsi="Times New Roman" w:cs="Times New Roman"/>
          <w:noProof/>
          <w:sz w:val="24"/>
          <w:szCs w:val="24"/>
        </w:rPr>
        <w:t>(Baglioni et al., 2011)</w:t>
      </w:r>
      <w:r w:rsidRPr="00674598">
        <w:rPr>
          <w:rFonts w:ascii="Times New Roman" w:eastAsia="Times New Roman" w:hAnsi="Times New Roman" w:cs="Times New Roman"/>
          <w:sz w:val="24"/>
          <w:szCs w:val="24"/>
        </w:rPr>
        <w:t xml:space="preserve">. Moreover negative affect has been shown to play a central, mediating role in the link between insomnia and paranoid thinking </w:t>
      </w:r>
      <w:r>
        <w:rPr>
          <w:rFonts w:ascii="Times New Roman" w:eastAsia="Times New Roman" w:hAnsi="Times New Roman" w:cs="Times New Roman"/>
          <w:noProof/>
          <w:sz w:val="24"/>
          <w:szCs w:val="24"/>
        </w:rPr>
        <w:t>(Freeman et al., 2010; Freeman et al., 2009; Freeman et al., 2012)</w:t>
      </w:r>
      <w:r w:rsidRPr="00674598">
        <w:rPr>
          <w:rFonts w:ascii="Times New Roman" w:eastAsia="Times New Roman" w:hAnsi="Times New Roman" w:cs="Times New Roman"/>
          <w:sz w:val="24"/>
          <w:szCs w:val="24"/>
        </w:rPr>
        <w:t xml:space="preserve">. Consequently two likely, but not exclusive, explanations may account for the relationship between insomnia, negative affect and paranoia; a fully, and/or a partially mediated model, both of which require further investigation. </w:t>
      </w:r>
    </w:p>
    <w:p w14:paraId="43BF4032" w14:textId="77777777" w:rsidR="00C35255" w:rsidRPr="00674598" w:rsidRDefault="00C35255" w:rsidP="00C35255">
      <w:pPr>
        <w:pStyle w:val="Heading3"/>
        <w:numPr>
          <w:ilvl w:val="2"/>
          <w:numId w:val="1"/>
        </w:numPr>
        <w:spacing w:before="40" w:line="480" w:lineRule="auto"/>
        <w:ind w:left="1077"/>
      </w:pPr>
      <w:bookmarkStart w:id="445" w:name="_Toc430620410"/>
      <w:bookmarkStart w:id="446" w:name="_Toc431126393"/>
      <w:bookmarkStart w:id="447" w:name="_Toc431314078"/>
      <w:r w:rsidRPr="00674598">
        <w:t>Limitations and future directions</w:t>
      </w:r>
      <w:bookmarkEnd w:id="445"/>
      <w:bookmarkEnd w:id="446"/>
      <w:bookmarkEnd w:id="447"/>
    </w:p>
    <w:p w14:paraId="44065C63" w14:textId="486AF00B" w:rsidR="004F094A" w:rsidRDefault="00C35255" w:rsidP="00123DF2">
      <w:pPr>
        <w:spacing w:line="480" w:lineRule="auto"/>
        <w:rPr>
          <w:rFonts w:ascii="Times New Roman" w:hAnsi="Times New Roman" w:cs="Times New Roman"/>
          <w:sz w:val="24"/>
          <w:szCs w:val="24"/>
        </w:rPr>
      </w:pPr>
      <w:r w:rsidRPr="00674598">
        <w:rPr>
          <w:rFonts w:ascii="Times New Roman" w:hAnsi="Times New Roman" w:cs="Times New Roman"/>
          <w:sz w:val="24"/>
          <w:szCs w:val="24"/>
        </w:rPr>
        <w:tab/>
        <w:t xml:space="preserve">One limitation of the current study is the relatively high attrition rate, particularly in the intervention condition. Although we found effect sizes which support the efficacy of self-help </w:t>
      </w:r>
      <w:proofErr w:type="spellStart"/>
      <w:r w:rsidRPr="00674598">
        <w:rPr>
          <w:rFonts w:ascii="Times New Roman" w:hAnsi="Times New Roman" w:cs="Times New Roman"/>
          <w:sz w:val="24"/>
          <w:szCs w:val="24"/>
        </w:rPr>
        <w:t>CBTi</w:t>
      </w:r>
      <w:proofErr w:type="spellEnd"/>
      <w:r w:rsidRPr="00674598">
        <w:rPr>
          <w:rFonts w:ascii="Times New Roman" w:hAnsi="Times New Roman" w:cs="Times New Roman"/>
          <w:sz w:val="24"/>
          <w:szCs w:val="24"/>
        </w:rPr>
        <w:t xml:space="preserve"> on affective symptoms and paranoia experience (with the exception of the 18-week follow-up), many participants felt they did not want to continue with the intervention and dropped out.</w:t>
      </w:r>
      <w:r w:rsidR="00A92908">
        <w:rPr>
          <w:rFonts w:ascii="Times New Roman" w:hAnsi="Times New Roman" w:cs="Times New Roman"/>
          <w:sz w:val="24"/>
          <w:szCs w:val="24"/>
        </w:rPr>
        <w:t xml:space="preserve"> A more detailed analysis of the attrition rate revealed that gender, along with baseline levels of </w:t>
      </w:r>
      <w:r w:rsidR="004F094A">
        <w:rPr>
          <w:rFonts w:ascii="Times New Roman" w:hAnsi="Times New Roman" w:cs="Times New Roman"/>
          <w:sz w:val="24"/>
          <w:szCs w:val="24"/>
        </w:rPr>
        <w:t xml:space="preserve">insomnia, </w:t>
      </w:r>
      <w:r w:rsidR="00A92908">
        <w:rPr>
          <w:rFonts w:ascii="Times New Roman" w:hAnsi="Times New Roman" w:cs="Times New Roman"/>
          <w:sz w:val="24"/>
          <w:szCs w:val="24"/>
        </w:rPr>
        <w:t xml:space="preserve">negative affect and paranoia did not influence the attrition rate. However the age of participants was </w:t>
      </w:r>
      <w:r w:rsidR="00A92908" w:rsidRPr="00265C5F">
        <w:rPr>
          <w:rFonts w:ascii="Times New Roman" w:hAnsi="Times New Roman" w:cs="Times New Roman"/>
          <w:sz w:val="24"/>
          <w:szCs w:val="24"/>
        </w:rPr>
        <w:t xml:space="preserve">significantly associated with participant drop out, with younger age groups more likely to drop out. This is a finding that stands in contrast to extant literature. For example, </w:t>
      </w:r>
      <w:r w:rsidR="004F094A" w:rsidRPr="00265C5F">
        <w:rPr>
          <w:rFonts w:ascii="Times New Roman" w:hAnsi="Times New Roman" w:cs="Times New Roman"/>
          <w:sz w:val="24"/>
          <w:szCs w:val="24"/>
        </w:rPr>
        <w:t>Christensen et al. (2009) conducted</w:t>
      </w:r>
      <w:r w:rsidR="004F094A">
        <w:rPr>
          <w:rFonts w:ascii="Times New Roman" w:hAnsi="Times New Roman" w:cs="Times New Roman"/>
          <w:sz w:val="24"/>
          <w:szCs w:val="24"/>
        </w:rPr>
        <w:t xml:space="preserve"> a systematic review of adherence to internet based self-help interventions for depression and anxiety, concluding that younger age groups were more likely to adhere to an intervention than older age groups (see also Melville, Casey, &amp; Kavanagh, 2010). </w:t>
      </w:r>
      <w:r w:rsidR="00265C5F">
        <w:rPr>
          <w:rFonts w:ascii="Times New Roman" w:hAnsi="Times New Roman" w:cs="Times New Roman"/>
          <w:sz w:val="24"/>
          <w:szCs w:val="24"/>
        </w:rPr>
        <w:t xml:space="preserve">Consequently, the finding that younger participants were more likely to drop out warrants further attention in future trials. </w:t>
      </w:r>
      <w:r w:rsidR="00123DF2">
        <w:rPr>
          <w:rFonts w:ascii="Times New Roman" w:hAnsi="Times New Roman" w:cs="Times New Roman"/>
          <w:sz w:val="24"/>
          <w:szCs w:val="24"/>
        </w:rPr>
        <w:t xml:space="preserve">This attrition rate </w:t>
      </w:r>
      <w:r w:rsidR="00123DF2">
        <w:rPr>
          <w:rFonts w:ascii="Times New Roman" w:hAnsi="Times New Roman" w:cs="Times New Roman"/>
          <w:sz w:val="24"/>
          <w:szCs w:val="24"/>
        </w:rPr>
        <w:lastRenderedPageBreak/>
        <w:t xml:space="preserve">contributed to a further limitation, that Chapter 5 was unable to use the multiple follow-up points to test the mediatory effect of negative affect due to statistical non-significance. Given the full mediation reported in Chapter 4, the mediatory effect of negative affect on paranoia would have been interesting given the longitudinal nature of the data presented in the present chapter.  </w:t>
      </w:r>
    </w:p>
    <w:p w14:paraId="1B0EA75E" w14:textId="47F7C353" w:rsidR="00C35255" w:rsidRPr="00674598" w:rsidRDefault="00C35255" w:rsidP="00265C5F">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Adherence to self-help interventi</w:t>
      </w:r>
      <w:r>
        <w:rPr>
          <w:rFonts w:ascii="Times New Roman" w:hAnsi="Times New Roman" w:cs="Times New Roman"/>
          <w:sz w:val="24"/>
          <w:szCs w:val="24"/>
        </w:rPr>
        <w:t xml:space="preserve">ons generally can often be poor </w:t>
      </w:r>
      <w:r>
        <w:rPr>
          <w:rFonts w:ascii="Times New Roman" w:hAnsi="Times New Roman" w:cs="Times New Roman"/>
          <w:noProof/>
          <w:sz w:val="24"/>
          <w:szCs w:val="24"/>
        </w:rPr>
        <w:t>(Christensen, Griffiths, &amp; Jorm, 2004; Christensen, Griffiths, Korten, Brittliffe, &amp; Groves, 2004; Etter, 2005; Farvolden, Denisoff, Selby, Bagby, &amp; Rudy, 2005; Wu, Delgado, Costigan, Maciver, &amp; Ross, 2005)</w:t>
      </w:r>
      <w:r w:rsidRPr="00674598">
        <w:rPr>
          <w:rFonts w:ascii="Times New Roman" w:hAnsi="Times New Roman" w:cs="Times New Roman"/>
          <w:sz w:val="24"/>
          <w:szCs w:val="24"/>
        </w:rPr>
        <w:t xml:space="preserve">. However, </w:t>
      </w:r>
      <w:proofErr w:type="spellStart"/>
      <w:r w:rsidRPr="00674598">
        <w:rPr>
          <w:rFonts w:ascii="Times New Roman" w:hAnsi="Times New Roman" w:cs="Times New Roman"/>
          <w:sz w:val="24"/>
          <w:szCs w:val="24"/>
        </w:rPr>
        <w:t>Eysenbach</w:t>
      </w:r>
      <w:proofErr w:type="spellEnd"/>
      <w:r w:rsidRPr="00674598">
        <w:rPr>
          <w:rFonts w:ascii="Times New Roman" w:hAnsi="Times New Roman" w:cs="Times New Roman"/>
          <w:sz w:val="24"/>
          <w:szCs w:val="24"/>
        </w:rPr>
        <w:t xml:space="preserve"> </w:t>
      </w:r>
      <w:r>
        <w:rPr>
          <w:rFonts w:ascii="Times New Roman" w:hAnsi="Times New Roman" w:cs="Times New Roman"/>
          <w:noProof/>
          <w:sz w:val="24"/>
          <w:szCs w:val="24"/>
        </w:rPr>
        <w:t>(2005)</w:t>
      </w:r>
      <w:r w:rsidRPr="00674598">
        <w:rPr>
          <w:rFonts w:ascii="Times New Roman" w:hAnsi="Times New Roman" w:cs="Times New Roman"/>
          <w:sz w:val="24"/>
          <w:szCs w:val="24"/>
        </w:rPr>
        <w:t xml:space="preserve"> argues that eHealth interventions (interventions delivered electronically) suffer from a particular tendency for participants to drop out. The solution to this problem may be derived from three possible research routes; (</w:t>
      </w:r>
      <w:proofErr w:type="spellStart"/>
      <w:r w:rsidRPr="00674598">
        <w:rPr>
          <w:rFonts w:ascii="Times New Roman" w:hAnsi="Times New Roman" w:cs="Times New Roman"/>
          <w:sz w:val="24"/>
          <w:szCs w:val="24"/>
        </w:rPr>
        <w:t>i</w:t>
      </w:r>
      <w:proofErr w:type="spellEnd"/>
      <w:r w:rsidRPr="00674598">
        <w:rPr>
          <w:rFonts w:ascii="Times New Roman" w:hAnsi="Times New Roman" w:cs="Times New Roman"/>
          <w:sz w:val="24"/>
          <w:szCs w:val="24"/>
        </w:rPr>
        <w:t xml:space="preserve">) refining self-help interventions so that more people feel they can engage with them. The rate of </w:t>
      </w:r>
      <w:r w:rsidR="004F094A" w:rsidRPr="00674598">
        <w:rPr>
          <w:rFonts w:ascii="Times New Roman" w:hAnsi="Times New Roman" w:cs="Times New Roman"/>
          <w:sz w:val="24"/>
          <w:szCs w:val="24"/>
        </w:rPr>
        <w:t>adoption</w:t>
      </w:r>
      <w:r w:rsidRPr="00674598">
        <w:rPr>
          <w:rFonts w:ascii="Times New Roman" w:hAnsi="Times New Roman" w:cs="Times New Roman"/>
          <w:sz w:val="24"/>
          <w:szCs w:val="24"/>
        </w:rPr>
        <w:t xml:space="preserve"> and subsequent engagement with self-help interventions will depend on the relative advantage the </w:t>
      </w:r>
      <w:r w:rsidRPr="00913D09">
        <w:rPr>
          <w:rFonts w:ascii="Times New Roman" w:hAnsi="Times New Roman" w:cs="Times New Roman"/>
          <w:sz w:val="24"/>
          <w:szCs w:val="24"/>
        </w:rPr>
        <w:t>intervention offers, the complexity, the compatibility with existing values and needs of the adopter, as well as the perceived efficacy (</w:t>
      </w:r>
      <w:proofErr w:type="spellStart"/>
      <w:r w:rsidRPr="00913D09">
        <w:rPr>
          <w:rFonts w:ascii="Times New Roman" w:hAnsi="Times New Roman" w:cs="Times New Roman"/>
          <w:sz w:val="24"/>
          <w:szCs w:val="24"/>
        </w:rPr>
        <w:t>Eysenbach</w:t>
      </w:r>
      <w:proofErr w:type="spellEnd"/>
      <w:r w:rsidRPr="00913D09">
        <w:rPr>
          <w:rFonts w:ascii="Times New Roman" w:hAnsi="Times New Roman" w:cs="Times New Roman"/>
          <w:sz w:val="24"/>
          <w:szCs w:val="24"/>
        </w:rPr>
        <w:t>, 2005). (ii) Understanding the characteristics of those who respond well to self-help and those who do not.</w:t>
      </w:r>
      <w:r w:rsidR="002D040D" w:rsidRPr="00913D09">
        <w:rPr>
          <w:rFonts w:ascii="Times New Roman" w:hAnsi="Times New Roman" w:cs="Times New Roman"/>
          <w:sz w:val="24"/>
          <w:szCs w:val="24"/>
        </w:rPr>
        <w:t xml:space="preserve"> For example</w:t>
      </w:r>
      <w:r w:rsidR="004F094A" w:rsidRPr="00913D09">
        <w:rPr>
          <w:rFonts w:ascii="Times New Roman" w:hAnsi="Times New Roman" w:cs="Times New Roman"/>
          <w:sz w:val="24"/>
          <w:szCs w:val="24"/>
        </w:rPr>
        <w:t>,</w:t>
      </w:r>
      <w:r w:rsidR="00265C5F" w:rsidRPr="00913D09">
        <w:rPr>
          <w:rFonts w:ascii="Times New Roman" w:hAnsi="Times New Roman" w:cs="Times New Roman"/>
          <w:sz w:val="24"/>
          <w:szCs w:val="24"/>
        </w:rPr>
        <w:t xml:space="preserve"> Melville et al., (2010) conducted a systematic review of drop out from internet based self-help for a range of psychological complaints. Melville et al</w:t>
      </w:r>
      <w:r w:rsidR="002D040D" w:rsidRPr="00913D09">
        <w:rPr>
          <w:rFonts w:ascii="Times New Roman" w:hAnsi="Times New Roman" w:cs="Times New Roman"/>
          <w:sz w:val="24"/>
          <w:szCs w:val="24"/>
        </w:rPr>
        <w:t>.</w:t>
      </w:r>
      <w:r w:rsidR="00265C5F" w:rsidRPr="00913D09">
        <w:rPr>
          <w:rFonts w:ascii="Times New Roman" w:hAnsi="Times New Roman" w:cs="Times New Roman"/>
          <w:sz w:val="24"/>
          <w:szCs w:val="24"/>
        </w:rPr>
        <w:t xml:space="preserve"> identified three categories associated with dropout; sociodemographic variables (age, gender etc.), psychological problems (duration of psychological difficulties, comorbidity etc.) and intervention related variables (intervention credibility, computer literacy etc.). Further exploration of these factors in future trials may elucidate the reasons why some people adhere to online interventions</w:t>
      </w:r>
      <w:r w:rsidR="00265C5F">
        <w:rPr>
          <w:rFonts w:ascii="Times New Roman" w:hAnsi="Times New Roman" w:cs="Times New Roman"/>
          <w:sz w:val="24"/>
          <w:szCs w:val="24"/>
        </w:rPr>
        <w:t xml:space="preserve"> better than others.</w:t>
      </w:r>
      <w:r w:rsidRPr="00674598">
        <w:rPr>
          <w:rFonts w:ascii="Times New Roman" w:hAnsi="Times New Roman" w:cs="Times New Roman"/>
          <w:sz w:val="24"/>
          <w:szCs w:val="24"/>
        </w:rPr>
        <w:t xml:space="preserve"> Finally (iii), developing adjunctive strategies to aid engagement and uptake.  </w:t>
      </w:r>
    </w:p>
    <w:p w14:paraId="1C377587" w14:textId="3697C972" w:rsidR="00C35255" w:rsidRPr="00674598" w:rsidRDefault="00C35255" w:rsidP="00C35255">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lastRenderedPageBreak/>
        <w:t>One such adjunctive strategy which offers potential is the formation of if-then plans, otherwise known</w:t>
      </w:r>
      <w:r w:rsidR="004F094A">
        <w:rPr>
          <w:rFonts w:ascii="Times New Roman" w:hAnsi="Times New Roman" w:cs="Times New Roman"/>
          <w:sz w:val="24"/>
          <w:szCs w:val="24"/>
        </w:rPr>
        <w:t xml:space="preserve"> as ‘implementation intentions’</w:t>
      </w:r>
      <w:r w:rsidRPr="00674598">
        <w:rPr>
          <w:rFonts w:ascii="Times New Roman" w:hAnsi="Times New Roman" w:cs="Times New Roman"/>
          <w:sz w:val="24"/>
          <w:szCs w:val="24"/>
        </w:rPr>
        <w:t xml:space="preserve"> </w:t>
      </w:r>
      <w:r>
        <w:rPr>
          <w:rFonts w:ascii="Times New Roman" w:hAnsi="Times New Roman" w:cs="Times New Roman"/>
          <w:noProof/>
          <w:sz w:val="24"/>
          <w:szCs w:val="24"/>
        </w:rPr>
        <w:t>(Gollwitzer &amp; Sheeran, 2006)</w:t>
      </w:r>
      <w:r w:rsidRPr="00674598">
        <w:rPr>
          <w:rFonts w:ascii="Times New Roman" w:hAnsi="Times New Roman" w:cs="Times New Roman"/>
          <w:sz w:val="24"/>
          <w:szCs w:val="24"/>
        </w:rPr>
        <w:t xml:space="preserve">. If-then plans “link suitable opportunities to act (specified in the </w:t>
      </w:r>
      <w:r w:rsidRPr="00674598">
        <w:rPr>
          <w:rFonts w:ascii="Times New Roman" w:hAnsi="Times New Roman" w:cs="Times New Roman"/>
          <w:i/>
          <w:sz w:val="24"/>
          <w:szCs w:val="24"/>
        </w:rPr>
        <w:t>if</w:t>
      </w:r>
      <w:r w:rsidRPr="00674598">
        <w:rPr>
          <w:rFonts w:ascii="Times New Roman" w:hAnsi="Times New Roman" w:cs="Times New Roman"/>
          <w:sz w:val="24"/>
          <w:szCs w:val="24"/>
        </w:rPr>
        <w:t xml:space="preserve"> part of the plan) with instrumental responses to those opportunities (specified in the </w:t>
      </w:r>
      <w:r w:rsidRPr="00674598">
        <w:rPr>
          <w:rFonts w:ascii="Times New Roman" w:hAnsi="Times New Roman" w:cs="Times New Roman"/>
          <w:i/>
          <w:sz w:val="24"/>
          <w:szCs w:val="24"/>
        </w:rPr>
        <w:t>then</w:t>
      </w:r>
      <w:r w:rsidRPr="00674598">
        <w:rPr>
          <w:rFonts w:ascii="Times New Roman" w:hAnsi="Times New Roman" w:cs="Times New Roman"/>
          <w:sz w:val="24"/>
          <w:szCs w:val="24"/>
        </w:rPr>
        <w:t xml:space="preserve"> part of the plan)” </w:t>
      </w:r>
      <w:r>
        <w:rPr>
          <w:rFonts w:ascii="Times New Roman" w:hAnsi="Times New Roman" w:cs="Times New Roman"/>
          <w:noProof/>
          <w:sz w:val="24"/>
          <w:szCs w:val="24"/>
        </w:rPr>
        <w:t>(Varley, Webb, &amp; Sheeran, 2011, p. 123)</w:t>
      </w:r>
      <w:r w:rsidRPr="00674598">
        <w:rPr>
          <w:rFonts w:ascii="Times New Roman" w:hAnsi="Times New Roman" w:cs="Times New Roman"/>
          <w:sz w:val="24"/>
          <w:szCs w:val="24"/>
        </w:rPr>
        <w:t xml:space="preserve">. For example, a person using self-help </w:t>
      </w:r>
      <w:proofErr w:type="spellStart"/>
      <w:r w:rsidRPr="00674598">
        <w:rPr>
          <w:rFonts w:ascii="Times New Roman" w:hAnsi="Times New Roman" w:cs="Times New Roman"/>
          <w:sz w:val="24"/>
          <w:szCs w:val="24"/>
        </w:rPr>
        <w:t>CBTi</w:t>
      </w:r>
      <w:proofErr w:type="spellEnd"/>
      <w:r w:rsidRPr="00674598">
        <w:rPr>
          <w:rFonts w:ascii="Times New Roman" w:hAnsi="Times New Roman" w:cs="Times New Roman"/>
          <w:sz w:val="24"/>
          <w:szCs w:val="24"/>
        </w:rPr>
        <w:t xml:space="preserve"> may explicitly link a distressing aspect of insomnia such as feeling anxious about not being able to sleep with a relaxation exercise offered by the self-help intervention; ‘</w:t>
      </w:r>
      <w:r w:rsidRPr="00674598">
        <w:rPr>
          <w:rFonts w:ascii="Times New Roman" w:hAnsi="Times New Roman" w:cs="Times New Roman"/>
          <w:i/>
          <w:sz w:val="24"/>
          <w:szCs w:val="24"/>
        </w:rPr>
        <w:t>if</w:t>
      </w:r>
      <w:r w:rsidRPr="00674598">
        <w:rPr>
          <w:rFonts w:ascii="Times New Roman" w:hAnsi="Times New Roman" w:cs="Times New Roman"/>
          <w:sz w:val="24"/>
          <w:szCs w:val="24"/>
        </w:rPr>
        <w:t xml:space="preserve"> I feel anxious about falling to sleep, </w:t>
      </w:r>
      <w:r w:rsidRPr="00674598">
        <w:rPr>
          <w:rFonts w:ascii="Times New Roman" w:hAnsi="Times New Roman" w:cs="Times New Roman"/>
          <w:i/>
          <w:sz w:val="24"/>
          <w:szCs w:val="24"/>
        </w:rPr>
        <w:t>then</w:t>
      </w:r>
      <w:r w:rsidRPr="00674598">
        <w:rPr>
          <w:rFonts w:ascii="Times New Roman" w:hAnsi="Times New Roman" w:cs="Times New Roman"/>
          <w:sz w:val="24"/>
          <w:szCs w:val="24"/>
        </w:rPr>
        <w:t xml:space="preserve"> I will use the progressive muscle relaxation technique’. Implementation intentions have been down to be an effective way of achieving intended goals </w:t>
      </w:r>
      <w:r>
        <w:rPr>
          <w:rFonts w:ascii="Times New Roman" w:hAnsi="Times New Roman" w:cs="Times New Roman"/>
          <w:noProof/>
          <w:sz w:val="24"/>
          <w:szCs w:val="24"/>
        </w:rPr>
        <w:t>(for a meta-analysis see Gollwitzer &amp; Sheeran, 2006)</w:t>
      </w:r>
      <w:r w:rsidRPr="00674598">
        <w:rPr>
          <w:rFonts w:ascii="Times New Roman" w:hAnsi="Times New Roman" w:cs="Times New Roman"/>
          <w:sz w:val="24"/>
          <w:szCs w:val="24"/>
        </w:rPr>
        <w:t xml:space="preserve"> and to be a valuable supplement to aid engagement with self-help interventions </w:t>
      </w:r>
      <w:r>
        <w:rPr>
          <w:rFonts w:ascii="Times New Roman" w:hAnsi="Times New Roman" w:cs="Times New Roman"/>
          <w:noProof/>
          <w:sz w:val="24"/>
          <w:szCs w:val="24"/>
        </w:rPr>
        <w:t>(Shah, Hunt, Webb, &amp; Thompson, 2014; Varley et al., 2011)</w:t>
      </w:r>
      <w:r w:rsidRPr="00674598">
        <w:rPr>
          <w:rFonts w:ascii="Times New Roman" w:hAnsi="Times New Roman" w:cs="Times New Roman"/>
          <w:sz w:val="24"/>
          <w:szCs w:val="24"/>
        </w:rPr>
        <w:t xml:space="preserve">.  </w:t>
      </w:r>
    </w:p>
    <w:p w14:paraId="16A46E3F" w14:textId="77777777" w:rsidR="00C35255" w:rsidRPr="00674598" w:rsidRDefault="00C35255" w:rsidP="00C35255">
      <w:pPr>
        <w:spacing w:line="480" w:lineRule="auto"/>
        <w:rPr>
          <w:rFonts w:ascii="Times New Roman" w:hAnsi="Times New Roman" w:cs="Times New Roman"/>
          <w:sz w:val="24"/>
          <w:szCs w:val="24"/>
        </w:rPr>
      </w:pPr>
      <w:r w:rsidRPr="00674598">
        <w:rPr>
          <w:rFonts w:ascii="Times New Roman" w:hAnsi="Times New Roman" w:cs="Times New Roman"/>
          <w:sz w:val="24"/>
          <w:szCs w:val="24"/>
        </w:rPr>
        <w:tab/>
        <w:t>Future research may wish to consider two factors that the current study did not address; (</w:t>
      </w:r>
      <w:proofErr w:type="spellStart"/>
      <w:r w:rsidRPr="00674598">
        <w:rPr>
          <w:rFonts w:ascii="Times New Roman" w:hAnsi="Times New Roman" w:cs="Times New Roman"/>
          <w:sz w:val="24"/>
          <w:szCs w:val="24"/>
        </w:rPr>
        <w:t>i</w:t>
      </w:r>
      <w:proofErr w:type="spellEnd"/>
      <w:r w:rsidRPr="00674598">
        <w:rPr>
          <w:rFonts w:ascii="Times New Roman" w:hAnsi="Times New Roman" w:cs="Times New Roman"/>
          <w:sz w:val="24"/>
          <w:szCs w:val="24"/>
        </w:rPr>
        <w:t xml:space="preserve">) the moderating effect of baseline vulnerability; and (ii) the impact of sleep disturbances on reasoning biases. The idea of a vulnerability to psychosis moderating the impact of emotion on paranoia experience is consistent with the threat anticipation model of persecutory delusions </w:t>
      </w:r>
      <w:r>
        <w:rPr>
          <w:rFonts w:ascii="Times New Roman" w:hAnsi="Times New Roman" w:cs="Times New Roman"/>
          <w:noProof/>
          <w:sz w:val="24"/>
          <w:szCs w:val="24"/>
        </w:rPr>
        <w:t>(Freeman, Garety, Kuipers, Fowler, &amp; Bebbington, 2002)</w:t>
      </w:r>
      <w:r w:rsidRPr="00674598">
        <w:rPr>
          <w:rFonts w:ascii="Times New Roman" w:hAnsi="Times New Roman" w:cs="Times New Roman"/>
          <w:sz w:val="24"/>
          <w:szCs w:val="24"/>
        </w:rPr>
        <w:t xml:space="preserve">. Lincoln et al. assessed baseline vulnerability to psychosis, reporting that participants with higher baseline vulnerability were more likely to show an increase in paranoid thoughts in response to increased stress </w:t>
      </w:r>
      <w:r>
        <w:rPr>
          <w:rFonts w:ascii="Times New Roman" w:hAnsi="Times New Roman" w:cs="Times New Roman"/>
          <w:noProof/>
          <w:sz w:val="24"/>
          <w:szCs w:val="24"/>
        </w:rPr>
        <w:t>(2009)</w:t>
      </w:r>
      <w:r w:rsidRPr="00674598">
        <w:rPr>
          <w:rFonts w:ascii="Times New Roman" w:hAnsi="Times New Roman" w:cs="Times New Roman"/>
          <w:sz w:val="24"/>
          <w:szCs w:val="24"/>
        </w:rPr>
        <w:t xml:space="preserve"> and anxiety </w:t>
      </w:r>
      <w:r>
        <w:rPr>
          <w:rFonts w:ascii="Times New Roman" w:hAnsi="Times New Roman" w:cs="Times New Roman"/>
          <w:noProof/>
          <w:sz w:val="24"/>
          <w:szCs w:val="24"/>
        </w:rPr>
        <w:t>(2010)</w:t>
      </w:r>
      <w:r w:rsidRPr="00674598">
        <w:rPr>
          <w:rFonts w:ascii="Times New Roman" w:hAnsi="Times New Roman" w:cs="Times New Roman"/>
          <w:sz w:val="24"/>
          <w:szCs w:val="24"/>
        </w:rPr>
        <w:t xml:space="preserve">. Future research may wish to consider employing a measure of baseline vulnerability in order to investigate any differing effects of insomnia and negative affect on paranoia in the presence of high or low vulnerability to psychosis. For example, the impact of sleep disturbances on negative affect and paranoia in those more vulnerable to psychosis may be greater than those at a low vulnerability. Reasoning biases and affective experiences have been convincingly integrated into theoretical accounts paranoid thinking (Freeman </w:t>
      </w:r>
      <w:r w:rsidRPr="00674598">
        <w:rPr>
          <w:rFonts w:ascii="Times New Roman" w:hAnsi="Times New Roman" w:cs="Times New Roman"/>
          <w:sz w:val="24"/>
          <w:szCs w:val="24"/>
        </w:rPr>
        <w:lastRenderedPageBreak/>
        <w:t xml:space="preserve">et al., 2002). Bentall et al. </w:t>
      </w:r>
      <w:r>
        <w:rPr>
          <w:rFonts w:ascii="Times New Roman" w:hAnsi="Times New Roman" w:cs="Times New Roman"/>
          <w:noProof/>
          <w:sz w:val="24"/>
          <w:szCs w:val="24"/>
        </w:rPr>
        <w:t>(2009)</w:t>
      </w:r>
      <w:r w:rsidRPr="00674598">
        <w:rPr>
          <w:rFonts w:ascii="Times New Roman" w:hAnsi="Times New Roman" w:cs="Times New Roman"/>
          <w:sz w:val="24"/>
          <w:szCs w:val="24"/>
        </w:rPr>
        <w:t xml:space="preserve"> for example used SEM techniques to conclude that the best fitting and most parsimonious structure of the mechanisms contributing to paranoia account for both emotion and cognitive related processes. It would be interesting to understand the impact of insomnia interventions on cognitive reasoning biases often associated with paranoid thinking such as jumping to conclusions. Should improvements in sleep lead to a reduced tendency to jump to conclusions (or not), then further insight into the mechanisms by which sleep disturbance exerts its effect on paranoia may be gathered. </w:t>
      </w:r>
    </w:p>
    <w:p w14:paraId="3D263530" w14:textId="77777777" w:rsidR="00C35255" w:rsidRPr="00674598" w:rsidRDefault="00C35255" w:rsidP="00C35255">
      <w:pPr>
        <w:pStyle w:val="Heading3"/>
        <w:numPr>
          <w:ilvl w:val="2"/>
          <w:numId w:val="1"/>
        </w:numPr>
        <w:spacing w:before="40" w:line="480" w:lineRule="auto"/>
        <w:ind w:left="1077"/>
      </w:pPr>
      <w:bookmarkStart w:id="448" w:name="_Toc430620411"/>
      <w:bookmarkStart w:id="449" w:name="_Toc431126394"/>
      <w:bookmarkStart w:id="450" w:name="_Toc431314079"/>
      <w:r w:rsidRPr="00674598">
        <w:t>Conclusions</w:t>
      </w:r>
      <w:bookmarkEnd w:id="448"/>
      <w:bookmarkEnd w:id="449"/>
      <w:bookmarkEnd w:id="450"/>
    </w:p>
    <w:p w14:paraId="7DD34528" w14:textId="77777777" w:rsidR="00C35255" w:rsidRDefault="00C35255" w:rsidP="00C35255">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The current study provides the first RCT demonstrating investigating the effect of a self-help </w:t>
      </w:r>
      <w:proofErr w:type="spellStart"/>
      <w:r w:rsidRPr="00674598">
        <w:rPr>
          <w:rFonts w:ascii="Times New Roman" w:hAnsi="Times New Roman" w:cs="Times New Roman"/>
          <w:sz w:val="24"/>
          <w:szCs w:val="24"/>
        </w:rPr>
        <w:t>CBTi</w:t>
      </w:r>
      <w:proofErr w:type="spellEnd"/>
      <w:r w:rsidRPr="00674598">
        <w:rPr>
          <w:rFonts w:ascii="Times New Roman" w:hAnsi="Times New Roman" w:cs="Times New Roman"/>
          <w:sz w:val="24"/>
          <w:szCs w:val="24"/>
        </w:rPr>
        <w:t xml:space="preserve"> intervention on affective symptoms and paranoia experience. The findings suggest that interventions targeting insomnia may have germane benefits to the experience of depression and anxiety as well as paranoia. The manipulation of insomnia, accompanied by improvement in negative affect and reduction in paranoid thinking adds support for the notion that insomnia is causally related to the experience of negative affect and paranoia. We conclude that, although more research is needed particularly to examine and promote the long-term effects of such interventions, clinicians should consider the use of interventions targeting sleep problems among those who experience distressing affective sympto</w:t>
      </w:r>
      <w:r>
        <w:rPr>
          <w:rFonts w:ascii="Times New Roman" w:hAnsi="Times New Roman" w:cs="Times New Roman"/>
          <w:sz w:val="24"/>
          <w:szCs w:val="24"/>
        </w:rPr>
        <w:t>ms, and/or persecutory belief.</w:t>
      </w:r>
      <w:r>
        <w:rPr>
          <w:rFonts w:ascii="Times New Roman" w:hAnsi="Times New Roman" w:cs="Times New Roman"/>
          <w:sz w:val="24"/>
          <w:szCs w:val="24"/>
        </w:rPr>
        <w:br w:type="page"/>
      </w:r>
    </w:p>
    <w:p w14:paraId="2D10FDC1" w14:textId="77777777" w:rsidR="00C35255" w:rsidRPr="00674598" w:rsidRDefault="00C35255" w:rsidP="00C35255">
      <w:pPr>
        <w:pStyle w:val="Heading1"/>
        <w:numPr>
          <w:ilvl w:val="0"/>
          <w:numId w:val="1"/>
        </w:numPr>
        <w:rPr>
          <w:rFonts w:cs="Times New Roman"/>
          <w:szCs w:val="24"/>
        </w:rPr>
      </w:pPr>
      <w:bookmarkStart w:id="451" w:name="_Toc430620412"/>
      <w:bookmarkStart w:id="452" w:name="_Toc431126395"/>
      <w:bookmarkStart w:id="453" w:name="_Toc431314080"/>
      <w:r w:rsidRPr="00674598">
        <w:rPr>
          <w:rFonts w:cs="Times New Roman"/>
          <w:szCs w:val="24"/>
        </w:rPr>
        <w:lastRenderedPageBreak/>
        <w:t>General discussion</w:t>
      </w:r>
      <w:bookmarkEnd w:id="451"/>
      <w:bookmarkEnd w:id="452"/>
      <w:bookmarkEnd w:id="453"/>
    </w:p>
    <w:p w14:paraId="7FE39014" w14:textId="77777777" w:rsidR="00C35255" w:rsidRPr="00674598" w:rsidRDefault="00C35255" w:rsidP="00C35255">
      <w:pPr>
        <w:pStyle w:val="Heading2"/>
        <w:numPr>
          <w:ilvl w:val="1"/>
          <w:numId w:val="18"/>
        </w:numPr>
        <w:rPr>
          <w:rFonts w:cs="Times New Roman"/>
          <w:szCs w:val="24"/>
        </w:rPr>
      </w:pPr>
      <w:bookmarkStart w:id="454" w:name="_Toc301171140"/>
      <w:bookmarkStart w:id="455" w:name="_Toc430620413"/>
      <w:bookmarkStart w:id="456" w:name="_Toc431126396"/>
      <w:bookmarkStart w:id="457" w:name="_Toc431314081"/>
      <w:r w:rsidRPr="00674598">
        <w:rPr>
          <w:rFonts w:cs="Times New Roman"/>
          <w:szCs w:val="24"/>
        </w:rPr>
        <w:t>Summary of main findings</w:t>
      </w:r>
      <w:bookmarkEnd w:id="454"/>
      <w:bookmarkEnd w:id="455"/>
      <w:bookmarkEnd w:id="456"/>
      <w:bookmarkEnd w:id="457"/>
    </w:p>
    <w:p w14:paraId="581B4D98" w14:textId="77777777" w:rsidR="00C35255" w:rsidRPr="00674598" w:rsidRDefault="00C35255" w:rsidP="00C35255">
      <w:pPr>
        <w:spacing w:line="480" w:lineRule="auto"/>
        <w:ind w:firstLine="709"/>
        <w:rPr>
          <w:rFonts w:ascii="Times New Roman" w:hAnsi="Times New Roman" w:cs="Times New Roman"/>
          <w:sz w:val="24"/>
          <w:szCs w:val="24"/>
        </w:rPr>
      </w:pPr>
      <w:r w:rsidRPr="00674598">
        <w:rPr>
          <w:rFonts w:ascii="Times New Roman" w:hAnsi="Times New Roman" w:cs="Times New Roman"/>
          <w:sz w:val="24"/>
          <w:szCs w:val="24"/>
        </w:rPr>
        <w:t>This thesis describes three strands of research designed to; (</w:t>
      </w:r>
      <w:proofErr w:type="spellStart"/>
      <w:r w:rsidRPr="00674598">
        <w:rPr>
          <w:rFonts w:ascii="Times New Roman" w:hAnsi="Times New Roman" w:cs="Times New Roman"/>
          <w:sz w:val="24"/>
          <w:szCs w:val="24"/>
        </w:rPr>
        <w:t>i</w:t>
      </w:r>
      <w:proofErr w:type="spellEnd"/>
      <w:r w:rsidRPr="00674598">
        <w:rPr>
          <w:rFonts w:ascii="Times New Roman" w:hAnsi="Times New Roman" w:cs="Times New Roman"/>
          <w:sz w:val="24"/>
          <w:szCs w:val="24"/>
        </w:rPr>
        <w:t>) investigate whether self-help interventions can be used by those with psychosis experiences; (ii) establish sleep difficulties as a closely associated experience alongside negative affect and paranoid thinking; and (iii) demonstrate the efficacy of self-help interventions which target sleep in ameliorating paranoia. This final chapter will discuss the main findings before considering their theoretical and practical implications.</w:t>
      </w:r>
    </w:p>
    <w:p w14:paraId="2A7CA3A6" w14:textId="77777777" w:rsidR="00C35255" w:rsidRPr="00674598" w:rsidRDefault="00C35255" w:rsidP="00C35255">
      <w:pPr>
        <w:pStyle w:val="Heading3"/>
        <w:numPr>
          <w:ilvl w:val="2"/>
          <w:numId w:val="18"/>
        </w:numPr>
        <w:spacing w:before="40" w:line="480" w:lineRule="auto"/>
      </w:pPr>
      <w:bookmarkStart w:id="458" w:name="_Toc301171141"/>
      <w:bookmarkStart w:id="459" w:name="_Toc430620414"/>
      <w:bookmarkStart w:id="460" w:name="_Toc431126397"/>
      <w:bookmarkStart w:id="461" w:name="_Toc431314082"/>
      <w:r w:rsidRPr="00674598">
        <w:t>Self-help interventions have potential for psychosis</w:t>
      </w:r>
      <w:bookmarkEnd w:id="458"/>
      <w:bookmarkEnd w:id="459"/>
      <w:bookmarkEnd w:id="460"/>
      <w:bookmarkEnd w:id="461"/>
      <w:r w:rsidRPr="00674598">
        <w:t xml:space="preserve"> </w:t>
      </w:r>
    </w:p>
    <w:p w14:paraId="0A9EF292" w14:textId="77777777" w:rsidR="00C35255" w:rsidRPr="00674598" w:rsidRDefault="00C35255" w:rsidP="00C35255">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Chapter 3 described a meta-analysis designed to quantitatively synthesize extant studies investigating the efficacy of self-help interventions on the symptoms of psychosis and the associated emotional outcomes such as quality of life, distress and depression. Self-help interventions had a small-to-medium sized effect on the symptoms of psychosis with larger effects seen for positive symptoms. However, the effect of self-help on associated emotional outcomes, albeit statistically significant, was much smaller. Self-help interventions can, therefore, have comparable effects on the symptoms of psychosis as have been described for depression and anxiety in other reviews </w:t>
      </w:r>
      <w:r>
        <w:rPr>
          <w:rFonts w:ascii="Times New Roman" w:hAnsi="Times New Roman" w:cs="Times New Roman"/>
          <w:noProof/>
          <w:sz w:val="24"/>
          <w:szCs w:val="24"/>
        </w:rPr>
        <w:t>(e.g., Bower et al., 2001; Gellatly et al., 2007; Haug et al., 2012; Hirai &amp; Clum, 2006; Marrs, 1995; Spek et al., 2007)</w:t>
      </w:r>
      <w:r w:rsidRPr="00674598">
        <w:rPr>
          <w:rFonts w:ascii="Times New Roman" w:hAnsi="Times New Roman" w:cs="Times New Roman"/>
          <w:sz w:val="24"/>
          <w:szCs w:val="24"/>
        </w:rPr>
        <w:t xml:space="preserve">. In addition, Chapter 3 found that self-help interventions that incorporate an element of guidance (either through professionals or peers) were associated with larger effect sizes than interventions with no guidance at all, a finding echoed in previous reviews </w:t>
      </w:r>
      <w:r>
        <w:rPr>
          <w:rFonts w:ascii="Times New Roman" w:hAnsi="Times New Roman" w:cs="Times New Roman"/>
          <w:noProof/>
          <w:sz w:val="24"/>
          <w:szCs w:val="24"/>
        </w:rPr>
        <w:t>(Gellatly et al., 2007; Marrs, 1995)</w:t>
      </w:r>
      <w:r w:rsidRPr="00674598">
        <w:rPr>
          <w:rFonts w:ascii="Times New Roman" w:hAnsi="Times New Roman" w:cs="Times New Roman"/>
          <w:sz w:val="24"/>
          <w:szCs w:val="24"/>
        </w:rPr>
        <w:t xml:space="preserve">. Self-help interventions for psychosis, therefore, have much potential. However further research is needed, particularly high quality randomised controlled trials investigating the use of CBT based self-help interventions for psychosis. Finally, in one study of self-help </w:t>
      </w:r>
      <w:r w:rsidRPr="00674598">
        <w:rPr>
          <w:rFonts w:ascii="Times New Roman" w:hAnsi="Times New Roman" w:cs="Times New Roman"/>
          <w:sz w:val="24"/>
          <w:szCs w:val="24"/>
        </w:rPr>
        <w:lastRenderedPageBreak/>
        <w:t xml:space="preserve">interventions for psychosis analysed in Chapter 3, sleep difficulties were successfully targeted in a bid to indirectly reduce the symptoms of psychosis and associated factors such as quality of life </w:t>
      </w:r>
      <w:r>
        <w:rPr>
          <w:rFonts w:ascii="Times New Roman" w:hAnsi="Times New Roman" w:cs="Times New Roman"/>
          <w:noProof/>
          <w:sz w:val="24"/>
          <w:szCs w:val="24"/>
        </w:rPr>
        <w:t>(Bloch et al., 2010)</w:t>
      </w:r>
      <w:r w:rsidRPr="00674598">
        <w:rPr>
          <w:rFonts w:ascii="Times New Roman" w:hAnsi="Times New Roman" w:cs="Times New Roman"/>
          <w:sz w:val="24"/>
          <w:szCs w:val="24"/>
        </w:rPr>
        <w:t xml:space="preserve">. Improving sleep difficulties as a means to improve psychosis outcomes is an interesting route, and one which is in the early stages of research </w:t>
      </w:r>
      <w:r>
        <w:rPr>
          <w:rFonts w:ascii="Times New Roman" w:hAnsi="Times New Roman" w:cs="Times New Roman"/>
          <w:noProof/>
          <w:sz w:val="24"/>
          <w:szCs w:val="24"/>
        </w:rPr>
        <w:t>(Freeman et al., 2010; Freeman et al., 2009; Freeman et al., 2015; Freeman et al., 2012; Freeman et al., 2013; Harvey et al., 2015)</w:t>
      </w:r>
      <w:r w:rsidRPr="00674598">
        <w:rPr>
          <w:rFonts w:ascii="Times New Roman" w:hAnsi="Times New Roman" w:cs="Times New Roman"/>
          <w:sz w:val="24"/>
          <w:szCs w:val="24"/>
        </w:rPr>
        <w:t>.</w:t>
      </w:r>
    </w:p>
    <w:p w14:paraId="0ECC87A9" w14:textId="77777777" w:rsidR="00C35255" w:rsidRPr="00674598" w:rsidRDefault="00C35255" w:rsidP="00C35255">
      <w:pPr>
        <w:pStyle w:val="Heading3"/>
        <w:numPr>
          <w:ilvl w:val="2"/>
          <w:numId w:val="18"/>
        </w:numPr>
        <w:spacing w:before="40" w:line="480" w:lineRule="auto"/>
      </w:pPr>
      <w:bookmarkStart w:id="462" w:name="_Toc430620415"/>
      <w:bookmarkStart w:id="463" w:name="_Toc431126398"/>
      <w:bookmarkStart w:id="464" w:name="_Toc431314083"/>
      <w:r w:rsidRPr="00674598">
        <w:t>Insomnia types differentially impact on negative affect and paranoia</w:t>
      </w:r>
      <w:bookmarkEnd w:id="462"/>
      <w:bookmarkEnd w:id="463"/>
      <w:bookmarkEnd w:id="464"/>
      <w:r w:rsidRPr="00674598">
        <w:t xml:space="preserve"> </w:t>
      </w:r>
    </w:p>
    <w:p w14:paraId="577D0FD9" w14:textId="77777777" w:rsidR="00C35255" w:rsidRPr="00674598" w:rsidRDefault="00C35255" w:rsidP="00C35255">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Chapter 4 then, sought to develop extant literature on the relationship between insomnia and a common psychosis experience, paranoia. Previous research into the relationship between insomnia and paranoia has not differentiated between sleep onset and sleep maintenance insomnia </w:t>
      </w:r>
      <w:r>
        <w:rPr>
          <w:rFonts w:ascii="Times New Roman" w:hAnsi="Times New Roman" w:cs="Times New Roman"/>
          <w:noProof/>
          <w:sz w:val="24"/>
          <w:szCs w:val="24"/>
        </w:rPr>
        <w:t>(Freeman et al., 2010; Freeman et al., 2009; Freeman et al., 2012)</w:t>
      </w:r>
      <w:r w:rsidRPr="00674598">
        <w:rPr>
          <w:rFonts w:ascii="Times New Roman" w:hAnsi="Times New Roman" w:cs="Times New Roman"/>
          <w:sz w:val="24"/>
          <w:szCs w:val="24"/>
        </w:rPr>
        <w:t xml:space="preserve">; however they are two distinct factors of insomnia which can act differentially on negative affect and paranoia </w:t>
      </w:r>
      <w:r>
        <w:rPr>
          <w:rFonts w:ascii="Times New Roman" w:hAnsi="Times New Roman" w:cs="Times New Roman"/>
          <w:noProof/>
          <w:sz w:val="24"/>
          <w:szCs w:val="24"/>
        </w:rPr>
        <w:t>(Taylor et al., 2005)</w:t>
      </w:r>
      <w:r w:rsidRPr="00674598">
        <w:rPr>
          <w:rFonts w:ascii="Times New Roman" w:hAnsi="Times New Roman" w:cs="Times New Roman"/>
          <w:sz w:val="24"/>
          <w:szCs w:val="24"/>
        </w:rPr>
        <w:t xml:space="preserve">. Chapter 4 used exploratory factor analysis to improve the measurement of insomnia, negative affect and paranoia before using structural equation modelling to examine the relationship among these variables. It was found that problems falling to sleep, but not problems staying asleep, have a significant impact on paranoia experience. However, the present thesis represents the first investigation of insomnia type on paranoid thinking, and the majority of extant literature looking at insomnia type and negative affect suggests no differences between sleep onset and sleep maintenance insomnia </w:t>
      </w:r>
      <w:r>
        <w:rPr>
          <w:rFonts w:ascii="Times New Roman" w:hAnsi="Times New Roman" w:cs="Times New Roman"/>
          <w:noProof/>
          <w:sz w:val="24"/>
          <w:szCs w:val="24"/>
        </w:rPr>
        <w:t>(Brabbins et al., 1993; Kim et al., 2000; Newman et al., 1997; Querasalva et al., 1991; Riedel &amp; Lichstein, 2000)</w:t>
      </w:r>
      <w:r w:rsidRPr="00674598">
        <w:rPr>
          <w:rFonts w:ascii="Times New Roman" w:hAnsi="Times New Roman" w:cs="Times New Roman"/>
          <w:sz w:val="24"/>
          <w:szCs w:val="24"/>
        </w:rPr>
        <w:t xml:space="preserve">. Consequently the finding that it is sleep onset difficulties and not sleep maintenance problems that are associated with negative affect and paranoia warrants further study. </w:t>
      </w:r>
    </w:p>
    <w:p w14:paraId="73D5CD2C" w14:textId="77777777" w:rsidR="00C35255" w:rsidRPr="00674598" w:rsidRDefault="00C35255" w:rsidP="00C35255">
      <w:pPr>
        <w:pStyle w:val="Heading3"/>
        <w:numPr>
          <w:ilvl w:val="2"/>
          <w:numId w:val="18"/>
        </w:numPr>
        <w:spacing w:before="40" w:line="480" w:lineRule="auto"/>
      </w:pPr>
      <w:bookmarkStart w:id="465" w:name="_Toc301171142"/>
      <w:bookmarkStart w:id="466" w:name="_Toc430620416"/>
      <w:bookmarkStart w:id="467" w:name="_Toc431126399"/>
      <w:bookmarkStart w:id="468" w:name="_Toc431314084"/>
      <w:r w:rsidRPr="00674598">
        <w:lastRenderedPageBreak/>
        <w:t>Perceived, but not objective sleep difficulties, are associated with paranoia</w:t>
      </w:r>
      <w:bookmarkEnd w:id="465"/>
      <w:bookmarkEnd w:id="466"/>
      <w:bookmarkEnd w:id="467"/>
      <w:bookmarkEnd w:id="468"/>
    </w:p>
    <w:p w14:paraId="6C2D0CEA" w14:textId="77777777" w:rsidR="00C35255" w:rsidRPr="00674598" w:rsidRDefault="00C35255" w:rsidP="00C35255">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Chapter 4 found that objective indices of sleep quality were not related to levels of negative affect or paranoia, suggesting that it is perceived sleep quality, rather than the actual sleep quality that is linked to affective experience and paranoid thoughts. This notion has important implications for the treatment of insomnia, and by extension, paranoia. More specifically, the findings of Chapter 4 suggest that, by addressing maladaptive perceptions about sleep quality, rather than actual sleep quality, interventions can improve sleep, reduce affective experiences and thus ameliorate paranoid thinking. Interventions based on the principles of CBT seem best placed to address these perceptions of sleep quality and have been found to be successful when applied using a self-help format </w:t>
      </w:r>
      <w:r>
        <w:rPr>
          <w:rFonts w:ascii="Times New Roman" w:hAnsi="Times New Roman" w:cs="Times New Roman"/>
          <w:noProof/>
          <w:sz w:val="24"/>
          <w:szCs w:val="24"/>
        </w:rPr>
        <w:t>(Ho et al., 2015; Lancee et al., 2012)</w:t>
      </w:r>
      <w:r w:rsidRPr="00674598">
        <w:rPr>
          <w:rFonts w:ascii="Times New Roman" w:hAnsi="Times New Roman" w:cs="Times New Roman"/>
          <w:sz w:val="24"/>
          <w:szCs w:val="24"/>
        </w:rPr>
        <w:t xml:space="preserve">. For example, one problematic thought process often associated with sleep onset insomnia is related to the amount of hours slept per night </w:t>
      </w:r>
      <w:r w:rsidRPr="00674598">
        <w:rPr>
          <w:rFonts w:ascii="Times New Roman" w:eastAsia="Times New Roman" w:hAnsi="Times New Roman" w:cs="Times New Roman"/>
          <w:sz w:val="24"/>
          <w:szCs w:val="24"/>
        </w:rPr>
        <w:t>(e.g. “</w:t>
      </w:r>
      <w:r w:rsidRPr="00674598">
        <w:rPr>
          <w:rFonts w:ascii="Times New Roman" w:eastAsia="Times New Roman" w:hAnsi="Times New Roman" w:cs="Times New Roman"/>
          <w:i/>
          <w:iCs/>
          <w:sz w:val="24"/>
          <w:szCs w:val="24"/>
        </w:rPr>
        <w:t>I must sleep at least eight hours or I will not be able to function tomorrow</w:t>
      </w:r>
      <w:r w:rsidRPr="00674598">
        <w:rPr>
          <w:rFonts w:ascii="Times New Roman" w:eastAsia="Times New Roman" w:hAnsi="Times New Roman" w:cs="Times New Roman"/>
          <w:sz w:val="24"/>
          <w:szCs w:val="24"/>
        </w:rPr>
        <w:t>”)</w:t>
      </w:r>
      <w:r w:rsidRPr="00674598">
        <w:rPr>
          <w:rFonts w:ascii="Times New Roman" w:hAnsi="Times New Roman" w:cs="Times New Roman"/>
          <w:sz w:val="24"/>
          <w:szCs w:val="24"/>
        </w:rPr>
        <w:t xml:space="preserve">. Interventions based on the principles of CBT can address this misconception by encouraging the participant to change their thought processes to be more in line with reality </w:t>
      </w:r>
      <w:r w:rsidRPr="00674598">
        <w:rPr>
          <w:rFonts w:ascii="Times New Roman" w:eastAsia="Times New Roman" w:hAnsi="Times New Roman" w:cs="Times New Roman"/>
          <w:sz w:val="24"/>
          <w:szCs w:val="24"/>
        </w:rPr>
        <w:t>(e.g. “</w:t>
      </w:r>
      <w:r w:rsidRPr="00674598">
        <w:rPr>
          <w:rFonts w:ascii="Times New Roman" w:eastAsia="Times New Roman" w:hAnsi="Times New Roman" w:cs="Times New Roman"/>
          <w:i/>
          <w:iCs/>
          <w:sz w:val="24"/>
          <w:szCs w:val="24"/>
        </w:rPr>
        <w:t>even if I sleep for six hours tonight, then I will still be able to function well tomorrow</w:t>
      </w:r>
      <w:r w:rsidRPr="00674598">
        <w:rPr>
          <w:rFonts w:ascii="Times New Roman" w:eastAsia="Times New Roman" w:hAnsi="Times New Roman" w:cs="Times New Roman"/>
          <w:sz w:val="24"/>
          <w:szCs w:val="24"/>
        </w:rPr>
        <w:t xml:space="preserve">”). By doing this, the distress and arousal often associated with maladaptive rumination about sleep (or lack of) can be reduced leading to improved sleep quality </w:t>
      </w:r>
      <w:r>
        <w:rPr>
          <w:rFonts w:ascii="Times New Roman" w:eastAsia="Times New Roman" w:hAnsi="Times New Roman" w:cs="Times New Roman"/>
          <w:noProof/>
          <w:sz w:val="24"/>
          <w:szCs w:val="24"/>
        </w:rPr>
        <w:t>(Harvey, 2002)</w:t>
      </w:r>
      <w:r w:rsidRPr="00674598">
        <w:rPr>
          <w:rFonts w:ascii="Times New Roman" w:eastAsia="Times New Roman" w:hAnsi="Times New Roman" w:cs="Times New Roman"/>
          <w:sz w:val="24"/>
          <w:szCs w:val="24"/>
        </w:rPr>
        <w:t>. Chapter 5 demonstrated this principle by reporting that a CBT based self-help intervention for insomnia lead to improvements in negative affect and paranoia.</w:t>
      </w:r>
    </w:p>
    <w:p w14:paraId="175557A2" w14:textId="77777777" w:rsidR="00C35255" w:rsidRPr="00674598" w:rsidRDefault="00C35255" w:rsidP="00C35255">
      <w:pPr>
        <w:pStyle w:val="Heading3"/>
        <w:numPr>
          <w:ilvl w:val="2"/>
          <w:numId w:val="18"/>
        </w:numPr>
        <w:spacing w:before="40" w:line="480" w:lineRule="auto"/>
      </w:pPr>
      <w:bookmarkStart w:id="469" w:name="_Toc430620417"/>
      <w:bookmarkStart w:id="470" w:name="_Toc431126400"/>
      <w:bookmarkStart w:id="471" w:name="_Toc431314085"/>
      <w:r w:rsidRPr="00674598">
        <w:t>Sleep difficulties are not directly linked to paranoia</w:t>
      </w:r>
      <w:bookmarkEnd w:id="469"/>
      <w:bookmarkEnd w:id="470"/>
      <w:bookmarkEnd w:id="471"/>
    </w:p>
    <w:p w14:paraId="400FA79C" w14:textId="77777777" w:rsidR="00C35255" w:rsidRPr="00674598" w:rsidRDefault="00C35255" w:rsidP="00C35255">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The impact of sleep onset difficulties is, however, not directly associated with paranoid thinking, but rather the relationship is mediated by negative affect. That is, problems falling to sleep increase negative affect (e.g., levels of depression, stress and anxiety), which in turn, impact on levels of paranoid thinking. The findings of Chapter 4 </w:t>
      </w:r>
      <w:r w:rsidRPr="00674598">
        <w:rPr>
          <w:rFonts w:ascii="Times New Roman" w:hAnsi="Times New Roman" w:cs="Times New Roman"/>
          <w:sz w:val="24"/>
          <w:szCs w:val="24"/>
        </w:rPr>
        <w:lastRenderedPageBreak/>
        <w:t xml:space="preserve">support this idea, as does previous research. For example, sleep difficulties go hand in hand with affective experiences </w:t>
      </w:r>
      <w:r>
        <w:rPr>
          <w:rFonts w:ascii="Times New Roman" w:hAnsi="Times New Roman" w:cs="Times New Roman"/>
          <w:noProof/>
          <w:sz w:val="24"/>
          <w:szCs w:val="24"/>
        </w:rPr>
        <w:t>(Taylor et al., 2005)</w:t>
      </w:r>
      <w:r w:rsidRPr="00674598">
        <w:rPr>
          <w:rFonts w:ascii="Times New Roman" w:hAnsi="Times New Roman" w:cs="Times New Roman"/>
          <w:sz w:val="24"/>
          <w:szCs w:val="24"/>
        </w:rPr>
        <w:t xml:space="preserve"> and have been shown to be predictive of negative affect </w:t>
      </w:r>
      <w:r>
        <w:rPr>
          <w:rFonts w:ascii="Times New Roman" w:hAnsi="Times New Roman" w:cs="Times New Roman"/>
          <w:noProof/>
          <w:sz w:val="24"/>
          <w:szCs w:val="24"/>
        </w:rPr>
        <w:t>(Baglioni et al., 2011)</w:t>
      </w:r>
      <w:r w:rsidRPr="00674598">
        <w:rPr>
          <w:rFonts w:ascii="Times New Roman" w:hAnsi="Times New Roman" w:cs="Times New Roman"/>
          <w:sz w:val="24"/>
          <w:szCs w:val="24"/>
        </w:rPr>
        <w:t xml:space="preserve">. These affective experiences are strongly associated with the formation and maintenance of paranoid thoughts, with evidence to suggest this relationship is causal </w:t>
      </w:r>
      <w:r>
        <w:rPr>
          <w:rFonts w:ascii="Times New Roman" w:hAnsi="Times New Roman" w:cs="Times New Roman"/>
          <w:noProof/>
          <w:sz w:val="24"/>
          <w:szCs w:val="24"/>
        </w:rPr>
        <w:t>(Fowler et al., 2012; Kramer et al., 2014; Lincoln et al., 2010; Lincoln et al., 2009; Thewissen et al., 2011; Vorontsova et al., 2013)</w:t>
      </w:r>
      <w:r w:rsidRPr="00674598">
        <w:rPr>
          <w:rFonts w:ascii="Times New Roman" w:hAnsi="Times New Roman" w:cs="Times New Roman"/>
          <w:sz w:val="24"/>
          <w:szCs w:val="24"/>
        </w:rPr>
        <w:t xml:space="preserve">. On one hand, this finding compliments previous research in that the present thesis suggests an integral role for negative affect in the relationship between sleep difficulties and paranoid thinking </w:t>
      </w:r>
      <w:r>
        <w:rPr>
          <w:rFonts w:ascii="Times New Roman" w:hAnsi="Times New Roman" w:cs="Times New Roman"/>
          <w:noProof/>
          <w:sz w:val="24"/>
          <w:szCs w:val="24"/>
        </w:rPr>
        <w:t>(Freeman et al., 2010; Freeman et al., 2009; Freeman et al., 2012)</w:t>
      </w:r>
      <w:r w:rsidRPr="00674598">
        <w:rPr>
          <w:rFonts w:ascii="Times New Roman" w:hAnsi="Times New Roman" w:cs="Times New Roman"/>
          <w:sz w:val="24"/>
          <w:szCs w:val="24"/>
        </w:rPr>
        <w:t xml:space="preserve">. However, unlike previous research, this thesis prescribes a more important role for negative affect in the relationship between sleep difficulties and paranoia. Namely, that affective experiences are a ‘gateway’ to paranoid thinking, a gateway that can be, in part, held open by difficulties sleeping. </w:t>
      </w:r>
    </w:p>
    <w:p w14:paraId="339DE9A2" w14:textId="77777777" w:rsidR="00C35255" w:rsidRPr="00674598" w:rsidRDefault="00C35255" w:rsidP="00C35255">
      <w:pPr>
        <w:pStyle w:val="Heading3"/>
        <w:numPr>
          <w:ilvl w:val="2"/>
          <w:numId w:val="18"/>
        </w:numPr>
        <w:spacing w:before="40" w:line="480" w:lineRule="auto"/>
      </w:pPr>
      <w:bookmarkStart w:id="472" w:name="_Toc430620418"/>
      <w:bookmarkStart w:id="473" w:name="_Toc431126401"/>
      <w:bookmarkStart w:id="474" w:name="_Toc431314086"/>
      <w:r w:rsidRPr="00674598">
        <w:t>Self-help interventions for sleep difficulties can reduce paranoia</w:t>
      </w:r>
      <w:bookmarkEnd w:id="472"/>
      <w:bookmarkEnd w:id="473"/>
      <w:bookmarkEnd w:id="474"/>
    </w:p>
    <w:p w14:paraId="4C18BD26" w14:textId="77777777" w:rsidR="00C35255" w:rsidRPr="00674598" w:rsidRDefault="00C35255" w:rsidP="00C35255">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Self-help interventions have been shown to effectively reduce the symptoms of psychosis (Chapter 3), negative affect </w:t>
      </w:r>
      <w:r>
        <w:rPr>
          <w:rFonts w:ascii="Times New Roman" w:hAnsi="Times New Roman" w:cs="Times New Roman"/>
          <w:noProof/>
          <w:sz w:val="24"/>
          <w:szCs w:val="24"/>
        </w:rPr>
        <w:t>(Cuijpers, Donker, et al., 2010; Cuijpers &amp; Schuurmans, 2007; van't Hof et al., 2009)</w:t>
      </w:r>
      <w:r w:rsidRPr="00674598">
        <w:rPr>
          <w:rFonts w:ascii="Times New Roman" w:hAnsi="Times New Roman" w:cs="Times New Roman"/>
          <w:sz w:val="24"/>
          <w:szCs w:val="24"/>
        </w:rPr>
        <w:t xml:space="preserve"> and sleep difficulties </w:t>
      </w:r>
      <w:r>
        <w:rPr>
          <w:rFonts w:ascii="Times New Roman" w:hAnsi="Times New Roman" w:cs="Times New Roman"/>
          <w:noProof/>
          <w:sz w:val="24"/>
          <w:szCs w:val="24"/>
        </w:rPr>
        <w:t>(Ho et al., 2015; van Straten &amp; Cuijpers, 2009)</w:t>
      </w:r>
      <w:r w:rsidRPr="00674598">
        <w:rPr>
          <w:rFonts w:ascii="Times New Roman" w:hAnsi="Times New Roman" w:cs="Times New Roman"/>
          <w:sz w:val="24"/>
          <w:szCs w:val="24"/>
        </w:rPr>
        <w:t xml:space="preserve">. Furthermore, as shown in Chapter 4, sleep difficulties are significantly associated with a common psychosis symptom, paranoia </w:t>
      </w:r>
      <w:r>
        <w:rPr>
          <w:rFonts w:ascii="Times New Roman" w:hAnsi="Times New Roman" w:cs="Times New Roman"/>
          <w:noProof/>
          <w:sz w:val="24"/>
          <w:szCs w:val="24"/>
        </w:rPr>
        <w:t>(Freeman et al., 2010; Freeman et al., 2009; Freeman et al., 2012)</w:t>
      </w:r>
      <w:r w:rsidRPr="00674598">
        <w:rPr>
          <w:rFonts w:ascii="Times New Roman" w:hAnsi="Times New Roman" w:cs="Times New Roman"/>
          <w:sz w:val="24"/>
          <w:szCs w:val="24"/>
        </w:rPr>
        <w:t xml:space="preserve">. With this in mind, Chapter 5 developed and evaluated the effects of a self-help intervention designed to improve sleep in a bid to reduce paranoia. An online, self-help intervention based on the principles of CBT (Sleep Healthy) was developed in line with the findings presented in Chapter 4. The intervention resulted in significant reductions in insomnia, negative affect and paranoia at post-intervention; however no statistically significant reductions were seen at the 4 and 18-week follow-up points. This could, however, have been due to </w:t>
      </w:r>
      <w:r w:rsidRPr="00674598">
        <w:rPr>
          <w:rFonts w:ascii="Times New Roman" w:hAnsi="Times New Roman" w:cs="Times New Roman"/>
          <w:sz w:val="24"/>
          <w:szCs w:val="24"/>
        </w:rPr>
        <w:lastRenderedPageBreak/>
        <w:t>a relatively high level of attrition as effect size estimates revealed medium sized effects of the self-help intervention. The implication, therefore, is that self-help interventions based on CBT can lead to (at least short-term) improvements in affective experiences and paranoid thinking. This suggests that insomnia plays a causal role in shaping negative affect and paranoid thinking. However, future research should further evaluate the long-term effects of such interventions and incorporate methods designed to improve engagement and retention with self-help interventions.</w:t>
      </w:r>
    </w:p>
    <w:p w14:paraId="6C1D37B7" w14:textId="77777777" w:rsidR="00C35255" w:rsidRPr="00674598" w:rsidRDefault="00C35255" w:rsidP="00C35255">
      <w:pPr>
        <w:pStyle w:val="Heading2"/>
        <w:numPr>
          <w:ilvl w:val="1"/>
          <w:numId w:val="18"/>
        </w:numPr>
        <w:rPr>
          <w:rFonts w:cs="Times New Roman"/>
          <w:szCs w:val="24"/>
        </w:rPr>
      </w:pPr>
      <w:bookmarkStart w:id="475" w:name="_Toc301171145"/>
      <w:bookmarkStart w:id="476" w:name="_Toc430620419"/>
      <w:bookmarkStart w:id="477" w:name="_Toc431126402"/>
      <w:bookmarkStart w:id="478" w:name="_Toc431314087"/>
      <w:r w:rsidRPr="00674598">
        <w:rPr>
          <w:rFonts w:cs="Times New Roman"/>
          <w:szCs w:val="24"/>
        </w:rPr>
        <w:t>Theoretical and practical implications</w:t>
      </w:r>
      <w:bookmarkEnd w:id="475"/>
      <w:bookmarkEnd w:id="476"/>
      <w:bookmarkEnd w:id="477"/>
      <w:bookmarkEnd w:id="478"/>
    </w:p>
    <w:p w14:paraId="37EF4A50" w14:textId="77777777" w:rsidR="00C35255" w:rsidRPr="00674598" w:rsidRDefault="00C35255" w:rsidP="00C35255">
      <w:pPr>
        <w:spacing w:line="480" w:lineRule="auto"/>
        <w:rPr>
          <w:rFonts w:ascii="Times New Roman" w:hAnsi="Times New Roman" w:cs="Times New Roman"/>
          <w:sz w:val="24"/>
          <w:szCs w:val="24"/>
        </w:rPr>
      </w:pPr>
      <w:r w:rsidRPr="00674598">
        <w:rPr>
          <w:rFonts w:ascii="Times New Roman" w:hAnsi="Times New Roman" w:cs="Times New Roman"/>
          <w:sz w:val="24"/>
          <w:szCs w:val="24"/>
        </w:rPr>
        <w:tab/>
        <w:t xml:space="preserve">This section of the discussion evaluates the clinical, theoretical and practical implications of the findings. </w:t>
      </w:r>
    </w:p>
    <w:p w14:paraId="7202A904" w14:textId="3378DFEF" w:rsidR="00C35255" w:rsidRPr="00674598" w:rsidRDefault="00C35255" w:rsidP="00D430EB">
      <w:pPr>
        <w:pStyle w:val="Heading3"/>
        <w:numPr>
          <w:ilvl w:val="2"/>
          <w:numId w:val="18"/>
        </w:numPr>
        <w:spacing w:before="40" w:line="480" w:lineRule="auto"/>
      </w:pPr>
      <w:bookmarkStart w:id="479" w:name="_Toc301171146"/>
      <w:bookmarkStart w:id="480" w:name="_Toc430620420"/>
      <w:bookmarkStart w:id="481" w:name="_Toc431126403"/>
      <w:bookmarkStart w:id="482" w:name="_Toc431314088"/>
      <w:r w:rsidRPr="00674598">
        <w:t>Self-help interventions for psychosis</w:t>
      </w:r>
      <w:bookmarkEnd w:id="479"/>
      <w:bookmarkEnd w:id="480"/>
      <w:bookmarkEnd w:id="481"/>
      <w:bookmarkEnd w:id="482"/>
    </w:p>
    <w:p w14:paraId="6B1AE301" w14:textId="0161B29F" w:rsidR="00C35255" w:rsidRPr="00674598" w:rsidRDefault="00C35255" w:rsidP="00D430EB">
      <w:pPr>
        <w:spacing w:line="480" w:lineRule="auto"/>
        <w:rPr>
          <w:rFonts w:ascii="Times New Roman" w:hAnsi="Times New Roman" w:cs="Times New Roman"/>
          <w:sz w:val="24"/>
          <w:szCs w:val="24"/>
        </w:rPr>
      </w:pPr>
      <w:r w:rsidRPr="00674598">
        <w:rPr>
          <w:rFonts w:ascii="Times New Roman" w:hAnsi="Times New Roman" w:cs="Times New Roman"/>
          <w:sz w:val="24"/>
          <w:szCs w:val="24"/>
        </w:rPr>
        <w:tab/>
        <w:t>Chapter 3 found that self-help interventions have potential benefits for those with psychotic experiences. Furthermore, Chapter 5 demonstrated that self-help interventions can be used to ameliorate a common experience of psychosis (namely, paranoia), by improving sleep. Therefore, this thesis points to two possible routes to using self-help interventions for psychosis; (</w:t>
      </w:r>
      <w:proofErr w:type="spellStart"/>
      <w:r w:rsidRPr="00674598">
        <w:rPr>
          <w:rFonts w:ascii="Times New Roman" w:hAnsi="Times New Roman" w:cs="Times New Roman"/>
          <w:sz w:val="24"/>
          <w:szCs w:val="24"/>
        </w:rPr>
        <w:t>i</w:t>
      </w:r>
      <w:proofErr w:type="spellEnd"/>
      <w:r w:rsidRPr="00674598">
        <w:rPr>
          <w:rFonts w:ascii="Times New Roman" w:hAnsi="Times New Roman" w:cs="Times New Roman"/>
          <w:sz w:val="24"/>
          <w:szCs w:val="24"/>
        </w:rPr>
        <w:t>) target psychosis symptoms and associated outcomes directly (Chapter 3); and/or (ii) target an associated aggravating factor such as sleep difficulties (Chapters 4 and 5). That being said, much more research is needed and more developed consideration of the practicalities of self-help for psychosis is warranted.</w:t>
      </w:r>
      <w:r w:rsidR="00D430EB">
        <w:rPr>
          <w:rFonts w:ascii="Times New Roman" w:hAnsi="Times New Roman" w:cs="Times New Roman"/>
          <w:sz w:val="24"/>
          <w:szCs w:val="24"/>
        </w:rPr>
        <w:t xml:space="preserve"> For example, in what situations and environments could self-help interventions for psychosis be used to full effect? And what are the barriers to the uptake of, and engagement with, self-help interventions for psychosis? These questions are considered below.  </w:t>
      </w:r>
    </w:p>
    <w:p w14:paraId="01839494" w14:textId="5BC52626" w:rsidR="00C35255" w:rsidRPr="00674598" w:rsidRDefault="00C35255" w:rsidP="0075769F">
      <w:pPr>
        <w:pStyle w:val="Heading4"/>
        <w:numPr>
          <w:ilvl w:val="3"/>
          <w:numId w:val="18"/>
        </w:numPr>
      </w:pPr>
      <w:bookmarkStart w:id="483" w:name="_Toc430620421"/>
      <w:bookmarkStart w:id="484" w:name="_Toc431126404"/>
      <w:bookmarkStart w:id="485" w:name="_Toc431314089"/>
      <w:r w:rsidRPr="00674598">
        <w:lastRenderedPageBreak/>
        <w:t>Where would self-help for psychosis fit in models of treatment delivery?</w:t>
      </w:r>
      <w:bookmarkEnd w:id="483"/>
      <w:bookmarkEnd w:id="484"/>
      <w:bookmarkEnd w:id="485"/>
      <w:r w:rsidRPr="00674598">
        <w:t xml:space="preserve"> </w:t>
      </w:r>
    </w:p>
    <w:p w14:paraId="2FE7A4F1" w14:textId="77777777" w:rsidR="00C35255" w:rsidRPr="00674598" w:rsidRDefault="00C35255" w:rsidP="00C35255">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The most obvious answer to this question is that self-help for psychosis would fit neatly into a stepped care system, much like self-help for depression and anxiety. The stepped care system is one which offers the ‘least restrictive’ treatment option as the first port of call </w:t>
      </w:r>
      <w:r>
        <w:rPr>
          <w:rFonts w:ascii="Times New Roman" w:hAnsi="Times New Roman" w:cs="Times New Roman"/>
          <w:noProof/>
          <w:sz w:val="24"/>
          <w:szCs w:val="24"/>
        </w:rPr>
        <w:t>(often interpreted as one which is the least time intensive for the therapist,  Bower &amp; Gilbody, 2005)</w:t>
      </w:r>
      <w:r w:rsidRPr="00674598">
        <w:rPr>
          <w:rFonts w:ascii="Times New Roman" w:hAnsi="Times New Roman" w:cs="Times New Roman"/>
          <w:sz w:val="24"/>
          <w:szCs w:val="24"/>
        </w:rPr>
        <w:t xml:space="preserve">. In this regard, a low intensity intervention that requires little input from a therapist (e.g. self-help) would be offered in the first instance. However, should this option be deemed inappropriate by the patient and/or therapist, then changes would be made in the form of ‘stepping up’ to a more intensive treatment option. Self-help interventions, therefore, are ideal for use within a stepped-care system as they represent a relatively low-intensity treatment option. Furthermore, it is clear that symptoms synonymous with psychosis are experienced by a substantial proportion of the general population </w:t>
      </w:r>
      <w:r>
        <w:rPr>
          <w:rFonts w:ascii="Times New Roman" w:hAnsi="Times New Roman" w:cs="Times New Roman"/>
          <w:noProof/>
          <w:sz w:val="24"/>
          <w:szCs w:val="24"/>
        </w:rPr>
        <w:t>(Krabbendam et al., 2004; van Os et al., 2009; Verdoux &amp; van Os, 2002)</w:t>
      </w:r>
      <w:r w:rsidRPr="00674598">
        <w:rPr>
          <w:rFonts w:ascii="Times New Roman" w:hAnsi="Times New Roman" w:cs="Times New Roman"/>
          <w:sz w:val="24"/>
          <w:szCs w:val="24"/>
        </w:rPr>
        <w:t xml:space="preserve">. Therefore, self-help interventions for psychosis could follow a similar approach to that suggested by </w:t>
      </w:r>
      <w:proofErr w:type="spellStart"/>
      <w:r w:rsidRPr="00674598">
        <w:rPr>
          <w:rFonts w:ascii="Times New Roman" w:hAnsi="Times New Roman" w:cs="Times New Roman"/>
          <w:sz w:val="24"/>
          <w:szCs w:val="24"/>
        </w:rPr>
        <w:t>Jorm</w:t>
      </w:r>
      <w:proofErr w:type="spellEnd"/>
      <w:r w:rsidRPr="00674598">
        <w:rPr>
          <w:rFonts w:ascii="Times New Roman" w:hAnsi="Times New Roman" w:cs="Times New Roman"/>
          <w:sz w:val="24"/>
          <w:szCs w:val="24"/>
        </w:rPr>
        <w:t xml:space="preserve"> and Griffiths </w:t>
      </w:r>
      <w:r>
        <w:rPr>
          <w:rFonts w:ascii="Times New Roman" w:hAnsi="Times New Roman" w:cs="Times New Roman"/>
          <w:noProof/>
          <w:sz w:val="24"/>
          <w:szCs w:val="24"/>
        </w:rPr>
        <w:t>(2006)</w:t>
      </w:r>
      <w:r w:rsidRPr="00674598">
        <w:rPr>
          <w:rFonts w:ascii="Times New Roman" w:hAnsi="Times New Roman" w:cs="Times New Roman"/>
          <w:sz w:val="24"/>
          <w:szCs w:val="24"/>
        </w:rPr>
        <w:t xml:space="preserve"> in relation to self-help for common mental health problems. </w:t>
      </w:r>
      <w:proofErr w:type="spellStart"/>
      <w:r w:rsidRPr="00674598">
        <w:rPr>
          <w:rFonts w:ascii="Times New Roman" w:hAnsi="Times New Roman" w:cs="Times New Roman"/>
          <w:sz w:val="24"/>
          <w:szCs w:val="24"/>
        </w:rPr>
        <w:t>Jorm</w:t>
      </w:r>
      <w:proofErr w:type="spellEnd"/>
      <w:r w:rsidRPr="00674598">
        <w:rPr>
          <w:rFonts w:ascii="Times New Roman" w:hAnsi="Times New Roman" w:cs="Times New Roman"/>
          <w:sz w:val="24"/>
          <w:szCs w:val="24"/>
        </w:rPr>
        <w:t xml:space="preserve"> and Griffiths argue that those presenting sub-clinical, threshold symptoms of depression and anxiety should be a target for early, preventative action. A similar approach has been advocated for psychosis </w:t>
      </w:r>
      <w:r>
        <w:rPr>
          <w:rFonts w:ascii="Times New Roman" w:hAnsi="Times New Roman" w:cs="Times New Roman"/>
          <w:noProof/>
          <w:sz w:val="24"/>
          <w:szCs w:val="24"/>
        </w:rPr>
        <w:t>(Marshall &amp; Rathbone, 2006; McGorry et al., 2008)</w:t>
      </w:r>
      <w:r w:rsidRPr="00674598">
        <w:rPr>
          <w:rFonts w:ascii="Times New Roman" w:hAnsi="Times New Roman" w:cs="Times New Roman"/>
          <w:sz w:val="24"/>
          <w:szCs w:val="24"/>
        </w:rPr>
        <w:t xml:space="preserve"> and self-help interventions might be investigated further as a possible treatment option for those with mild to moderate symptoms of psychosis as part of an early intervention strategy. </w:t>
      </w:r>
    </w:p>
    <w:p w14:paraId="64AF8DB6" w14:textId="28652935" w:rsidR="00C35255" w:rsidRPr="00674598" w:rsidRDefault="00C35255" w:rsidP="0075769F">
      <w:pPr>
        <w:pStyle w:val="Heading4"/>
        <w:numPr>
          <w:ilvl w:val="3"/>
          <w:numId w:val="18"/>
        </w:numPr>
      </w:pPr>
      <w:bookmarkStart w:id="486" w:name="_Toc430620422"/>
      <w:bookmarkStart w:id="487" w:name="_Toc431126405"/>
      <w:bookmarkStart w:id="488" w:name="_Toc431314090"/>
      <w:r w:rsidRPr="00674598">
        <w:t>Barriers to uptake and engagement</w:t>
      </w:r>
      <w:bookmarkEnd w:id="486"/>
      <w:bookmarkEnd w:id="487"/>
      <w:bookmarkEnd w:id="488"/>
    </w:p>
    <w:p w14:paraId="2722FB20" w14:textId="77777777" w:rsidR="009A6B2A" w:rsidRDefault="00C35255" w:rsidP="009A6B2A">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The present thesis suggests that self-help interventions can offer significant reductions in symptoms and outcomes associated with psychosis experience. However, one important issue concerns the uptake and engagement of self-help. Interventions can </w:t>
      </w:r>
      <w:r w:rsidRPr="00674598">
        <w:rPr>
          <w:rFonts w:ascii="Times New Roman" w:hAnsi="Times New Roman" w:cs="Times New Roman"/>
          <w:sz w:val="24"/>
          <w:szCs w:val="24"/>
        </w:rPr>
        <w:lastRenderedPageBreak/>
        <w:t xml:space="preserve">only be effective if people engage with the materials </w:t>
      </w:r>
      <w:r>
        <w:rPr>
          <w:rFonts w:ascii="Times New Roman" w:hAnsi="Times New Roman" w:cs="Times New Roman"/>
          <w:noProof/>
          <w:sz w:val="24"/>
          <w:szCs w:val="24"/>
        </w:rPr>
        <w:t>(Donkin et al., 2011)</w:t>
      </w:r>
      <w:r w:rsidRPr="00674598">
        <w:rPr>
          <w:rFonts w:ascii="Times New Roman" w:hAnsi="Times New Roman" w:cs="Times New Roman"/>
          <w:sz w:val="24"/>
          <w:szCs w:val="24"/>
        </w:rPr>
        <w:t xml:space="preserve">. However, evidence suggests that engagement with self-help interventions is relatively poor </w:t>
      </w:r>
      <w:r>
        <w:rPr>
          <w:rFonts w:ascii="Times New Roman" w:hAnsi="Times New Roman" w:cs="Times New Roman"/>
          <w:noProof/>
          <w:sz w:val="24"/>
          <w:szCs w:val="24"/>
        </w:rPr>
        <w:t>(Donkin et al., 2011)</w:t>
      </w:r>
      <w:r w:rsidRPr="00674598">
        <w:rPr>
          <w:rFonts w:ascii="Times New Roman" w:hAnsi="Times New Roman" w:cs="Times New Roman"/>
          <w:sz w:val="24"/>
          <w:szCs w:val="24"/>
        </w:rPr>
        <w:t xml:space="preserve"> and there was substantive drop out from the self-help intervention described in Chapter 5.</w:t>
      </w:r>
      <w:r w:rsidR="009A6B2A">
        <w:rPr>
          <w:rFonts w:ascii="Times New Roman" w:hAnsi="Times New Roman" w:cs="Times New Roman"/>
          <w:sz w:val="24"/>
          <w:szCs w:val="24"/>
        </w:rPr>
        <w:t xml:space="preserve"> </w:t>
      </w:r>
      <w:r w:rsidR="009A6B2A" w:rsidRPr="00674598">
        <w:rPr>
          <w:rFonts w:ascii="Times New Roman" w:hAnsi="Times New Roman" w:cs="Times New Roman"/>
          <w:sz w:val="24"/>
          <w:szCs w:val="24"/>
        </w:rPr>
        <w:t xml:space="preserve">Future studies investigating the efficacy of self-help interventions for psychosis and its related symptoms might, therefore, usefully consider rates of uptake and engagement, along with strategies that might promote uptake. </w:t>
      </w:r>
    </w:p>
    <w:p w14:paraId="7FE8CD01" w14:textId="318C3724" w:rsidR="00B4459E" w:rsidRDefault="00C35255" w:rsidP="009A6B2A">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 </w:t>
      </w:r>
      <w:r w:rsidR="00B4459E" w:rsidRPr="00674598">
        <w:rPr>
          <w:rFonts w:ascii="Times New Roman" w:hAnsi="Times New Roman" w:cs="Times New Roman"/>
          <w:sz w:val="24"/>
          <w:szCs w:val="24"/>
        </w:rPr>
        <w:t xml:space="preserve">There is; however, evidence to suggest that interventions that are explicitly designed to tackle such concerns can increase uptake </w:t>
      </w:r>
      <w:r w:rsidR="00B4459E">
        <w:rPr>
          <w:rFonts w:ascii="Times New Roman" w:hAnsi="Times New Roman" w:cs="Times New Roman"/>
          <w:noProof/>
          <w:sz w:val="24"/>
          <w:szCs w:val="24"/>
        </w:rPr>
        <w:t>(e.g., Sheeran, Aubrey, &amp; Kellett, 2007)</w:t>
      </w:r>
      <w:r w:rsidR="00B4459E" w:rsidRPr="00674598">
        <w:rPr>
          <w:rFonts w:ascii="Times New Roman" w:hAnsi="Times New Roman" w:cs="Times New Roman"/>
          <w:sz w:val="24"/>
          <w:szCs w:val="24"/>
        </w:rPr>
        <w:t xml:space="preserve"> and such ideas might usefully be incorporated into self-help interventions</w:t>
      </w:r>
      <w:r w:rsidR="00B4459E">
        <w:rPr>
          <w:rStyle w:val="CommentReference"/>
          <w:rFonts w:cs="Times New Roman"/>
          <w:sz w:val="24"/>
          <w:szCs w:val="24"/>
        </w:rPr>
        <w:t xml:space="preserve">. </w:t>
      </w:r>
      <w:r w:rsidR="00B4459E">
        <w:rPr>
          <w:rFonts w:ascii="Times New Roman" w:hAnsi="Times New Roman" w:cs="Times New Roman"/>
          <w:sz w:val="24"/>
          <w:szCs w:val="24"/>
        </w:rPr>
        <w:t xml:space="preserve">For example, the use of </w:t>
      </w:r>
      <w:r w:rsidR="00B4459E" w:rsidRPr="00674598">
        <w:rPr>
          <w:rFonts w:ascii="Times New Roman" w:hAnsi="Times New Roman" w:cs="Times New Roman"/>
          <w:sz w:val="24"/>
          <w:szCs w:val="24"/>
        </w:rPr>
        <w:t>if-then plans, otherwise known</w:t>
      </w:r>
      <w:r w:rsidR="00B4459E">
        <w:rPr>
          <w:rFonts w:ascii="Times New Roman" w:hAnsi="Times New Roman" w:cs="Times New Roman"/>
          <w:sz w:val="24"/>
          <w:szCs w:val="24"/>
        </w:rPr>
        <w:t xml:space="preserve"> as ‘implementation intentions’</w:t>
      </w:r>
      <w:r w:rsidR="00B4459E" w:rsidRPr="00674598">
        <w:rPr>
          <w:rFonts w:ascii="Times New Roman" w:hAnsi="Times New Roman" w:cs="Times New Roman"/>
          <w:sz w:val="24"/>
          <w:szCs w:val="24"/>
        </w:rPr>
        <w:t xml:space="preserve"> </w:t>
      </w:r>
      <w:r w:rsidR="00B4459E">
        <w:rPr>
          <w:rFonts w:ascii="Times New Roman" w:hAnsi="Times New Roman" w:cs="Times New Roman"/>
          <w:noProof/>
          <w:sz w:val="24"/>
          <w:szCs w:val="24"/>
        </w:rPr>
        <w:t>was suggested as one possible strategy to aid uptake and engagement with</w:t>
      </w:r>
      <w:r w:rsidR="007F1253">
        <w:rPr>
          <w:rFonts w:ascii="Times New Roman" w:hAnsi="Times New Roman" w:cs="Times New Roman"/>
          <w:noProof/>
          <w:sz w:val="24"/>
          <w:szCs w:val="24"/>
        </w:rPr>
        <w:t xml:space="preserve"> the self-help intervention described</w:t>
      </w:r>
      <w:r w:rsidR="00B4459E">
        <w:rPr>
          <w:rFonts w:ascii="Times New Roman" w:hAnsi="Times New Roman" w:cs="Times New Roman"/>
          <w:noProof/>
          <w:sz w:val="24"/>
          <w:szCs w:val="24"/>
        </w:rPr>
        <w:t xml:space="preserve"> in Chapter 5</w:t>
      </w:r>
      <w:r w:rsidR="00B4459E" w:rsidRPr="00674598">
        <w:rPr>
          <w:rFonts w:ascii="Times New Roman" w:hAnsi="Times New Roman" w:cs="Times New Roman"/>
          <w:sz w:val="24"/>
          <w:szCs w:val="24"/>
        </w:rPr>
        <w:t xml:space="preserve">. If-then plans “link suitable opportunities to act (specified in the </w:t>
      </w:r>
      <w:r w:rsidR="00B4459E" w:rsidRPr="00674598">
        <w:rPr>
          <w:rFonts w:ascii="Times New Roman" w:hAnsi="Times New Roman" w:cs="Times New Roman"/>
          <w:i/>
          <w:sz w:val="24"/>
          <w:szCs w:val="24"/>
        </w:rPr>
        <w:t>if</w:t>
      </w:r>
      <w:r w:rsidR="00B4459E" w:rsidRPr="00674598">
        <w:rPr>
          <w:rFonts w:ascii="Times New Roman" w:hAnsi="Times New Roman" w:cs="Times New Roman"/>
          <w:sz w:val="24"/>
          <w:szCs w:val="24"/>
        </w:rPr>
        <w:t xml:space="preserve"> part of the plan) with instrumental responses to those opportunities (specified in the </w:t>
      </w:r>
      <w:r w:rsidR="00B4459E" w:rsidRPr="00674598">
        <w:rPr>
          <w:rFonts w:ascii="Times New Roman" w:hAnsi="Times New Roman" w:cs="Times New Roman"/>
          <w:i/>
          <w:sz w:val="24"/>
          <w:szCs w:val="24"/>
        </w:rPr>
        <w:t>then</w:t>
      </w:r>
      <w:r w:rsidR="00B4459E" w:rsidRPr="00674598">
        <w:rPr>
          <w:rFonts w:ascii="Times New Roman" w:hAnsi="Times New Roman" w:cs="Times New Roman"/>
          <w:sz w:val="24"/>
          <w:szCs w:val="24"/>
        </w:rPr>
        <w:t xml:space="preserve"> part of the plan)” </w:t>
      </w:r>
      <w:r w:rsidR="00B4459E">
        <w:rPr>
          <w:rFonts w:ascii="Times New Roman" w:hAnsi="Times New Roman" w:cs="Times New Roman"/>
          <w:noProof/>
          <w:sz w:val="24"/>
          <w:szCs w:val="24"/>
        </w:rPr>
        <w:t>(Varley et al, 2011, p. 123)</w:t>
      </w:r>
      <w:r w:rsidR="00B4459E">
        <w:rPr>
          <w:rFonts w:ascii="Times New Roman" w:hAnsi="Times New Roman" w:cs="Times New Roman"/>
          <w:sz w:val="24"/>
          <w:szCs w:val="24"/>
        </w:rPr>
        <w:t xml:space="preserve">. </w:t>
      </w:r>
      <w:r w:rsidR="009A6B2A">
        <w:rPr>
          <w:rFonts w:ascii="Times New Roman" w:hAnsi="Times New Roman" w:cs="Times New Roman"/>
          <w:sz w:val="24"/>
          <w:szCs w:val="24"/>
        </w:rPr>
        <w:t xml:space="preserve">One aspect of the self-help intervention described in Chapter 5 attempted to change behaviours that are not conducive to a good night’s sleep by offering alternative strategies. For example, when a person is struggling to fall to sleep, it is not recommended that they continue to toss and turn if sleep onset is not forthcoming (Lance et al., 2012). Instead it is advised that they leave their bedroom and attempt another task until they feel ready to sleep. Implementation intentions would be ideal in this scenario to encourage adoption of this particular sleep strategy (e.g. </w:t>
      </w:r>
      <w:r w:rsidR="009A6B2A" w:rsidRPr="009A6B2A">
        <w:rPr>
          <w:rFonts w:ascii="Times New Roman" w:hAnsi="Times New Roman" w:cs="Times New Roman"/>
          <w:i/>
          <w:iCs/>
          <w:sz w:val="24"/>
          <w:szCs w:val="24"/>
        </w:rPr>
        <w:t>if</w:t>
      </w:r>
      <w:r w:rsidR="009A6B2A">
        <w:rPr>
          <w:rFonts w:ascii="Times New Roman" w:hAnsi="Times New Roman" w:cs="Times New Roman"/>
          <w:sz w:val="24"/>
          <w:szCs w:val="24"/>
        </w:rPr>
        <w:t xml:space="preserve"> I am struggling to fall to sleep, </w:t>
      </w:r>
      <w:r w:rsidR="009A6B2A" w:rsidRPr="009A6B2A">
        <w:rPr>
          <w:rFonts w:ascii="Times New Roman" w:hAnsi="Times New Roman" w:cs="Times New Roman"/>
          <w:i/>
          <w:iCs/>
          <w:sz w:val="24"/>
          <w:szCs w:val="24"/>
        </w:rPr>
        <w:t>then</w:t>
      </w:r>
      <w:r w:rsidR="009A6B2A">
        <w:rPr>
          <w:rFonts w:ascii="Times New Roman" w:hAnsi="Times New Roman" w:cs="Times New Roman"/>
          <w:sz w:val="24"/>
          <w:szCs w:val="24"/>
        </w:rPr>
        <w:t xml:space="preserve"> I will read in another room for 15 minutes). </w:t>
      </w:r>
    </w:p>
    <w:p w14:paraId="73B14FCC" w14:textId="77777777" w:rsidR="00C676A9" w:rsidRDefault="00C35255" w:rsidP="00B7107B">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Self-help interventions overcome many of the practical barriers that are associated with face-to-face therapies including the costs of therapy, transportation difficulties and issues with childcare or caring for sick or disabled loved ones </w:t>
      </w:r>
      <w:r>
        <w:rPr>
          <w:rFonts w:ascii="Times New Roman" w:hAnsi="Times New Roman" w:cs="Times New Roman"/>
          <w:noProof/>
          <w:sz w:val="24"/>
          <w:szCs w:val="24"/>
        </w:rPr>
        <w:t xml:space="preserve">(Mohr et </w:t>
      </w:r>
      <w:r>
        <w:rPr>
          <w:rFonts w:ascii="Times New Roman" w:hAnsi="Times New Roman" w:cs="Times New Roman"/>
          <w:noProof/>
          <w:sz w:val="24"/>
          <w:szCs w:val="24"/>
        </w:rPr>
        <w:lastRenderedPageBreak/>
        <w:t>al., 2006; Mohr et al., 2010)</w:t>
      </w:r>
      <w:r w:rsidRPr="00674598">
        <w:rPr>
          <w:rFonts w:ascii="Times New Roman" w:hAnsi="Times New Roman" w:cs="Times New Roman"/>
          <w:sz w:val="24"/>
          <w:szCs w:val="24"/>
        </w:rPr>
        <w:t xml:space="preserve">. </w:t>
      </w:r>
      <w:r w:rsidR="00B7107B">
        <w:rPr>
          <w:rFonts w:ascii="Times New Roman" w:hAnsi="Times New Roman" w:cs="Times New Roman"/>
          <w:sz w:val="24"/>
          <w:szCs w:val="24"/>
        </w:rPr>
        <w:t>However, m</w:t>
      </w:r>
      <w:r w:rsidRPr="00674598">
        <w:rPr>
          <w:rFonts w:ascii="Times New Roman" w:hAnsi="Times New Roman" w:cs="Times New Roman"/>
          <w:sz w:val="24"/>
          <w:szCs w:val="24"/>
        </w:rPr>
        <w:t xml:space="preserve">ental health (il)literacy (or a lack of knowledge about symptoms and diagnoses, </w:t>
      </w:r>
      <w:proofErr w:type="spellStart"/>
      <w:r w:rsidRPr="00674598">
        <w:rPr>
          <w:rFonts w:ascii="Times New Roman" w:hAnsi="Times New Roman" w:cs="Times New Roman"/>
          <w:sz w:val="24"/>
          <w:szCs w:val="24"/>
        </w:rPr>
        <w:t>Jorm</w:t>
      </w:r>
      <w:proofErr w:type="spellEnd"/>
      <w:r w:rsidRPr="00674598">
        <w:rPr>
          <w:rFonts w:ascii="Times New Roman" w:hAnsi="Times New Roman" w:cs="Times New Roman"/>
          <w:sz w:val="24"/>
          <w:szCs w:val="24"/>
        </w:rPr>
        <w:t xml:space="preserve">, 2000) may be </w:t>
      </w:r>
      <w:r w:rsidR="00B7107B">
        <w:rPr>
          <w:rFonts w:ascii="Times New Roman" w:hAnsi="Times New Roman" w:cs="Times New Roman"/>
          <w:sz w:val="24"/>
          <w:szCs w:val="24"/>
        </w:rPr>
        <w:t xml:space="preserve">a </w:t>
      </w:r>
      <w:r w:rsidRPr="00674598">
        <w:rPr>
          <w:rFonts w:ascii="Times New Roman" w:hAnsi="Times New Roman" w:cs="Times New Roman"/>
          <w:sz w:val="24"/>
          <w:szCs w:val="24"/>
        </w:rPr>
        <w:t xml:space="preserve">potential barrier to successful engagement with self-help interventions. For example, not knowing that a given set of symptoms warrants medical attention, or the misattribution of symptoms to other factors such as stress or substance misuse can make seeking out the correct support difficult </w:t>
      </w:r>
      <w:r>
        <w:rPr>
          <w:rFonts w:ascii="Times New Roman" w:hAnsi="Times New Roman" w:cs="Times New Roman"/>
          <w:noProof/>
          <w:sz w:val="24"/>
          <w:szCs w:val="24"/>
        </w:rPr>
        <w:t>(Gillard et al., 2010; Tanskanen et al., 2011)</w:t>
      </w:r>
      <w:r w:rsidRPr="00674598">
        <w:rPr>
          <w:rFonts w:ascii="Times New Roman" w:hAnsi="Times New Roman" w:cs="Times New Roman"/>
          <w:sz w:val="24"/>
          <w:szCs w:val="24"/>
        </w:rPr>
        <w:t xml:space="preserve">.  One potential solution is to provide feedback on symptoms in an effort to promote knowledge and such ideas have recently been incorporated into a self-directed eHealth intervention for those with depression and anxiety </w:t>
      </w:r>
      <w:r>
        <w:rPr>
          <w:rFonts w:ascii="Times New Roman" w:hAnsi="Times New Roman" w:cs="Times New Roman"/>
          <w:noProof/>
          <w:sz w:val="24"/>
          <w:szCs w:val="24"/>
        </w:rPr>
        <w:t>(Lillevoll, Vangberg, Griffiths, Waterloo, &amp; Eisemann, 2014)</w:t>
      </w:r>
      <w:r w:rsidRPr="00674598">
        <w:rPr>
          <w:rFonts w:ascii="Times New Roman" w:hAnsi="Times New Roman" w:cs="Times New Roman"/>
          <w:sz w:val="24"/>
          <w:szCs w:val="24"/>
        </w:rPr>
        <w:t xml:space="preserve">. </w:t>
      </w:r>
    </w:p>
    <w:p w14:paraId="4D6DE12F" w14:textId="1F59A8DD" w:rsidR="00C35255" w:rsidRPr="00674598" w:rsidRDefault="00C35255" w:rsidP="00B7107B">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A final factor to consider in relation to uptake and engagement is how acceptable people perceive self-help and minimal interventions to be. As Bower and </w:t>
      </w:r>
      <w:proofErr w:type="spellStart"/>
      <w:r w:rsidRPr="00674598">
        <w:rPr>
          <w:rFonts w:ascii="Times New Roman" w:hAnsi="Times New Roman" w:cs="Times New Roman"/>
          <w:sz w:val="24"/>
          <w:szCs w:val="24"/>
        </w:rPr>
        <w:t>Gilbody</w:t>
      </w:r>
      <w:proofErr w:type="spellEnd"/>
      <w:r w:rsidRPr="00674598">
        <w:rPr>
          <w:rFonts w:ascii="Times New Roman" w:hAnsi="Times New Roman" w:cs="Times New Roman"/>
          <w:sz w:val="24"/>
          <w:szCs w:val="24"/>
        </w:rPr>
        <w:t xml:space="preserve"> (2005) assert, people offered self-help interventions might feel that they are inappropriate </w:t>
      </w:r>
      <w:r>
        <w:rPr>
          <w:rFonts w:ascii="Times New Roman" w:hAnsi="Times New Roman" w:cs="Times New Roman"/>
          <w:noProof/>
          <w:sz w:val="24"/>
          <w:szCs w:val="24"/>
        </w:rPr>
        <w:t>(Scogin et al., 2003)</w:t>
      </w:r>
      <w:r w:rsidRPr="00674598">
        <w:rPr>
          <w:rFonts w:ascii="Times New Roman" w:hAnsi="Times New Roman" w:cs="Times New Roman"/>
          <w:sz w:val="24"/>
          <w:szCs w:val="24"/>
        </w:rPr>
        <w:t xml:space="preserve">, especially for more severe mental health problems </w:t>
      </w:r>
      <w:r>
        <w:rPr>
          <w:rFonts w:ascii="Times New Roman" w:hAnsi="Times New Roman" w:cs="Times New Roman"/>
          <w:noProof/>
          <w:sz w:val="24"/>
          <w:szCs w:val="24"/>
        </w:rPr>
        <w:t>(Landreville et al., 2001)</w:t>
      </w:r>
      <w:r w:rsidRPr="00674598">
        <w:rPr>
          <w:rFonts w:ascii="Times New Roman" w:hAnsi="Times New Roman" w:cs="Times New Roman"/>
          <w:sz w:val="24"/>
          <w:szCs w:val="24"/>
        </w:rPr>
        <w:t xml:space="preserve">. Evidence on the perception of self-help interventions is limited. However, Hanson, Webb, Turpin, and  Sheeran </w:t>
      </w:r>
      <w:r>
        <w:rPr>
          <w:rFonts w:ascii="Times New Roman" w:hAnsi="Times New Roman" w:cs="Times New Roman"/>
          <w:noProof/>
          <w:sz w:val="24"/>
          <w:szCs w:val="24"/>
        </w:rPr>
        <w:t>(2015)</w:t>
      </w:r>
      <w:r w:rsidRPr="00674598">
        <w:rPr>
          <w:rFonts w:ascii="Times New Roman" w:hAnsi="Times New Roman" w:cs="Times New Roman"/>
          <w:sz w:val="24"/>
          <w:szCs w:val="24"/>
        </w:rPr>
        <w:t xml:space="preserve"> found that guided self-help for depression was deemed to be as acceptable as face-to-face treatments such as psychotherapy, although pure forms of self-help were less preferred. Future research might apply a similar approach to investigate peoples’ attitudes toward self-help for psychosis. Practitioners may also have concerns regarding recommending self-help, (e.g., that self-help interventions cannot address the complex and wide-ranging presentations seen in mental health, </w:t>
      </w:r>
      <w:r>
        <w:rPr>
          <w:rFonts w:ascii="Times New Roman" w:hAnsi="Times New Roman" w:cs="Times New Roman"/>
          <w:noProof/>
          <w:sz w:val="24"/>
          <w:szCs w:val="24"/>
        </w:rPr>
        <w:t>(Pratt et al., 2009)</w:t>
      </w:r>
      <w:r w:rsidRPr="00674598">
        <w:rPr>
          <w:rFonts w:ascii="Times New Roman" w:hAnsi="Times New Roman" w:cs="Times New Roman"/>
          <w:sz w:val="24"/>
          <w:szCs w:val="24"/>
        </w:rPr>
        <w:t>. It may be prudent, therefore, for future research developing self-help interventions for psychosis to find ways to tackle such concerns.</w:t>
      </w:r>
      <w:r w:rsidR="00C676A9">
        <w:rPr>
          <w:rFonts w:ascii="Times New Roman" w:hAnsi="Times New Roman" w:cs="Times New Roman"/>
          <w:sz w:val="24"/>
          <w:szCs w:val="24"/>
        </w:rPr>
        <w:t xml:space="preserve"> </w:t>
      </w:r>
    </w:p>
    <w:p w14:paraId="0B64B8FF" w14:textId="77777777" w:rsidR="00C35255" w:rsidRPr="00674598" w:rsidRDefault="00C35255" w:rsidP="00C35255">
      <w:pPr>
        <w:pStyle w:val="Heading3"/>
        <w:numPr>
          <w:ilvl w:val="2"/>
          <w:numId w:val="18"/>
        </w:numPr>
        <w:spacing w:before="40" w:line="480" w:lineRule="auto"/>
      </w:pPr>
      <w:bookmarkStart w:id="489" w:name="_Toc301171147"/>
      <w:bookmarkStart w:id="490" w:name="_Toc430620423"/>
      <w:bookmarkStart w:id="491" w:name="_Toc431126406"/>
      <w:bookmarkStart w:id="492" w:name="_Toc431314091"/>
      <w:r w:rsidRPr="00674598">
        <w:lastRenderedPageBreak/>
        <w:t>Sleep difficulties are in the eye of the beholder</w:t>
      </w:r>
      <w:bookmarkEnd w:id="489"/>
      <w:bookmarkEnd w:id="490"/>
      <w:bookmarkEnd w:id="491"/>
      <w:bookmarkEnd w:id="492"/>
    </w:p>
    <w:p w14:paraId="3219B7D9" w14:textId="77777777" w:rsidR="00C35255" w:rsidRPr="00674598" w:rsidRDefault="00C35255" w:rsidP="00C35255">
      <w:pPr>
        <w:spacing w:line="480" w:lineRule="auto"/>
        <w:rPr>
          <w:rFonts w:ascii="Times New Roman" w:hAnsi="Times New Roman" w:cs="Times New Roman"/>
          <w:sz w:val="24"/>
          <w:szCs w:val="24"/>
        </w:rPr>
      </w:pPr>
      <w:r w:rsidRPr="00674598">
        <w:rPr>
          <w:rFonts w:ascii="Times New Roman" w:hAnsi="Times New Roman" w:cs="Times New Roman"/>
          <w:sz w:val="24"/>
          <w:szCs w:val="24"/>
        </w:rPr>
        <w:tab/>
        <w:t xml:space="preserve">Chapter 4 found that it was perceived (i.e., self-reported) sleep quality that was associated with negative affect and paranoia rather than actual (i.e., objectively assessed) sleep quality. It would seem, therefore, that interventions which aim to change perceptions and maladaptive thought processes regarding sleep would be the most beneficial. Indeed, self-help interventions based on the principles of CBT have been shown to be particularly helpful in improving insomnia </w:t>
      </w:r>
      <w:r>
        <w:rPr>
          <w:rFonts w:ascii="Times New Roman" w:hAnsi="Times New Roman" w:cs="Times New Roman"/>
          <w:noProof/>
          <w:sz w:val="24"/>
          <w:szCs w:val="24"/>
        </w:rPr>
        <w:t>(Ho et al., 2015; van Straten &amp; Cuijpers, 2009)</w:t>
      </w:r>
      <w:r w:rsidRPr="00674598">
        <w:rPr>
          <w:rFonts w:ascii="Times New Roman" w:hAnsi="Times New Roman" w:cs="Times New Roman"/>
          <w:sz w:val="24"/>
          <w:szCs w:val="24"/>
        </w:rPr>
        <w:t>. Such interventions often attempt to change maladaptive thought processes (e.g., “</w:t>
      </w:r>
      <w:r w:rsidRPr="007F1253">
        <w:rPr>
          <w:rFonts w:ascii="Times New Roman" w:hAnsi="Times New Roman" w:cs="Times New Roman"/>
          <w:i/>
          <w:sz w:val="24"/>
          <w:szCs w:val="24"/>
        </w:rPr>
        <w:t>I must sleep at least eight hours or I will not be able to function tomorrow</w:t>
      </w:r>
      <w:r w:rsidRPr="00674598">
        <w:rPr>
          <w:rFonts w:ascii="Times New Roman" w:hAnsi="Times New Roman" w:cs="Times New Roman"/>
          <w:sz w:val="24"/>
          <w:szCs w:val="24"/>
        </w:rPr>
        <w:t>”) to be more in line with reality (“</w:t>
      </w:r>
      <w:r w:rsidRPr="007F1253">
        <w:rPr>
          <w:rFonts w:ascii="Times New Roman" w:hAnsi="Times New Roman" w:cs="Times New Roman"/>
          <w:i/>
          <w:sz w:val="24"/>
          <w:szCs w:val="24"/>
        </w:rPr>
        <w:t>even if I sleep for six hours tonight, then I will still be able to function well tomorrow</w:t>
      </w:r>
      <w:r w:rsidRPr="00674598">
        <w:rPr>
          <w:rFonts w:ascii="Times New Roman" w:hAnsi="Times New Roman" w:cs="Times New Roman"/>
          <w:sz w:val="24"/>
          <w:szCs w:val="24"/>
        </w:rPr>
        <w:t xml:space="preserve">”). This restructuring of the way that people perceive their sleep can serve to reduce the distress and worry that often goes hand in hand with sleep difficulties </w:t>
      </w:r>
      <w:r>
        <w:rPr>
          <w:rFonts w:ascii="Times New Roman" w:hAnsi="Times New Roman" w:cs="Times New Roman"/>
          <w:noProof/>
          <w:sz w:val="24"/>
          <w:szCs w:val="24"/>
        </w:rPr>
        <w:t>(Lancee et al., 2012)</w:t>
      </w:r>
      <w:r w:rsidRPr="00674598">
        <w:rPr>
          <w:rFonts w:ascii="Times New Roman" w:hAnsi="Times New Roman" w:cs="Times New Roman"/>
          <w:sz w:val="24"/>
          <w:szCs w:val="24"/>
        </w:rPr>
        <w:t xml:space="preserve">. Chapter 5 tested this notion by investigating the impact of a CBT based self-help intervention, reporting promising findings. Future research should continue to explore CBT for insomnia in a bid to ameliorate psychotic experiences such as paranoia, as Myers et al. </w:t>
      </w:r>
      <w:r>
        <w:rPr>
          <w:rFonts w:ascii="Times New Roman" w:hAnsi="Times New Roman" w:cs="Times New Roman"/>
          <w:noProof/>
          <w:sz w:val="24"/>
          <w:szCs w:val="24"/>
        </w:rPr>
        <w:t>(2011)</w:t>
      </w:r>
      <w:r w:rsidRPr="00674598">
        <w:rPr>
          <w:rFonts w:ascii="Times New Roman" w:hAnsi="Times New Roman" w:cs="Times New Roman"/>
          <w:sz w:val="24"/>
          <w:szCs w:val="24"/>
        </w:rPr>
        <w:t xml:space="preserve"> </w:t>
      </w:r>
      <w:r>
        <w:rPr>
          <w:rFonts w:ascii="Times New Roman" w:hAnsi="Times New Roman" w:cs="Times New Roman"/>
          <w:sz w:val="24"/>
          <w:szCs w:val="24"/>
        </w:rPr>
        <w:t xml:space="preserve">have done. Some of this work is already planned. For example, Freeman et al. (2013) aims to report the findings of the Better Sleep Trial (BEST), a randomised controlled trial assessing the impact of a CBT intervention for insomnia on hallucinations and delusions. Similarly, Freeman et al. (2015) aims to provide a comprehensive RCT of </w:t>
      </w:r>
      <w:proofErr w:type="spellStart"/>
      <w:r>
        <w:rPr>
          <w:rFonts w:ascii="Times New Roman" w:hAnsi="Times New Roman" w:cs="Times New Roman"/>
          <w:sz w:val="24"/>
          <w:szCs w:val="24"/>
        </w:rPr>
        <w:t>CBTi</w:t>
      </w:r>
      <w:proofErr w:type="spellEnd"/>
      <w:r>
        <w:rPr>
          <w:rFonts w:ascii="Times New Roman" w:hAnsi="Times New Roman" w:cs="Times New Roman"/>
          <w:sz w:val="24"/>
          <w:szCs w:val="24"/>
        </w:rPr>
        <w:t xml:space="preserve"> for psychosis-like experiences (including paranoia) in over 2000 students with insomnia. </w:t>
      </w:r>
    </w:p>
    <w:p w14:paraId="1FAED5ED" w14:textId="77777777" w:rsidR="00C35255" w:rsidRPr="00674598" w:rsidRDefault="00C35255" w:rsidP="00C35255">
      <w:pPr>
        <w:pStyle w:val="Heading3"/>
        <w:numPr>
          <w:ilvl w:val="2"/>
          <w:numId w:val="18"/>
        </w:numPr>
        <w:spacing w:before="40" w:line="480" w:lineRule="auto"/>
      </w:pPr>
      <w:bookmarkStart w:id="493" w:name="_Toc430620424"/>
      <w:bookmarkStart w:id="494" w:name="_Toc431126407"/>
      <w:bookmarkStart w:id="495" w:name="_Toc431314092"/>
      <w:r w:rsidRPr="00674598">
        <w:t>Self-help for sleep difficulties and paranoia: a role for emotion regulation?</w:t>
      </w:r>
      <w:bookmarkEnd w:id="493"/>
      <w:bookmarkEnd w:id="494"/>
      <w:bookmarkEnd w:id="495"/>
    </w:p>
    <w:p w14:paraId="1151B3A0" w14:textId="77777777" w:rsidR="00C35255" w:rsidRPr="00674598" w:rsidRDefault="00C35255" w:rsidP="00C35255">
      <w:pPr>
        <w:shd w:val="clear" w:color="auto" w:fill="FFFFFF"/>
        <w:spacing w:after="0"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Negative affect is closely associated with both sleep difficulties </w:t>
      </w:r>
      <w:r>
        <w:rPr>
          <w:rFonts w:ascii="Times New Roman" w:hAnsi="Times New Roman" w:cs="Times New Roman"/>
          <w:noProof/>
          <w:sz w:val="24"/>
          <w:szCs w:val="24"/>
        </w:rPr>
        <w:t>(Baglioni et al., 2011; Taylor et al., 2005)</w:t>
      </w:r>
      <w:r w:rsidRPr="00674598">
        <w:rPr>
          <w:rFonts w:ascii="Times New Roman" w:hAnsi="Times New Roman" w:cs="Times New Roman"/>
          <w:sz w:val="24"/>
          <w:szCs w:val="24"/>
        </w:rPr>
        <w:t xml:space="preserve"> and paranoia </w:t>
      </w:r>
      <w:r>
        <w:rPr>
          <w:rFonts w:ascii="Times New Roman" w:hAnsi="Times New Roman" w:cs="Times New Roman"/>
          <w:noProof/>
          <w:sz w:val="24"/>
          <w:szCs w:val="24"/>
        </w:rPr>
        <w:t>(Bentall et al., 2009; Lincoln et al., 2010; Lincoln et al., 2009)</w:t>
      </w:r>
      <w:r w:rsidRPr="00674598">
        <w:rPr>
          <w:rFonts w:ascii="Times New Roman" w:hAnsi="Times New Roman" w:cs="Times New Roman"/>
          <w:sz w:val="24"/>
          <w:szCs w:val="24"/>
        </w:rPr>
        <w:t xml:space="preserve">. Therefore, a further target for interventions could be to help people to identify and use effective strategies for regulating their emotions. The need for </w:t>
      </w:r>
      <w:r w:rsidRPr="00674598">
        <w:rPr>
          <w:rFonts w:ascii="Times New Roman" w:hAnsi="Times New Roman" w:cs="Times New Roman"/>
          <w:sz w:val="24"/>
          <w:szCs w:val="24"/>
        </w:rPr>
        <w:lastRenderedPageBreak/>
        <w:t xml:space="preserve">more adaptive regulation of negative emotions among people who experience paranoia is apparent, with persecutory ideation associated with difficulties regulating emotion </w:t>
      </w:r>
      <w:r>
        <w:rPr>
          <w:rFonts w:ascii="Times New Roman" w:hAnsi="Times New Roman" w:cs="Times New Roman"/>
          <w:noProof/>
          <w:sz w:val="24"/>
          <w:szCs w:val="24"/>
        </w:rPr>
        <w:t>(Westermann et al., 2013; Westermann et al., 2012; Westermann &amp; Lincoln, 2011; Westermann et al., 2014)</w:t>
      </w:r>
      <w:r w:rsidRPr="00674598">
        <w:rPr>
          <w:rFonts w:ascii="Times New Roman" w:hAnsi="Times New Roman" w:cs="Times New Roman"/>
          <w:sz w:val="24"/>
          <w:szCs w:val="24"/>
        </w:rPr>
        <w:t xml:space="preserve">. Furthermore, inadequate sleep is not only associated with a decreased ability to regulate emotion </w:t>
      </w:r>
      <w:r>
        <w:rPr>
          <w:rFonts w:ascii="Times New Roman" w:hAnsi="Times New Roman" w:cs="Times New Roman"/>
          <w:noProof/>
          <w:sz w:val="24"/>
          <w:szCs w:val="24"/>
        </w:rPr>
        <w:t>(Baum et al., 2014; Gruber &amp; Cassoff, 2014; Mauss et al., 2013)</w:t>
      </w:r>
      <w:r w:rsidRPr="00674598">
        <w:rPr>
          <w:rFonts w:ascii="Times New Roman" w:hAnsi="Times New Roman" w:cs="Times New Roman"/>
          <w:sz w:val="24"/>
          <w:szCs w:val="24"/>
        </w:rPr>
        <w:t xml:space="preserve">, but can also interfere with a wide range of executive functions that may be important to the effective regulation of emotion </w:t>
      </w:r>
      <w:r>
        <w:rPr>
          <w:rFonts w:ascii="Times New Roman" w:hAnsi="Times New Roman" w:cs="Times New Roman"/>
          <w:noProof/>
          <w:sz w:val="24"/>
          <w:szCs w:val="24"/>
        </w:rPr>
        <w:t>(Alhola &amp; Polo-Kantola, 2007; Durmer &amp; Dinges, 2005; Killgore et al., 2006)</w:t>
      </w:r>
      <w:r w:rsidRPr="00674598">
        <w:rPr>
          <w:rFonts w:ascii="Times New Roman" w:hAnsi="Times New Roman" w:cs="Times New Roman"/>
          <w:sz w:val="24"/>
          <w:szCs w:val="24"/>
        </w:rPr>
        <w:t xml:space="preserve">. Consequently, the problems with emotion regulation often seen in those with heightened persecutory thinking may be exacerbated when sleep is disturbed. Emotion regulation strategies have been shown to be efficacious </w:t>
      </w:r>
      <w:r>
        <w:rPr>
          <w:rFonts w:ascii="Times New Roman" w:hAnsi="Times New Roman" w:cs="Times New Roman"/>
          <w:noProof/>
          <w:sz w:val="24"/>
          <w:szCs w:val="24"/>
        </w:rPr>
        <w:t>(Webb et al., 2012)</w:t>
      </w:r>
      <w:r w:rsidRPr="00674598">
        <w:rPr>
          <w:rFonts w:ascii="Times New Roman" w:hAnsi="Times New Roman" w:cs="Times New Roman"/>
          <w:sz w:val="24"/>
          <w:szCs w:val="24"/>
        </w:rPr>
        <w:t xml:space="preserve"> and interventions that combine strategies for dealing with insomnia alongside strategies for improving emotion regulation may be particularly successful in reducing paranoia</w:t>
      </w:r>
      <w:r w:rsidRPr="00674598">
        <w:rPr>
          <w:rFonts w:ascii="Times New Roman" w:eastAsia="Times New Roman" w:hAnsi="Times New Roman" w:cs="Times New Roman"/>
          <w:sz w:val="24"/>
          <w:szCs w:val="24"/>
          <w:lang w:val="en-US" w:eastAsia="zh-CN"/>
        </w:rPr>
        <w:t xml:space="preserve">. For example, </w:t>
      </w:r>
      <w:r w:rsidRPr="00674598">
        <w:rPr>
          <w:rFonts w:ascii="Times New Roman" w:eastAsia="Times New Roman" w:hAnsi="Times New Roman" w:cs="Times New Roman"/>
          <w:noProof/>
          <w:sz w:val="24"/>
          <w:szCs w:val="24"/>
          <w:lang w:val="en-US" w:eastAsia="zh-CN"/>
        </w:rPr>
        <w:t>Aldao, Nolen-Hoeksema, and Schweizer</w:t>
      </w:r>
      <w:r w:rsidRPr="00674598">
        <w:rPr>
          <w:rFonts w:ascii="Times New Roman" w:eastAsia="Times New Roman" w:hAnsi="Times New Roman" w:cs="Times New Roman"/>
          <w:sz w:val="24"/>
          <w:szCs w:val="24"/>
          <w:lang w:val="en-US" w:eastAsia="zh-CN"/>
        </w:rPr>
        <w:t xml:space="preserve"> </w:t>
      </w:r>
      <w:r>
        <w:rPr>
          <w:rFonts w:ascii="Times New Roman" w:eastAsia="Times New Roman" w:hAnsi="Times New Roman" w:cs="Times New Roman"/>
          <w:noProof/>
          <w:sz w:val="24"/>
          <w:szCs w:val="24"/>
          <w:lang w:val="en-US" w:eastAsia="zh-CN"/>
        </w:rPr>
        <w:t>(2010)</w:t>
      </w:r>
      <w:r w:rsidRPr="00674598">
        <w:rPr>
          <w:rFonts w:ascii="Times New Roman" w:eastAsia="Times New Roman" w:hAnsi="Times New Roman" w:cs="Times New Roman"/>
          <w:sz w:val="24"/>
          <w:szCs w:val="24"/>
          <w:lang w:val="en-US" w:eastAsia="zh-CN"/>
        </w:rPr>
        <w:t>, in a meta-analysis of 114 studies, investigated the effect of both adaptive (acceptance, reappraisal and problem solving) and maladaptive (rumination, avoidance and suppression) emotion regulation strategies across four areas (anxiety, depression, eating, and substance-related disorders) in both clinical and non-clinical groups. The authors reported that adaptive emotion regulation strategies are effective across a range of symptoms, particularly problem solving. Interestingly, maladaptive emotion regulation strategies were more strongly related to psychopathology than adaptive strategies, indicating that adopting maladaptive strategies is more deleterious than the absence of adaptive emotion regulation. With this in mind future interventions may wish to prioritize the reduction of maladaptive strategies and encourage the use of problem solving which may act as a barrier to the adoption of maladaptive emotion regulation.</w:t>
      </w:r>
    </w:p>
    <w:p w14:paraId="0664C264" w14:textId="77777777" w:rsidR="00C35255" w:rsidRPr="00674598" w:rsidRDefault="00C35255" w:rsidP="00C35255">
      <w:pPr>
        <w:pStyle w:val="Heading3"/>
        <w:numPr>
          <w:ilvl w:val="2"/>
          <w:numId w:val="18"/>
        </w:numPr>
        <w:spacing w:before="40" w:line="480" w:lineRule="auto"/>
      </w:pPr>
      <w:bookmarkStart w:id="496" w:name="_Toc430620425"/>
      <w:bookmarkStart w:id="497" w:name="_Toc431126408"/>
      <w:bookmarkStart w:id="498" w:name="_Toc431314093"/>
      <w:r w:rsidRPr="00674598">
        <w:lastRenderedPageBreak/>
        <w:t>Augmenting self-help interventions to improve efficacy</w:t>
      </w:r>
      <w:bookmarkEnd w:id="496"/>
      <w:bookmarkEnd w:id="497"/>
      <w:bookmarkEnd w:id="498"/>
      <w:r w:rsidRPr="00674598">
        <w:t xml:space="preserve"> </w:t>
      </w:r>
    </w:p>
    <w:p w14:paraId="628231D2" w14:textId="11AEDDB0" w:rsidR="00C35255" w:rsidRPr="00674598" w:rsidRDefault="00C35255" w:rsidP="00C35255">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Chapter 3 reported that self-help interventions for those with psychosis were more beneficial when they incorporated an element of guidance, provided either by professionals or peers. This finding is not uncommon in the self-help literature, with guided self-help interventions offering superior efficacy for insomnia outcomes </w:t>
      </w:r>
      <w:r>
        <w:rPr>
          <w:rFonts w:ascii="Times New Roman" w:hAnsi="Times New Roman" w:cs="Times New Roman"/>
          <w:noProof/>
          <w:sz w:val="24"/>
          <w:szCs w:val="24"/>
        </w:rPr>
        <w:t>(Ho et al., 2015)</w:t>
      </w:r>
      <w:r w:rsidRPr="00674598">
        <w:rPr>
          <w:rFonts w:ascii="Times New Roman" w:hAnsi="Times New Roman" w:cs="Times New Roman"/>
          <w:sz w:val="24"/>
          <w:szCs w:val="24"/>
        </w:rPr>
        <w:t xml:space="preserve"> as well as depression and anxiety </w:t>
      </w:r>
      <w:r>
        <w:rPr>
          <w:rFonts w:ascii="Times New Roman" w:hAnsi="Times New Roman" w:cs="Times New Roman"/>
          <w:noProof/>
          <w:sz w:val="24"/>
          <w:szCs w:val="24"/>
        </w:rPr>
        <w:t>(Gellatly et al., 2007; Marrs, 1995)</w:t>
      </w:r>
      <w:r w:rsidRPr="00674598">
        <w:rPr>
          <w:rFonts w:ascii="Times New Roman" w:hAnsi="Times New Roman" w:cs="Times New Roman"/>
          <w:sz w:val="24"/>
          <w:szCs w:val="24"/>
        </w:rPr>
        <w:t xml:space="preserve">. Furthermore, Chapter 3 demonstrated that the contact with a professional or peer can be provided face-to-face (e.g. group meetings) or remotely (e.g. via the internet) to equal effect. Consequently, future research may wish to augment self-help interventions for sleep and paranoia through the addition of guidance, either face-to-face or remote, particularly if they are used with more clinically defined groups.   </w:t>
      </w:r>
    </w:p>
    <w:p w14:paraId="37BE27AC" w14:textId="77777777" w:rsidR="00C35255" w:rsidRPr="00674598" w:rsidRDefault="00C35255" w:rsidP="00C35255">
      <w:pPr>
        <w:pStyle w:val="Heading3"/>
        <w:numPr>
          <w:ilvl w:val="2"/>
          <w:numId w:val="18"/>
        </w:numPr>
        <w:spacing w:before="40" w:line="480" w:lineRule="auto"/>
      </w:pPr>
      <w:bookmarkStart w:id="499" w:name="_Toc301171149"/>
      <w:bookmarkStart w:id="500" w:name="_Toc430620426"/>
      <w:bookmarkStart w:id="501" w:name="_Toc431126409"/>
      <w:bookmarkStart w:id="502" w:name="_Toc431314094"/>
      <w:r w:rsidRPr="00674598">
        <w:t>Sleep as a risk factor for psychosis transition</w:t>
      </w:r>
      <w:bookmarkEnd w:id="499"/>
      <w:bookmarkEnd w:id="500"/>
      <w:bookmarkEnd w:id="501"/>
      <w:bookmarkEnd w:id="502"/>
    </w:p>
    <w:p w14:paraId="1504B7EB" w14:textId="0181FB93" w:rsidR="00C35255" w:rsidRPr="00674598" w:rsidRDefault="00C35255" w:rsidP="00C35255">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In recent years there has been a search for factors that can predict transition to psychosis </w:t>
      </w:r>
      <w:r>
        <w:rPr>
          <w:rFonts w:ascii="Times New Roman" w:hAnsi="Times New Roman" w:cs="Times New Roman"/>
          <w:noProof/>
          <w:sz w:val="24"/>
          <w:szCs w:val="24"/>
        </w:rPr>
        <w:t>(Mason et al., 2004; Olin &amp; Mednick, 1996; Semple, McIntosh, &amp; Lawrie, 2005; Yung, Phillips, Yuen, &amp; McGorry, 2004)</w:t>
      </w:r>
      <w:r w:rsidRPr="00674598">
        <w:rPr>
          <w:rFonts w:ascii="Times New Roman" w:hAnsi="Times New Roman" w:cs="Times New Roman"/>
          <w:sz w:val="24"/>
          <w:szCs w:val="24"/>
        </w:rPr>
        <w:t>. This is in part due to improved outcomes when interventions are implemented early (e.g., among those who are at risk of developing more severe forms of psychosis</w:t>
      </w:r>
      <w:r w:rsidR="00DB4478">
        <w:rPr>
          <w:rFonts w:ascii="Times New Roman" w:hAnsi="Times New Roman" w:cs="Times New Roman"/>
          <w:sz w:val="24"/>
          <w:szCs w:val="24"/>
        </w:rPr>
        <w:t>)</w:t>
      </w:r>
      <w:r w:rsidRPr="00674598">
        <w:rPr>
          <w:rFonts w:ascii="Times New Roman" w:hAnsi="Times New Roman" w:cs="Times New Roman"/>
          <w:sz w:val="24"/>
          <w:szCs w:val="24"/>
        </w:rPr>
        <w:t xml:space="preserve"> rather than late</w:t>
      </w:r>
      <w:r w:rsidR="00DB4478">
        <w:rPr>
          <w:rFonts w:ascii="Times New Roman" w:hAnsi="Times New Roman" w:cs="Times New Roman"/>
          <w:sz w:val="24"/>
          <w:szCs w:val="24"/>
        </w:rPr>
        <w:t xml:space="preserve"> </w:t>
      </w:r>
      <w:r w:rsidR="00DB4478">
        <w:rPr>
          <w:rFonts w:ascii="Times New Roman" w:hAnsi="Times New Roman" w:cs="Times New Roman"/>
          <w:noProof/>
          <w:sz w:val="24"/>
          <w:szCs w:val="24"/>
        </w:rPr>
        <w:t>(Stafford, Jackson, Mayo-Wilson, Morrison, &amp; Kendall, 2013)</w:t>
      </w:r>
      <w:r w:rsidRPr="00674598">
        <w:rPr>
          <w:rFonts w:ascii="Times New Roman" w:hAnsi="Times New Roman" w:cs="Times New Roman"/>
          <w:sz w:val="24"/>
          <w:szCs w:val="24"/>
        </w:rPr>
        <w:t xml:space="preserve">. Both longitudinal and intervention research has suggested that sleep difficulties can precede a wide range of mental health problems, with some researchers asserting that sleep is a transdiagnostic process </w:t>
      </w:r>
      <w:r>
        <w:rPr>
          <w:rFonts w:ascii="Times New Roman" w:hAnsi="Times New Roman" w:cs="Times New Roman"/>
          <w:noProof/>
          <w:sz w:val="24"/>
          <w:szCs w:val="24"/>
        </w:rPr>
        <w:t>(Dolsen, Asarnow, &amp; Harvey, 2014; Harvey, Murray, Chandler, &amp; Soehner, 2011)</w:t>
      </w:r>
      <w:r w:rsidRPr="00674598">
        <w:rPr>
          <w:rFonts w:ascii="Times New Roman" w:hAnsi="Times New Roman" w:cs="Times New Roman"/>
          <w:sz w:val="24"/>
          <w:szCs w:val="24"/>
        </w:rPr>
        <w:t xml:space="preserve">. That is, sleep is aetiologically central to various forms of psychopathology given its ubiquitous presence in mental health complaints. </w:t>
      </w:r>
    </w:p>
    <w:p w14:paraId="71108251" w14:textId="77777777" w:rsidR="00C35255" w:rsidRPr="00674598" w:rsidRDefault="00C35255" w:rsidP="00C35255">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Although this omnipresence may lead some to believe sleep is too non-specific to psychosis to hold predictive value </w:t>
      </w:r>
      <w:r>
        <w:rPr>
          <w:rFonts w:ascii="Times New Roman" w:hAnsi="Times New Roman" w:cs="Times New Roman"/>
          <w:noProof/>
          <w:sz w:val="24"/>
          <w:szCs w:val="24"/>
        </w:rPr>
        <w:t>(Lee et al., 2012; Zanini et al., 2013)</w:t>
      </w:r>
      <w:r w:rsidRPr="00674598">
        <w:rPr>
          <w:rFonts w:ascii="Times New Roman" w:hAnsi="Times New Roman" w:cs="Times New Roman"/>
          <w:sz w:val="24"/>
          <w:szCs w:val="24"/>
        </w:rPr>
        <w:t xml:space="preserve">, a growing </w:t>
      </w:r>
      <w:r w:rsidRPr="00674598">
        <w:rPr>
          <w:rFonts w:ascii="Times New Roman" w:hAnsi="Times New Roman" w:cs="Times New Roman"/>
          <w:sz w:val="24"/>
          <w:szCs w:val="24"/>
        </w:rPr>
        <w:lastRenderedPageBreak/>
        <w:t>body of literature suggests that sleep difficulties can be one key risk factor for the transition to psychosis (</w:t>
      </w:r>
      <w:proofErr w:type="spellStart"/>
      <w:r w:rsidRPr="00674598">
        <w:rPr>
          <w:rFonts w:ascii="Times New Roman" w:hAnsi="Times New Roman" w:cs="Times New Roman"/>
          <w:sz w:val="24"/>
          <w:szCs w:val="24"/>
        </w:rPr>
        <w:t>Zanini</w:t>
      </w:r>
      <w:proofErr w:type="spellEnd"/>
      <w:r w:rsidRPr="00674598">
        <w:rPr>
          <w:rFonts w:ascii="Times New Roman" w:hAnsi="Times New Roman" w:cs="Times New Roman"/>
          <w:sz w:val="24"/>
          <w:szCs w:val="24"/>
        </w:rPr>
        <w:t xml:space="preserve"> et al., 2013). For example, sleep disturbances have been found to be the most common prodromal symptom among those experiencing a first episode of psychosis (FEP)</w:t>
      </w:r>
      <w:r>
        <w:rPr>
          <w:rFonts w:ascii="Times New Roman" w:hAnsi="Times New Roman" w:cs="Times New Roman"/>
          <w:noProof/>
          <w:sz w:val="24"/>
          <w:szCs w:val="24"/>
        </w:rPr>
        <w:t>(Yung &amp; McGorry, 1996b)</w:t>
      </w:r>
      <w:r w:rsidRPr="00674598">
        <w:rPr>
          <w:rFonts w:ascii="Times New Roman" w:hAnsi="Times New Roman" w:cs="Times New Roman"/>
          <w:sz w:val="24"/>
          <w:szCs w:val="24"/>
        </w:rPr>
        <w:t xml:space="preserve"> and occur before FEP in 77-100% of participants </w:t>
      </w:r>
      <w:r>
        <w:rPr>
          <w:rFonts w:ascii="Times New Roman" w:hAnsi="Times New Roman" w:cs="Times New Roman"/>
          <w:noProof/>
          <w:sz w:val="24"/>
          <w:szCs w:val="24"/>
        </w:rPr>
        <w:t>(Tan &amp; Ang, 2001; Yung &amp; McGorry, 1996a)</w:t>
      </w:r>
      <w:r w:rsidRPr="00674598">
        <w:rPr>
          <w:rFonts w:ascii="Times New Roman" w:hAnsi="Times New Roman" w:cs="Times New Roman"/>
          <w:sz w:val="24"/>
          <w:szCs w:val="24"/>
        </w:rPr>
        <w:t xml:space="preserve">. Furthermore, Lee et al. </w:t>
      </w:r>
      <w:r>
        <w:rPr>
          <w:rFonts w:ascii="Times New Roman" w:hAnsi="Times New Roman" w:cs="Times New Roman"/>
          <w:noProof/>
          <w:sz w:val="24"/>
          <w:szCs w:val="24"/>
        </w:rPr>
        <w:t>(2012)</w:t>
      </w:r>
      <w:r w:rsidRPr="00674598">
        <w:rPr>
          <w:rFonts w:ascii="Times New Roman" w:hAnsi="Times New Roman" w:cs="Times New Roman"/>
          <w:sz w:val="24"/>
          <w:szCs w:val="24"/>
        </w:rPr>
        <w:t xml:space="preserve"> investigated the relationship between psychosis like experiences (PLEs) and sleep difficulties in adolescents, concluding that adolescents with insomnia were over four times more likely to experience PLEs after controlling for variables such as age, gender and depression. This finding has been mirrored in subsequent studies with large samples, with Jeppesen et al. </w:t>
      </w:r>
      <w:r>
        <w:rPr>
          <w:rFonts w:ascii="Times New Roman" w:hAnsi="Times New Roman" w:cs="Times New Roman"/>
          <w:noProof/>
          <w:sz w:val="24"/>
          <w:szCs w:val="24"/>
        </w:rPr>
        <w:t>(2015)</w:t>
      </w:r>
      <w:r w:rsidRPr="00674598">
        <w:rPr>
          <w:rFonts w:ascii="Times New Roman" w:hAnsi="Times New Roman" w:cs="Times New Roman"/>
          <w:sz w:val="24"/>
          <w:szCs w:val="24"/>
        </w:rPr>
        <w:t xml:space="preserve"> reporting that among 1,632 11-12 year olds, sleep difficulties were significantly more common in those with a higher incidence of PLEs than those without PLEs. Evidence as to the causality of sleep difficulties in the transition to psychosis is limited; however, the few studies to date suggest sleep contributes causally </w:t>
      </w:r>
      <w:r>
        <w:rPr>
          <w:rFonts w:ascii="Times New Roman" w:hAnsi="Times New Roman" w:cs="Times New Roman"/>
          <w:noProof/>
          <w:sz w:val="24"/>
          <w:szCs w:val="24"/>
        </w:rPr>
        <w:t>(Chemerinski et al., 2002; Lunsford-Avery &amp; Mittal, 2013; Ruhrmann et al., 2010; Thompson et al., 2015; Zanini et al., 2013)</w:t>
      </w:r>
      <w:r w:rsidRPr="00674598">
        <w:rPr>
          <w:rFonts w:ascii="Times New Roman" w:hAnsi="Times New Roman" w:cs="Times New Roman"/>
          <w:sz w:val="24"/>
          <w:szCs w:val="24"/>
        </w:rPr>
        <w:t>.</w:t>
      </w:r>
    </w:p>
    <w:p w14:paraId="2164565D" w14:textId="77777777" w:rsidR="00C35255" w:rsidRPr="00674598" w:rsidRDefault="00C35255" w:rsidP="00C35255">
      <w:pPr>
        <w:pStyle w:val="Heading2"/>
        <w:numPr>
          <w:ilvl w:val="1"/>
          <w:numId w:val="18"/>
        </w:numPr>
        <w:rPr>
          <w:rFonts w:cs="Times New Roman"/>
          <w:szCs w:val="24"/>
        </w:rPr>
      </w:pPr>
      <w:bookmarkStart w:id="503" w:name="_Toc301171150"/>
      <w:bookmarkStart w:id="504" w:name="_Toc430620427"/>
      <w:bookmarkStart w:id="505" w:name="_Toc431126410"/>
      <w:bookmarkStart w:id="506" w:name="_Toc431314095"/>
      <w:r w:rsidRPr="00674598">
        <w:rPr>
          <w:rFonts w:cs="Times New Roman"/>
          <w:szCs w:val="24"/>
        </w:rPr>
        <w:t>Directions for future research</w:t>
      </w:r>
      <w:bookmarkEnd w:id="503"/>
      <w:bookmarkEnd w:id="504"/>
      <w:bookmarkEnd w:id="505"/>
      <w:bookmarkEnd w:id="506"/>
    </w:p>
    <w:p w14:paraId="2151E7DB" w14:textId="45435CAC" w:rsidR="00C35255" w:rsidRPr="00674598" w:rsidRDefault="00C35255" w:rsidP="00C35255">
      <w:pPr>
        <w:spacing w:line="480" w:lineRule="auto"/>
        <w:rPr>
          <w:rFonts w:ascii="Times New Roman" w:hAnsi="Times New Roman" w:cs="Times New Roman"/>
          <w:sz w:val="24"/>
          <w:szCs w:val="24"/>
        </w:rPr>
      </w:pPr>
      <w:r w:rsidRPr="00674598">
        <w:rPr>
          <w:rFonts w:ascii="Times New Roman" w:hAnsi="Times New Roman" w:cs="Times New Roman"/>
          <w:sz w:val="24"/>
          <w:szCs w:val="24"/>
        </w:rPr>
        <w:tab/>
        <w:t>The present thesis has demonstrated that self-help interventions have potential for those experiencing psychosis; that sleep difficulties are associated with a common psychosis experience (paranoia); and that sleep can be targeted as a means to reducing paranoia. However, there are many areas of research that need further clarification, along with questions that need answers. In particular, there is a need for</w:t>
      </w:r>
      <w:r w:rsidR="00DB4478">
        <w:rPr>
          <w:rFonts w:ascii="Times New Roman" w:hAnsi="Times New Roman" w:cs="Times New Roman"/>
          <w:sz w:val="24"/>
          <w:szCs w:val="24"/>
        </w:rPr>
        <w:t xml:space="preserve"> (</w:t>
      </w:r>
      <w:proofErr w:type="spellStart"/>
      <w:r w:rsidR="00DB4478">
        <w:rPr>
          <w:rFonts w:ascii="Times New Roman" w:hAnsi="Times New Roman" w:cs="Times New Roman"/>
          <w:sz w:val="24"/>
          <w:szCs w:val="24"/>
        </w:rPr>
        <w:t>i</w:t>
      </w:r>
      <w:proofErr w:type="spellEnd"/>
      <w:r w:rsidR="00DB4478">
        <w:rPr>
          <w:rFonts w:ascii="Times New Roman" w:hAnsi="Times New Roman" w:cs="Times New Roman"/>
          <w:sz w:val="24"/>
          <w:szCs w:val="24"/>
        </w:rPr>
        <w:t>)</w:t>
      </w:r>
      <w:r w:rsidRPr="00674598">
        <w:rPr>
          <w:rFonts w:ascii="Times New Roman" w:hAnsi="Times New Roman" w:cs="Times New Roman"/>
          <w:sz w:val="24"/>
          <w:szCs w:val="24"/>
        </w:rPr>
        <w:t xml:space="preserve"> more high quality randomised controlled trials of self-help for psychosis; </w:t>
      </w:r>
      <w:r>
        <w:rPr>
          <w:rFonts w:ascii="Times New Roman" w:hAnsi="Times New Roman" w:cs="Times New Roman"/>
          <w:sz w:val="24"/>
          <w:szCs w:val="24"/>
        </w:rPr>
        <w:t>(i</w:t>
      </w:r>
      <w:r w:rsidRPr="00674598">
        <w:rPr>
          <w:rFonts w:ascii="Times New Roman" w:hAnsi="Times New Roman" w:cs="Times New Roman"/>
          <w:sz w:val="24"/>
          <w:szCs w:val="24"/>
        </w:rPr>
        <w:t>i) for longitudinal research examining the causal role of sleep in the formation and maintenance of paranoia; and (</w:t>
      </w:r>
      <w:r>
        <w:rPr>
          <w:rFonts w:ascii="Times New Roman" w:hAnsi="Times New Roman" w:cs="Times New Roman"/>
          <w:sz w:val="24"/>
          <w:szCs w:val="24"/>
        </w:rPr>
        <w:t>iii</w:t>
      </w:r>
      <w:r w:rsidRPr="00674598">
        <w:rPr>
          <w:rFonts w:ascii="Times New Roman" w:hAnsi="Times New Roman" w:cs="Times New Roman"/>
          <w:sz w:val="24"/>
          <w:szCs w:val="24"/>
        </w:rPr>
        <w:t>) to investigate sleep difficulties as a predictor of the transition to psychosis. Each of these suggestions for future research are developed below.</w:t>
      </w:r>
    </w:p>
    <w:p w14:paraId="5E388DA1" w14:textId="5804A6AB" w:rsidR="00C35255" w:rsidRPr="00674598" w:rsidRDefault="00C35255" w:rsidP="00C35255">
      <w:pPr>
        <w:pStyle w:val="Heading3"/>
        <w:numPr>
          <w:ilvl w:val="2"/>
          <w:numId w:val="18"/>
        </w:numPr>
        <w:spacing w:before="40" w:line="480" w:lineRule="auto"/>
      </w:pPr>
      <w:bookmarkStart w:id="507" w:name="_Toc301171151"/>
      <w:bookmarkStart w:id="508" w:name="_Toc430620428"/>
      <w:bookmarkStart w:id="509" w:name="_Toc431126411"/>
      <w:bookmarkStart w:id="510" w:name="_Toc431314096"/>
      <w:r w:rsidRPr="00674598">
        <w:lastRenderedPageBreak/>
        <w:t xml:space="preserve">CBT based self-help for psychosis: The need for high quality </w:t>
      </w:r>
      <w:r w:rsidR="00ED7AF2">
        <w:t>randomised</w:t>
      </w:r>
      <w:r w:rsidRPr="00674598">
        <w:t xml:space="preserve"> controlled trial</w:t>
      </w:r>
      <w:bookmarkEnd w:id="507"/>
      <w:r w:rsidRPr="00674598">
        <w:t>s</w:t>
      </w:r>
      <w:bookmarkEnd w:id="508"/>
      <w:bookmarkEnd w:id="509"/>
      <w:bookmarkEnd w:id="510"/>
    </w:p>
    <w:p w14:paraId="3A9E47DC" w14:textId="125A832D" w:rsidR="00C35255" w:rsidRPr="00674598" w:rsidRDefault="00C35255" w:rsidP="00C35255">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 Chapter 3 showed that self-help interventions were efficacious for both the symptoms of psychosis and emotional outcomes that are often associated with the experience of psychosis symptoms. However, it was noted that the literature on self-help for psychosis was lacking in two areas; (</w:t>
      </w:r>
      <w:proofErr w:type="spellStart"/>
      <w:r w:rsidRPr="00674598">
        <w:rPr>
          <w:rFonts w:ascii="Times New Roman" w:hAnsi="Times New Roman" w:cs="Times New Roman"/>
          <w:sz w:val="24"/>
          <w:szCs w:val="24"/>
        </w:rPr>
        <w:t>i</w:t>
      </w:r>
      <w:proofErr w:type="spellEnd"/>
      <w:r w:rsidRPr="00674598">
        <w:rPr>
          <w:rFonts w:ascii="Times New Roman" w:hAnsi="Times New Roman" w:cs="Times New Roman"/>
          <w:sz w:val="24"/>
          <w:szCs w:val="24"/>
        </w:rPr>
        <w:t>) a limited number of studies (</w:t>
      </w:r>
      <w:r w:rsidRPr="00674598">
        <w:rPr>
          <w:rFonts w:ascii="Times New Roman" w:hAnsi="Times New Roman" w:cs="Times New Roman"/>
          <w:i/>
          <w:sz w:val="24"/>
          <w:szCs w:val="24"/>
        </w:rPr>
        <w:t>k</w:t>
      </w:r>
      <w:r w:rsidRPr="00674598">
        <w:rPr>
          <w:rFonts w:ascii="Times New Roman" w:hAnsi="Times New Roman" w:cs="Times New Roman"/>
          <w:sz w:val="24"/>
          <w:szCs w:val="24"/>
        </w:rPr>
        <w:t xml:space="preserve"> = 2) have investigated CBT based self-help for psychosis; and (ii) there were relatively few high quality randomised controlled trials of self-help for psychosis. Given the success of CBT for psychosis, future research should investigate its applications to self-help interventions. Furthermore, chapter 3 recommends that future evaluations of self-help for psychosis should prioritize well-constructed, high quality research designs. These designs should take the form of </w:t>
      </w:r>
      <w:r w:rsidR="00ED7AF2">
        <w:rPr>
          <w:rFonts w:ascii="Times New Roman" w:hAnsi="Times New Roman" w:cs="Times New Roman"/>
          <w:sz w:val="24"/>
          <w:szCs w:val="24"/>
        </w:rPr>
        <w:t>randomised</w:t>
      </w:r>
      <w:r w:rsidRPr="00674598">
        <w:rPr>
          <w:rFonts w:ascii="Times New Roman" w:hAnsi="Times New Roman" w:cs="Times New Roman"/>
          <w:sz w:val="24"/>
          <w:szCs w:val="24"/>
        </w:rPr>
        <w:t xml:space="preserve"> controlled trials (RCT), comparing the efficacy of self-help interventions against different control groups (such as treatment as usual, wait-list controls). High quality RCTs should have several features </w:t>
      </w:r>
      <w:r>
        <w:rPr>
          <w:rFonts w:ascii="Times New Roman" w:hAnsi="Times New Roman" w:cs="Times New Roman"/>
          <w:noProof/>
          <w:sz w:val="24"/>
          <w:szCs w:val="24"/>
        </w:rPr>
        <w:t>(Sibbald &amp; Roland, 1998)</w:t>
      </w:r>
      <w:r w:rsidRPr="00674598">
        <w:rPr>
          <w:rFonts w:ascii="Times New Roman" w:hAnsi="Times New Roman" w:cs="Times New Roman"/>
          <w:sz w:val="24"/>
          <w:szCs w:val="24"/>
        </w:rPr>
        <w:t>; (</w:t>
      </w:r>
      <w:proofErr w:type="spellStart"/>
      <w:r w:rsidRPr="00674598">
        <w:rPr>
          <w:rFonts w:ascii="Times New Roman" w:hAnsi="Times New Roman" w:cs="Times New Roman"/>
          <w:sz w:val="24"/>
          <w:szCs w:val="24"/>
        </w:rPr>
        <w:t>i</w:t>
      </w:r>
      <w:proofErr w:type="spellEnd"/>
      <w:r w:rsidRPr="00674598">
        <w:rPr>
          <w:rFonts w:ascii="Times New Roman" w:hAnsi="Times New Roman" w:cs="Times New Roman"/>
          <w:sz w:val="24"/>
          <w:szCs w:val="24"/>
        </w:rPr>
        <w:t xml:space="preserve">) participants should be randomly allocated to the study groups; (ii) participants, and if possible researchers, should be unaware of group allocation (blind and double blind); and (iii) any analysis should be based on an intention to treat analysis (ITT). </w:t>
      </w:r>
    </w:p>
    <w:p w14:paraId="65378BC0" w14:textId="6E1ABF78" w:rsidR="00C35255" w:rsidRPr="00674598" w:rsidRDefault="00C35255" w:rsidP="00C35255">
      <w:pPr>
        <w:spacing w:line="480" w:lineRule="auto"/>
        <w:ind w:firstLine="720"/>
        <w:rPr>
          <w:rFonts w:ascii="Times New Roman" w:eastAsia="Calibri" w:hAnsi="Times New Roman" w:cs="Times New Roman"/>
          <w:sz w:val="24"/>
          <w:szCs w:val="24"/>
        </w:rPr>
      </w:pPr>
      <w:r w:rsidRPr="00674598">
        <w:rPr>
          <w:rFonts w:ascii="Times New Roman" w:hAnsi="Times New Roman" w:cs="Times New Roman"/>
          <w:sz w:val="24"/>
          <w:szCs w:val="24"/>
        </w:rPr>
        <w:t xml:space="preserve">By ensuring future research adheres to the criteria outlined above, potential sources of bias can be controlled leading to a more accurate estimate of treatment efficacy. Randomising participants for example serves to limit </w:t>
      </w:r>
      <w:r w:rsidR="00DB4478">
        <w:rPr>
          <w:rFonts w:ascii="Times New Roman" w:hAnsi="Times New Roman" w:cs="Times New Roman"/>
          <w:sz w:val="24"/>
          <w:szCs w:val="24"/>
        </w:rPr>
        <w:t>s</w:t>
      </w:r>
      <w:r w:rsidRPr="00674598">
        <w:rPr>
          <w:rFonts w:ascii="Times New Roman" w:hAnsi="Times New Roman" w:cs="Times New Roman"/>
          <w:sz w:val="24"/>
          <w:szCs w:val="24"/>
        </w:rPr>
        <w:t xml:space="preserve">election bias in the assignment of participants to groups, facilitate both researcher and participant blinding and also ensures a similar distribution of characteristics across each group </w:t>
      </w:r>
      <w:r>
        <w:rPr>
          <w:rFonts w:ascii="Times New Roman" w:hAnsi="Times New Roman" w:cs="Times New Roman"/>
          <w:noProof/>
          <w:sz w:val="24"/>
          <w:szCs w:val="24"/>
        </w:rPr>
        <w:t>(Altman et al., 2001)</w:t>
      </w:r>
      <w:r w:rsidRPr="00674598">
        <w:rPr>
          <w:rFonts w:ascii="Times New Roman" w:hAnsi="Times New Roman" w:cs="Times New Roman"/>
          <w:sz w:val="24"/>
          <w:szCs w:val="24"/>
        </w:rPr>
        <w:t xml:space="preserve">. Blinding in particular is an area highlighted in chapter 3 that is lacking in the extant self-help for psychosis literature. </w:t>
      </w:r>
      <w:r w:rsidRPr="00674598">
        <w:rPr>
          <w:rFonts w:ascii="Times New Roman" w:eastAsia="Calibri" w:hAnsi="Times New Roman" w:cs="Times New Roman"/>
          <w:sz w:val="24"/>
          <w:szCs w:val="24"/>
        </w:rPr>
        <w:t xml:space="preserve">Knowledge of group assignment in clinical trials can affect participant responses and induce researcher bias, giving a skewed </w:t>
      </w:r>
      <w:r w:rsidRPr="00674598">
        <w:rPr>
          <w:rFonts w:ascii="Times New Roman" w:eastAsia="Calibri" w:hAnsi="Times New Roman" w:cs="Times New Roman"/>
          <w:sz w:val="24"/>
          <w:szCs w:val="24"/>
        </w:rPr>
        <w:lastRenderedPageBreak/>
        <w:t xml:space="preserve">representation of treatment efficacy </w:t>
      </w:r>
      <w:r>
        <w:rPr>
          <w:rFonts w:ascii="Times New Roman" w:eastAsia="Calibri" w:hAnsi="Times New Roman" w:cs="Times New Roman"/>
          <w:noProof/>
          <w:sz w:val="24"/>
          <w:szCs w:val="24"/>
        </w:rPr>
        <w:t>(Schulz et al., 2002)</w:t>
      </w:r>
      <w:r w:rsidRPr="00674598">
        <w:rPr>
          <w:rFonts w:ascii="Times New Roman" w:eastAsia="Calibri" w:hAnsi="Times New Roman" w:cs="Times New Roman"/>
          <w:sz w:val="24"/>
          <w:szCs w:val="24"/>
        </w:rPr>
        <w:t xml:space="preserve">. Finally, research reporting the effects of an intervention should base their findings on an intention to treat analysis. ITT analysis includes all participants originally allocated to a group “regardless of whether they actually satisfied the entry criteria, the treatment actually received, and subsequent withdrawal or deviation from the protocol” </w:t>
      </w:r>
      <w:r>
        <w:rPr>
          <w:rFonts w:ascii="Times New Roman" w:eastAsia="Calibri" w:hAnsi="Times New Roman" w:cs="Times New Roman"/>
          <w:noProof/>
          <w:sz w:val="24"/>
          <w:szCs w:val="24"/>
        </w:rPr>
        <w:t>(Hollis &amp; Campbell, 1999, p. 670)</w:t>
      </w:r>
      <w:r w:rsidRPr="00674598">
        <w:rPr>
          <w:rFonts w:ascii="Times New Roman" w:eastAsia="Calibri" w:hAnsi="Times New Roman" w:cs="Times New Roman"/>
          <w:sz w:val="24"/>
          <w:szCs w:val="24"/>
        </w:rPr>
        <w:t xml:space="preserve">. ITT analysis is intricately linked with the randomisation process. For example, after having successfully randomised participants to a group, many </w:t>
      </w:r>
      <w:r w:rsidR="00DB4478" w:rsidRPr="00674598">
        <w:rPr>
          <w:rFonts w:ascii="Times New Roman" w:eastAsia="Calibri" w:hAnsi="Times New Roman" w:cs="Times New Roman"/>
          <w:sz w:val="24"/>
          <w:szCs w:val="24"/>
        </w:rPr>
        <w:t>participant’s</w:t>
      </w:r>
      <w:r w:rsidRPr="00674598">
        <w:rPr>
          <w:rFonts w:ascii="Times New Roman" w:eastAsia="Calibri" w:hAnsi="Times New Roman" w:cs="Times New Roman"/>
          <w:sz w:val="24"/>
          <w:szCs w:val="24"/>
        </w:rPr>
        <w:t xml:space="preserve"> dropout or fail to follow protocol which has the effect of undermining the randomisation process. By including all participants regardless of whether they completed the trial, an estimate of treatment effectiveness (the extent to which an intervention affects change </w:t>
      </w:r>
      <w:r w:rsidR="00DB4478">
        <w:rPr>
          <w:rFonts w:ascii="Times New Roman" w:eastAsia="Calibri" w:hAnsi="Times New Roman" w:cs="Times New Roman"/>
          <w:sz w:val="24"/>
          <w:szCs w:val="24"/>
        </w:rPr>
        <w:t>i</w:t>
      </w:r>
      <w:r w:rsidRPr="00674598">
        <w:rPr>
          <w:rFonts w:ascii="Times New Roman" w:eastAsia="Calibri" w:hAnsi="Times New Roman" w:cs="Times New Roman"/>
          <w:sz w:val="24"/>
          <w:szCs w:val="24"/>
        </w:rPr>
        <w:t xml:space="preserve">n an outcome under real world settings) can be observed as well as treatment efficacy (how well does the intervention affect change under ideal settings). </w:t>
      </w:r>
    </w:p>
    <w:p w14:paraId="1EF933DF" w14:textId="43CB5668" w:rsidR="00C35255" w:rsidRPr="00674598" w:rsidRDefault="00C35255" w:rsidP="00C35255">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The present thesis sought to address both of these concerns in Chapter 5, in which a high quality randomised controlled trial investigated the impact of a CBT based self-help intervention on a common </w:t>
      </w:r>
      <w:r w:rsidR="00DB4478">
        <w:rPr>
          <w:rFonts w:ascii="Times New Roman" w:hAnsi="Times New Roman" w:cs="Times New Roman"/>
          <w:sz w:val="24"/>
          <w:szCs w:val="24"/>
        </w:rPr>
        <w:t>experience of psychosis</w:t>
      </w:r>
      <w:r w:rsidRPr="00674598">
        <w:rPr>
          <w:rFonts w:ascii="Times New Roman" w:hAnsi="Times New Roman" w:cs="Times New Roman"/>
          <w:sz w:val="24"/>
          <w:szCs w:val="24"/>
        </w:rPr>
        <w:t xml:space="preserve"> (paranoia). In chapter 5 for example, participants were randomly allocated to either the intervention group, the sleep diary group (active control) or the wait-list control group. Furthermore, chapter 5 represents a double blind RCT, in which both the researchers and the participants were given no indication as to group allocation. An ITT analysis was also used whereby all participants providing data were included in the analysis regardless of compliance or attrition. Chapter 5, therefore, represents the type of high quality randomised controlled trial that is required in order for self-help for psychosis to advance. It is hoped the present thesis will stimulate more research of this nature. </w:t>
      </w:r>
    </w:p>
    <w:p w14:paraId="5947B3CC" w14:textId="77777777" w:rsidR="00C35255" w:rsidRPr="00674598" w:rsidRDefault="00C35255" w:rsidP="00C35255">
      <w:pPr>
        <w:pStyle w:val="Heading3"/>
        <w:numPr>
          <w:ilvl w:val="2"/>
          <w:numId w:val="18"/>
        </w:numPr>
        <w:spacing w:before="40" w:line="480" w:lineRule="auto"/>
      </w:pPr>
      <w:bookmarkStart w:id="511" w:name="_Toc301171152"/>
      <w:bookmarkStart w:id="512" w:name="_Toc430620429"/>
      <w:bookmarkStart w:id="513" w:name="_Toc431126412"/>
      <w:bookmarkStart w:id="514" w:name="_Toc431314097"/>
      <w:r w:rsidRPr="00674598">
        <w:lastRenderedPageBreak/>
        <w:t>The impact of a self-help intervention for insomnia on the symptoms of psychosis: A randomised controlled trial</w:t>
      </w:r>
      <w:bookmarkEnd w:id="511"/>
      <w:bookmarkEnd w:id="512"/>
      <w:bookmarkEnd w:id="513"/>
      <w:bookmarkEnd w:id="514"/>
    </w:p>
    <w:p w14:paraId="40287619" w14:textId="569510EA" w:rsidR="00AF723A" w:rsidRPr="00674598" w:rsidRDefault="00C35255" w:rsidP="00140AB1">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The present thesis has shown that self-help interventions for sleep can impact on a common symptom of psychosis; namely, paranoia. However, this was demonstrated in a non-clinical sample and only one symptom of psychosis was measured. Although the continuum approach to psychosis research posits that studies using non-clinical groups can inform clinical populations </w:t>
      </w:r>
      <w:r>
        <w:rPr>
          <w:rFonts w:ascii="Times New Roman" w:hAnsi="Times New Roman" w:cs="Times New Roman"/>
          <w:noProof/>
          <w:sz w:val="24"/>
          <w:szCs w:val="24"/>
        </w:rPr>
        <w:t>(Verdoux &amp; van Os, 2002)</w:t>
      </w:r>
      <w:r w:rsidRPr="00674598">
        <w:rPr>
          <w:rFonts w:ascii="Times New Roman" w:hAnsi="Times New Roman" w:cs="Times New Roman"/>
          <w:sz w:val="24"/>
          <w:szCs w:val="24"/>
        </w:rPr>
        <w:t>, the question remains; can improving sleep lead to improvements in both the positive</w:t>
      </w:r>
      <w:r w:rsidR="00AF723A">
        <w:rPr>
          <w:rFonts w:ascii="Times New Roman" w:hAnsi="Times New Roman" w:cs="Times New Roman"/>
          <w:sz w:val="24"/>
          <w:szCs w:val="24"/>
        </w:rPr>
        <w:t xml:space="preserve"> </w:t>
      </w:r>
      <w:r w:rsidR="00AF723A">
        <w:rPr>
          <w:rFonts w:ascii="Times New Roman" w:hAnsi="Times New Roman" w:cs="Times New Roman"/>
          <w:noProof/>
          <w:sz w:val="24"/>
          <w:szCs w:val="24"/>
        </w:rPr>
        <w:t>(a sensory perception experienced in the absence of an external stimulus, Silbersweig et al., 1995)</w:t>
      </w:r>
      <w:r w:rsidRPr="00674598">
        <w:rPr>
          <w:rFonts w:ascii="Times New Roman" w:hAnsi="Times New Roman" w:cs="Times New Roman"/>
          <w:sz w:val="24"/>
          <w:szCs w:val="24"/>
        </w:rPr>
        <w:t xml:space="preserve"> and negative</w:t>
      </w:r>
      <w:r w:rsidR="00AF723A">
        <w:rPr>
          <w:rFonts w:ascii="Times New Roman" w:hAnsi="Times New Roman" w:cs="Times New Roman"/>
          <w:sz w:val="24"/>
          <w:szCs w:val="24"/>
        </w:rPr>
        <w:t xml:space="preserve"> </w:t>
      </w:r>
      <w:r w:rsidR="00AF723A">
        <w:rPr>
          <w:rFonts w:asciiTheme="majorBidi" w:hAnsiTheme="majorBidi" w:cstheme="majorBidi"/>
          <w:noProof/>
          <w:color w:val="000000"/>
          <w:sz w:val="24"/>
          <w:szCs w:val="24"/>
        </w:rPr>
        <w:t>(e.g., withdrawal or lack of thoughts, feelings, and behaviors that are usually present, Sommers, 1985)</w:t>
      </w:r>
      <w:r w:rsidRPr="00674598">
        <w:rPr>
          <w:rFonts w:ascii="Times New Roman" w:hAnsi="Times New Roman" w:cs="Times New Roman"/>
          <w:sz w:val="24"/>
          <w:szCs w:val="24"/>
        </w:rPr>
        <w:t xml:space="preserve"> symptoms of psychosis in </w:t>
      </w:r>
      <w:r w:rsidR="00AF723A">
        <w:rPr>
          <w:rFonts w:ascii="Times New Roman" w:hAnsi="Times New Roman" w:cs="Times New Roman"/>
          <w:sz w:val="24"/>
          <w:szCs w:val="24"/>
        </w:rPr>
        <w:t xml:space="preserve">clinically defined populations? </w:t>
      </w:r>
      <w:r w:rsidRPr="00674598">
        <w:rPr>
          <w:rFonts w:ascii="Times New Roman" w:hAnsi="Times New Roman" w:cs="Times New Roman"/>
          <w:sz w:val="24"/>
          <w:szCs w:val="24"/>
        </w:rPr>
        <w:t xml:space="preserve">Replicating the procedure described in Chapter 5 in those with a diagnosis of a psychosis spectrum disorder, using a more broad measure of the experience of psychosis (e.g., the </w:t>
      </w:r>
      <w:r w:rsidR="00AF723A">
        <w:rPr>
          <w:rFonts w:ascii="Times New Roman" w:hAnsi="Times New Roman" w:cs="Times New Roman"/>
          <w:sz w:val="24"/>
          <w:szCs w:val="24"/>
        </w:rPr>
        <w:t>Positive and Negative Syndrome Scale, Kay et al., 1987</w:t>
      </w:r>
      <w:r w:rsidRPr="00674598">
        <w:rPr>
          <w:rFonts w:ascii="Times New Roman" w:hAnsi="Times New Roman" w:cs="Times New Roman"/>
          <w:sz w:val="24"/>
          <w:szCs w:val="24"/>
        </w:rPr>
        <w:t>) would be interesting. This would allow for two questions to be addressed; (</w:t>
      </w:r>
      <w:proofErr w:type="spellStart"/>
      <w:r w:rsidRPr="00674598">
        <w:rPr>
          <w:rFonts w:ascii="Times New Roman" w:hAnsi="Times New Roman" w:cs="Times New Roman"/>
          <w:sz w:val="24"/>
          <w:szCs w:val="24"/>
        </w:rPr>
        <w:t>i</w:t>
      </w:r>
      <w:proofErr w:type="spellEnd"/>
      <w:r w:rsidRPr="00674598">
        <w:rPr>
          <w:rFonts w:ascii="Times New Roman" w:hAnsi="Times New Roman" w:cs="Times New Roman"/>
          <w:sz w:val="24"/>
          <w:szCs w:val="24"/>
        </w:rPr>
        <w:t xml:space="preserve">) can self-help interventions improve sleep in those with more severe psychosis experiences?; and (ii) is this improvement met by reductions in both the positive, and negative symptoms of psychosis? </w:t>
      </w:r>
    </w:p>
    <w:p w14:paraId="040EC624" w14:textId="77777777" w:rsidR="00C35255" w:rsidRPr="00674598" w:rsidRDefault="00C35255" w:rsidP="00C35255">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Extending this idea further, Chapter 4 reported the integral role of negative affect in insomnia and paranoia experience, suggesting that emotion regulation strategies could be effective in reducing paranoia. Consequently, if the study described in Chapter 5 were to be replicated, then the intervention could be expanded to incorporate emotion regulation strategies. Ideally, this study would consist of 4 groups; (</w:t>
      </w:r>
      <w:proofErr w:type="spellStart"/>
      <w:r w:rsidRPr="00674598">
        <w:rPr>
          <w:rFonts w:ascii="Times New Roman" w:hAnsi="Times New Roman" w:cs="Times New Roman"/>
          <w:sz w:val="24"/>
          <w:szCs w:val="24"/>
        </w:rPr>
        <w:t>i</w:t>
      </w:r>
      <w:proofErr w:type="spellEnd"/>
      <w:r w:rsidRPr="00674598">
        <w:rPr>
          <w:rFonts w:ascii="Times New Roman" w:hAnsi="Times New Roman" w:cs="Times New Roman"/>
          <w:sz w:val="24"/>
          <w:szCs w:val="24"/>
        </w:rPr>
        <w:t xml:space="preserve">) one group receiving a CBT self-help intervention aimed at sleep only; (ii) a group receiving a self-help emotional regulation intervention only; (iii) a group receiving self-help for both sleep and emotion regulation; and (iv) a wait-list control group. The </w:t>
      </w:r>
      <w:r w:rsidRPr="00674598">
        <w:rPr>
          <w:rFonts w:ascii="Times New Roman" w:hAnsi="Times New Roman" w:cs="Times New Roman"/>
          <w:sz w:val="24"/>
          <w:szCs w:val="24"/>
        </w:rPr>
        <w:lastRenderedPageBreak/>
        <w:t>results of this study would allow conclusions to be made regarding the role of emotion regulation in both sleep and paranoia experience.</w:t>
      </w:r>
    </w:p>
    <w:p w14:paraId="45D3F5C5" w14:textId="77777777" w:rsidR="00C35255" w:rsidRPr="00674598" w:rsidRDefault="00C35255" w:rsidP="00C35255">
      <w:pPr>
        <w:pStyle w:val="Heading3"/>
        <w:numPr>
          <w:ilvl w:val="2"/>
          <w:numId w:val="18"/>
        </w:numPr>
        <w:spacing w:before="40" w:line="480" w:lineRule="auto"/>
      </w:pPr>
      <w:bookmarkStart w:id="515" w:name="_Toc430620430"/>
      <w:bookmarkStart w:id="516" w:name="_Toc431126413"/>
      <w:bookmarkStart w:id="517" w:name="_Toc431314098"/>
      <w:r w:rsidRPr="00674598">
        <w:t>The need for longitudinal studies of insomnia as a predictor of persecutory ideation</w:t>
      </w:r>
      <w:bookmarkEnd w:id="515"/>
      <w:bookmarkEnd w:id="516"/>
      <w:bookmarkEnd w:id="517"/>
    </w:p>
    <w:p w14:paraId="5E79E0DB" w14:textId="4141D70B" w:rsidR="00C35255" w:rsidRPr="00674598" w:rsidRDefault="00C35255" w:rsidP="00140AB1">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Chapter 4 adopted a cross sectional design, meaning that it provided limited insight into the causal nature of the relationships between sleep onset problems, negative affect, and paranoia. While Chapter 5 provided some causal evidence and the direction of the putative relations are supported by extant literature, this does not preclude the presence of a bidirectional relationship to the extent that paranoid thinking might exacerbate sleep difficulties and / or negative affect that, in turn, increase paranoid thinking. Therefore, more longitudinal research is needed that ca</w:t>
      </w:r>
      <w:r w:rsidR="00140AB1">
        <w:rPr>
          <w:rFonts w:ascii="Times New Roman" w:hAnsi="Times New Roman" w:cs="Times New Roman"/>
          <w:sz w:val="24"/>
          <w:szCs w:val="24"/>
        </w:rPr>
        <w:t xml:space="preserve">n disentangle these relations. </w:t>
      </w:r>
      <w:r w:rsidRPr="00674598">
        <w:rPr>
          <w:rFonts w:ascii="Times New Roman" w:hAnsi="Times New Roman" w:cs="Times New Roman"/>
          <w:sz w:val="24"/>
          <w:szCs w:val="24"/>
        </w:rPr>
        <w:t xml:space="preserve">To date, only one study has attempted to investigate the direction of the relationships between insomnia, negative affect and paranoia using a prospective design </w:t>
      </w:r>
      <w:r>
        <w:rPr>
          <w:rFonts w:ascii="Times New Roman" w:hAnsi="Times New Roman" w:cs="Times New Roman"/>
          <w:noProof/>
          <w:sz w:val="24"/>
          <w:szCs w:val="24"/>
        </w:rPr>
        <w:t>(Freeman et al., 2012)</w:t>
      </w:r>
      <w:r w:rsidRPr="00674598">
        <w:rPr>
          <w:rFonts w:ascii="Times New Roman" w:hAnsi="Times New Roman" w:cs="Times New Roman"/>
          <w:sz w:val="24"/>
          <w:szCs w:val="24"/>
        </w:rPr>
        <w:t xml:space="preserve">, finding that insomnia, worry, anxiety, and depression were all significant predictors of new and persisting paranoid thinking. This study does provide an insight, which together with previous research and the present thesis, constitutes reasonable evidence as to the causality of sleep difficulties in paranoia. However, Freeman et al. used only two items from the psychosis screening questionnaire to capture the experience of paranoia. These measures were chosen more for pragmatic reasons rather than the choice of the researchers (the items formed part of the pre-existing national psychiatric morbidity survey) and, as Freeman et al. point out, these questions “provided a limited capture of the variety of paranoid ideation, and fleeting persecutory ideation is unlikely to be captured by two assessments over a year apart” (p. </w:t>
      </w:r>
      <w:r w:rsidR="00140AB1" w:rsidRPr="00674598">
        <w:rPr>
          <w:rFonts w:ascii="Times New Roman" w:eastAsia="Times New Roman" w:hAnsi="Times New Roman" w:cs="Times New Roman"/>
          <w:sz w:val="24"/>
          <w:szCs w:val="24"/>
          <w:lang w:eastAsia="zh-CN"/>
        </w:rPr>
        <w:t>1202</w:t>
      </w:r>
      <w:r w:rsidRPr="00674598">
        <w:rPr>
          <w:rFonts w:ascii="Times New Roman" w:hAnsi="Times New Roman" w:cs="Times New Roman"/>
          <w:sz w:val="24"/>
          <w:szCs w:val="24"/>
        </w:rPr>
        <w:t xml:space="preserve">). As a result, more longitudinal research is necessary to better capture the nature of the relationships between paranoia and sleep difficulties. </w:t>
      </w:r>
    </w:p>
    <w:p w14:paraId="04B41F08" w14:textId="77777777" w:rsidR="00C35255" w:rsidRPr="00674598" w:rsidRDefault="00C35255" w:rsidP="00C35255">
      <w:pPr>
        <w:pStyle w:val="Heading3"/>
        <w:numPr>
          <w:ilvl w:val="2"/>
          <w:numId w:val="18"/>
        </w:numPr>
        <w:spacing w:before="40" w:line="480" w:lineRule="auto"/>
      </w:pPr>
      <w:bookmarkStart w:id="518" w:name="_Toc301171154"/>
      <w:bookmarkStart w:id="519" w:name="_Toc430620431"/>
      <w:bookmarkStart w:id="520" w:name="_Toc431126414"/>
      <w:bookmarkStart w:id="521" w:name="_Toc431314099"/>
      <w:r w:rsidRPr="00674598">
        <w:lastRenderedPageBreak/>
        <w:t>Sleep difficulties as a risk factor for psychosis</w:t>
      </w:r>
      <w:bookmarkEnd w:id="518"/>
      <w:bookmarkEnd w:id="519"/>
      <w:bookmarkEnd w:id="520"/>
      <w:bookmarkEnd w:id="521"/>
    </w:p>
    <w:p w14:paraId="0D1737D9" w14:textId="0EFA94F7" w:rsidR="00C35255" w:rsidRDefault="00C35255" w:rsidP="00140AB1">
      <w:pPr>
        <w:spacing w:line="480" w:lineRule="auto"/>
        <w:ind w:firstLine="720"/>
        <w:rPr>
          <w:rFonts w:ascii="Times New Roman" w:hAnsi="Times New Roman" w:cs="Times New Roman"/>
          <w:sz w:val="24"/>
          <w:szCs w:val="24"/>
        </w:rPr>
      </w:pPr>
      <w:r w:rsidRPr="00674598">
        <w:rPr>
          <w:rFonts w:ascii="Times New Roman" w:hAnsi="Times New Roman" w:cs="Times New Roman"/>
          <w:sz w:val="24"/>
          <w:szCs w:val="24"/>
        </w:rPr>
        <w:t xml:space="preserve">As discussed earlier, sleep complaints are ubiquitous in mental health and have been considered a transdiagnostic factor </w:t>
      </w:r>
      <w:r>
        <w:rPr>
          <w:rFonts w:ascii="Times New Roman" w:hAnsi="Times New Roman" w:cs="Times New Roman"/>
          <w:noProof/>
          <w:sz w:val="24"/>
          <w:szCs w:val="24"/>
        </w:rPr>
        <w:t>(Dolsen et al., 2014; Harvey et al., 2011)</w:t>
      </w:r>
      <w:r w:rsidRPr="00674598">
        <w:rPr>
          <w:rFonts w:ascii="Times New Roman" w:hAnsi="Times New Roman" w:cs="Times New Roman"/>
          <w:sz w:val="24"/>
          <w:szCs w:val="24"/>
        </w:rPr>
        <w:t xml:space="preserve">. Although a </w:t>
      </w:r>
      <w:r w:rsidR="00140AB1">
        <w:rPr>
          <w:rFonts w:ascii="Times New Roman" w:hAnsi="Times New Roman" w:cs="Times New Roman"/>
          <w:sz w:val="24"/>
          <w:szCs w:val="24"/>
        </w:rPr>
        <w:t xml:space="preserve">narrative </w:t>
      </w:r>
      <w:r w:rsidRPr="00674598">
        <w:rPr>
          <w:rFonts w:ascii="Times New Roman" w:hAnsi="Times New Roman" w:cs="Times New Roman"/>
          <w:sz w:val="24"/>
          <w:szCs w:val="24"/>
        </w:rPr>
        <w:t>review of sleep as a possible risk factor for psychosis in high risk populations has already been published (</w:t>
      </w:r>
      <w:proofErr w:type="spellStart"/>
      <w:r w:rsidRPr="00674598">
        <w:rPr>
          <w:rFonts w:ascii="Times New Roman" w:hAnsi="Times New Roman" w:cs="Times New Roman"/>
          <w:sz w:val="24"/>
          <w:szCs w:val="24"/>
        </w:rPr>
        <w:t>Zanini</w:t>
      </w:r>
      <w:proofErr w:type="spellEnd"/>
      <w:r w:rsidRPr="00674598">
        <w:rPr>
          <w:rFonts w:ascii="Times New Roman" w:hAnsi="Times New Roman" w:cs="Times New Roman"/>
          <w:sz w:val="24"/>
          <w:szCs w:val="24"/>
        </w:rPr>
        <w:t xml:space="preserve"> et al., 2013), there has been no attempt to quantitively synthesise these findings. Meta-analysis is often considered the gold standard of epidemiological research as it is able to provide a standardized account of a range of diverse research</w:t>
      </w:r>
      <w:r w:rsidR="00140AB1">
        <w:rPr>
          <w:rFonts w:ascii="Times New Roman" w:hAnsi="Times New Roman" w:cs="Times New Roman"/>
          <w:sz w:val="24"/>
          <w:szCs w:val="24"/>
        </w:rPr>
        <w:t xml:space="preserve"> </w:t>
      </w:r>
      <w:r w:rsidRPr="00674598">
        <w:rPr>
          <w:rFonts w:ascii="Times New Roman" w:hAnsi="Times New Roman" w:cs="Times New Roman"/>
          <w:sz w:val="24"/>
          <w:szCs w:val="24"/>
        </w:rPr>
        <w:t>(</w:t>
      </w:r>
      <w:r w:rsidR="00140AB1">
        <w:rPr>
          <w:rFonts w:ascii="Times New Roman" w:hAnsi="Times New Roman" w:cs="Times New Roman"/>
          <w:sz w:val="24"/>
          <w:szCs w:val="24"/>
        </w:rPr>
        <w:t>Simonds et al., 2005</w:t>
      </w:r>
      <w:r w:rsidRPr="00674598">
        <w:rPr>
          <w:rFonts w:ascii="Times New Roman" w:hAnsi="Times New Roman" w:cs="Times New Roman"/>
          <w:sz w:val="24"/>
          <w:szCs w:val="24"/>
        </w:rPr>
        <w:t>). Furthermore, as shown in Chapter 3, meta-analysis is able to investigate factors which moderate relationships; here between sleep difficulties and the experience of psychosis. In this case, the potential factors which moderate the impact of sleep disturbances as a risk factor for psychosis transition can be elucidated using meta-analysis. Consequently, research which can provide a standardised overview of the impact of sleep disturbances as a risk factor for psychosis, while reporting factors which influence this relationship would be particularly beneficial to clinical practice and theory.</w:t>
      </w:r>
      <w:r w:rsidR="00140AB1">
        <w:rPr>
          <w:rFonts w:ascii="Times New Roman" w:hAnsi="Times New Roman" w:cs="Times New Roman"/>
          <w:sz w:val="24"/>
          <w:szCs w:val="24"/>
        </w:rPr>
        <w:t xml:space="preserve"> </w:t>
      </w:r>
    </w:p>
    <w:p w14:paraId="4EC62D50" w14:textId="77777777" w:rsidR="00C35255" w:rsidRPr="00674598" w:rsidRDefault="00C35255" w:rsidP="00C35255">
      <w:pPr>
        <w:pStyle w:val="Heading2"/>
        <w:numPr>
          <w:ilvl w:val="1"/>
          <w:numId w:val="18"/>
        </w:numPr>
        <w:rPr>
          <w:rFonts w:cs="Times New Roman"/>
          <w:szCs w:val="24"/>
        </w:rPr>
      </w:pPr>
      <w:bookmarkStart w:id="522" w:name="_Toc301171155"/>
      <w:bookmarkStart w:id="523" w:name="_Toc430620432"/>
      <w:bookmarkStart w:id="524" w:name="_Toc431126415"/>
      <w:bookmarkStart w:id="525" w:name="_Toc431314100"/>
      <w:r w:rsidRPr="00674598">
        <w:rPr>
          <w:rFonts w:cs="Times New Roman"/>
          <w:szCs w:val="24"/>
        </w:rPr>
        <w:t>Concluding remarks</w:t>
      </w:r>
      <w:bookmarkEnd w:id="522"/>
      <w:bookmarkEnd w:id="523"/>
      <w:bookmarkEnd w:id="524"/>
      <w:bookmarkEnd w:id="525"/>
    </w:p>
    <w:p w14:paraId="23C539B8" w14:textId="77777777" w:rsidR="00C35255" w:rsidRDefault="00C35255" w:rsidP="00C35255">
      <w:pPr>
        <w:spacing w:line="480" w:lineRule="auto"/>
        <w:rPr>
          <w:rFonts w:ascii="Times New Roman" w:hAnsi="Times New Roman" w:cs="Times New Roman"/>
          <w:sz w:val="24"/>
          <w:szCs w:val="24"/>
        </w:rPr>
      </w:pPr>
      <w:r w:rsidRPr="00674598">
        <w:rPr>
          <w:rFonts w:ascii="Times New Roman" w:hAnsi="Times New Roman" w:cs="Times New Roman"/>
          <w:sz w:val="24"/>
          <w:szCs w:val="24"/>
        </w:rPr>
        <w:tab/>
        <w:t>This thesis has demonstrated three key findings; (</w:t>
      </w:r>
      <w:proofErr w:type="spellStart"/>
      <w:r w:rsidRPr="00674598">
        <w:rPr>
          <w:rFonts w:ascii="Times New Roman" w:hAnsi="Times New Roman" w:cs="Times New Roman"/>
          <w:sz w:val="24"/>
          <w:szCs w:val="24"/>
        </w:rPr>
        <w:t>i</w:t>
      </w:r>
      <w:proofErr w:type="spellEnd"/>
      <w:r w:rsidRPr="00674598">
        <w:rPr>
          <w:rFonts w:ascii="Times New Roman" w:hAnsi="Times New Roman" w:cs="Times New Roman"/>
          <w:sz w:val="24"/>
          <w:szCs w:val="24"/>
        </w:rPr>
        <w:t xml:space="preserve">) self-help interventions are a viable treatment option those with psychosis; (ii) sleep difficulties are associated, potentially causally, with affect and the experience of paranoia; and (iii) sleep difficulties are a possible target for self-help interventions designed to reduce paranoid thinking. However, much more research is needed. First, more high quality randomised controlled trials of self-help interventions for psychosis are needed. Second, although the present thesis provided evidence as to the causality of sleep difficulties in paranoid thinking (chapter 5), more longitudinal research is warranted. Finally, self-help interventions targeting sleep can reduce paranoid thinking and negative affect, however </w:t>
      </w:r>
      <w:r w:rsidRPr="00674598">
        <w:rPr>
          <w:rFonts w:ascii="Times New Roman" w:hAnsi="Times New Roman" w:cs="Times New Roman"/>
          <w:sz w:val="24"/>
          <w:szCs w:val="24"/>
        </w:rPr>
        <w:lastRenderedPageBreak/>
        <w:t>what about other psychotic experiences? For example, does improving sleep lead to reductions in hallucinations as well as delusions? Moreover do the reductions in paranoia seen in a non-clinical sample hold for more clinically defined groups? These are questions future research should address; however, for now this thesis re</w:t>
      </w:r>
      <w:r>
        <w:rPr>
          <w:rFonts w:ascii="Times New Roman" w:hAnsi="Times New Roman" w:cs="Times New Roman"/>
          <w:sz w:val="24"/>
          <w:szCs w:val="24"/>
        </w:rPr>
        <w:t>presents a solid starting point.</w:t>
      </w:r>
      <w:r>
        <w:rPr>
          <w:rFonts w:ascii="Times New Roman" w:hAnsi="Times New Roman" w:cs="Times New Roman"/>
          <w:sz w:val="24"/>
          <w:szCs w:val="24"/>
        </w:rPr>
        <w:br w:type="page"/>
      </w:r>
    </w:p>
    <w:p w14:paraId="604411A5" w14:textId="77777777" w:rsidR="00C35255" w:rsidRPr="000D136D" w:rsidRDefault="00C35255" w:rsidP="00C35255">
      <w:pPr>
        <w:pStyle w:val="Heading1"/>
        <w:numPr>
          <w:ilvl w:val="0"/>
          <w:numId w:val="18"/>
        </w:numPr>
      </w:pPr>
      <w:bookmarkStart w:id="526" w:name="_Toc431126416"/>
      <w:bookmarkStart w:id="527" w:name="_Toc431314101"/>
      <w:r w:rsidRPr="000D136D">
        <w:lastRenderedPageBreak/>
        <w:t>References</w:t>
      </w:r>
      <w:bookmarkEnd w:id="526"/>
      <w:bookmarkEnd w:id="527"/>
    </w:p>
    <w:p w14:paraId="2E65E3EC"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Aaronson, N., Alonso, J., Burnam, A., Lohr, K. N., Patrick, D. L., Perrin, E., . . . Sci Advisory Comm Med Outcomes, T. (2002). Assessing health status and quality-of-life instruments: Attributes and review criteria. </w:t>
      </w:r>
      <w:r w:rsidRPr="000D136D">
        <w:rPr>
          <w:i/>
          <w:color w:val="000000" w:themeColor="text1"/>
        </w:rPr>
        <w:t>Quality of Life Research, 11</w:t>
      </w:r>
      <w:r w:rsidRPr="000D136D">
        <w:rPr>
          <w:color w:val="000000" w:themeColor="text1"/>
        </w:rPr>
        <w:t xml:space="preserve">(3), 193-205. </w:t>
      </w:r>
    </w:p>
    <w:p w14:paraId="15E5ADAD"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Addington, D., Addington, J., &amp; Matickatyndale, E. (1993). Assessing depression in schizophrenia - the calgary depression sscale. </w:t>
      </w:r>
      <w:r w:rsidRPr="000D136D">
        <w:rPr>
          <w:i/>
          <w:color w:val="000000" w:themeColor="text1"/>
        </w:rPr>
        <w:t>British Journal of Psychiatry, 163</w:t>
      </w:r>
      <w:r w:rsidRPr="000D136D">
        <w:rPr>
          <w:color w:val="000000" w:themeColor="text1"/>
        </w:rPr>
        <w:t xml:space="preserve">, 39-44. </w:t>
      </w:r>
    </w:p>
    <w:p w14:paraId="274490A1"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Addington, J., Addington, D., &amp; Matickatyndale, E. (1991). Cognitive-functioning and positive and negative symptoms in schizophrenia. </w:t>
      </w:r>
      <w:r w:rsidRPr="000D136D">
        <w:rPr>
          <w:i/>
          <w:color w:val="000000" w:themeColor="text1"/>
        </w:rPr>
        <w:t>Schizophrenia Research, 5</w:t>
      </w:r>
      <w:r w:rsidRPr="000D136D">
        <w:rPr>
          <w:color w:val="000000" w:themeColor="text1"/>
        </w:rPr>
        <w:t>(2), 123-134. doi:10.1016/0920-9964(91)90039-t</w:t>
      </w:r>
    </w:p>
    <w:p w14:paraId="0C6D2E9B"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Ahmead, M., &amp; Bower, P. (2008). The effectiveness of self help technologies for emotional problems in adolescents: A systematic review. </w:t>
      </w:r>
      <w:r w:rsidRPr="000D136D">
        <w:rPr>
          <w:i/>
          <w:color w:val="000000" w:themeColor="text1"/>
        </w:rPr>
        <w:t>Child and adolescent psychiatry and mental health, 2</w:t>
      </w:r>
      <w:r w:rsidRPr="000D136D">
        <w:rPr>
          <w:color w:val="000000" w:themeColor="text1"/>
        </w:rPr>
        <w:t>(1), 20-20. doi:10.1186/1753-2000-2-20</w:t>
      </w:r>
    </w:p>
    <w:p w14:paraId="53A1BA0A"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Akerstedt, T., Knutsson, A., Westerholm, P., Theorell, T., Alfredsson, L., &amp; Kecklund, G. (2002). Sleep disturbances, work stress and work hours - a cross-sectional study. </w:t>
      </w:r>
      <w:r w:rsidRPr="000D136D">
        <w:rPr>
          <w:i/>
          <w:color w:val="000000" w:themeColor="text1"/>
        </w:rPr>
        <w:t>Journal of Psychosomatic Research, 53</w:t>
      </w:r>
      <w:r w:rsidRPr="000D136D">
        <w:rPr>
          <w:color w:val="000000" w:themeColor="text1"/>
        </w:rPr>
        <w:t>(3), 741-748. doi:10.1016/s0022-3999(02)00333-1</w:t>
      </w:r>
    </w:p>
    <w:p w14:paraId="7E6AE147"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Aldao, A., Nolen-Hoeksema, S., &amp; Schweizer, S. (2010). Emotion-regulation strategies across psychopathology: A meta-analytic review. </w:t>
      </w:r>
      <w:r w:rsidRPr="000D136D">
        <w:rPr>
          <w:i/>
          <w:color w:val="000000" w:themeColor="text1"/>
        </w:rPr>
        <w:t>Clinical Psychology Review, 30</w:t>
      </w:r>
      <w:r w:rsidRPr="000D136D">
        <w:rPr>
          <w:color w:val="000000" w:themeColor="text1"/>
        </w:rPr>
        <w:t>(2), 217-237. doi:10.1016/j.cpr.2009.11.004</w:t>
      </w:r>
    </w:p>
    <w:p w14:paraId="65516437"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Alhola, P., &amp; Polo-Kantola, P. (2007). Sleep deprivation: Impact on cognitive performance. </w:t>
      </w:r>
      <w:r w:rsidRPr="000D136D">
        <w:rPr>
          <w:i/>
          <w:color w:val="000000" w:themeColor="text1"/>
        </w:rPr>
        <w:t>Neuropsychiatric disease and treatment, 3</w:t>
      </w:r>
      <w:r w:rsidRPr="000D136D">
        <w:rPr>
          <w:color w:val="000000" w:themeColor="text1"/>
        </w:rPr>
        <w:t xml:space="preserve">(5), 553-567. </w:t>
      </w:r>
    </w:p>
    <w:p w14:paraId="7E7E82E5" w14:textId="50B58B30"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Altman, D. G., Schulz, K. F., Moher, D., Egger, M., Davidoff, F., Elbourne, D., . . . Grp, C. (2001). The revised consort statement for reporting </w:t>
      </w:r>
      <w:r w:rsidR="00ED7AF2" w:rsidRPr="000D136D">
        <w:rPr>
          <w:color w:val="000000" w:themeColor="text1"/>
        </w:rPr>
        <w:t>randomised</w:t>
      </w:r>
      <w:r w:rsidRPr="000D136D">
        <w:rPr>
          <w:color w:val="000000" w:themeColor="text1"/>
        </w:rPr>
        <w:t xml:space="preserve"> trials: Explanation and elaboration. </w:t>
      </w:r>
      <w:r w:rsidRPr="000D136D">
        <w:rPr>
          <w:i/>
          <w:color w:val="000000" w:themeColor="text1"/>
        </w:rPr>
        <w:t>Annals of Internal Medicine, 134</w:t>
      </w:r>
      <w:r w:rsidRPr="000D136D">
        <w:rPr>
          <w:color w:val="000000" w:themeColor="text1"/>
        </w:rPr>
        <w:t xml:space="preserve">(8), 663-694. </w:t>
      </w:r>
    </w:p>
    <w:p w14:paraId="56708121"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lastRenderedPageBreak/>
        <w:t xml:space="preserve">Alvarez-Jimenez, M., Bendall, S., Lederman, R., Wadley, G., Chinnery, G., Vargas, S., . . . Gleeson, J. F. (2013). On the horyzon: Moderated online social therapy for long-term recovery in first episode psychosis. </w:t>
      </w:r>
      <w:r w:rsidRPr="000D136D">
        <w:rPr>
          <w:i/>
          <w:color w:val="000000" w:themeColor="text1"/>
        </w:rPr>
        <w:t>Schizophrenia Research, 143</w:t>
      </w:r>
      <w:r w:rsidRPr="000D136D">
        <w:rPr>
          <w:color w:val="000000" w:themeColor="text1"/>
        </w:rPr>
        <w:t>(1), 143-149. doi:10.1016/j.schres.2012.10.009</w:t>
      </w:r>
    </w:p>
    <w:p w14:paraId="3516A53B"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Amaresha, A. C., &amp; Venkatasubramanian, G. (2012). Expressed emotion in schizophrenia: An overview. </w:t>
      </w:r>
      <w:r w:rsidRPr="000D136D">
        <w:rPr>
          <w:i/>
          <w:color w:val="000000" w:themeColor="text1"/>
        </w:rPr>
        <w:t>Indian journal of psychological medicine, 34</w:t>
      </w:r>
      <w:r w:rsidRPr="000D136D">
        <w:rPr>
          <w:color w:val="000000" w:themeColor="text1"/>
        </w:rPr>
        <w:t>(1), 12-20. doi:10.4103/0253-7176.96149</w:t>
      </w:r>
    </w:p>
    <w:p w14:paraId="40CDA4E5"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Anderson, L., Lewis, G., Araya, R., Elgie, R., Harrison, G., Proudfoot, J., . . . Williams, C. (2005). Self-help books for depression: How can practitioners and patients make the right choice? </w:t>
      </w:r>
      <w:r w:rsidRPr="000D136D">
        <w:rPr>
          <w:i/>
          <w:color w:val="000000" w:themeColor="text1"/>
        </w:rPr>
        <w:t>British Journal of General Practice, 55</w:t>
      </w:r>
      <w:r w:rsidRPr="000D136D">
        <w:rPr>
          <w:color w:val="000000" w:themeColor="text1"/>
        </w:rPr>
        <w:t xml:space="preserve">(514), 387-392. </w:t>
      </w:r>
    </w:p>
    <w:p w14:paraId="2C3BC494"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Andreasen, N. C. (1984a). </w:t>
      </w:r>
      <w:r w:rsidRPr="000D136D">
        <w:rPr>
          <w:i/>
          <w:color w:val="000000" w:themeColor="text1"/>
        </w:rPr>
        <w:t>The scale for the assessment of negative symptoms (sans)</w:t>
      </w:r>
      <w:r w:rsidRPr="000D136D">
        <w:rPr>
          <w:color w:val="000000" w:themeColor="text1"/>
        </w:rPr>
        <w:t>. Iowa City: University of Iowa.</w:t>
      </w:r>
    </w:p>
    <w:p w14:paraId="0BF11E03"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Andreasen, N. C. (1984b). </w:t>
      </w:r>
      <w:r w:rsidRPr="000D136D">
        <w:rPr>
          <w:i/>
          <w:color w:val="000000" w:themeColor="text1"/>
        </w:rPr>
        <w:t>The scale for the assessment of positive symptoms (saps)</w:t>
      </w:r>
      <w:r w:rsidRPr="000D136D">
        <w:rPr>
          <w:color w:val="000000" w:themeColor="text1"/>
        </w:rPr>
        <w:t>. Iowa City: University of Iowa.</w:t>
      </w:r>
    </w:p>
    <w:p w14:paraId="3C190E11"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Appelbaum, P. S., Robbins, P. C., &amp; Roth, L. H. (1999). Dimensional approach to delusions: Comparison across types and diagnoses. </w:t>
      </w:r>
      <w:r w:rsidRPr="000D136D">
        <w:rPr>
          <w:i/>
          <w:color w:val="000000" w:themeColor="text1"/>
        </w:rPr>
        <w:t>American Journal of Psychiatry, 156</w:t>
      </w:r>
      <w:r w:rsidRPr="000D136D">
        <w:rPr>
          <w:color w:val="000000" w:themeColor="text1"/>
        </w:rPr>
        <w:t xml:space="preserve">(12), 1938-1943. </w:t>
      </w:r>
    </w:p>
    <w:p w14:paraId="283D65C3"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Arbuckle, J. L. (2013). Amos (version 22.0) [computer programme]. Chicago: SPSS.</w:t>
      </w:r>
    </w:p>
    <w:p w14:paraId="5675BD89"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Argyropoulos, S. V., Hicks, J. A., Nash, J. R., Bell, C. J., Rich, A. S., Nutt, D. J., &amp; Wilson, S. J. (2003). Correlation of subjective and objective sleep measurements at different stages of the treatment of depression. </w:t>
      </w:r>
      <w:r w:rsidRPr="000D136D">
        <w:rPr>
          <w:i/>
          <w:color w:val="000000" w:themeColor="text1"/>
        </w:rPr>
        <w:t>Psychiatry Research, 120</w:t>
      </w:r>
      <w:r w:rsidRPr="000D136D">
        <w:rPr>
          <w:color w:val="000000" w:themeColor="text1"/>
        </w:rPr>
        <w:t>(2), 179-190. doi:10.1016/s0165-1781(03)00187-2</w:t>
      </w:r>
    </w:p>
    <w:p w14:paraId="7DF5067C"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Aschim, B., Lundevall, S., Martinsen, E. W., &amp; Frich, J. C. (2011). General practitioners' experiences using cognitive behavioural therapy in general practice: A qualitative study. </w:t>
      </w:r>
      <w:r w:rsidRPr="000D136D">
        <w:rPr>
          <w:i/>
          <w:color w:val="000000" w:themeColor="text1"/>
        </w:rPr>
        <w:t>Scandinavian Journal of Primary Health Care, 29</w:t>
      </w:r>
      <w:r w:rsidRPr="000D136D">
        <w:rPr>
          <w:color w:val="000000" w:themeColor="text1"/>
        </w:rPr>
        <w:t>(3), 176-180. doi:10.3109/02813432.2011.595582</w:t>
      </w:r>
    </w:p>
    <w:p w14:paraId="3C06BB75"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lastRenderedPageBreak/>
        <w:t xml:space="preserve">Association, A. P. (1952). </w:t>
      </w:r>
      <w:r w:rsidRPr="000D136D">
        <w:rPr>
          <w:i/>
          <w:color w:val="000000" w:themeColor="text1"/>
        </w:rPr>
        <w:t>Diagnostic and statistical manual of mental disorders</w:t>
      </w:r>
      <w:r w:rsidRPr="000D136D">
        <w:rPr>
          <w:color w:val="000000" w:themeColor="text1"/>
        </w:rPr>
        <w:t xml:space="preserve"> (1st ed.). Washington, DC: American Psychiatric Association.</w:t>
      </w:r>
    </w:p>
    <w:p w14:paraId="69524D72"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Baglioni, C., Battagliese, G., Feige, B., Spiegelhalder, K., Nissen, C., Voderholzer, U., . . . Riemann, D. (2011). Insomnia as a predictor of depression: A meta-analytic evaluation of longitudinal epidemiological studies. </w:t>
      </w:r>
      <w:r w:rsidRPr="000D136D">
        <w:rPr>
          <w:i/>
          <w:color w:val="000000" w:themeColor="text1"/>
        </w:rPr>
        <w:t>Journal of Affective Disorders, 135</w:t>
      </w:r>
      <w:r w:rsidRPr="000D136D">
        <w:rPr>
          <w:color w:val="000000" w:themeColor="text1"/>
        </w:rPr>
        <w:t>(1-3), 10-19. doi:10.1016/j.jad.2011.01.011</w:t>
      </w:r>
    </w:p>
    <w:p w14:paraId="1571F55E"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Baglioni, C., Spiegelhalder, K., Lombardo, C., &amp; Riemann, D. (2010). Sleep and emotions: A focus on insomnia. </w:t>
      </w:r>
      <w:r w:rsidRPr="000D136D">
        <w:rPr>
          <w:i/>
          <w:color w:val="000000" w:themeColor="text1"/>
        </w:rPr>
        <w:t>Sleep Medicine Reviews, 14</w:t>
      </w:r>
      <w:r w:rsidRPr="000D136D">
        <w:rPr>
          <w:color w:val="000000" w:themeColor="text1"/>
        </w:rPr>
        <w:t>(4), 227-238. doi:10.1016/j.smrv.2009.10.007</w:t>
      </w:r>
    </w:p>
    <w:p w14:paraId="4FDEE0A7"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Baker, F. C., Maloney, S., &amp; Driver, H. S. (1999). A comparison of subjective estimates of sleep with objective polysomnographic data in healthy men and women. </w:t>
      </w:r>
      <w:r w:rsidRPr="000D136D">
        <w:rPr>
          <w:i/>
          <w:color w:val="000000" w:themeColor="text1"/>
        </w:rPr>
        <w:t>Journal of Psychosomatic Research, 47</w:t>
      </w:r>
      <w:r w:rsidRPr="000D136D">
        <w:rPr>
          <w:color w:val="000000" w:themeColor="text1"/>
        </w:rPr>
        <w:t>(4), 335-341. doi:10.1016/s0022-3999(99)00017-3</w:t>
      </w:r>
    </w:p>
    <w:p w14:paraId="7997605A" w14:textId="780859F0" w:rsidR="00C35255" w:rsidRPr="000D136D" w:rsidRDefault="00C35255" w:rsidP="00B7107B">
      <w:pPr>
        <w:pStyle w:val="EndNoteBibliography"/>
        <w:spacing w:after="0"/>
        <w:ind w:left="720" w:hanging="720"/>
        <w:rPr>
          <w:color w:val="000000" w:themeColor="text1"/>
        </w:rPr>
      </w:pPr>
      <w:r w:rsidRPr="000D136D">
        <w:rPr>
          <w:color w:val="000000" w:themeColor="text1"/>
        </w:rPr>
        <w:t xml:space="preserve">Bar-Haim, Y., Lamy, D., Pergamin, L., Bakermans-Kranenburg, M. J., &amp; van Ijzendoorn, M. H. (2007). Threat-related attentional bias in anxious and nonanxious individuals: A meta-analytic study. </w:t>
      </w:r>
      <w:r w:rsidRPr="000D136D">
        <w:rPr>
          <w:i/>
          <w:color w:val="000000" w:themeColor="text1"/>
        </w:rPr>
        <w:t>Psychological Bulletin, 133</w:t>
      </w:r>
      <w:r w:rsidRPr="000D136D">
        <w:rPr>
          <w:color w:val="000000" w:themeColor="text1"/>
        </w:rPr>
        <w:t>(1), 1-24</w:t>
      </w:r>
      <w:r w:rsidR="00B7107B" w:rsidRPr="000D136D">
        <w:rPr>
          <w:color w:val="000000" w:themeColor="text1"/>
        </w:rPr>
        <w:t>. doi:10.1037/0033-2909.133.1.1</w:t>
      </w:r>
    </w:p>
    <w:p w14:paraId="056858B9" w14:textId="18643884" w:rsidR="0099505F" w:rsidRPr="000D136D" w:rsidRDefault="0099505F" w:rsidP="00B7107B">
      <w:pPr>
        <w:pStyle w:val="EndNoteBibliography"/>
        <w:spacing w:after="0"/>
        <w:ind w:left="720" w:hanging="720"/>
        <w:rPr>
          <w:color w:val="000000" w:themeColor="text1"/>
        </w:rPr>
      </w:pPr>
      <w:r w:rsidRPr="000D136D">
        <w:rPr>
          <w:color w:val="000000" w:themeColor="text1"/>
        </w:rPr>
        <w:t xml:space="preserve">Barney, L. J., Griffiths, K. M., Jorm, A. F., &amp; Christensen, H. (2006). Stigma about depression and its impact on help-seeking intentions. </w:t>
      </w:r>
      <w:r w:rsidRPr="000D136D">
        <w:rPr>
          <w:i/>
          <w:color w:val="000000" w:themeColor="text1"/>
        </w:rPr>
        <w:t>Australian and New Zealand Journal of Psychiatry</w:t>
      </w:r>
      <w:r w:rsidRPr="000D136D">
        <w:rPr>
          <w:color w:val="000000" w:themeColor="text1"/>
        </w:rPr>
        <w:t>, 40(1), 51 – 54. doi: 10.1080/j.1440-1614.2006.01741.x</w:t>
      </w:r>
    </w:p>
    <w:p w14:paraId="3F584C57" w14:textId="77777777" w:rsidR="00C35255" w:rsidRPr="000D136D" w:rsidRDefault="00C35255" w:rsidP="00C35255">
      <w:pPr>
        <w:pStyle w:val="EndNoteBibliography"/>
        <w:spacing w:after="0"/>
        <w:ind w:left="720" w:hanging="720"/>
        <w:rPr>
          <w:color w:val="000000" w:themeColor="text1"/>
        </w:rPr>
      </w:pPr>
      <w:r w:rsidRPr="000D136D">
        <w:rPr>
          <w:color w:val="000000" w:themeColor="text1"/>
          <w:lang w:val="en-GB"/>
        </w:rPr>
        <w:t xml:space="preserve">Basto, M., &amp; Pereira, J. M. (2012). </w:t>
      </w:r>
      <w:r w:rsidRPr="000D136D">
        <w:rPr>
          <w:color w:val="000000" w:themeColor="text1"/>
        </w:rPr>
        <w:t xml:space="preserve">An spss r-menu for ordinal factor analysis. </w:t>
      </w:r>
      <w:r w:rsidRPr="000D136D">
        <w:rPr>
          <w:i/>
          <w:color w:val="000000" w:themeColor="text1"/>
        </w:rPr>
        <w:t>Journal of Statistical Software, 46</w:t>
      </w:r>
      <w:r w:rsidRPr="000D136D">
        <w:rPr>
          <w:color w:val="000000" w:themeColor="text1"/>
        </w:rPr>
        <w:t xml:space="preserve">(4), 1-29. </w:t>
      </w:r>
    </w:p>
    <w:p w14:paraId="397571F5"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Bauer, S. M., Schanda, H., Karakula, H., Olajossy-Hilkesberger, L., Rudaleviciene, P., Okribelashvili, N., . . . Stompe, T. (2011). Culture and the prevalence of </w:t>
      </w:r>
      <w:r w:rsidRPr="000D136D">
        <w:rPr>
          <w:color w:val="000000" w:themeColor="text1"/>
        </w:rPr>
        <w:lastRenderedPageBreak/>
        <w:t xml:space="preserve">hallucinations in schizophrenia. </w:t>
      </w:r>
      <w:r w:rsidRPr="000D136D">
        <w:rPr>
          <w:i/>
          <w:color w:val="000000" w:themeColor="text1"/>
        </w:rPr>
        <w:t>Comprehensive Psychiatry, 52</w:t>
      </w:r>
      <w:r w:rsidRPr="000D136D">
        <w:rPr>
          <w:color w:val="000000" w:themeColor="text1"/>
        </w:rPr>
        <w:t>(3), 319-325. doi:10.1016/j.comppsych.2010.06.008</w:t>
      </w:r>
    </w:p>
    <w:p w14:paraId="69A1A15D" w14:textId="77777777" w:rsidR="00C35255" w:rsidRPr="000D136D" w:rsidRDefault="00C35255" w:rsidP="00C35255">
      <w:pPr>
        <w:pStyle w:val="EndNoteBibliography"/>
        <w:spacing w:after="0"/>
        <w:ind w:left="720" w:hanging="720"/>
        <w:rPr>
          <w:color w:val="000000" w:themeColor="text1"/>
        </w:rPr>
      </w:pPr>
      <w:r w:rsidRPr="000D136D">
        <w:rPr>
          <w:color w:val="000000" w:themeColor="text1"/>
          <w:lang w:val="de-DE"/>
        </w:rPr>
        <w:t xml:space="preserve">Baum, K. T., Desai, A., Field, J., Miller, L. E., Rausch, J., &amp; Beebe, D. W. (2014). </w:t>
      </w:r>
      <w:r w:rsidRPr="000D136D">
        <w:rPr>
          <w:color w:val="000000" w:themeColor="text1"/>
        </w:rPr>
        <w:t xml:space="preserve">Sleep restriction worsens mood and emotion regulation in adolescents. </w:t>
      </w:r>
      <w:r w:rsidRPr="000D136D">
        <w:rPr>
          <w:i/>
          <w:color w:val="000000" w:themeColor="text1"/>
        </w:rPr>
        <w:t>Journal of Child Psychology and Psychiatry, 55</w:t>
      </w:r>
      <w:r w:rsidRPr="000D136D">
        <w:rPr>
          <w:color w:val="000000" w:themeColor="text1"/>
        </w:rPr>
        <w:t>(2), 180-190. doi:10.1111/jcpp.12125</w:t>
      </w:r>
    </w:p>
    <w:p w14:paraId="78B8530F"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Bebbington, P., Brugha, T., Coid, J., Crawford, M., Deverill, C., D’Souza, J., . . . Wessely, S. (2007). </w:t>
      </w:r>
      <w:r w:rsidRPr="000D136D">
        <w:rPr>
          <w:i/>
          <w:color w:val="000000" w:themeColor="text1"/>
        </w:rPr>
        <w:t>Adult psychiatric morbidity in england: Results of a household survey</w:t>
      </w:r>
      <w:r w:rsidRPr="000D136D">
        <w:rPr>
          <w:color w:val="000000" w:themeColor="text1"/>
        </w:rPr>
        <w:t xml:space="preserve">. </w:t>
      </w:r>
      <w:r w:rsidRPr="000D136D">
        <w:rPr>
          <w:i/>
          <w:color w:val="000000" w:themeColor="text1"/>
        </w:rPr>
        <w:t>National Centre for Social Research</w:t>
      </w:r>
      <w:r w:rsidRPr="000D136D">
        <w:rPr>
          <w:color w:val="000000" w:themeColor="text1"/>
        </w:rPr>
        <w:t>.</w:t>
      </w:r>
    </w:p>
    <w:p w14:paraId="52576454"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Bebbington, P., &amp; Nayani, T. (1995). The psychosis screening questionnaire. </w:t>
      </w:r>
      <w:r w:rsidRPr="000D136D">
        <w:rPr>
          <w:i/>
          <w:color w:val="000000" w:themeColor="text1"/>
        </w:rPr>
        <w:t>International Journal of Methods in Psychiatric Research, 5</w:t>
      </w:r>
      <w:r w:rsidRPr="000D136D">
        <w:rPr>
          <w:color w:val="000000" w:themeColor="text1"/>
        </w:rPr>
        <w:t xml:space="preserve">(1), 11-19. </w:t>
      </w:r>
    </w:p>
    <w:p w14:paraId="7DB0CA58"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Beck, A. T., Steer, R. A., &amp; Brown, G. K. (1996). </w:t>
      </w:r>
      <w:r w:rsidRPr="000D136D">
        <w:rPr>
          <w:i/>
          <w:color w:val="000000" w:themeColor="text1"/>
        </w:rPr>
        <w:t>Manual for the beck depression inventory – ii</w:t>
      </w:r>
      <w:r w:rsidRPr="000D136D">
        <w:rPr>
          <w:color w:val="000000" w:themeColor="text1"/>
        </w:rPr>
        <w:t>. San Antonio, TX: Psychological Corporation.</w:t>
      </w:r>
    </w:p>
    <w:p w14:paraId="024F9E63"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Beck, R., &amp; Fernandez, E. (1998). Cognitive-behavioral therapy in the treatment of anger: A meta-analysis. </w:t>
      </w:r>
      <w:r w:rsidRPr="000D136D">
        <w:rPr>
          <w:i/>
          <w:color w:val="000000" w:themeColor="text1"/>
        </w:rPr>
        <w:t>Cognitive Therapy and Research, 22</w:t>
      </w:r>
      <w:r w:rsidRPr="000D136D">
        <w:rPr>
          <w:color w:val="000000" w:themeColor="text1"/>
        </w:rPr>
        <w:t>(1), 63-74. doi:10.1023/a:1018763902991</w:t>
      </w:r>
    </w:p>
    <w:p w14:paraId="437BFEBA"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Bell, V., Halligan, P. W., &amp; Ellis, H. D. (2006). Explaining delusions: A cognitive perspective. </w:t>
      </w:r>
      <w:r w:rsidRPr="000D136D">
        <w:rPr>
          <w:i/>
          <w:color w:val="000000" w:themeColor="text1"/>
        </w:rPr>
        <w:t>Trends in Cognitive Sciences, 10</w:t>
      </w:r>
      <w:r w:rsidRPr="000D136D">
        <w:rPr>
          <w:color w:val="000000" w:themeColor="text1"/>
        </w:rPr>
        <w:t>(5), 219-226. doi:10.1016/j.tics.2006.03.004</w:t>
      </w:r>
    </w:p>
    <w:p w14:paraId="06E7F959"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Belleville, G., Cousineau, H., Levrier, K., &amp; St-Pierre-Delorme, M. E. (2011). Meta-analytic review of the impact of cognitive-behavior therapy for insomnia on concomitant anxiety. </w:t>
      </w:r>
      <w:r w:rsidRPr="000D136D">
        <w:rPr>
          <w:i/>
          <w:color w:val="000000" w:themeColor="text1"/>
        </w:rPr>
        <w:t>Clinical Psychology Review, 31</w:t>
      </w:r>
      <w:r w:rsidRPr="000D136D">
        <w:rPr>
          <w:color w:val="000000" w:themeColor="text1"/>
        </w:rPr>
        <w:t>(4), 638-652. doi:10.1016/j.cpr.2011.02.004</w:t>
      </w:r>
    </w:p>
    <w:p w14:paraId="0C55724C"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Benca, R. M., Obermeyer, W. H., Thisted, R. A., &amp; Gillin, J. C. (1992). Sleep and psychiatric-disorders - a metaanalysis. </w:t>
      </w:r>
      <w:r w:rsidRPr="000D136D">
        <w:rPr>
          <w:i/>
          <w:color w:val="000000" w:themeColor="text1"/>
        </w:rPr>
        <w:t>Archives of General Psychiatry, 49</w:t>
      </w:r>
      <w:r w:rsidRPr="000D136D">
        <w:rPr>
          <w:color w:val="000000" w:themeColor="text1"/>
        </w:rPr>
        <w:t xml:space="preserve">(8), 651-668. </w:t>
      </w:r>
    </w:p>
    <w:p w14:paraId="450E9278"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lastRenderedPageBreak/>
        <w:t xml:space="preserve">Bentall, R. P. (1990). The illusion of reality - a review and integration of psychological-research on hallucinations. </w:t>
      </w:r>
      <w:r w:rsidRPr="000D136D">
        <w:rPr>
          <w:i/>
          <w:color w:val="000000" w:themeColor="text1"/>
        </w:rPr>
        <w:t>Psychological Bulletin, 107</w:t>
      </w:r>
      <w:r w:rsidRPr="000D136D">
        <w:rPr>
          <w:color w:val="000000" w:themeColor="text1"/>
        </w:rPr>
        <w:t>(1), 82-95. doi:10.1037/0033-2909.107.1.82</w:t>
      </w:r>
    </w:p>
    <w:p w14:paraId="5B15DCA9"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Bentall, R. P. (2006). Madness explained: Why we must reject the kraepelinian paradigm and replace it with a 'complaint-orientated' approach to understanding mental illness. </w:t>
      </w:r>
      <w:r w:rsidRPr="000D136D">
        <w:rPr>
          <w:i/>
          <w:color w:val="000000" w:themeColor="text1"/>
        </w:rPr>
        <w:t>Medical Hypotheses, 66</w:t>
      </w:r>
      <w:r w:rsidRPr="000D136D">
        <w:rPr>
          <w:color w:val="000000" w:themeColor="text1"/>
        </w:rPr>
        <w:t>(2), 220-233. doi:10.1016/j.mehy.2005.09.026</w:t>
      </w:r>
    </w:p>
    <w:p w14:paraId="70BF1BC7"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Bentall, R. P., Corcoran, R., Howard, R., Blackwood, N., &amp; Kinderman, P. (2001). Persecutory delusions: A review and theoretical integration. </w:t>
      </w:r>
      <w:r w:rsidRPr="000D136D">
        <w:rPr>
          <w:i/>
          <w:color w:val="000000" w:themeColor="text1"/>
        </w:rPr>
        <w:t>Clinical Psychology Review, 21</w:t>
      </w:r>
      <w:r w:rsidRPr="000D136D">
        <w:rPr>
          <w:color w:val="000000" w:themeColor="text1"/>
        </w:rPr>
        <w:t>(8), 1143-1192. doi:10.1016/s0272-7358(01)00106-4</w:t>
      </w:r>
    </w:p>
    <w:p w14:paraId="6E99A012" w14:textId="77777777" w:rsidR="00C35255" w:rsidRPr="000D136D" w:rsidRDefault="00C35255" w:rsidP="00C35255">
      <w:pPr>
        <w:pStyle w:val="EndNoteBibliography"/>
        <w:spacing w:after="0"/>
        <w:ind w:left="720" w:hanging="720"/>
        <w:rPr>
          <w:color w:val="000000" w:themeColor="text1"/>
        </w:rPr>
      </w:pPr>
      <w:r w:rsidRPr="000D136D">
        <w:rPr>
          <w:color w:val="000000" w:themeColor="text1"/>
          <w:lang w:val="sv-SE"/>
        </w:rPr>
        <w:t xml:space="preserve">Bentall, R. P., Jackson, H. F., &amp; Pilgrim, D. (1988). </w:t>
      </w:r>
      <w:r w:rsidRPr="000D136D">
        <w:rPr>
          <w:color w:val="000000" w:themeColor="text1"/>
        </w:rPr>
        <w:t xml:space="preserve">Abandoning the concept of schizophrenia - some implications of validity arguments for psychological-research into psychotic phenomena. </w:t>
      </w:r>
      <w:r w:rsidRPr="000D136D">
        <w:rPr>
          <w:i/>
          <w:color w:val="000000" w:themeColor="text1"/>
        </w:rPr>
        <w:t>British Journal of Clinical Psychology, 27</w:t>
      </w:r>
      <w:r w:rsidRPr="000D136D">
        <w:rPr>
          <w:color w:val="000000" w:themeColor="text1"/>
        </w:rPr>
        <w:t xml:space="preserve">, 303-324. </w:t>
      </w:r>
    </w:p>
    <w:p w14:paraId="169EB945"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Bentall, R. P., Rowse, G., Shryane, N., Kinderman, P., Howard, R., Blackwood, N., . . . Corcoran, R. (2009). The cognitive and affective structure of paranoid delusions: A transdiagnostic investigation of patients with schizophrenia spectrum disorders and depression. </w:t>
      </w:r>
      <w:r w:rsidRPr="000D136D">
        <w:rPr>
          <w:i/>
          <w:color w:val="000000" w:themeColor="text1"/>
        </w:rPr>
        <w:t>Archives of General Psychiatry, 66</w:t>
      </w:r>
      <w:r w:rsidRPr="000D136D">
        <w:rPr>
          <w:color w:val="000000" w:themeColor="text1"/>
        </w:rPr>
        <w:t xml:space="preserve">(3), 236-247. </w:t>
      </w:r>
    </w:p>
    <w:p w14:paraId="623640BD" w14:textId="0907967E"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Berger, T., Caspar, F., Richardson, R., Kneubuehler, B., Sutter, D., &amp; Andersson, G. (2011). Internet-based treatment of social phobia: A </w:t>
      </w:r>
      <w:r w:rsidR="00ED7AF2" w:rsidRPr="000D136D">
        <w:rPr>
          <w:color w:val="000000" w:themeColor="text1"/>
        </w:rPr>
        <w:t>randomised</w:t>
      </w:r>
      <w:r w:rsidRPr="000D136D">
        <w:rPr>
          <w:color w:val="000000" w:themeColor="text1"/>
        </w:rPr>
        <w:t xml:space="preserve"> controlled trial comparing unguided with two types of guided self-help. </w:t>
      </w:r>
      <w:r w:rsidRPr="000D136D">
        <w:rPr>
          <w:i/>
          <w:color w:val="000000" w:themeColor="text1"/>
        </w:rPr>
        <w:t>Behaviour Research and Therapy, 49</w:t>
      </w:r>
      <w:r w:rsidRPr="000D136D">
        <w:rPr>
          <w:color w:val="000000" w:themeColor="text1"/>
        </w:rPr>
        <w:t>(3), 158-169. doi:10.1016/j.brat.2010.12.007</w:t>
      </w:r>
    </w:p>
    <w:p w14:paraId="565E8719"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Birchwood, M., &amp; Trower, P. (2006). The future of cognitive-behavioural therapy for psychosis: Not a quasi-neuroleptic. </w:t>
      </w:r>
      <w:r w:rsidRPr="000D136D">
        <w:rPr>
          <w:i/>
          <w:color w:val="000000" w:themeColor="text1"/>
        </w:rPr>
        <w:t>British Journal of Psychiatry, 188</w:t>
      </w:r>
      <w:r w:rsidRPr="000D136D">
        <w:rPr>
          <w:color w:val="000000" w:themeColor="text1"/>
        </w:rPr>
        <w:t>, 107-108. doi:10.1192/bjp.bp.105.014985</w:t>
      </w:r>
    </w:p>
    <w:p w14:paraId="0371AE44"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lastRenderedPageBreak/>
        <w:t xml:space="preserve">Blanchard, J. J., Horan, W. P., &amp; Collins, L. M. (2005). Examining the latent structure of negative symptoms: Is there a distinct subtype of negative symptom schizophrenia? </w:t>
      </w:r>
      <w:r w:rsidRPr="000D136D">
        <w:rPr>
          <w:i/>
          <w:color w:val="000000" w:themeColor="text1"/>
        </w:rPr>
        <w:t>Schizophrenia Research, 77</w:t>
      </w:r>
      <w:r w:rsidRPr="000D136D">
        <w:rPr>
          <w:color w:val="000000" w:themeColor="text1"/>
        </w:rPr>
        <w:t>(2-3), 151-165. doi:10.1016/j.schres.2005.03.022</w:t>
      </w:r>
    </w:p>
    <w:p w14:paraId="3B37148F"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Bloch, B., Reshef, A., Vadas, L., Haliba, Y., Ziv, N., Kremer, I., &amp; Haimov, I. (2010). The effects of music relaxation on sleep quality and emotional measures in people living with schizophrenia. </w:t>
      </w:r>
      <w:r w:rsidRPr="000D136D">
        <w:rPr>
          <w:i/>
          <w:color w:val="000000" w:themeColor="text1"/>
        </w:rPr>
        <w:t>Journal of Music Therapy, 47</w:t>
      </w:r>
      <w:r w:rsidRPr="000D136D">
        <w:rPr>
          <w:color w:val="000000" w:themeColor="text1"/>
        </w:rPr>
        <w:t xml:space="preserve">(1), 27-52. </w:t>
      </w:r>
    </w:p>
    <w:p w14:paraId="4B1C9215" w14:textId="77777777" w:rsidR="00C35255" w:rsidRDefault="00C35255" w:rsidP="00C35255">
      <w:pPr>
        <w:pStyle w:val="EndNoteBibliography"/>
        <w:spacing w:after="0"/>
        <w:ind w:left="720" w:hanging="720"/>
        <w:rPr>
          <w:color w:val="000000" w:themeColor="text1"/>
        </w:rPr>
      </w:pPr>
      <w:r w:rsidRPr="000D136D">
        <w:rPr>
          <w:color w:val="000000" w:themeColor="text1"/>
        </w:rPr>
        <w:t xml:space="preserve">Boonstra, N., Klaassen, R., Sytema, S., Marshall, M., De Haan, L., Wunderink, L., &amp; Wiersma, D. (2012). Duration of untreated psychosis and negative symptoms - a systematic review and meta-analysis of individual patient data. </w:t>
      </w:r>
      <w:r w:rsidRPr="000D136D">
        <w:rPr>
          <w:i/>
          <w:color w:val="000000" w:themeColor="text1"/>
        </w:rPr>
        <w:t>Schizophrenia Research, 142</w:t>
      </w:r>
      <w:r w:rsidRPr="000D136D">
        <w:rPr>
          <w:color w:val="000000" w:themeColor="text1"/>
        </w:rPr>
        <w:t>(1-3), 12-19. doi:10.1016/j.schres.2012.08.017</w:t>
      </w:r>
    </w:p>
    <w:p w14:paraId="1EB24F13" w14:textId="23E8B224" w:rsidR="00CD530D" w:rsidRPr="00201B82" w:rsidRDefault="00CD530D" w:rsidP="00C35255">
      <w:pPr>
        <w:pStyle w:val="EndNoteBibliography"/>
        <w:spacing w:after="0"/>
        <w:ind w:left="720" w:hanging="720"/>
        <w:rPr>
          <w:color w:val="000000" w:themeColor="text1"/>
        </w:rPr>
      </w:pPr>
      <w:r>
        <w:rPr>
          <w:color w:val="000000" w:themeColor="text1"/>
        </w:rPr>
        <w:t xml:space="preserve">Borenstein, M., Hedges, L. V., Higgins, J. P. T., &amp; Rothstein, H. R. (2009). </w:t>
      </w:r>
      <w:r w:rsidRPr="005F71E0">
        <w:rPr>
          <w:i/>
          <w:color w:val="000000" w:themeColor="text1"/>
        </w:rPr>
        <w:t>Introduction to meta-analysis</w:t>
      </w:r>
      <w:r w:rsidR="00201B82">
        <w:rPr>
          <w:color w:val="000000" w:themeColor="text1"/>
        </w:rPr>
        <w:t xml:space="preserve">. Chichester, UK: John Wiley &amp; Sons Ltd. </w:t>
      </w:r>
    </w:p>
    <w:p w14:paraId="221D0B32"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Bower, P., &amp; Gilbody, S. (2005). Stepped care in psychological therapies: Access, effectiveness and efficiency - narrative literature review. </w:t>
      </w:r>
      <w:r w:rsidRPr="000D136D">
        <w:rPr>
          <w:i/>
          <w:color w:val="000000" w:themeColor="text1"/>
        </w:rPr>
        <w:t>British Journal of Psychiatry, 186</w:t>
      </w:r>
      <w:r w:rsidRPr="000D136D">
        <w:rPr>
          <w:color w:val="000000" w:themeColor="text1"/>
        </w:rPr>
        <w:t>, 11-17. doi:10.1192/bjp.186.1.11</w:t>
      </w:r>
    </w:p>
    <w:p w14:paraId="4F432F4A"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Bower, P., Richards, D., &amp; Lovell, K. (2001). The clinical and cost-effectiveness of self-help treatments for anxiety and depressive disorders in primary care: A systematic review. </w:t>
      </w:r>
      <w:r w:rsidRPr="000D136D">
        <w:rPr>
          <w:i/>
          <w:color w:val="000000" w:themeColor="text1"/>
        </w:rPr>
        <w:t>British Journal of General Practice, 51</w:t>
      </w:r>
      <w:r w:rsidRPr="000D136D">
        <w:rPr>
          <w:color w:val="000000" w:themeColor="text1"/>
        </w:rPr>
        <w:t xml:space="preserve">(471), 838-845. </w:t>
      </w:r>
    </w:p>
    <w:p w14:paraId="5F7A1794"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Brabbins, C. J., Dewey, M. E., Copeland, J. R. M., Davidson, I. A., McWilliam, C., Saunders, P., . . . Sullivan, C. (1993). Insomnia in the elderly - prevalence, gender differences and relationships with morbidity and mortality. </w:t>
      </w:r>
      <w:r w:rsidRPr="000D136D">
        <w:rPr>
          <w:i/>
          <w:color w:val="000000" w:themeColor="text1"/>
        </w:rPr>
        <w:t>International Journal of Geriatric Psychiatry, 8</w:t>
      </w:r>
      <w:r w:rsidRPr="000D136D">
        <w:rPr>
          <w:color w:val="000000" w:themeColor="text1"/>
        </w:rPr>
        <w:t>(6), 473-480. doi:10.1002/gps.930080604</w:t>
      </w:r>
    </w:p>
    <w:p w14:paraId="69E75F9B"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Brasic, J. R. (1998). Hallucinations. </w:t>
      </w:r>
      <w:r w:rsidRPr="000D136D">
        <w:rPr>
          <w:i/>
          <w:color w:val="000000" w:themeColor="text1"/>
        </w:rPr>
        <w:t>Perceptual and Motor Skills, 86</w:t>
      </w:r>
      <w:r w:rsidRPr="000D136D">
        <w:rPr>
          <w:color w:val="000000" w:themeColor="text1"/>
        </w:rPr>
        <w:t xml:space="preserve">(3), 851-877. </w:t>
      </w:r>
    </w:p>
    <w:p w14:paraId="6C4BAB27"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lastRenderedPageBreak/>
        <w:t xml:space="preserve">Brown, G. W., Birley, J. L. T., &amp; Wing, J. K. (1972). Influence of family life on course of schizophrenic disorders - replication. </w:t>
      </w:r>
      <w:r w:rsidRPr="000D136D">
        <w:rPr>
          <w:i/>
          <w:color w:val="000000" w:themeColor="text1"/>
        </w:rPr>
        <w:t>British Journal of Psychiatry, 121</w:t>
      </w:r>
      <w:r w:rsidRPr="000D136D">
        <w:rPr>
          <w:color w:val="000000" w:themeColor="text1"/>
        </w:rPr>
        <w:t>(562), 241-&amp;. doi:10.1192/bjp.121.3.241</w:t>
      </w:r>
    </w:p>
    <w:p w14:paraId="2DF1DBF3"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Buccheri, R., Trygstad, L., &amp; Dowling, G. (2007). Behavioral management of command hallucinations to harm in schizophrenia. </w:t>
      </w:r>
      <w:r w:rsidRPr="000D136D">
        <w:rPr>
          <w:i/>
          <w:color w:val="000000" w:themeColor="text1"/>
        </w:rPr>
        <w:t>Journal of Psychosocial Nursing and Mental Health Services, 45</w:t>
      </w:r>
      <w:r w:rsidRPr="000D136D">
        <w:rPr>
          <w:color w:val="000000" w:themeColor="text1"/>
        </w:rPr>
        <w:t xml:space="preserve">(9), 46-54. </w:t>
      </w:r>
    </w:p>
    <w:p w14:paraId="328FB898"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Buccheri, R., Trygstad, L., Dowling, G., Hopkins, R., White, K., Griffin, J. J., . . . Hebert, P. (2004). Long-term effects of teaching behavioral strategies for managing persistent auditory hallucinations in schizophrenia. </w:t>
      </w:r>
      <w:r w:rsidRPr="000D136D">
        <w:rPr>
          <w:i/>
          <w:color w:val="000000" w:themeColor="text1"/>
        </w:rPr>
        <w:t>Journal of psychosocial nursing and mental health services, 42</w:t>
      </w:r>
      <w:r w:rsidRPr="000D136D">
        <w:rPr>
          <w:color w:val="000000" w:themeColor="text1"/>
        </w:rPr>
        <w:t xml:space="preserve">(1), 18-27. </w:t>
      </w:r>
    </w:p>
    <w:p w14:paraId="4EA9655A"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Burns, A. M. N., Erickson, D. H., &amp; Brenner, C. A. (2014). Cognitive-behavioral therapy for medication-resistant psychosis: A meta-analytic review. </w:t>
      </w:r>
      <w:r w:rsidRPr="000D136D">
        <w:rPr>
          <w:i/>
          <w:color w:val="000000" w:themeColor="text1"/>
        </w:rPr>
        <w:t>Psychiatric Services, 65</w:t>
      </w:r>
      <w:r w:rsidRPr="000D136D">
        <w:rPr>
          <w:color w:val="000000" w:themeColor="text1"/>
        </w:rPr>
        <w:t>(7), 874-880. doi:10.1176/appi.ps.201300213</w:t>
      </w:r>
    </w:p>
    <w:p w14:paraId="53A20822"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Butler, A. C., Chapman, J. E., Forman, E. M., &amp; Beck, A. T. (2006). The empirical status of cognitive-behavioral therapy: A review of meta-analyses. </w:t>
      </w:r>
      <w:r w:rsidRPr="000D136D">
        <w:rPr>
          <w:i/>
          <w:color w:val="000000" w:themeColor="text1"/>
        </w:rPr>
        <w:t>Clinical Psychology Review, 26</w:t>
      </w:r>
      <w:r w:rsidRPr="000D136D">
        <w:rPr>
          <w:color w:val="000000" w:themeColor="text1"/>
        </w:rPr>
        <w:t>(1), 17-31. doi:10.1016/j.cpr.2005.07.003</w:t>
      </w:r>
    </w:p>
    <w:p w14:paraId="0A1EE369"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Butzlaff, R. L., &amp; Hooley, J. M. (1998). Expressed emotion and psychiatric relapse - a meta-analysis. </w:t>
      </w:r>
      <w:r w:rsidRPr="000D136D">
        <w:rPr>
          <w:i/>
          <w:color w:val="000000" w:themeColor="text1"/>
        </w:rPr>
        <w:t>Archives of General Psychiatry, 55</w:t>
      </w:r>
      <w:r w:rsidRPr="000D136D">
        <w:rPr>
          <w:color w:val="000000" w:themeColor="text1"/>
        </w:rPr>
        <w:t>(6), 547-552. doi:10.1001/archpsyc.55.6.547</w:t>
      </w:r>
    </w:p>
    <w:p w14:paraId="5E06EB90"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Cappuccio, F. P., Cooper, D., D'Elia, L., Strazzullo, P., &amp; Miller, M. A. (2011). Sleep duration predicts cardiovascular outcomes: A systematic review and meta-analysis of prospective studies. </w:t>
      </w:r>
      <w:r w:rsidRPr="000D136D">
        <w:rPr>
          <w:i/>
          <w:color w:val="000000" w:themeColor="text1"/>
        </w:rPr>
        <w:t>European Heart Journal, 32</w:t>
      </w:r>
      <w:r w:rsidRPr="000D136D">
        <w:rPr>
          <w:color w:val="000000" w:themeColor="text1"/>
        </w:rPr>
        <w:t>(12), 1484-1492. doi:10.1093/eurheartj/ehr007</w:t>
      </w:r>
    </w:p>
    <w:p w14:paraId="4A87EAE6"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Cappuccio, F. P., D'Elia, L., Strazzullo, P., &amp; Miller, M. A. (2010). Sleep duration and all-cause mortality: A systematic review and meta-analysis of prospective studies. </w:t>
      </w:r>
      <w:r w:rsidRPr="000D136D">
        <w:rPr>
          <w:i/>
          <w:color w:val="000000" w:themeColor="text1"/>
        </w:rPr>
        <w:t>Sleep, 33</w:t>
      </w:r>
      <w:r w:rsidRPr="000D136D">
        <w:rPr>
          <w:color w:val="000000" w:themeColor="text1"/>
        </w:rPr>
        <w:t xml:space="preserve">(5), 585-592. </w:t>
      </w:r>
    </w:p>
    <w:p w14:paraId="5B4B4F7F"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lastRenderedPageBreak/>
        <w:t xml:space="preserve">Carter, D. M., Mackinnon, A., &amp; Copolov, D. L. (1996). Patients' strategies for coping with auditory hallucinations. </w:t>
      </w:r>
      <w:r w:rsidRPr="000D136D">
        <w:rPr>
          <w:i/>
          <w:color w:val="000000" w:themeColor="text1"/>
        </w:rPr>
        <w:t>Journal of Nervous and Mental Disease, 184</w:t>
      </w:r>
      <w:r w:rsidRPr="000D136D">
        <w:rPr>
          <w:color w:val="000000" w:themeColor="text1"/>
        </w:rPr>
        <w:t>(3), 159-164. doi:10.1097/00005053-199603000-00004</w:t>
      </w:r>
    </w:p>
    <w:p w14:paraId="7335A216"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Casstevens, W. J., Cohen, D., Newman, F. L., &amp; Dumaine, M. (2006). Evaluation of a mentored self-help intervention for the management of psychotic symptoms (Vol. 11(1), pp. 37-49): </w:t>
      </w:r>
      <w:r w:rsidRPr="000D136D">
        <w:rPr>
          <w:i/>
          <w:color w:val="000000" w:themeColor="text1"/>
        </w:rPr>
        <w:t>The International Journal of Psychosocial Rehabilitation</w:t>
      </w:r>
      <w:r w:rsidRPr="000D136D">
        <w:rPr>
          <w:color w:val="000000" w:themeColor="text1"/>
        </w:rPr>
        <w:t>.</w:t>
      </w:r>
    </w:p>
    <w:p w14:paraId="6B9815DC" w14:textId="3E0D4AB1"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Castelein, S., Bruggeman, R., van Busschbach, J. T., van der Gaag, M., Stant, A. D., Knegtering, H., &amp; Wiersma, D. (2008). The effectiveness of peer support groups in psychosis: A </w:t>
      </w:r>
      <w:r w:rsidR="00ED7AF2" w:rsidRPr="000D136D">
        <w:rPr>
          <w:color w:val="000000" w:themeColor="text1"/>
        </w:rPr>
        <w:t>randomised</w:t>
      </w:r>
      <w:r w:rsidRPr="000D136D">
        <w:rPr>
          <w:color w:val="000000" w:themeColor="text1"/>
        </w:rPr>
        <w:t xml:space="preserve"> controlled trial. </w:t>
      </w:r>
      <w:r w:rsidRPr="000D136D">
        <w:rPr>
          <w:i/>
          <w:color w:val="000000" w:themeColor="text1"/>
        </w:rPr>
        <w:t>Acta Psychiatrica Scandinavica, 118</w:t>
      </w:r>
      <w:r w:rsidRPr="000D136D">
        <w:rPr>
          <w:color w:val="000000" w:themeColor="text1"/>
        </w:rPr>
        <w:t>(1), 64-72. doi:10.1111/j.1600-0447.2008.01216.x</w:t>
      </w:r>
    </w:p>
    <w:p w14:paraId="448B7A1B" w14:textId="643DFB10"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Catell, R. B. (1966). The scree test for the number of factors. </w:t>
      </w:r>
      <w:r w:rsidRPr="000D136D">
        <w:rPr>
          <w:i/>
          <w:color w:val="000000" w:themeColor="text1"/>
        </w:rPr>
        <w:t>Multivariate Behav</w:t>
      </w:r>
      <w:r w:rsidR="00201B82">
        <w:rPr>
          <w:i/>
          <w:color w:val="000000" w:themeColor="text1"/>
        </w:rPr>
        <w:t>ior</w:t>
      </w:r>
      <w:r w:rsidRPr="000D136D">
        <w:rPr>
          <w:i/>
          <w:color w:val="000000" w:themeColor="text1"/>
        </w:rPr>
        <w:t xml:space="preserve"> Res</w:t>
      </w:r>
      <w:r w:rsidR="00201B82">
        <w:rPr>
          <w:i/>
          <w:color w:val="000000" w:themeColor="text1"/>
        </w:rPr>
        <w:t>earch</w:t>
      </w:r>
      <w:r w:rsidRPr="000D136D">
        <w:rPr>
          <w:i/>
          <w:color w:val="000000" w:themeColor="text1"/>
        </w:rPr>
        <w:t>, 1</w:t>
      </w:r>
      <w:r w:rsidRPr="000D136D">
        <w:rPr>
          <w:color w:val="000000" w:themeColor="text1"/>
        </w:rPr>
        <w:t xml:space="preserve">((2)), 245-276. </w:t>
      </w:r>
    </w:p>
    <w:p w14:paraId="35D827EA"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Cavanagh, K. (2014). Geographic inequity in the availability of cognitive behavioural therapy in england and wales: A 10-year update. </w:t>
      </w:r>
      <w:r w:rsidRPr="000D136D">
        <w:rPr>
          <w:i/>
          <w:color w:val="000000" w:themeColor="text1"/>
        </w:rPr>
        <w:t>Behavioural and Cognitive Psychotherapy, 42</w:t>
      </w:r>
      <w:r w:rsidRPr="000D136D">
        <w:rPr>
          <w:color w:val="000000" w:themeColor="text1"/>
        </w:rPr>
        <w:t>(4), 497-501. doi:10.1017/s1352465813000568</w:t>
      </w:r>
    </w:p>
    <w:p w14:paraId="40800823"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Cavanagh, K., Strauss, C., Forder, L., &amp; Jones, F. (2014). Can mindfulness and acceptance be learnt by self-help?: A systematic review and meta-analysis of mindfulness and acceptance-based self-help interventions. </w:t>
      </w:r>
      <w:r w:rsidRPr="000D136D">
        <w:rPr>
          <w:i/>
          <w:color w:val="000000" w:themeColor="text1"/>
        </w:rPr>
        <w:t>Clinical Psychology Review, 34</w:t>
      </w:r>
      <w:r w:rsidRPr="000D136D">
        <w:rPr>
          <w:color w:val="000000" w:themeColor="text1"/>
        </w:rPr>
        <w:t>(2), 118-129. doi:10.1016/j.cpr.2014.01.001</w:t>
      </w:r>
    </w:p>
    <w:p w14:paraId="0AC4EF2D"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Chapman, L. J., Chapman, J. P., Kwapil, T. R., Eckblad, M., &amp; Zinser, M. C. (1994). Putatively psychosis-prone subjects 10 years later. </w:t>
      </w:r>
      <w:r w:rsidRPr="000D136D">
        <w:rPr>
          <w:i/>
          <w:color w:val="000000" w:themeColor="text1"/>
        </w:rPr>
        <w:t>Journal of Abnormal Psychology, 103</w:t>
      </w:r>
      <w:r w:rsidRPr="000D136D">
        <w:rPr>
          <w:color w:val="000000" w:themeColor="text1"/>
        </w:rPr>
        <w:t>(2), 171-183. doi:10.1037/0021-843x.103.2.171</w:t>
      </w:r>
    </w:p>
    <w:p w14:paraId="40183743"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Chaudhury, S. (2010). Hallucinations: Clinical aspects and management. </w:t>
      </w:r>
      <w:r w:rsidRPr="000D136D">
        <w:rPr>
          <w:i/>
          <w:color w:val="000000" w:themeColor="text1"/>
        </w:rPr>
        <w:t>Industrial psychiatry journal, 19</w:t>
      </w:r>
      <w:r w:rsidRPr="000D136D">
        <w:rPr>
          <w:color w:val="000000" w:themeColor="text1"/>
        </w:rPr>
        <w:t>(1), 5-12. doi:10.4103/0972-6748.77625</w:t>
      </w:r>
    </w:p>
    <w:p w14:paraId="7C0CDBBB"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lastRenderedPageBreak/>
        <w:t xml:space="preserve">Chemerinski, E., Ho, B. C., Flaum, M., Arndt, S., Fleming, F., &amp; Andreasen, N. C. (2002). Insomnia as a predictor for symptom worsening following antipsychotic withdrawal in schizophrenia. </w:t>
      </w:r>
      <w:r w:rsidRPr="000D136D">
        <w:rPr>
          <w:i/>
          <w:color w:val="000000" w:themeColor="text1"/>
        </w:rPr>
        <w:t>Comprehensive Psychiatry, 43</w:t>
      </w:r>
      <w:r w:rsidRPr="000D136D">
        <w:rPr>
          <w:color w:val="000000" w:themeColor="text1"/>
        </w:rPr>
        <w:t>(5), 393-396. doi:10.1053/comp.2002.34627</w:t>
      </w:r>
    </w:p>
    <w:p w14:paraId="14567F56"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Chouinard, S., Poulin, J., Stip, E., &amp; Godbout, R. (2004). Sleep in untreated patients with schizophrenia: A meta-analysis. </w:t>
      </w:r>
      <w:r w:rsidRPr="000D136D">
        <w:rPr>
          <w:i/>
          <w:color w:val="000000" w:themeColor="text1"/>
        </w:rPr>
        <w:t>Schizophrenia Bulletin, 30</w:t>
      </w:r>
      <w:r w:rsidRPr="000D136D">
        <w:rPr>
          <w:color w:val="000000" w:themeColor="text1"/>
        </w:rPr>
        <w:t xml:space="preserve">(4), 957-967. </w:t>
      </w:r>
    </w:p>
    <w:p w14:paraId="555FB705"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Christensen, H., Griffiths, K. M., &amp; Farrer, L. (2009). Adherence in internet interventions for anxiety and depression: Systematic review. </w:t>
      </w:r>
      <w:r w:rsidRPr="000D136D">
        <w:rPr>
          <w:i/>
          <w:color w:val="000000" w:themeColor="text1"/>
        </w:rPr>
        <w:t>Journal of Medical Internet Research, 11</w:t>
      </w:r>
      <w:r w:rsidRPr="000D136D">
        <w:rPr>
          <w:color w:val="000000" w:themeColor="text1"/>
        </w:rPr>
        <w:t>(2). doi:10.2196/jmir.1194</w:t>
      </w:r>
    </w:p>
    <w:p w14:paraId="53FD1E2C"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Christensen, H., Griffiths, K. M., &amp; Jorm, A. F. (2004). Delivering interventions for depression by using the internet: Randomised controlled trial. </w:t>
      </w:r>
      <w:r w:rsidRPr="000D136D">
        <w:rPr>
          <w:i/>
          <w:color w:val="000000" w:themeColor="text1"/>
        </w:rPr>
        <w:t>British Medical Journal, 328</w:t>
      </w:r>
      <w:r w:rsidRPr="000D136D">
        <w:rPr>
          <w:color w:val="000000" w:themeColor="text1"/>
        </w:rPr>
        <w:t>(7434), 265-268A. doi:10.1136/bmj.37945.566632.EE</w:t>
      </w:r>
    </w:p>
    <w:p w14:paraId="307B5248"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Christensen, H., Griffiths, K. M., Korten, A. E., Brittliffe, K., &amp; Groves, C. (2004). A comparison of changes in anxiety and depression symptoms of spontaneous users and trial participants of a cognitive behavior therapy website. </w:t>
      </w:r>
      <w:r w:rsidRPr="000D136D">
        <w:rPr>
          <w:i/>
          <w:color w:val="000000" w:themeColor="text1"/>
        </w:rPr>
        <w:t>Journal of medical Internet research, 6</w:t>
      </w:r>
      <w:r w:rsidRPr="000D136D">
        <w:rPr>
          <w:color w:val="000000" w:themeColor="text1"/>
        </w:rPr>
        <w:t>(4), e46-e46. doi:10.2196/jmir.6.4.e46</w:t>
      </w:r>
    </w:p>
    <w:p w14:paraId="061054E6"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Citrome, L., &amp; Yeomans, D. (2005). Do guidelines for severe mental illness promote physical health and well-being? </w:t>
      </w:r>
      <w:r w:rsidRPr="000D136D">
        <w:rPr>
          <w:i/>
          <w:color w:val="000000" w:themeColor="text1"/>
        </w:rPr>
        <w:t>Journal of psychopharmacology (Oxford, England), 19</w:t>
      </w:r>
      <w:r w:rsidRPr="000D136D">
        <w:rPr>
          <w:color w:val="000000" w:themeColor="text1"/>
        </w:rPr>
        <w:t>(6 Suppl), 102-109. doi:10.1177/0269881105059505</w:t>
      </w:r>
    </w:p>
    <w:p w14:paraId="3B95ACA2" w14:textId="77777777" w:rsidR="00C35255" w:rsidRPr="000D136D" w:rsidRDefault="00C35255" w:rsidP="00C35255">
      <w:pPr>
        <w:pStyle w:val="EndNoteBibliography"/>
        <w:spacing w:after="0"/>
        <w:ind w:left="720" w:hanging="720"/>
        <w:rPr>
          <w:color w:val="000000" w:themeColor="text1"/>
          <w:lang w:val="fr-FR"/>
        </w:rPr>
      </w:pPr>
      <w:r w:rsidRPr="000D136D">
        <w:rPr>
          <w:color w:val="000000" w:themeColor="text1"/>
        </w:rPr>
        <w:t xml:space="preserve">Cohen, J. (1992). A power primer. </w:t>
      </w:r>
      <w:r w:rsidRPr="000D136D">
        <w:rPr>
          <w:i/>
          <w:color w:val="000000" w:themeColor="text1"/>
          <w:lang w:val="fr-FR"/>
        </w:rPr>
        <w:t>Psychological Bulletin, 112</w:t>
      </w:r>
      <w:r w:rsidRPr="000D136D">
        <w:rPr>
          <w:color w:val="000000" w:themeColor="text1"/>
          <w:lang w:val="fr-FR"/>
        </w:rPr>
        <w:t>(1), 155-159. doi:10.1037/0033-2909.112.1.155</w:t>
      </w:r>
    </w:p>
    <w:p w14:paraId="780C9BB7" w14:textId="77777777" w:rsidR="00C35255" w:rsidRPr="000D136D" w:rsidRDefault="00C35255" w:rsidP="00C35255">
      <w:pPr>
        <w:pStyle w:val="EndNoteBibliography"/>
        <w:spacing w:after="0"/>
        <w:ind w:left="720" w:hanging="720"/>
        <w:rPr>
          <w:color w:val="000000" w:themeColor="text1"/>
        </w:rPr>
      </w:pPr>
      <w:r w:rsidRPr="000D136D">
        <w:rPr>
          <w:color w:val="000000" w:themeColor="text1"/>
          <w:lang w:val="fr-FR"/>
        </w:rPr>
        <w:t xml:space="preserve">Conn, V. S., &amp; Rantz, M. J. (2003). </w:t>
      </w:r>
      <w:r w:rsidRPr="000D136D">
        <w:rPr>
          <w:color w:val="000000" w:themeColor="text1"/>
        </w:rPr>
        <w:t xml:space="preserve">Focus on research methods: Research methods: Managing primary study quality in meta-analyses. </w:t>
      </w:r>
      <w:r w:rsidRPr="000D136D">
        <w:rPr>
          <w:i/>
          <w:color w:val="000000" w:themeColor="text1"/>
        </w:rPr>
        <w:t>Research in Nursing &amp; Health, 26</w:t>
      </w:r>
      <w:r w:rsidRPr="000D136D">
        <w:rPr>
          <w:color w:val="000000" w:themeColor="text1"/>
        </w:rPr>
        <w:t>(4), 322-333. doi:10.1002/nur.10092</w:t>
      </w:r>
    </w:p>
    <w:p w14:paraId="16BEA5A8" w14:textId="63FD8844"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Cooper, H. M. (1986). </w:t>
      </w:r>
      <w:r w:rsidRPr="000D136D">
        <w:rPr>
          <w:i/>
          <w:color w:val="000000" w:themeColor="text1"/>
        </w:rPr>
        <w:t>Integrating research: A guide for literature reviews</w:t>
      </w:r>
      <w:r w:rsidRPr="000D136D">
        <w:rPr>
          <w:color w:val="000000" w:themeColor="text1"/>
        </w:rPr>
        <w:t xml:space="preserve">. </w:t>
      </w:r>
      <w:r w:rsidRPr="005F71E0">
        <w:rPr>
          <w:color w:val="000000" w:themeColor="text1"/>
        </w:rPr>
        <w:t>London, England</w:t>
      </w:r>
      <w:r w:rsidRPr="00201B82">
        <w:rPr>
          <w:color w:val="000000" w:themeColor="text1"/>
        </w:rPr>
        <w:t>:</w:t>
      </w:r>
      <w:r w:rsidRPr="005F71E0">
        <w:rPr>
          <w:color w:val="000000" w:themeColor="text1"/>
        </w:rPr>
        <w:t> Sage</w:t>
      </w:r>
      <w:r w:rsidR="000D136D" w:rsidRPr="00201B82">
        <w:rPr>
          <w:color w:val="000000" w:themeColor="text1"/>
        </w:rPr>
        <w:t>.</w:t>
      </w:r>
    </w:p>
    <w:p w14:paraId="2AE5E058"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lastRenderedPageBreak/>
        <w:t xml:space="preserve">Cooper, H. M. (1998). </w:t>
      </w:r>
      <w:r w:rsidRPr="000D136D">
        <w:rPr>
          <w:i/>
          <w:color w:val="000000" w:themeColor="text1"/>
        </w:rPr>
        <w:t>Synthesizing research: A guide for literature reviews</w:t>
      </w:r>
      <w:r w:rsidRPr="000D136D">
        <w:rPr>
          <w:color w:val="000000" w:themeColor="text1"/>
        </w:rPr>
        <w:t xml:space="preserve"> </w:t>
      </w:r>
      <w:r w:rsidRPr="005F71E0">
        <w:rPr>
          <w:i/>
          <w:color w:val="000000" w:themeColor="text1"/>
        </w:rPr>
        <w:t>(3rd ed. ed.)</w:t>
      </w:r>
      <w:r w:rsidRPr="000D136D">
        <w:rPr>
          <w:color w:val="000000" w:themeColor="text1"/>
        </w:rPr>
        <w:t xml:space="preserve">. </w:t>
      </w:r>
      <w:r w:rsidRPr="005F71E0">
        <w:rPr>
          <w:color w:val="000000" w:themeColor="text1"/>
        </w:rPr>
        <w:t>Thousand Oaks, CA</w:t>
      </w:r>
      <w:r w:rsidRPr="00201B82">
        <w:rPr>
          <w:color w:val="000000" w:themeColor="text1"/>
        </w:rPr>
        <w:t>: Sage.</w:t>
      </w:r>
    </w:p>
    <w:p w14:paraId="4FDC604B"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Corp., I. </w:t>
      </w:r>
      <w:r w:rsidRPr="000D136D">
        <w:rPr>
          <w:i/>
          <w:color w:val="000000" w:themeColor="text1"/>
        </w:rPr>
        <w:t>Ibm spss statistics for windows version 21.0</w:t>
      </w:r>
      <w:r w:rsidRPr="000D136D">
        <w:rPr>
          <w:color w:val="000000" w:themeColor="text1"/>
        </w:rPr>
        <w:t>. Armonk, NY: IBM Corp.</w:t>
      </w:r>
    </w:p>
    <w:p w14:paraId="5466EC4B"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Corrigan, P. (2004). How stigma interferes with mental health care. </w:t>
      </w:r>
      <w:r w:rsidRPr="000D136D">
        <w:rPr>
          <w:i/>
          <w:color w:val="000000" w:themeColor="text1"/>
        </w:rPr>
        <w:t>American Psychologist, 59</w:t>
      </w:r>
      <w:r w:rsidRPr="000D136D">
        <w:rPr>
          <w:color w:val="000000" w:themeColor="text1"/>
        </w:rPr>
        <w:t>(7), 614-625. doi:10.1037/0003-066x.59.7.614</w:t>
      </w:r>
    </w:p>
    <w:p w14:paraId="0B83EB4A"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Corrigan, P. W., Larson, J. E., &amp; Ruesch, N. (2009). Self-stigma and the "Why try" Effect: Impact on life goals and evidence-based practices. </w:t>
      </w:r>
      <w:r w:rsidRPr="000D136D">
        <w:rPr>
          <w:i/>
          <w:color w:val="000000" w:themeColor="text1"/>
        </w:rPr>
        <w:t>World Psychiatry, 8</w:t>
      </w:r>
      <w:r w:rsidRPr="000D136D">
        <w:rPr>
          <w:color w:val="000000" w:themeColor="text1"/>
        </w:rPr>
        <w:t xml:space="preserve">(2), 75-81. </w:t>
      </w:r>
    </w:p>
    <w:p w14:paraId="5EE63AE4"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Craddock, N., &amp; Owen, M. J. (2005). The beginning of the end for the kraepelinian dichotomy. </w:t>
      </w:r>
      <w:r w:rsidRPr="000D136D">
        <w:rPr>
          <w:i/>
          <w:color w:val="000000" w:themeColor="text1"/>
        </w:rPr>
        <w:t>British Journal of Psychiatry, 186</w:t>
      </w:r>
      <w:r w:rsidRPr="000D136D">
        <w:rPr>
          <w:color w:val="000000" w:themeColor="text1"/>
        </w:rPr>
        <w:t>, 364-366. doi:10.1192/bjp.186.5.364</w:t>
      </w:r>
    </w:p>
    <w:p w14:paraId="416E21D5"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Cuijpers, P. (1997). Bibliotherapy in unipolar depression: A meta-analysis. </w:t>
      </w:r>
      <w:r w:rsidRPr="000D136D">
        <w:rPr>
          <w:i/>
          <w:color w:val="000000" w:themeColor="text1"/>
        </w:rPr>
        <w:t>Journal of Behavior Therapy and Experimental Psychiatry, 28</w:t>
      </w:r>
      <w:r w:rsidRPr="000D136D">
        <w:rPr>
          <w:color w:val="000000" w:themeColor="text1"/>
        </w:rPr>
        <w:t>(2), 139-147. doi:10.1016/s0005-7916(97)00005-0</w:t>
      </w:r>
    </w:p>
    <w:p w14:paraId="3914BC86"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Cuijpers, P., Donker, T., van Straten, A., Li, J., &amp; Andersson, G. (2010). Is guided self-help as effective as face-to-face psychotherapy for depression and anxiety disorders? A systematic review and meta-analysis of comparative outcome studies. </w:t>
      </w:r>
      <w:r w:rsidRPr="000D136D">
        <w:rPr>
          <w:i/>
          <w:color w:val="000000" w:themeColor="text1"/>
        </w:rPr>
        <w:t>Psychological Medicine, 40</w:t>
      </w:r>
      <w:r w:rsidRPr="000D136D">
        <w:rPr>
          <w:color w:val="000000" w:themeColor="text1"/>
        </w:rPr>
        <w:t>(12), 1943-1957. doi:10.1017/s0033291710000772</w:t>
      </w:r>
    </w:p>
    <w:p w14:paraId="6B9139D8"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Cuijpers, P., &amp; Schuurmans, J. (2007). Self-help interventions for anxiety disorders: An overview. </w:t>
      </w:r>
      <w:r w:rsidRPr="000D136D">
        <w:rPr>
          <w:i/>
          <w:color w:val="000000" w:themeColor="text1"/>
        </w:rPr>
        <w:t>Current psychiatry reports, 9</w:t>
      </w:r>
      <w:r w:rsidRPr="000D136D">
        <w:rPr>
          <w:color w:val="000000" w:themeColor="text1"/>
        </w:rPr>
        <w:t>(4), 284-290. doi:10.1007/s11920-007-0034-6</w:t>
      </w:r>
    </w:p>
    <w:p w14:paraId="3D64F327"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Cuijpers, P., van Straten, A., Bohlmeijer, E., Hollon, S. D., &amp; Andersson, G. (2010). The effects of psychotherapy for adult depression are overestimated: A meta-analysis of study quality and effect size. </w:t>
      </w:r>
      <w:r w:rsidRPr="000D136D">
        <w:rPr>
          <w:i/>
          <w:color w:val="000000" w:themeColor="text1"/>
        </w:rPr>
        <w:t>Psychological Medicine, 40</w:t>
      </w:r>
      <w:r w:rsidRPr="000D136D">
        <w:rPr>
          <w:color w:val="000000" w:themeColor="text1"/>
        </w:rPr>
        <w:t>(2), 211-223. doi:10.1017/s0033291709006114</w:t>
      </w:r>
    </w:p>
    <w:p w14:paraId="64D0F75B"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lastRenderedPageBreak/>
        <w:t xml:space="preserve">Deeks, J. J., Dinnes, J., D'Amico, R., Sowden, A. J., Sakarovitch, C., Song, F., . . . European Carotid Surgery Trial Collaborative, G. (2003). Evaluating non-randomised intervention studies. </w:t>
      </w:r>
      <w:r w:rsidRPr="000D136D">
        <w:rPr>
          <w:i/>
          <w:color w:val="000000" w:themeColor="text1"/>
        </w:rPr>
        <w:t>Health technology assessment (Winchester, England), 7</w:t>
      </w:r>
      <w:r w:rsidRPr="000D136D">
        <w:rPr>
          <w:color w:val="000000" w:themeColor="text1"/>
        </w:rPr>
        <w:t xml:space="preserve">(27), iii-x, 1-173. </w:t>
      </w:r>
    </w:p>
    <w:p w14:paraId="3FAE563E"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Den Boer, P., Wiersnia, D., &amp; Van den Bosch, R. J. (2004). Why is self-help neglected in the treatment of emotional disorders? A meta-analysis. </w:t>
      </w:r>
      <w:r w:rsidRPr="000D136D">
        <w:rPr>
          <w:i/>
          <w:color w:val="000000" w:themeColor="text1"/>
        </w:rPr>
        <w:t>Psychological Medicine, 34</w:t>
      </w:r>
      <w:r w:rsidRPr="000D136D">
        <w:rPr>
          <w:color w:val="000000" w:themeColor="text1"/>
        </w:rPr>
        <w:t>(6), 959-971. doi:10.1017/s003329170300179x</w:t>
      </w:r>
    </w:p>
    <w:p w14:paraId="1E2F6FDA"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Depp, C. A., Mausbach, B., Granholm, E., Cardenas, V., Ben-Zeev, D., Patterson, T. L., . . . Jeste, D. V. (2010). Mobile interventions for severe mental illness design and preliminary data from three approaches. </w:t>
      </w:r>
      <w:r w:rsidRPr="000D136D">
        <w:rPr>
          <w:i/>
          <w:color w:val="000000" w:themeColor="text1"/>
        </w:rPr>
        <w:t>Journal of Nervous and Mental Disease, 198</w:t>
      </w:r>
      <w:r w:rsidRPr="000D136D">
        <w:rPr>
          <w:color w:val="000000" w:themeColor="text1"/>
        </w:rPr>
        <w:t>(10), 715-721. doi:10.1097/NMD.0b013e3181f49ea3</w:t>
      </w:r>
    </w:p>
    <w:p w14:paraId="1CE2C42E"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Derogatis, L., Lipman, R. S., Rickels, K., Uhlenhut, E. H., &amp; Covi, L. (1974). Hopkins symptom checklist (hscl) - self-report symptom inventory. </w:t>
      </w:r>
      <w:r w:rsidRPr="000D136D">
        <w:rPr>
          <w:i/>
          <w:color w:val="000000" w:themeColor="text1"/>
        </w:rPr>
        <w:t>Behavioral Science, 19</w:t>
      </w:r>
      <w:r w:rsidRPr="000D136D">
        <w:rPr>
          <w:color w:val="000000" w:themeColor="text1"/>
        </w:rPr>
        <w:t>(1), 1-15. doi:10.1002/bs.3830190102</w:t>
      </w:r>
    </w:p>
    <w:p w14:paraId="428CE537"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Dobson, K. S. (1989). A meta-analysis of the efficacy of cognitive therapy for depression. </w:t>
      </w:r>
      <w:r w:rsidRPr="000D136D">
        <w:rPr>
          <w:i/>
          <w:color w:val="000000" w:themeColor="text1"/>
        </w:rPr>
        <w:t>Journal of Consulting and Clinical Psychology, 57</w:t>
      </w:r>
      <w:r w:rsidRPr="000D136D">
        <w:rPr>
          <w:color w:val="000000" w:themeColor="text1"/>
        </w:rPr>
        <w:t>(3), 414-419. doi:10.1037/0022-006x.57.3.414</w:t>
      </w:r>
    </w:p>
    <w:p w14:paraId="324233EA"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Dobson, K. S. (2010). </w:t>
      </w:r>
      <w:r w:rsidRPr="000D136D">
        <w:rPr>
          <w:i/>
          <w:color w:val="000000" w:themeColor="text1"/>
        </w:rPr>
        <w:t>Handbook of cognitive-behavioral therapies</w:t>
      </w:r>
      <w:r w:rsidRPr="000D136D">
        <w:rPr>
          <w:color w:val="000000" w:themeColor="text1"/>
        </w:rPr>
        <w:t>. New York: The Guilford Press.</w:t>
      </w:r>
    </w:p>
    <w:p w14:paraId="30CE760B"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Dolsen, M. R., Asarnow, L. D., &amp; Harvey, A. G. (2014). Insomnia as a transdiagnostic process in psychiatric disorders. </w:t>
      </w:r>
      <w:r w:rsidRPr="000D136D">
        <w:rPr>
          <w:i/>
          <w:color w:val="000000" w:themeColor="text1"/>
        </w:rPr>
        <w:t>Current Psychiatry Reports, 16</w:t>
      </w:r>
      <w:r w:rsidRPr="000D136D">
        <w:rPr>
          <w:color w:val="000000" w:themeColor="text1"/>
        </w:rPr>
        <w:t>(9). doi:10.1007/s11920-014-0471-y</w:t>
      </w:r>
    </w:p>
    <w:p w14:paraId="7B935C42"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Donkin, L., Christensen, H., Naismith, S. L., Neal, B., Hickie, I. B., &amp; Glozier, N. (2011). A systematic review of the impact of adherence on the effectiveness of e-therapies. </w:t>
      </w:r>
      <w:r w:rsidRPr="000D136D">
        <w:rPr>
          <w:i/>
          <w:color w:val="000000" w:themeColor="text1"/>
        </w:rPr>
        <w:t>Journal of Medical Internet Research, 13</w:t>
      </w:r>
      <w:r w:rsidRPr="000D136D">
        <w:rPr>
          <w:color w:val="000000" w:themeColor="text1"/>
        </w:rPr>
        <w:t>(3). doi:10.2196/jmir.1772</w:t>
      </w:r>
    </w:p>
    <w:p w14:paraId="5F474F21"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lastRenderedPageBreak/>
        <w:t xml:space="preserve">Downs, S. H., &amp; Black, N. (1998). The feasibility of creating a checklist for the assessment of the methodological quality both of randomised and non-randomised studies of health care interventions. </w:t>
      </w:r>
      <w:r w:rsidRPr="000D136D">
        <w:rPr>
          <w:i/>
          <w:color w:val="000000" w:themeColor="text1"/>
        </w:rPr>
        <w:t>Journal of Epidemiology and Community Health, 52</w:t>
      </w:r>
      <w:r w:rsidRPr="000D136D">
        <w:rPr>
          <w:color w:val="000000" w:themeColor="text1"/>
        </w:rPr>
        <w:t xml:space="preserve">(6), 377-384. </w:t>
      </w:r>
    </w:p>
    <w:p w14:paraId="4DB38845" w14:textId="77777777" w:rsidR="00C35255" w:rsidRPr="000D136D" w:rsidRDefault="00C35255" w:rsidP="00C35255">
      <w:pPr>
        <w:pStyle w:val="EndNoteBibliography"/>
        <w:spacing w:after="0"/>
        <w:ind w:left="720" w:hanging="720"/>
        <w:rPr>
          <w:color w:val="000000" w:themeColor="text1"/>
          <w:lang w:val="pt-PT"/>
        </w:rPr>
      </w:pPr>
      <w:r w:rsidRPr="000D136D">
        <w:rPr>
          <w:color w:val="000000" w:themeColor="text1"/>
        </w:rPr>
        <w:t xml:space="preserve">Duchesne, M., Appolinário, J. C., Rangé, B. P., Freitas, S., Papelbaum, M., &amp; Coutinho, W. (2007). </w:t>
      </w:r>
      <w:r w:rsidRPr="000D136D">
        <w:rPr>
          <w:color w:val="000000" w:themeColor="text1"/>
          <w:lang w:val="pt-PT"/>
        </w:rPr>
        <w:t xml:space="preserve">Evidências sobre a terapia cognitivo-comportamental no tratamento de obesos com transtorno da compulsão alimentar periódica. </w:t>
      </w:r>
      <w:r w:rsidRPr="000D136D">
        <w:rPr>
          <w:color w:val="000000" w:themeColor="text1"/>
        </w:rPr>
        <w:t xml:space="preserve">[Evidence of cognitive-behavioral therapy in the treatment of obese patients with binge eating disorder]. </w:t>
      </w:r>
      <w:r w:rsidRPr="000D136D">
        <w:rPr>
          <w:i/>
          <w:color w:val="000000" w:themeColor="text1"/>
          <w:lang w:val="pt-PT"/>
        </w:rPr>
        <w:t>Revista de Psiquiatria do Rio Grande do Sul, 29</w:t>
      </w:r>
      <w:r w:rsidRPr="000D136D">
        <w:rPr>
          <w:color w:val="000000" w:themeColor="text1"/>
          <w:lang w:val="pt-PT"/>
        </w:rPr>
        <w:t>(1), 80-92. doi:10.1590/s0101-81082007000100015</w:t>
      </w:r>
    </w:p>
    <w:p w14:paraId="7B7F8C64"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Dunlap, W. P., Cortina, J. M., Vaslow, J. B., &amp; Burke, M. J. (1996). Meta-analysis of experiments with matched groups or repeated measures designs. </w:t>
      </w:r>
      <w:r w:rsidRPr="000D136D">
        <w:rPr>
          <w:i/>
          <w:color w:val="000000" w:themeColor="text1"/>
        </w:rPr>
        <w:t>Psychological Methods, 1</w:t>
      </w:r>
      <w:r w:rsidRPr="000D136D">
        <w:rPr>
          <w:color w:val="000000" w:themeColor="text1"/>
        </w:rPr>
        <w:t>(2), 170-177. doi:10.1037//1082-989x.1.2.170</w:t>
      </w:r>
    </w:p>
    <w:p w14:paraId="6739C38C"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Durmer, J. S., &amp; Dinges, D. F. (2005). Neurocognitive consequences of sleep deprivation. </w:t>
      </w:r>
      <w:r w:rsidRPr="000D136D">
        <w:rPr>
          <w:i/>
          <w:color w:val="000000" w:themeColor="text1"/>
        </w:rPr>
        <w:t>Seminars in Neurology, 25</w:t>
      </w:r>
      <w:r w:rsidRPr="000D136D">
        <w:rPr>
          <w:color w:val="000000" w:themeColor="text1"/>
        </w:rPr>
        <w:t>(1), 117-129. doi:10.1055/s-2005-867080</w:t>
      </w:r>
    </w:p>
    <w:p w14:paraId="2E0FCF5E" w14:textId="77777777" w:rsidR="00C35255" w:rsidRPr="000D136D" w:rsidRDefault="00C35255" w:rsidP="00C35255">
      <w:pPr>
        <w:pStyle w:val="EndNoteBibliography"/>
        <w:spacing w:after="0"/>
        <w:ind w:left="720" w:hanging="720"/>
        <w:rPr>
          <w:color w:val="000000" w:themeColor="text1"/>
        </w:rPr>
      </w:pPr>
      <w:r w:rsidRPr="000D136D">
        <w:rPr>
          <w:color w:val="000000" w:themeColor="text1"/>
          <w:lang w:val="sv-SE"/>
        </w:rPr>
        <w:t xml:space="preserve">Earnst, K. S., &amp; Kring, A. M. (1997). </w:t>
      </w:r>
      <w:r w:rsidRPr="000D136D">
        <w:rPr>
          <w:color w:val="000000" w:themeColor="text1"/>
        </w:rPr>
        <w:t xml:space="preserve">Construct validity of negative symptoms: An empirical and conceptual review. </w:t>
      </w:r>
      <w:r w:rsidRPr="000D136D">
        <w:rPr>
          <w:i/>
          <w:color w:val="000000" w:themeColor="text1"/>
        </w:rPr>
        <w:t>Clinical Psychology Review, 17</w:t>
      </w:r>
      <w:r w:rsidRPr="000D136D">
        <w:rPr>
          <w:color w:val="000000" w:themeColor="text1"/>
        </w:rPr>
        <w:t>(2), 167-189. doi:10.1016/s0272-7358(96)00052-9</w:t>
      </w:r>
    </w:p>
    <w:p w14:paraId="2F930624"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Eaton, W. W., Romanoski, A., Anthony, J. C., &amp; Nestadt, G. (1991). Screening for psychosis in the general-population with a self-report interview. </w:t>
      </w:r>
      <w:r w:rsidRPr="000D136D">
        <w:rPr>
          <w:i/>
          <w:color w:val="000000" w:themeColor="text1"/>
        </w:rPr>
        <w:t>Journal of Nervous and Mental Disease, 179</w:t>
      </w:r>
      <w:r w:rsidRPr="000D136D">
        <w:rPr>
          <w:color w:val="000000" w:themeColor="text1"/>
        </w:rPr>
        <w:t>(11), 689-693. doi:10.1097/00005053-199111000-00007</w:t>
      </w:r>
    </w:p>
    <w:p w14:paraId="365F6760"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Eisen, S. V., Normand, S. L., Belanger, A. J., Spiro, A., &amp; Esch, D. (2004). The revised behavior and symptom identification scale (basis-r) - reliability and validity. </w:t>
      </w:r>
      <w:r w:rsidRPr="000D136D">
        <w:rPr>
          <w:i/>
          <w:color w:val="000000" w:themeColor="text1"/>
        </w:rPr>
        <w:t>Medical Care, 42</w:t>
      </w:r>
      <w:r w:rsidRPr="000D136D">
        <w:rPr>
          <w:color w:val="000000" w:themeColor="text1"/>
        </w:rPr>
        <w:t>(12), 1230-1241. doi:10.1097/00005650-200412000-00010</w:t>
      </w:r>
    </w:p>
    <w:p w14:paraId="050D8E9E" w14:textId="0FFBD8E2" w:rsidR="00C35255" w:rsidRPr="000D136D" w:rsidRDefault="00C35255" w:rsidP="00C35255">
      <w:pPr>
        <w:pStyle w:val="EndNoteBibliography"/>
        <w:spacing w:after="0"/>
        <w:ind w:left="720" w:hanging="720"/>
        <w:rPr>
          <w:color w:val="000000" w:themeColor="text1"/>
          <w:lang w:val="fr-FR"/>
        </w:rPr>
      </w:pPr>
      <w:r w:rsidRPr="000D136D">
        <w:rPr>
          <w:color w:val="000000" w:themeColor="text1"/>
        </w:rPr>
        <w:lastRenderedPageBreak/>
        <w:t xml:space="preserve">Eisen, S. V., Schultz, M. R., Mueller, L. N., Degenhart, C., Clark, J. A., Resnick, S. G., . . . Sadow, D. (2012). Outcome of a </w:t>
      </w:r>
      <w:r w:rsidR="00ED7AF2" w:rsidRPr="000D136D">
        <w:rPr>
          <w:color w:val="000000" w:themeColor="text1"/>
        </w:rPr>
        <w:t>randomised</w:t>
      </w:r>
      <w:r w:rsidRPr="000D136D">
        <w:rPr>
          <w:color w:val="000000" w:themeColor="text1"/>
        </w:rPr>
        <w:t xml:space="preserve"> study of a mental health peer education and support group in the va. </w:t>
      </w:r>
      <w:r w:rsidRPr="000D136D">
        <w:rPr>
          <w:i/>
          <w:color w:val="000000" w:themeColor="text1"/>
          <w:lang w:val="fr-FR"/>
        </w:rPr>
        <w:t>Psychiatric Services, 63</w:t>
      </w:r>
      <w:r w:rsidRPr="000D136D">
        <w:rPr>
          <w:color w:val="000000" w:themeColor="text1"/>
          <w:lang w:val="fr-FR"/>
        </w:rPr>
        <w:t>(12), 1243-1246. doi:10.1176/appi.ps.201100348</w:t>
      </w:r>
    </w:p>
    <w:p w14:paraId="7424F479" w14:textId="77777777" w:rsidR="00C35255" w:rsidRPr="000D136D" w:rsidRDefault="00C35255" w:rsidP="00C35255">
      <w:pPr>
        <w:pStyle w:val="EndNoteBibliography"/>
        <w:spacing w:after="0"/>
        <w:ind w:left="720" w:hanging="720"/>
        <w:rPr>
          <w:color w:val="000000" w:themeColor="text1"/>
        </w:rPr>
      </w:pPr>
      <w:r w:rsidRPr="000D136D">
        <w:rPr>
          <w:color w:val="000000" w:themeColor="text1"/>
          <w:lang w:val="fr-FR"/>
        </w:rPr>
        <w:t xml:space="preserve">Ellett, L., Lopes, B., &amp; Chadwick, P. (2003). </w:t>
      </w:r>
      <w:r w:rsidRPr="000D136D">
        <w:rPr>
          <w:color w:val="000000" w:themeColor="text1"/>
        </w:rPr>
        <w:t xml:space="preserve">Paranoia in a nonclinical population of college students. </w:t>
      </w:r>
      <w:r w:rsidRPr="000D136D">
        <w:rPr>
          <w:i/>
          <w:color w:val="000000" w:themeColor="text1"/>
        </w:rPr>
        <w:t>Journal of Nervous and Mental Disease, 191</w:t>
      </w:r>
      <w:r w:rsidRPr="000D136D">
        <w:rPr>
          <w:color w:val="000000" w:themeColor="text1"/>
        </w:rPr>
        <w:t xml:space="preserve">(7), 425-430. </w:t>
      </w:r>
    </w:p>
    <w:p w14:paraId="48C3C52F" w14:textId="77777777" w:rsidR="00C35255" w:rsidRDefault="00C35255" w:rsidP="00C35255">
      <w:pPr>
        <w:pStyle w:val="EndNoteBibliography"/>
        <w:spacing w:after="0"/>
        <w:ind w:left="720" w:hanging="720"/>
        <w:rPr>
          <w:color w:val="000000" w:themeColor="text1"/>
        </w:rPr>
      </w:pPr>
      <w:r w:rsidRPr="000D136D">
        <w:rPr>
          <w:color w:val="000000" w:themeColor="text1"/>
        </w:rPr>
        <w:t xml:space="preserve">Endicott, J., Nee, J., Harrison, W., &amp; Blumenthal, R. (1993). Quality-of-life enjoyment and satisfaction questionnaire - a new measure. </w:t>
      </w:r>
      <w:r w:rsidRPr="000D136D">
        <w:rPr>
          <w:i/>
          <w:color w:val="000000" w:themeColor="text1"/>
        </w:rPr>
        <w:t>Psychopharmacology Bulletin, 29</w:t>
      </w:r>
      <w:r w:rsidRPr="000D136D">
        <w:rPr>
          <w:color w:val="000000" w:themeColor="text1"/>
        </w:rPr>
        <w:t xml:space="preserve">(2), 321-326. </w:t>
      </w:r>
    </w:p>
    <w:p w14:paraId="425A548F" w14:textId="3B1377C7" w:rsidR="00F67119" w:rsidRPr="00F67119" w:rsidRDefault="00F67119" w:rsidP="008F28ED">
      <w:pPr>
        <w:pStyle w:val="EndNoteBibliography"/>
        <w:spacing w:after="0"/>
        <w:ind w:left="720" w:hanging="720"/>
        <w:rPr>
          <w:color w:val="000000" w:themeColor="text1"/>
          <w:lang w:val="en-GB"/>
        </w:rPr>
      </w:pPr>
      <w:r w:rsidRPr="00F67119">
        <w:rPr>
          <w:color w:val="000000" w:themeColor="text1"/>
          <w:lang w:val="en-GB"/>
        </w:rPr>
        <w:t xml:space="preserve">Espie, C. A., Kyle, S. D., Williams, C., Ong, J. </w:t>
      </w:r>
      <w:r>
        <w:rPr>
          <w:color w:val="000000" w:themeColor="text1"/>
          <w:lang w:val="en-GB"/>
        </w:rPr>
        <w:t>C., Douglas, N. J., Hames, P., … &amp; Brown, J. S. L. (2012). A randomized, placebo-controlled trial of online cognitiove behavioural therapy for chronic insomnia disorder delivered via an autom</w:t>
      </w:r>
      <w:r w:rsidR="008F28ED">
        <w:rPr>
          <w:color w:val="000000" w:themeColor="text1"/>
          <w:lang w:val="en-GB"/>
        </w:rPr>
        <w:t xml:space="preserve">ated media-rich web application. </w:t>
      </w:r>
      <w:r w:rsidR="008F28ED" w:rsidRPr="008F28ED">
        <w:rPr>
          <w:i/>
          <w:iCs/>
          <w:color w:val="000000" w:themeColor="text1"/>
          <w:lang w:val="en-GB"/>
        </w:rPr>
        <w:t>Sleep, 35</w:t>
      </w:r>
      <w:r w:rsidR="008F28ED">
        <w:rPr>
          <w:color w:val="000000" w:themeColor="text1"/>
          <w:lang w:val="en-GB"/>
        </w:rPr>
        <w:t>(6), 769-781. doi:10.5665/sleep.1872</w:t>
      </w:r>
    </w:p>
    <w:p w14:paraId="19708666" w14:textId="0A12AA0F"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Etter, J. F. (2005). Comparing the efficacy of two internet-based, computer-tailored smoking cessation programs: A </w:t>
      </w:r>
      <w:r w:rsidR="00ED7AF2" w:rsidRPr="000D136D">
        <w:rPr>
          <w:color w:val="000000" w:themeColor="text1"/>
        </w:rPr>
        <w:t>randomised</w:t>
      </w:r>
      <w:r w:rsidRPr="000D136D">
        <w:rPr>
          <w:color w:val="000000" w:themeColor="text1"/>
        </w:rPr>
        <w:t xml:space="preserve"> trial. </w:t>
      </w:r>
      <w:r w:rsidRPr="000D136D">
        <w:rPr>
          <w:i/>
          <w:color w:val="000000" w:themeColor="text1"/>
        </w:rPr>
        <w:t>Journal of Medical Internet Research, 7</w:t>
      </w:r>
      <w:r w:rsidRPr="000D136D">
        <w:rPr>
          <w:color w:val="000000" w:themeColor="text1"/>
        </w:rPr>
        <w:t>(1). doi:10.2196/jmir.7.3.e26</w:t>
      </w:r>
    </w:p>
    <w:p w14:paraId="0CE0C73B"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Eysenbach, G. (2005). The law of attrition. </w:t>
      </w:r>
      <w:r w:rsidRPr="000D136D">
        <w:rPr>
          <w:i/>
          <w:color w:val="000000" w:themeColor="text1"/>
        </w:rPr>
        <w:t>Journal of Medical Internet Research, 7</w:t>
      </w:r>
      <w:r w:rsidRPr="000D136D">
        <w:rPr>
          <w:color w:val="000000" w:themeColor="text1"/>
        </w:rPr>
        <w:t>(1). doi:10.2196/jmir.7.1.e11</w:t>
      </w:r>
    </w:p>
    <w:p w14:paraId="2647E38C"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Fairburn, C. G., Cooper, Z., Doll, H. A., O'Connor, M. E., Bohn, K., Hawker, D. M., . . . Palmer, R. L. (2009). Transdiagnostic cognitive-behavioral therapy for patients with eating disorders: A two-site trial with 60-week follow-up. </w:t>
      </w:r>
      <w:r w:rsidRPr="000D136D">
        <w:rPr>
          <w:i/>
          <w:color w:val="000000" w:themeColor="text1"/>
        </w:rPr>
        <w:t>American Journal of Psychiatry, 166</w:t>
      </w:r>
      <w:r w:rsidRPr="000D136D">
        <w:rPr>
          <w:color w:val="000000" w:themeColor="text1"/>
        </w:rPr>
        <w:t>(3), 311-319. doi:10.1176/appi.ajp.2008.08040608</w:t>
      </w:r>
    </w:p>
    <w:p w14:paraId="2EF145C8"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Farhall, J., Greenwood, K. M., &amp; Jackson, H. J. (2007). Coping with hallucinated voices in schizophrenia: A review of self-initiated strategies and therapeutic </w:t>
      </w:r>
      <w:r w:rsidRPr="000D136D">
        <w:rPr>
          <w:color w:val="000000" w:themeColor="text1"/>
        </w:rPr>
        <w:lastRenderedPageBreak/>
        <w:t xml:space="preserve">interventions. </w:t>
      </w:r>
      <w:r w:rsidRPr="000D136D">
        <w:rPr>
          <w:i/>
          <w:color w:val="000000" w:themeColor="text1"/>
        </w:rPr>
        <w:t>Clinical Psychology Review, 27</w:t>
      </w:r>
      <w:r w:rsidRPr="000D136D">
        <w:rPr>
          <w:color w:val="000000" w:themeColor="text1"/>
        </w:rPr>
        <w:t>(4), 476-493. doi:10.1016/j.cpr.2006.12.002</w:t>
      </w:r>
    </w:p>
    <w:p w14:paraId="790ECDEA"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Farrand, P., &amp; Woodford, J. (2013). Impact of support on the effectiveness of written cognitive behavioural self-help: A systematic review and meta-analysis of randomised controlled trials. </w:t>
      </w:r>
      <w:r w:rsidRPr="000D136D">
        <w:rPr>
          <w:i/>
          <w:color w:val="000000" w:themeColor="text1"/>
        </w:rPr>
        <w:t>Clinical Psychology Review, 33</w:t>
      </w:r>
      <w:r w:rsidRPr="000D136D">
        <w:rPr>
          <w:color w:val="000000" w:themeColor="text1"/>
        </w:rPr>
        <w:t>(1), 182-195. doi:10.1016/j.cpr.2012.11.001</w:t>
      </w:r>
    </w:p>
    <w:p w14:paraId="47FE760E" w14:textId="77777777" w:rsidR="00C35255" w:rsidRPr="000D136D" w:rsidRDefault="00C35255" w:rsidP="00C35255">
      <w:pPr>
        <w:pStyle w:val="EndNoteBibliography"/>
        <w:spacing w:after="0"/>
        <w:ind w:left="720" w:hanging="720"/>
        <w:rPr>
          <w:color w:val="000000" w:themeColor="text1"/>
          <w:lang w:val="de-DE"/>
        </w:rPr>
      </w:pPr>
      <w:r w:rsidRPr="000D136D">
        <w:rPr>
          <w:color w:val="000000" w:themeColor="text1"/>
        </w:rPr>
        <w:t xml:space="preserve">Farvolden, P., Denisoff, E., Selby, P., Bagby, R. M., &amp; Rudy, L. (2005). Usage and longitudinal effectiveness of a web-based self-help cognitive behavioral therapy program for panic disorder. </w:t>
      </w:r>
      <w:r w:rsidRPr="000D136D">
        <w:rPr>
          <w:i/>
          <w:color w:val="000000" w:themeColor="text1"/>
          <w:lang w:val="de-DE"/>
        </w:rPr>
        <w:t>Journal of medical Internet research, 7</w:t>
      </w:r>
      <w:r w:rsidRPr="000D136D">
        <w:rPr>
          <w:color w:val="000000" w:themeColor="text1"/>
          <w:lang w:val="de-DE"/>
        </w:rPr>
        <w:t>(1), e7-e7. doi:10.2196/jmir.7.1.e7</w:t>
      </w:r>
    </w:p>
    <w:p w14:paraId="0803CE3B" w14:textId="77777777" w:rsidR="00C35255" w:rsidRPr="000D136D" w:rsidRDefault="00C35255" w:rsidP="00C35255">
      <w:pPr>
        <w:pStyle w:val="EndNoteBibliography"/>
        <w:spacing w:after="0"/>
        <w:ind w:left="720" w:hanging="720"/>
        <w:rPr>
          <w:color w:val="000000" w:themeColor="text1"/>
        </w:rPr>
      </w:pPr>
      <w:r w:rsidRPr="000D136D">
        <w:rPr>
          <w:color w:val="000000" w:themeColor="text1"/>
          <w:lang w:val="de-DE"/>
        </w:rPr>
        <w:t xml:space="preserve">Faul, F., Erdfelder, E., Buchner, A., &amp; Lang, A.-G. (2009). </w:t>
      </w:r>
      <w:r w:rsidRPr="000D136D">
        <w:rPr>
          <w:color w:val="000000" w:themeColor="text1"/>
        </w:rPr>
        <w:t xml:space="preserve">Statistical power analyses using g*power 3.1: Tests for correlation and regression analyses. </w:t>
      </w:r>
      <w:r w:rsidRPr="000D136D">
        <w:rPr>
          <w:i/>
          <w:color w:val="000000" w:themeColor="text1"/>
        </w:rPr>
        <w:t>Behavior Research Methods, 41</w:t>
      </w:r>
      <w:r w:rsidRPr="000D136D">
        <w:rPr>
          <w:color w:val="000000" w:themeColor="text1"/>
        </w:rPr>
        <w:t>(4), 1149-1160. doi:10.3758/brm.41.4.1149</w:t>
      </w:r>
    </w:p>
    <w:p w14:paraId="150B6A6E"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Felce, D., &amp; Perry, J. (1995). Quality-of-life - its definition and measurement. </w:t>
      </w:r>
      <w:r w:rsidRPr="000D136D">
        <w:rPr>
          <w:i/>
          <w:color w:val="000000" w:themeColor="text1"/>
        </w:rPr>
        <w:t>Research in Developmental Disabilities, 16</w:t>
      </w:r>
      <w:r w:rsidRPr="000D136D">
        <w:rPr>
          <w:color w:val="000000" w:themeColor="text1"/>
        </w:rPr>
        <w:t>(1), 51-74. doi:10.1016/0891-4222(94)00028-8</w:t>
      </w:r>
    </w:p>
    <w:p w14:paraId="71FEABE4"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Fervaha, G., Agid, O., Takeuchi, H., Foussias, G., Lee, J., &amp; Remington, G. (2015). Clinical and functional outcomes in people with schizophrenia with a high sense of well-being. </w:t>
      </w:r>
      <w:r w:rsidRPr="000D136D">
        <w:rPr>
          <w:i/>
          <w:color w:val="000000" w:themeColor="text1"/>
        </w:rPr>
        <w:t>Journal of Nervous and Mental Disease, 203</w:t>
      </w:r>
      <w:r w:rsidRPr="000D136D">
        <w:rPr>
          <w:color w:val="000000" w:themeColor="text1"/>
        </w:rPr>
        <w:t>(3), 187-193. doi:10.1097/nmd.0000000000000266</w:t>
      </w:r>
    </w:p>
    <w:p w14:paraId="521530EE"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Field, A. (2009). Discovering statistics using spss: Sage.</w:t>
      </w:r>
    </w:p>
    <w:p w14:paraId="1202F1E8"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Fisher, H. L., Lereya, S. T., Thompson, A., Lewis, G., Zammit, S., &amp; Wolke, D. (2014). Childhood parasomnias and psychotic experiences at age 12 years in a united kingdom birth cohort. </w:t>
      </w:r>
      <w:r w:rsidRPr="000D136D">
        <w:rPr>
          <w:i/>
          <w:color w:val="000000" w:themeColor="text1"/>
        </w:rPr>
        <w:t>Sleep, 37</w:t>
      </w:r>
      <w:r w:rsidRPr="000D136D">
        <w:rPr>
          <w:color w:val="000000" w:themeColor="text1"/>
        </w:rPr>
        <w:t>(3), 475-+. doi:10.5665/sleep.3478</w:t>
      </w:r>
    </w:p>
    <w:p w14:paraId="160703C9"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Ford, D. E., &amp; Kamerow, D. B. (1989). Epidemiologic-study of sleep disturbances and psychiatric-disorders - an opportunity for prevention. </w:t>
      </w:r>
      <w:r w:rsidRPr="000D136D">
        <w:rPr>
          <w:i/>
          <w:color w:val="000000" w:themeColor="text1"/>
        </w:rPr>
        <w:t xml:space="preserve">Jama-Journal of the </w:t>
      </w:r>
      <w:r w:rsidRPr="000D136D">
        <w:rPr>
          <w:i/>
          <w:color w:val="000000" w:themeColor="text1"/>
        </w:rPr>
        <w:lastRenderedPageBreak/>
        <w:t>American Medical Association, 262</w:t>
      </w:r>
      <w:r w:rsidRPr="000D136D">
        <w:rPr>
          <w:color w:val="000000" w:themeColor="text1"/>
        </w:rPr>
        <w:t>(11), 1479-1484. doi:10.1001/jama.262.11.1479</w:t>
      </w:r>
    </w:p>
    <w:p w14:paraId="2628F9D5"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Fortier-Brochu, E., Beaulieu-Bonneau, S., Ivers, H., &amp; Morin, C. M. (2012). Insomnia and daytime cognitive performance: A meta-analysis. </w:t>
      </w:r>
      <w:r w:rsidRPr="000D136D">
        <w:rPr>
          <w:i/>
          <w:color w:val="000000" w:themeColor="text1"/>
        </w:rPr>
        <w:t>Sleep Medicine Reviews, 16</w:t>
      </w:r>
      <w:r w:rsidRPr="000D136D">
        <w:rPr>
          <w:color w:val="000000" w:themeColor="text1"/>
        </w:rPr>
        <w:t>(1), 83-94. doi:10.1016/j.smrv.2011.03.008</w:t>
      </w:r>
    </w:p>
    <w:p w14:paraId="0D05229E"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Fowler, D., Hodgekins, J., Garety, P., Freeman, D., Kuipers, E., Dunn, G., . . . Bebbington, P. E. (2012). Negative cognition, depressed mood, and paranoia: A longitudinal pathway analysis using structural equation modeling. </w:t>
      </w:r>
      <w:r w:rsidRPr="000D136D">
        <w:rPr>
          <w:i/>
          <w:color w:val="000000" w:themeColor="text1"/>
        </w:rPr>
        <w:t>Schizophrenia Bulletin, 38</w:t>
      </w:r>
      <w:r w:rsidRPr="000D136D">
        <w:rPr>
          <w:color w:val="000000" w:themeColor="text1"/>
        </w:rPr>
        <w:t>(5), 1063-1073. doi:10.1093/schbul/sbr019</w:t>
      </w:r>
    </w:p>
    <w:p w14:paraId="190DD0C2"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Franz, L., Carter, T., Leiner, A. S., Bergner, E., Thompson, N. J., &amp; Compton, M. T. (2010). Stigma and treatment delay in first-episode psychosis: A grounded theory study. </w:t>
      </w:r>
      <w:r w:rsidRPr="000D136D">
        <w:rPr>
          <w:i/>
          <w:color w:val="000000" w:themeColor="text1"/>
        </w:rPr>
        <w:t>Early Intervention in Psychiatry, 4</w:t>
      </w:r>
      <w:r w:rsidRPr="000D136D">
        <w:rPr>
          <w:color w:val="000000" w:themeColor="text1"/>
        </w:rPr>
        <w:t>(1), 47-56. doi:10.1111/j.1751-7893.2009.00155.x</w:t>
      </w:r>
    </w:p>
    <w:p w14:paraId="420E4F49"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Franzen, P. L., &amp; Buysse, D. J. (2008). Sleep disturbances and depression: Risk relationships for subsequent depression and therapeutic implications. </w:t>
      </w:r>
      <w:r w:rsidRPr="000D136D">
        <w:rPr>
          <w:i/>
          <w:color w:val="000000" w:themeColor="text1"/>
        </w:rPr>
        <w:t>Dialogues in clinical neuroscience, 10</w:t>
      </w:r>
      <w:r w:rsidRPr="000D136D">
        <w:rPr>
          <w:color w:val="000000" w:themeColor="text1"/>
        </w:rPr>
        <w:t xml:space="preserve">(4), 473-481. </w:t>
      </w:r>
    </w:p>
    <w:p w14:paraId="3A046ED3"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Freeman, D., Brugha, T., Meltzer, H., Jenkins, R., Stahl, D., &amp; Bebbington, P. (2010). Persecutory ideation and insomnia findings from the second british national survey of psychiatric morbidity. </w:t>
      </w:r>
      <w:r w:rsidRPr="000D136D">
        <w:rPr>
          <w:i/>
          <w:color w:val="000000" w:themeColor="text1"/>
        </w:rPr>
        <w:t>Journal of Psychiatric Research, 44</w:t>
      </w:r>
      <w:r w:rsidRPr="000D136D">
        <w:rPr>
          <w:color w:val="000000" w:themeColor="text1"/>
        </w:rPr>
        <w:t>(15), 1021-1026. doi:10.1016/j.jpsychires.2010.03.018</w:t>
      </w:r>
    </w:p>
    <w:p w14:paraId="571C5D2F"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Freeman, D., &amp; Garety, P. A. (2000). Comments on the content of persecutory delusions: Does the definition need clarification? </w:t>
      </w:r>
      <w:r w:rsidRPr="000D136D">
        <w:rPr>
          <w:i/>
          <w:color w:val="000000" w:themeColor="text1"/>
        </w:rPr>
        <w:t>British Journal of Clinical Psychology, 39</w:t>
      </w:r>
      <w:r w:rsidRPr="000D136D">
        <w:rPr>
          <w:color w:val="000000" w:themeColor="text1"/>
        </w:rPr>
        <w:t>, 407-414. doi:10.1348/014466500163400</w:t>
      </w:r>
    </w:p>
    <w:p w14:paraId="762FA751"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Freeman, D., Garety, P. A., Bebbington, P. E., Smith, B., Rollinson, R., Fowler, D., . . . Dunn, G. (2005). Psychological investigation of the structure of paranoia in a </w:t>
      </w:r>
      <w:r w:rsidRPr="000D136D">
        <w:rPr>
          <w:color w:val="000000" w:themeColor="text1"/>
        </w:rPr>
        <w:lastRenderedPageBreak/>
        <w:t xml:space="preserve">non-clinical population. </w:t>
      </w:r>
      <w:r w:rsidRPr="000D136D">
        <w:rPr>
          <w:i/>
          <w:color w:val="000000" w:themeColor="text1"/>
        </w:rPr>
        <w:t>British Journal of Psychiatry, 186</w:t>
      </w:r>
      <w:r w:rsidRPr="000D136D">
        <w:rPr>
          <w:color w:val="000000" w:themeColor="text1"/>
        </w:rPr>
        <w:t>, 427-435. doi:10.1192/bjp.186.5.427</w:t>
      </w:r>
    </w:p>
    <w:p w14:paraId="1D32C710"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Freeman, D., Garety, P. A., Kuipers, E., Fowler, D., &amp; Bebbington, P. E. (2002). A cognitive model of persecutory delusions. </w:t>
      </w:r>
      <w:r w:rsidRPr="000D136D">
        <w:rPr>
          <w:i/>
          <w:color w:val="000000" w:themeColor="text1"/>
        </w:rPr>
        <w:t>British Journal of Clinical Psychology, 41</w:t>
      </w:r>
      <w:r w:rsidRPr="000D136D">
        <w:rPr>
          <w:color w:val="000000" w:themeColor="text1"/>
        </w:rPr>
        <w:t>, 331-347. doi:10.1348/014466502760387461</w:t>
      </w:r>
    </w:p>
    <w:p w14:paraId="400B755F"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Freeman, D., McManus, S., Brugha, T., Meltzer, H., Jenkins, R., &amp; Bebbington, P. (2011). Concomitants of paranoia in the general population. </w:t>
      </w:r>
      <w:r w:rsidRPr="000D136D">
        <w:rPr>
          <w:i/>
          <w:color w:val="000000" w:themeColor="text1"/>
        </w:rPr>
        <w:t>Psychological Medicine, 41</w:t>
      </w:r>
      <w:r w:rsidRPr="000D136D">
        <w:rPr>
          <w:color w:val="000000" w:themeColor="text1"/>
        </w:rPr>
        <w:t>(5), 923-936. doi:10.1017/s0033291710001546</w:t>
      </w:r>
    </w:p>
    <w:p w14:paraId="12A29F12"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Freeman, D., Pugh, K., Vorontsova, N., &amp; Southgate, L. (2009). Insomnia and paranoia. </w:t>
      </w:r>
      <w:r w:rsidRPr="000D136D">
        <w:rPr>
          <w:i/>
          <w:color w:val="000000" w:themeColor="text1"/>
        </w:rPr>
        <w:t>Schizophrenia Research, 108</w:t>
      </w:r>
      <w:r w:rsidRPr="000D136D">
        <w:rPr>
          <w:color w:val="000000" w:themeColor="text1"/>
        </w:rPr>
        <w:t>(1-3), 280-284. doi:10.1016/j.schres.2008.12.001</w:t>
      </w:r>
    </w:p>
    <w:p w14:paraId="03BD3C0D" w14:textId="2E20F4DB"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Freeman, D., Sheaves, B., Goodwin, G. M., Yu, L., Harrison, P. J., Emsley, R., . . . Espie, C. A. (2015). Effects of cognitive behavioural therapy for insomnia on the mental health of university students: Study protocol for a </w:t>
      </w:r>
      <w:r w:rsidR="00ED7AF2" w:rsidRPr="000D136D">
        <w:rPr>
          <w:color w:val="000000" w:themeColor="text1"/>
        </w:rPr>
        <w:t>randomised</w:t>
      </w:r>
      <w:r w:rsidRPr="000D136D">
        <w:rPr>
          <w:color w:val="000000" w:themeColor="text1"/>
        </w:rPr>
        <w:t xml:space="preserve"> controlled trial. </w:t>
      </w:r>
      <w:r w:rsidRPr="000D136D">
        <w:rPr>
          <w:i/>
          <w:color w:val="000000" w:themeColor="text1"/>
        </w:rPr>
        <w:t>Trials, 16</w:t>
      </w:r>
      <w:r w:rsidRPr="000D136D">
        <w:rPr>
          <w:color w:val="000000" w:themeColor="text1"/>
        </w:rPr>
        <w:t>(1), 236-236. doi:10.1186/s13063-015-0756-4</w:t>
      </w:r>
    </w:p>
    <w:p w14:paraId="0DB56F48"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Freeman, D., Stahl, D., McManus, S., Meltzer, H., Brugha, T., Wiles, N., &amp; Bebbington, P. (2012). Insomnia, worry, anxiety and depression as predictors of the occurrence and persistence of paranoid thinking. </w:t>
      </w:r>
      <w:r w:rsidRPr="000D136D">
        <w:rPr>
          <w:i/>
          <w:color w:val="000000" w:themeColor="text1"/>
        </w:rPr>
        <w:t>Social Psychiatry and Psychiatric Epidemiology, 47</w:t>
      </w:r>
      <w:r w:rsidRPr="000D136D">
        <w:rPr>
          <w:color w:val="000000" w:themeColor="text1"/>
        </w:rPr>
        <w:t>(8), 1195-1203. doi:10.1007/s00127-011-0433-1</w:t>
      </w:r>
    </w:p>
    <w:p w14:paraId="047AC53F" w14:textId="598ED3EF" w:rsidR="00C35255" w:rsidRPr="000D136D" w:rsidRDefault="00C35255" w:rsidP="00C35255">
      <w:pPr>
        <w:pStyle w:val="EndNoteBibliography"/>
        <w:spacing w:after="0"/>
        <w:ind w:left="720" w:hanging="720"/>
        <w:rPr>
          <w:color w:val="000000" w:themeColor="text1"/>
          <w:lang w:val="it-IT"/>
        </w:rPr>
      </w:pPr>
      <w:r w:rsidRPr="000D136D">
        <w:rPr>
          <w:color w:val="000000" w:themeColor="text1"/>
        </w:rPr>
        <w:t xml:space="preserve">Freeman, D., Startup, H., Myers, E., Harvey, A. G., Geddes, J., Yu, L., . . . Lister, R. (2013). The effects of using cognitive behavioural therapy to improve sleep for patients with delusions and hallucinations (the best study): Study protocol for a </w:t>
      </w:r>
      <w:r w:rsidR="00ED7AF2" w:rsidRPr="000D136D">
        <w:rPr>
          <w:color w:val="000000" w:themeColor="text1"/>
        </w:rPr>
        <w:t>randomised</w:t>
      </w:r>
      <w:r w:rsidRPr="000D136D">
        <w:rPr>
          <w:color w:val="000000" w:themeColor="text1"/>
        </w:rPr>
        <w:t xml:space="preserve"> controlled trial. </w:t>
      </w:r>
      <w:r w:rsidRPr="000D136D">
        <w:rPr>
          <w:i/>
          <w:color w:val="000000" w:themeColor="text1"/>
          <w:lang w:val="it-IT"/>
        </w:rPr>
        <w:t>Trials, 14</w:t>
      </w:r>
      <w:r w:rsidRPr="000D136D">
        <w:rPr>
          <w:color w:val="000000" w:themeColor="text1"/>
          <w:lang w:val="it-IT"/>
        </w:rPr>
        <w:t>. doi:10.1186/1745-6215-14-214</w:t>
      </w:r>
    </w:p>
    <w:p w14:paraId="74EDBC2E" w14:textId="77777777" w:rsidR="00C35255" w:rsidRPr="000D136D" w:rsidRDefault="00C35255" w:rsidP="00C35255">
      <w:pPr>
        <w:pStyle w:val="EndNoteBibliography"/>
        <w:spacing w:after="0"/>
        <w:ind w:left="720" w:hanging="720"/>
        <w:rPr>
          <w:color w:val="000000" w:themeColor="text1"/>
        </w:rPr>
      </w:pPr>
      <w:r w:rsidRPr="000D136D">
        <w:rPr>
          <w:color w:val="000000" w:themeColor="text1"/>
          <w:lang w:val="it-IT"/>
        </w:rPr>
        <w:t xml:space="preserve">Fusar-Poli, P., Rocchetti, M., Sardella, A., Avila, A., Brandizzi, M., Caverzasi, E., . . . </w:t>
      </w:r>
      <w:r w:rsidRPr="000D136D">
        <w:rPr>
          <w:color w:val="000000" w:themeColor="text1"/>
        </w:rPr>
        <w:t xml:space="preserve">McGuire, P. (2015). Disorder, not just state of risk: Meta-analysis of functioning and quality of life in people at high risk of psychosis. </w:t>
      </w:r>
      <w:r w:rsidRPr="000D136D">
        <w:rPr>
          <w:i/>
          <w:color w:val="000000" w:themeColor="text1"/>
        </w:rPr>
        <w:t xml:space="preserve">The British journal of </w:t>
      </w:r>
      <w:r w:rsidRPr="000D136D">
        <w:rPr>
          <w:i/>
          <w:color w:val="000000" w:themeColor="text1"/>
        </w:rPr>
        <w:lastRenderedPageBreak/>
        <w:t>psychiatry : the journal of mental science, 207</w:t>
      </w:r>
      <w:r w:rsidRPr="000D136D">
        <w:rPr>
          <w:color w:val="000000" w:themeColor="text1"/>
        </w:rPr>
        <w:t>(3), 198-206. doi:10.1192/bjp.bp.114.157115</w:t>
      </w:r>
    </w:p>
    <w:p w14:paraId="5F5916B0"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Gellatly, J., Bower, P., Hennessy, S., Richards, D., Gilbody, S., &amp; Lovell, K. (2007). What makes self-help interventions effective in the management of depressive symptoms? Meta-analysis and meta-regression. </w:t>
      </w:r>
      <w:r w:rsidRPr="000D136D">
        <w:rPr>
          <w:i/>
          <w:color w:val="000000" w:themeColor="text1"/>
        </w:rPr>
        <w:t>Psychological Medicine, 37</w:t>
      </w:r>
      <w:r w:rsidRPr="000D136D">
        <w:rPr>
          <w:color w:val="000000" w:themeColor="text1"/>
        </w:rPr>
        <w:t>(9), 1217-1228. doi:10.1017/s0033291707000062</w:t>
      </w:r>
    </w:p>
    <w:p w14:paraId="77C84004"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Gill, T. M., &amp; Feinstein, A. R. (1994). A critical-appraisal of the quality of quality-of-life measurements. </w:t>
      </w:r>
      <w:r w:rsidRPr="000D136D">
        <w:rPr>
          <w:i/>
          <w:color w:val="000000" w:themeColor="text1"/>
        </w:rPr>
        <w:t>Jama-Journal of the American Medical Association, 272</w:t>
      </w:r>
      <w:r w:rsidRPr="000D136D">
        <w:rPr>
          <w:color w:val="000000" w:themeColor="text1"/>
        </w:rPr>
        <w:t>(8), 619-626. doi:10.1001/jama.272.8.619</w:t>
      </w:r>
    </w:p>
    <w:p w14:paraId="584CD0BD"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Gillard, S., Edwards, C., White, S., White, R., Adams, K., Davies, L., &amp; Turner, K. (2010). The barriers and facilitators of supporting self-care in mental health nhs trusts. Report for the national institute for health research service delivery and organisation programme.</w:t>
      </w:r>
    </w:p>
    <w:p w14:paraId="15F0C319" w14:textId="77777777" w:rsidR="00C35255" w:rsidRPr="000D136D" w:rsidRDefault="00C35255" w:rsidP="00C35255">
      <w:pPr>
        <w:pStyle w:val="EndNoteBibliography"/>
        <w:spacing w:after="0"/>
        <w:ind w:left="720" w:hanging="720"/>
        <w:rPr>
          <w:color w:val="000000" w:themeColor="text1"/>
        </w:rPr>
      </w:pPr>
      <w:r w:rsidRPr="000D136D">
        <w:rPr>
          <w:color w:val="000000" w:themeColor="text1"/>
          <w:lang w:val="de-DE"/>
        </w:rPr>
        <w:t xml:space="preserve">Gollwitzer, P. M., &amp; Sheeran, P. (2006). </w:t>
      </w:r>
      <w:r w:rsidRPr="000D136D">
        <w:rPr>
          <w:color w:val="000000" w:themeColor="text1"/>
        </w:rPr>
        <w:t xml:space="preserve">Implementation intentions and goal achievement: A meta-analysis of effects and processes. </w:t>
      </w:r>
      <w:r w:rsidRPr="000D136D">
        <w:rPr>
          <w:i/>
          <w:color w:val="000000" w:themeColor="text1"/>
        </w:rPr>
        <w:t>Advances in Experimental Social Psychology, Vol 38, 38</w:t>
      </w:r>
      <w:r w:rsidRPr="000D136D">
        <w:rPr>
          <w:color w:val="000000" w:themeColor="text1"/>
        </w:rPr>
        <w:t>, 69-119. doi:10.1013/s0065-2601(06)38002-1</w:t>
      </w:r>
    </w:p>
    <w:p w14:paraId="507940CA"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Gottlieb, J. D., Romeo, K. H., Penn, D. L., Mueser, K. T., &amp; Chiko, B. P. (2013). Web-based cognitive-behavioral therapy for auditory hallucinations in persons with psychosis: A pilot study. </w:t>
      </w:r>
      <w:r w:rsidRPr="000D136D">
        <w:rPr>
          <w:i/>
          <w:color w:val="000000" w:themeColor="text1"/>
        </w:rPr>
        <w:t>Schizophrenia Research, 145</w:t>
      </w:r>
      <w:r w:rsidRPr="000D136D">
        <w:rPr>
          <w:color w:val="000000" w:themeColor="text1"/>
        </w:rPr>
        <w:t>(1-3), 82-87. doi:10.1016/j.schres.2013.01.002</w:t>
      </w:r>
    </w:p>
    <w:p w14:paraId="56B773C0"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Gould, R. A., &amp; Clum, G. A. (1993). A metaanalysis of self-help treatment approaches. </w:t>
      </w:r>
      <w:r w:rsidRPr="000D136D">
        <w:rPr>
          <w:i/>
          <w:color w:val="000000" w:themeColor="text1"/>
        </w:rPr>
        <w:t>Clinical Psychology Review, 13</w:t>
      </w:r>
      <w:r w:rsidRPr="000D136D">
        <w:rPr>
          <w:color w:val="000000" w:themeColor="text1"/>
        </w:rPr>
        <w:t>(2), 169-186. doi:10.1016/0272-7358(93)90039-o</w:t>
      </w:r>
    </w:p>
    <w:p w14:paraId="56E07BF1"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lastRenderedPageBreak/>
        <w:t xml:space="preserve">Gould, R. A., Mueser, K. T., Bolton, E., Mays, V., &amp; Goff, D. (2001). Cognitive therapy for psychosis in schizophrenia: An effect size analysis. </w:t>
      </w:r>
      <w:r w:rsidRPr="000D136D">
        <w:rPr>
          <w:i/>
          <w:color w:val="000000" w:themeColor="text1"/>
        </w:rPr>
        <w:t>Schizophrenia Research, 48</w:t>
      </w:r>
      <w:r w:rsidRPr="000D136D">
        <w:rPr>
          <w:color w:val="000000" w:themeColor="text1"/>
        </w:rPr>
        <w:t>(2-3), 335-342. doi:10.1016/s0920-9964(00)00145-6</w:t>
      </w:r>
    </w:p>
    <w:p w14:paraId="7CFFBBAB"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Granholm, E., Ben-Zeev, D., Link, P. C., Bradshaw, K. R., &amp; Holden, J. L. (2012). Mobile assessment and treatment for schizophrenia (mats): A pilot trial of an interactive text-messaging intervention for medication adherence, socialization, and auditory hallucinations. </w:t>
      </w:r>
      <w:r w:rsidRPr="000D136D">
        <w:rPr>
          <w:i/>
          <w:color w:val="000000" w:themeColor="text1"/>
        </w:rPr>
        <w:t>Schizophrenia Bulletin, 38</w:t>
      </w:r>
      <w:r w:rsidRPr="000D136D">
        <w:rPr>
          <w:color w:val="000000" w:themeColor="text1"/>
        </w:rPr>
        <w:t>(3), 414-425. doi:10.1093/schbul/sbr155</w:t>
      </w:r>
    </w:p>
    <w:p w14:paraId="79CF7745"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Green, C. E. L., Freeman, D., Kuipers, E., Bebbington, P., Fowler, D., Dunn, G., &amp; Garety, P. A. (2008). Measuring ideas of persecution and social reference: The green et al. Paranoid thought scales (gpts). </w:t>
      </w:r>
      <w:r w:rsidRPr="000D136D">
        <w:rPr>
          <w:i/>
          <w:color w:val="000000" w:themeColor="text1"/>
        </w:rPr>
        <w:t>Psychological Medicine, 38</w:t>
      </w:r>
      <w:r w:rsidRPr="000D136D">
        <w:rPr>
          <w:color w:val="000000" w:themeColor="text1"/>
        </w:rPr>
        <w:t>(1), 101-111. doi:10.1017/s0033291707001638</w:t>
      </w:r>
    </w:p>
    <w:p w14:paraId="271F7E7D"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Greenberg, M. S. (1995). </w:t>
      </w:r>
      <w:r w:rsidRPr="000D136D">
        <w:rPr>
          <w:i/>
          <w:color w:val="000000" w:themeColor="text1"/>
        </w:rPr>
        <w:t>Olfactory hallucinations</w:t>
      </w:r>
      <w:r w:rsidRPr="000D136D">
        <w:rPr>
          <w:color w:val="000000" w:themeColor="text1"/>
        </w:rPr>
        <w:t>. New York: Springer.</w:t>
      </w:r>
    </w:p>
    <w:p w14:paraId="7E4454F4"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Gregory, R. J., Canning, S. S., Lee, T. W., &amp; Wise, J. C. (2004). Cognitive bibliotherapy for depression: A meta-analysis. </w:t>
      </w:r>
      <w:r w:rsidRPr="000D136D">
        <w:rPr>
          <w:i/>
          <w:color w:val="000000" w:themeColor="text1"/>
        </w:rPr>
        <w:t>Professional Psychology-Research and Practice, 35</w:t>
      </w:r>
      <w:r w:rsidRPr="000D136D">
        <w:rPr>
          <w:color w:val="000000" w:themeColor="text1"/>
        </w:rPr>
        <w:t>(3), 275-280. doi:10.1037/0735-7028.35.3.275</w:t>
      </w:r>
    </w:p>
    <w:p w14:paraId="1E7C02CA"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Gruber, R., &amp; Cassoff, J. (2014). The interplay between sleep and emotion regulation: Conceptual framework empirical evidence and future directions. </w:t>
      </w:r>
      <w:r w:rsidRPr="000D136D">
        <w:rPr>
          <w:i/>
          <w:color w:val="000000" w:themeColor="text1"/>
        </w:rPr>
        <w:t>Current Psychiatry Reports, 16</w:t>
      </w:r>
      <w:r w:rsidRPr="000D136D">
        <w:rPr>
          <w:color w:val="000000" w:themeColor="text1"/>
        </w:rPr>
        <w:t>(11). doi:10.1007/s11920-014-0500-x</w:t>
      </w:r>
    </w:p>
    <w:p w14:paraId="1683B376"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Gujar, N., Yoo, S.-S., Hu, P., &amp; Walker, M. P. (2011). Sleep deprivation amplifies reactivity of brain reward networks, biasing the appraisal of positive emotional experiences. </w:t>
      </w:r>
      <w:r w:rsidRPr="000D136D">
        <w:rPr>
          <w:i/>
          <w:color w:val="000000" w:themeColor="text1"/>
        </w:rPr>
        <w:t>Journal of Neuroscience, 31</w:t>
      </w:r>
      <w:r w:rsidRPr="000D136D">
        <w:rPr>
          <w:color w:val="000000" w:themeColor="text1"/>
        </w:rPr>
        <w:t>(12), 4466-4474. doi:10.1523/jneurosci.3220-10.2011</w:t>
      </w:r>
    </w:p>
    <w:p w14:paraId="5588728F"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Haarhoff, B., &amp; Kazantzis, N. (2007). How to supervise the use of homework in cognitive behavior therapy: The role of trainee therapist beliefs. </w:t>
      </w:r>
      <w:r w:rsidRPr="000D136D">
        <w:rPr>
          <w:i/>
          <w:color w:val="000000" w:themeColor="text1"/>
        </w:rPr>
        <w:t>Cognitive and Behavioral Practice, 14</w:t>
      </w:r>
      <w:r w:rsidRPr="000D136D">
        <w:rPr>
          <w:color w:val="000000" w:themeColor="text1"/>
        </w:rPr>
        <w:t>(3), 325-332. doi:10.1016/j.cbpra.2006.08.004</w:t>
      </w:r>
    </w:p>
    <w:p w14:paraId="6E9FB6BB"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lastRenderedPageBreak/>
        <w:t xml:space="preserve">Haddock, G., &amp; Lewis, S. (2005). Psychological interventions in early psychosis. </w:t>
      </w:r>
      <w:r w:rsidRPr="000D136D">
        <w:rPr>
          <w:i/>
          <w:color w:val="000000" w:themeColor="text1"/>
        </w:rPr>
        <w:t>Schizophrenia Bulletin, 31</w:t>
      </w:r>
      <w:r w:rsidRPr="000D136D">
        <w:rPr>
          <w:color w:val="000000" w:themeColor="text1"/>
        </w:rPr>
        <w:t>(3), 697-704. doi:10.1093/schbul/sbi029</w:t>
      </w:r>
    </w:p>
    <w:p w14:paraId="00321B86"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Haddock, G., McCarron, J., Tarrier, N., &amp; Faragher, E. B. (1999). Scales to measure dimensions of hallucinations and delusions: The psychotic symptom rating scales (psyrats). </w:t>
      </w:r>
      <w:r w:rsidRPr="000D136D">
        <w:rPr>
          <w:i/>
          <w:color w:val="000000" w:themeColor="text1"/>
        </w:rPr>
        <w:t>Psychological Medicine, 29</w:t>
      </w:r>
      <w:r w:rsidRPr="000D136D">
        <w:rPr>
          <w:color w:val="000000" w:themeColor="text1"/>
        </w:rPr>
        <w:t>(4), 879-889. doi:10.1017/s0033291799008661</w:t>
      </w:r>
    </w:p>
    <w:p w14:paraId="1D569343"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Han, D. H., Renshaw, P. F., Sim, M. E., Kim, J. I., Arenella, L. S., &amp; Lyoo, I. K. (2008). The effect of internet video game play on clinical and extrapyramidal symptoms in patients with schizophrenia. </w:t>
      </w:r>
      <w:r w:rsidRPr="000D136D">
        <w:rPr>
          <w:i/>
          <w:color w:val="000000" w:themeColor="text1"/>
        </w:rPr>
        <w:t>Schizophrenia Research, 103</w:t>
      </w:r>
      <w:r w:rsidRPr="000D136D">
        <w:rPr>
          <w:color w:val="000000" w:themeColor="text1"/>
        </w:rPr>
        <w:t>(1-3), 338-340. doi:10.1016/j.schres.2008.01.026</w:t>
      </w:r>
    </w:p>
    <w:p w14:paraId="1D5C31EF" w14:textId="77777777" w:rsidR="00C35255" w:rsidRPr="000D136D" w:rsidRDefault="00C35255" w:rsidP="00C35255">
      <w:pPr>
        <w:pStyle w:val="EndNoteBibliography"/>
        <w:spacing w:after="0"/>
        <w:ind w:left="720" w:hanging="720"/>
        <w:rPr>
          <w:color w:val="000000" w:themeColor="text1"/>
          <w:lang w:val="nl-NL"/>
        </w:rPr>
      </w:pPr>
      <w:r w:rsidRPr="000D136D">
        <w:rPr>
          <w:color w:val="000000" w:themeColor="text1"/>
        </w:rPr>
        <w:t xml:space="preserve">Hanson, K., Webb, T. L., Sheeran, P., &amp; Turpin, G. (2015). Attitudes and preferences towards self-help treatments for depression in comparison to psychotherapy and antidepressant medication. </w:t>
      </w:r>
      <w:r w:rsidRPr="000D136D">
        <w:rPr>
          <w:i/>
          <w:color w:val="000000" w:themeColor="text1"/>
          <w:lang w:val="nl-NL"/>
        </w:rPr>
        <w:t>Behav Cogn Psychother</w:t>
      </w:r>
      <w:r w:rsidRPr="000D136D">
        <w:rPr>
          <w:color w:val="000000" w:themeColor="text1"/>
          <w:lang w:val="nl-NL"/>
        </w:rPr>
        <w:t>, 1-11. doi:10.1017/S1352465815000041</w:t>
      </w:r>
    </w:p>
    <w:p w14:paraId="74F44F59" w14:textId="77777777" w:rsidR="00C35255" w:rsidRPr="000D136D" w:rsidRDefault="00C35255" w:rsidP="00C35255">
      <w:pPr>
        <w:pStyle w:val="EndNoteBibliography"/>
        <w:spacing w:after="0"/>
        <w:ind w:left="720" w:hanging="720"/>
        <w:rPr>
          <w:color w:val="000000" w:themeColor="text1"/>
        </w:rPr>
      </w:pPr>
      <w:r w:rsidRPr="000D136D">
        <w:rPr>
          <w:color w:val="000000" w:themeColor="text1"/>
          <w:lang w:val="nl-NL"/>
        </w:rPr>
        <w:t xml:space="preserve">Hanssen, M., Bak, M., Bijl, R., Vollebergh, W., &amp; van Os, J. (2005). </w:t>
      </w:r>
      <w:r w:rsidRPr="000D136D">
        <w:rPr>
          <w:color w:val="000000" w:themeColor="text1"/>
        </w:rPr>
        <w:t xml:space="preserve">The incidence and outcome of subclinical psychotic experiences in the general population. </w:t>
      </w:r>
      <w:r w:rsidRPr="000D136D">
        <w:rPr>
          <w:i/>
          <w:color w:val="000000" w:themeColor="text1"/>
        </w:rPr>
        <w:t>British Journal of Clinical Psychology, 44</w:t>
      </w:r>
      <w:r w:rsidRPr="000D136D">
        <w:rPr>
          <w:color w:val="000000" w:themeColor="text1"/>
        </w:rPr>
        <w:t>, 181-191. doi:10.1348/014466505x29611</w:t>
      </w:r>
    </w:p>
    <w:p w14:paraId="5B950C01"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Hanssen, M., Peeters, F., Krabbendam, L., Radstake, S., Verdoux, H., &amp; van Os, J. (2003). How psychotic are individuals with non-psychotic disorders? </w:t>
      </w:r>
      <w:r w:rsidRPr="000D136D">
        <w:rPr>
          <w:i/>
          <w:color w:val="000000" w:themeColor="text1"/>
        </w:rPr>
        <w:t>Social Psychiatry and Psychiatric Epidemiology, 38</w:t>
      </w:r>
      <w:r w:rsidRPr="000D136D">
        <w:rPr>
          <w:color w:val="000000" w:themeColor="text1"/>
        </w:rPr>
        <w:t>(3), 149-154. doi:10.1007/s00127-003-0622-7</w:t>
      </w:r>
    </w:p>
    <w:p w14:paraId="7FFA7A2C"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Harrison, Y., &amp; Horne, J. A. (1998). Sleep loss impairs short and novel language tasks having a prefrontal focus. </w:t>
      </w:r>
      <w:r w:rsidRPr="000D136D">
        <w:rPr>
          <w:i/>
          <w:color w:val="000000" w:themeColor="text1"/>
        </w:rPr>
        <w:t>Journal of Sleep Research, 7</w:t>
      </w:r>
      <w:r w:rsidRPr="000D136D">
        <w:rPr>
          <w:color w:val="000000" w:themeColor="text1"/>
        </w:rPr>
        <w:t>(2), 95-100. doi:10.1046/j.1365-2869.1998.00104.x</w:t>
      </w:r>
    </w:p>
    <w:p w14:paraId="472DD4D5"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Harvey, A. G. (2002). A cognitive model of insomnia. </w:t>
      </w:r>
      <w:r w:rsidRPr="000D136D">
        <w:rPr>
          <w:i/>
          <w:color w:val="000000" w:themeColor="text1"/>
        </w:rPr>
        <w:t>Behaviour Research and Therapy, 40</w:t>
      </w:r>
      <w:r w:rsidRPr="000D136D">
        <w:rPr>
          <w:color w:val="000000" w:themeColor="text1"/>
        </w:rPr>
        <w:t>(8), 869-893. doi:10.1016/s0005-7967(01)00061-4</w:t>
      </w:r>
    </w:p>
    <w:p w14:paraId="444ACA1E"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lastRenderedPageBreak/>
        <w:t xml:space="preserve">Harvey, A. G., Murray, G., Chandler, R. A., &amp; Soehner, A. (2011). Sleep disturbance as transdiagnostic: Consideration of neurobiological mechanisms. </w:t>
      </w:r>
      <w:r w:rsidRPr="000D136D">
        <w:rPr>
          <w:i/>
          <w:color w:val="000000" w:themeColor="text1"/>
        </w:rPr>
        <w:t>Clinical Psychology Review, 31</w:t>
      </w:r>
      <w:r w:rsidRPr="000D136D">
        <w:rPr>
          <w:color w:val="000000" w:themeColor="text1"/>
        </w:rPr>
        <w:t>(2), 225-235. doi:10.1016/j.cpr.2010.04.003</w:t>
      </w:r>
    </w:p>
    <w:p w14:paraId="0438B978" w14:textId="65CF6EDC"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Harvey, A. G., Soehner, A. M., Kaplan, K. A., Hein, K., Lee, J., Kanady, J., . . . Buysse, D. J. (2015). Treating insomnia improves mood state, sleep, and functioning in bipolar disorder: A pilot </w:t>
      </w:r>
      <w:r w:rsidR="00ED7AF2" w:rsidRPr="000D136D">
        <w:rPr>
          <w:color w:val="000000" w:themeColor="text1"/>
        </w:rPr>
        <w:t>randomised</w:t>
      </w:r>
      <w:r w:rsidRPr="000D136D">
        <w:rPr>
          <w:color w:val="000000" w:themeColor="text1"/>
        </w:rPr>
        <w:t xml:space="preserve"> controlled trial. </w:t>
      </w:r>
      <w:r w:rsidRPr="000D136D">
        <w:rPr>
          <w:i/>
          <w:color w:val="000000" w:themeColor="text1"/>
        </w:rPr>
        <w:t>Journal of Consulting and Clinical Psychology, 83</w:t>
      </w:r>
      <w:r w:rsidRPr="000D136D">
        <w:rPr>
          <w:color w:val="000000" w:themeColor="text1"/>
        </w:rPr>
        <w:t>(3), 564-577. doi:10.1037/a0038655</w:t>
      </w:r>
    </w:p>
    <w:p w14:paraId="0F2FD889"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Harvey, A. G., &amp; Tang, N. K. Y. (2012). (mis)perception of sleep in insomnia: A puzzle and a resolution. </w:t>
      </w:r>
      <w:r w:rsidRPr="000D136D">
        <w:rPr>
          <w:i/>
          <w:color w:val="000000" w:themeColor="text1"/>
        </w:rPr>
        <w:t>Psychological Bulletin, 138</w:t>
      </w:r>
      <w:r w:rsidRPr="000D136D">
        <w:rPr>
          <w:color w:val="000000" w:themeColor="text1"/>
        </w:rPr>
        <w:t>(1), 77-101. doi:10.1037/a0025730</w:t>
      </w:r>
    </w:p>
    <w:p w14:paraId="3992AC21"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Harvey, A. G., Tang, N. K. Y., &amp; Browning, L. (2005). Cognitive approaches to insomnia. </w:t>
      </w:r>
      <w:r w:rsidRPr="000D136D">
        <w:rPr>
          <w:i/>
          <w:color w:val="000000" w:themeColor="text1"/>
        </w:rPr>
        <w:t>Clinical psychology review, 25</w:t>
      </w:r>
      <w:r w:rsidRPr="000D136D">
        <w:rPr>
          <w:color w:val="000000" w:themeColor="text1"/>
        </w:rPr>
        <w:t>(5), 593-611. doi:10.1016/j.cpr.2005.04.005</w:t>
      </w:r>
    </w:p>
    <w:p w14:paraId="4AE235D8" w14:textId="77777777" w:rsidR="00C35255" w:rsidRPr="000D136D" w:rsidRDefault="00C35255" w:rsidP="00C35255">
      <w:pPr>
        <w:pStyle w:val="EndNoteBibliography"/>
        <w:spacing w:after="0"/>
        <w:ind w:left="720" w:hanging="720"/>
        <w:rPr>
          <w:color w:val="000000" w:themeColor="text1"/>
        </w:rPr>
      </w:pPr>
      <w:r w:rsidRPr="000D136D">
        <w:rPr>
          <w:color w:val="000000" w:themeColor="text1"/>
          <w:lang w:val="de-DE"/>
        </w:rPr>
        <w:t xml:space="preserve">Haug, T., Havik, O., Ost, L.-G., &amp; Nordgreen, T. (2012). </w:t>
      </w:r>
      <w:r w:rsidRPr="000D136D">
        <w:rPr>
          <w:color w:val="000000" w:themeColor="text1"/>
        </w:rPr>
        <w:t xml:space="preserve">Self-help for anxiety disorders. A meta-analysis and meta-regression of effects and potential moderators. </w:t>
      </w:r>
      <w:r w:rsidRPr="000D136D">
        <w:rPr>
          <w:i/>
          <w:color w:val="000000" w:themeColor="text1"/>
        </w:rPr>
        <w:t>International Journal of Psychology, 47</w:t>
      </w:r>
      <w:r w:rsidRPr="000D136D">
        <w:rPr>
          <w:color w:val="000000" w:themeColor="text1"/>
        </w:rPr>
        <w:t xml:space="preserve">, 55-55. </w:t>
      </w:r>
    </w:p>
    <w:p w14:paraId="633880B9"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Hauser, M., Lautenschlager, M., Gudlowski, Y., Oezguerdal, S., Witthaus, H., Bechdolf, A., . . . Juckel, G. (2009). Psychoeducation with patients at-risk for schizophrenia-an exploratory pilot study. </w:t>
      </w:r>
      <w:r w:rsidRPr="000D136D">
        <w:rPr>
          <w:i/>
          <w:color w:val="000000" w:themeColor="text1"/>
        </w:rPr>
        <w:t>Patient Education and Counseling, 76</w:t>
      </w:r>
      <w:r w:rsidRPr="000D136D">
        <w:rPr>
          <w:color w:val="000000" w:themeColor="text1"/>
        </w:rPr>
        <w:t>(1), 138-142. doi:10.1016/j.pec.2008.11.003</w:t>
      </w:r>
    </w:p>
    <w:p w14:paraId="09AF3092"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Health, N. I. o. (2005). National institutes of health state of the science conference statement on manifestations and management of chronic insomnia in adults, june 13-15, 2005. </w:t>
      </w:r>
      <w:r w:rsidRPr="000D136D">
        <w:rPr>
          <w:i/>
          <w:color w:val="000000" w:themeColor="text1"/>
        </w:rPr>
        <w:t>Sleep, 28</w:t>
      </w:r>
      <w:r w:rsidRPr="000D136D">
        <w:rPr>
          <w:color w:val="000000" w:themeColor="text1"/>
        </w:rPr>
        <w:t xml:space="preserve">(9), 1049-1057. </w:t>
      </w:r>
    </w:p>
    <w:p w14:paraId="20E71214" w14:textId="6E21D2EC"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Hegde, S., Rao, S. L., Raguram, A., &amp; Gangadhar, B. N. (2012). Addition of home-based cognitive retraining to treatment as usual in first episode schizophrenia patients: A </w:t>
      </w:r>
      <w:r w:rsidR="00ED7AF2" w:rsidRPr="000D136D">
        <w:rPr>
          <w:color w:val="000000" w:themeColor="text1"/>
        </w:rPr>
        <w:t>randomised</w:t>
      </w:r>
      <w:r w:rsidRPr="000D136D">
        <w:rPr>
          <w:color w:val="000000" w:themeColor="text1"/>
        </w:rPr>
        <w:t xml:space="preserve"> controlled study. </w:t>
      </w:r>
      <w:r w:rsidRPr="000D136D">
        <w:rPr>
          <w:i/>
          <w:color w:val="000000" w:themeColor="text1"/>
        </w:rPr>
        <w:t>Indian journal of psychiatry, 54</w:t>
      </w:r>
      <w:r w:rsidRPr="000D136D">
        <w:rPr>
          <w:color w:val="000000" w:themeColor="text1"/>
        </w:rPr>
        <w:t>(1), 15-22. doi:10.4103/0019-5545.94640</w:t>
      </w:r>
    </w:p>
    <w:p w14:paraId="5BAD5637"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lastRenderedPageBreak/>
        <w:t xml:space="preserve">Henry, J. D., &amp; Crawford, J. R. (2005). The short-form version of the depression anxiety stress scales (dass-21): Construct validity and normative data in a large non-clinical sample. </w:t>
      </w:r>
      <w:r w:rsidRPr="000D136D">
        <w:rPr>
          <w:i/>
          <w:color w:val="000000" w:themeColor="text1"/>
        </w:rPr>
        <w:t>British Journal of Clinical Psychology, 44</w:t>
      </w:r>
      <w:r w:rsidRPr="000D136D">
        <w:rPr>
          <w:color w:val="000000" w:themeColor="text1"/>
        </w:rPr>
        <w:t>, 227-239. doi:10.1348/014466505x29657</w:t>
      </w:r>
    </w:p>
    <w:p w14:paraId="23D16ABA"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Herbener, E. S., &amp; Harrow, M. (2001). Longitudinal assessment of negative symptoms in schizophrenia/schizoaffective patients, other psychotic patients, and depressed patients. </w:t>
      </w:r>
      <w:r w:rsidRPr="000D136D">
        <w:rPr>
          <w:i/>
          <w:color w:val="000000" w:themeColor="text1"/>
        </w:rPr>
        <w:t>Schizophrenia Bulletin, 27</w:t>
      </w:r>
      <w:r w:rsidRPr="000D136D">
        <w:rPr>
          <w:color w:val="000000" w:themeColor="text1"/>
        </w:rPr>
        <w:t xml:space="preserve">(3), 527-537. </w:t>
      </w:r>
    </w:p>
    <w:p w14:paraId="33F826E1"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Heydebrand, G., Weiser, M., Rabinowitz, J., Hoff, A. L., DeLisi, L. E., &amp; Csernansky, J. G. (2004). Correlates of cognitive deficits in first episode schizophrenia. </w:t>
      </w:r>
      <w:r w:rsidRPr="000D136D">
        <w:rPr>
          <w:i/>
          <w:color w:val="000000" w:themeColor="text1"/>
        </w:rPr>
        <w:t>Schizophrenia Research, 68</w:t>
      </w:r>
      <w:r w:rsidRPr="000D136D">
        <w:rPr>
          <w:color w:val="000000" w:themeColor="text1"/>
        </w:rPr>
        <w:t>(1), 1-9. doi:10.1016/s0920-9964(03)00097-5</w:t>
      </w:r>
    </w:p>
    <w:p w14:paraId="51F86040"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Higgins, J., &amp; Green, S. (2008). Cochrane handbook for systematic reviews of interventions version 5.0.1 The Cochrane Collaboration.</w:t>
      </w:r>
    </w:p>
    <w:p w14:paraId="40916146" w14:textId="77777777" w:rsidR="00C35255" w:rsidRPr="000D136D" w:rsidRDefault="00C35255" w:rsidP="00C35255">
      <w:pPr>
        <w:pStyle w:val="EndNoteBibliography"/>
        <w:spacing w:after="0"/>
        <w:ind w:left="720" w:hanging="720"/>
        <w:rPr>
          <w:color w:val="000000" w:themeColor="text1"/>
        </w:rPr>
      </w:pPr>
      <w:r w:rsidRPr="000D136D">
        <w:rPr>
          <w:color w:val="000000" w:themeColor="text1"/>
          <w:lang w:val="it-IT"/>
        </w:rPr>
        <w:t xml:space="preserve">Hirai, M., &amp; Clum, G. A. (2006). </w:t>
      </w:r>
      <w:r w:rsidRPr="000D136D">
        <w:rPr>
          <w:color w:val="000000" w:themeColor="text1"/>
        </w:rPr>
        <w:t xml:space="preserve">A meta-analytic study of self-help interventions for anxiety problems. </w:t>
      </w:r>
      <w:r w:rsidRPr="000D136D">
        <w:rPr>
          <w:i/>
          <w:color w:val="000000" w:themeColor="text1"/>
        </w:rPr>
        <w:t>Behavior Therapy, 37</w:t>
      </w:r>
      <w:r w:rsidRPr="000D136D">
        <w:rPr>
          <w:color w:val="000000" w:themeColor="text1"/>
        </w:rPr>
        <w:t>(2), 99-111. doi:10.1016/j.beth.2005.05.002</w:t>
      </w:r>
    </w:p>
    <w:p w14:paraId="244D9518"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Ho, B. C., Psych, M. R. C., Nopoulos, P., Flaum, M., Arndt, S., &amp; Andreasen, N. C. (1998). Two-year outcome in first-episode schizophrenia: Predictive value of symptoms for quality of life. </w:t>
      </w:r>
      <w:r w:rsidRPr="000D136D">
        <w:rPr>
          <w:i/>
          <w:color w:val="000000" w:themeColor="text1"/>
        </w:rPr>
        <w:t>American Journal of Psychiatry, 155</w:t>
      </w:r>
      <w:r w:rsidRPr="000D136D">
        <w:rPr>
          <w:color w:val="000000" w:themeColor="text1"/>
        </w:rPr>
        <w:t xml:space="preserve">(9), 1196-1201. </w:t>
      </w:r>
    </w:p>
    <w:p w14:paraId="4F5D8B51" w14:textId="473CBE8A"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Ho, F. Y.-Y., Chung, K.-F., Yeung, W.-F., Ng, T. H., Kwan, K.-S., Yung, K.-P., &amp; Cheng, S. K. (2015). Self-help cognitive-behavioral therapy for insomnia: A meta-analysis of </w:t>
      </w:r>
      <w:r w:rsidR="00ED7AF2" w:rsidRPr="000D136D">
        <w:rPr>
          <w:color w:val="000000" w:themeColor="text1"/>
        </w:rPr>
        <w:t>randomised</w:t>
      </w:r>
      <w:r w:rsidRPr="000D136D">
        <w:rPr>
          <w:color w:val="000000" w:themeColor="text1"/>
        </w:rPr>
        <w:t xml:space="preserve"> controlled trials. </w:t>
      </w:r>
      <w:r w:rsidRPr="000D136D">
        <w:rPr>
          <w:i/>
          <w:color w:val="000000" w:themeColor="text1"/>
        </w:rPr>
        <w:t>Sleep Medicine Reviews, 19</w:t>
      </w:r>
      <w:r w:rsidRPr="000D136D">
        <w:rPr>
          <w:color w:val="000000" w:themeColor="text1"/>
        </w:rPr>
        <w:t>, 17-28. doi:10.1016/j.smrv.2014.06.010</w:t>
      </w:r>
    </w:p>
    <w:p w14:paraId="52B674D9" w14:textId="7941BC8C"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Hofmann, S. G., &amp; Smits, J. A. J. (2008). Cognitive-behavioral therapy for adult anxiety disorders: A meta-analysis of </w:t>
      </w:r>
      <w:r w:rsidR="00ED7AF2" w:rsidRPr="000D136D">
        <w:rPr>
          <w:color w:val="000000" w:themeColor="text1"/>
        </w:rPr>
        <w:t>randomised</w:t>
      </w:r>
      <w:r w:rsidRPr="000D136D">
        <w:rPr>
          <w:color w:val="000000" w:themeColor="text1"/>
        </w:rPr>
        <w:t xml:space="preserve"> placebo-controlled trials. </w:t>
      </w:r>
      <w:r w:rsidRPr="000D136D">
        <w:rPr>
          <w:i/>
          <w:color w:val="000000" w:themeColor="text1"/>
        </w:rPr>
        <w:t>Journal of Clinical Psychiatry, 69</w:t>
      </w:r>
      <w:r w:rsidRPr="000D136D">
        <w:rPr>
          <w:color w:val="000000" w:themeColor="text1"/>
        </w:rPr>
        <w:t xml:space="preserve">(4), 621-632. </w:t>
      </w:r>
    </w:p>
    <w:p w14:paraId="3CAD7B2E"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lastRenderedPageBreak/>
        <w:t xml:space="preserve">Hollis, S., &amp; Campbell, F. (1999). What is meant by intention to treat analysis? Survey of published randomised controlled trials. </w:t>
      </w:r>
      <w:r w:rsidRPr="000D136D">
        <w:rPr>
          <w:i/>
          <w:color w:val="000000" w:themeColor="text1"/>
        </w:rPr>
        <w:t>British Medical Journal, 319</w:t>
      </w:r>
      <w:r w:rsidRPr="000D136D">
        <w:rPr>
          <w:color w:val="000000" w:themeColor="text1"/>
        </w:rPr>
        <w:t xml:space="preserve">(7211), 670-+. </w:t>
      </w:r>
    </w:p>
    <w:p w14:paraId="665B5F16"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Horn, J. L. (1965). A rationale and test for the number of factors in factor-analysis. </w:t>
      </w:r>
      <w:r w:rsidRPr="000D136D">
        <w:rPr>
          <w:i/>
          <w:color w:val="000000" w:themeColor="text1"/>
        </w:rPr>
        <w:t>Psychometrika, 30</w:t>
      </w:r>
      <w:r w:rsidRPr="000D136D">
        <w:rPr>
          <w:color w:val="000000" w:themeColor="text1"/>
        </w:rPr>
        <w:t>(2), 179-185. doi:10.1007/bf02289447</w:t>
      </w:r>
    </w:p>
    <w:p w14:paraId="5A5BC4DA"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Horne, J. A. (1988). Sleep loss and divergent thinking ability. </w:t>
      </w:r>
      <w:r w:rsidRPr="000D136D">
        <w:rPr>
          <w:i/>
          <w:color w:val="000000" w:themeColor="text1"/>
        </w:rPr>
        <w:t>Sleep, 11</w:t>
      </w:r>
      <w:r w:rsidRPr="000D136D">
        <w:rPr>
          <w:color w:val="000000" w:themeColor="text1"/>
        </w:rPr>
        <w:t xml:space="preserve">(6), 528-536. </w:t>
      </w:r>
    </w:p>
    <w:p w14:paraId="0D9BD4B0"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Hudson, J. I., Lipinski, J. F., Keck, P. E., Aizley, H. G., Vuckovic, A., Zierk, K. C., &amp; Pope, H. G. (1993). Polysomnographic characteristics of schizophrenia in comparison with mania and depression. </w:t>
      </w:r>
      <w:r w:rsidRPr="000D136D">
        <w:rPr>
          <w:i/>
          <w:color w:val="000000" w:themeColor="text1"/>
        </w:rPr>
        <w:t>Biological Psychiatry, 34</w:t>
      </w:r>
      <w:r w:rsidRPr="000D136D">
        <w:rPr>
          <w:color w:val="000000" w:themeColor="text1"/>
        </w:rPr>
        <w:t>(3), 191-193. doi:10.1016/0006-3223(93)90391-p</w:t>
      </w:r>
    </w:p>
    <w:p w14:paraId="2E3B1039"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Huq, S. F., Garety, P. A., &amp; Hemsley, D. R. (1988). Probabilistic judgements in deluded and non-deluded subjects. </w:t>
      </w:r>
      <w:r w:rsidRPr="000D136D">
        <w:rPr>
          <w:i/>
          <w:color w:val="000000" w:themeColor="text1"/>
        </w:rPr>
        <w:t>Quarterly Journal of Experimental Psychology Section a-Human Experimental Psychology, 40</w:t>
      </w:r>
      <w:r w:rsidRPr="000D136D">
        <w:rPr>
          <w:color w:val="000000" w:themeColor="text1"/>
        </w:rPr>
        <w:t xml:space="preserve">(4), 801-812. </w:t>
      </w:r>
    </w:p>
    <w:p w14:paraId="2AEA1B99" w14:textId="77777777" w:rsidR="00C35255" w:rsidRPr="000D136D" w:rsidRDefault="00C35255" w:rsidP="00C35255">
      <w:pPr>
        <w:pStyle w:val="EndNoteBibliography"/>
        <w:spacing w:after="0"/>
        <w:ind w:left="720" w:hanging="720"/>
        <w:rPr>
          <w:color w:val="000000" w:themeColor="text1"/>
        </w:rPr>
      </w:pPr>
      <w:r w:rsidRPr="000D136D">
        <w:rPr>
          <w:color w:val="000000" w:themeColor="text1"/>
          <w:lang w:val="sv-SE"/>
        </w:rPr>
        <w:t xml:space="preserve">Hustig, H. H., &amp; Hafner, R. J. (1990). </w:t>
      </w:r>
      <w:r w:rsidRPr="000D136D">
        <w:rPr>
          <w:color w:val="000000" w:themeColor="text1"/>
        </w:rPr>
        <w:t xml:space="preserve">Persistent auditory hallucinations and their relationship to delusions and mood. </w:t>
      </w:r>
      <w:r w:rsidRPr="000D136D">
        <w:rPr>
          <w:i/>
          <w:color w:val="000000" w:themeColor="text1"/>
        </w:rPr>
        <w:t>Journal of Nervous and Mental Disease, 178</w:t>
      </w:r>
      <w:r w:rsidRPr="000D136D">
        <w:rPr>
          <w:color w:val="000000" w:themeColor="text1"/>
        </w:rPr>
        <w:t>(4), 264-267. doi:10.1097/00005053-199004000-00009</w:t>
      </w:r>
    </w:p>
    <w:p w14:paraId="72317B98"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Hutton, P., &amp; Taylor, P. J. (2014). Cognitive behavioural therapy for psychosis prevention: A systematic review and meta-analysis. </w:t>
      </w:r>
      <w:r w:rsidRPr="000D136D">
        <w:rPr>
          <w:i/>
          <w:color w:val="000000" w:themeColor="text1"/>
        </w:rPr>
        <w:t>Psychological Medicine, 44</w:t>
      </w:r>
      <w:r w:rsidRPr="000D136D">
        <w:rPr>
          <w:color w:val="000000" w:themeColor="text1"/>
        </w:rPr>
        <w:t>(3), 449-468. doi:10.1017/s0033291713000354</w:t>
      </w:r>
    </w:p>
    <w:p w14:paraId="6F5F6D34"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IBM Corp. (2015). </w:t>
      </w:r>
      <w:r w:rsidRPr="000D136D">
        <w:rPr>
          <w:i/>
          <w:iCs/>
          <w:color w:val="000000" w:themeColor="text1"/>
        </w:rPr>
        <w:t>IBM SPSS Statistics for Windows Version 21.</w:t>
      </w:r>
      <w:r w:rsidRPr="000D136D">
        <w:rPr>
          <w:color w:val="000000" w:themeColor="text1"/>
        </w:rPr>
        <w:t xml:space="preserve">. Armonk, NY: IBM Corp. </w:t>
      </w:r>
    </w:p>
    <w:p w14:paraId="3AED4ED0"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Jackson, J. H. (1904). Remarks on the evolution and dissolution of the nervous system. </w:t>
      </w:r>
      <w:r w:rsidRPr="000D136D">
        <w:rPr>
          <w:i/>
          <w:color w:val="000000" w:themeColor="text1"/>
        </w:rPr>
        <w:t>Journal of Mental Science, 33</w:t>
      </w:r>
      <w:r w:rsidRPr="000D136D">
        <w:rPr>
          <w:color w:val="000000" w:themeColor="text1"/>
        </w:rPr>
        <w:t xml:space="preserve">, 25 - 48. </w:t>
      </w:r>
    </w:p>
    <w:p w14:paraId="3CF56332"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Jauhar, S., McKenna, P. J., Radua, J., Fung, E., Salvador, R., &amp; Laws, K. R. (2014). Cognitive-behavioural therapy for the symptoms of schizophrenia: Systematic </w:t>
      </w:r>
      <w:r w:rsidRPr="000D136D">
        <w:rPr>
          <w:color w:val="000000" w:themeColor="text1"/>
        </w:rPr>
        <w:lastRenderedPageBreak/>
        <w:t xml:space="preserve">review and meta-analysis with examination of potential bias. </w:t>
      </w:r>
      <w:r w:rsidRPr="000D136D">
        <w:rPr>
          <w:i/>
          <w:color w:val="000000" w:themeColor="text1"/>
        </w:rPr>
        <w:t>British Journal of Psychiatry, 204</w:t>
      </w:r>
      <w:r w:rsidRPr="000D136D">
        <w:rPr>
          <w:color w:val="000000" w:themeColor="text1"/>
        </w:rPr>
        <w:t>(1), 20-29. doi:10.1192/bjp.bp.112.116285</w:t>
      </w:r>
    </w:p>
    <w:p w14:paraId="2CEB42A4"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Jeppesen, P., Clemmensen, L., Munkholm, A., Rimvall, M. K., Rask, C. U., Jorgensen, T., . . . Skovgaard, A. M. (2015). Psychotic experiences co-occur with sleep problems, negative affect and mental disorders in preadolescence. </w:t>
      </w:r>
      <w:r w:rsidRPr="000D136D">
        <w:rPr>
          <w:i/>
          <w:color w:val="000000" w:themeColor="text1"/>
        </w:rPr>
        <w:t>Journal of Child Psychology and Psychiatry, 56</w:t>
      </w:r>
      <w:r w:rsidRPr="000D136D">
        <w:rPr>
          <w:color w:val="000000" w:themeColor="text1"/>
        </w:rPr>
        <w:t>(5), 558-565. doi:10.1111/jcpp.12319</w:t>
      </w:r>
    </w:p>
    <w:p w14:paraId="5868605F"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Johns, L. C., &amp; van Os, J. (2001). The continuity of psychotic experiences in the general population. </w:t>
      </w:r>
      <w:r w:rsidRPr="000D136D">
        <w:rPr>
          <w:i/>
          <w:color w:val="000000" w:themeColor="text1"/>
        </w:rPr>
        <w:t>Clinical Psychology Review, 21</w:t>
      </w:r>
      <w:r w:rsidRPr="000D136D">
        <w:rPr>
          <w:color w:val="000000" w:themeColor="text1"/>
        </w:rPr>
        <w:t>(8), 1125-1141. doi:10.1016/s0272-7358(01)00103-9</w:t>
      </w:r>
    </w:p>
    <w:p w14:paraId="374611B3"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Johnson, B. T. (1993). </w:t>
      </w:r>
      <w:r w:rsidRPr="000D136D">
        <w:rPr>
          <w:i/>
          <w:color w:val="000000" w:themeColor="text1"/>
        </w:rPr>
        <w:t>Dstat. Software for the meta-analytic review of research literatures </w:t>
      </w:r>
      <w:r w:rsidRPr="000D136D">
        <w:rPr>
          <w:color w:val="000000" w:themeColor="text1"/>
        </w:rPr>
        <w:t xml:space="preserve">(Rev. ed. ed.). </w:t>
      </w:r>
      <w:r w:rsidRPr="000D136D">
        <w:rPr>
          <w:i/>
          <w:color w:val="000000" w:themeColor="text1"/>
        </w:rPr>
        <w:t>Hillsdale, NJ</w:t>
      </w:r>
      <w:r w:rsidRPr="000D136D">
        <w:rPr>
          <w:color w:val="000000" w:themeColor="text1"/>
        </w:rPr>
        <w:t xml:space="preserve">: </w:t>
      </w:r>
      <w:r w:rsidRPr="000D136D">
        <w:rPr>
          <w:i/>
          <w:color w:val="000000" w:themeColor="text1"/>
        </w:rPr>
        <w:t>Erlbaum</w:t>
      </w:r>
      <w:r w:rsidRPr="000D136D">
        <w:rPr>
          <w:color w:val="000000" w:themeColor="text1"/>
        </w:rPr>
        <w:t>.</w:t>
      </w:r>
    </w:p>
    <w:p w14:paraId="1621DD2B"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Jolley, S., Garety, P., Peters, E., Fornells-Ambrojo, M., Onwumere, J., Harris, V., . . . Johns, L. (2015). Opportunities and challenges in improving access to psychological therapies for people with severe mental illness (iapt-smi): Evaluating the first operational year of the south london and maudsley (slam) demonstration site for psychosis. </w:t>
      </w:r>
      <w:r w:rsidRPr="000D136D">
        <w:rPr>
          <w:i/>
          <w:color w:val="000000" w:themeColor="text1"/>
        </w:rPr>
        <w:t>Behaviour Research and Therapy, 64</w:t>
      </w:r>
      <w:r w:rsidRPr="000D136D">
        <w:rPr>
          <w:color w:val="000000" w:themeColor="text1"/>
        </w:rPr>
        <w:t>, 24-30. doi:10.1016/j.brat.2014.11.006</w:t>
      </w:r>
    </w:p>
    <w:p w14:paraId="2C2E65A2"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Jones, R. B., Atkinson, J. M., Coia, D. A., Paterson, L., Morton, A. R., McKenna, K., . . . Gilmour, W. H. (2001). Randomised trial of personalised computer based information for patients with schizophrenia. </w:t>
      </w:r>
      <w:r w:rsidRPr="000D136D">
        <w:rPr>
          <w:i/>
          <w:color w:val="000000" w:themeColor="text1"/>
        </w:rPr>
        <w:t>British Medical Journal, 322</w:t>
      </w:r>
      <w:r w:rsidRPr="000D136D">
        <w:rPr>
          <w:color w:val="000000" w:themeColor="text1"/>
        </w:rPr>
        <w:t>(7290), 835-840. doi:10.1136/bmj.322.7290.835</w:t>
      </w:r>
    </w:p>
    <w:p w14:paraId="0AFDB55F"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Jorm, A. F., &amp; Griffiths, K. M. (2006). Population promotion of informal self-help strategies for early intervention against depression and anxiety. </w:t>
      </w:r>
      <w:r w:rsidRPr="000D136D">
        <w:rPr>
          <w:i/>
          <w:color w:val="000000" w:themeColor="text1"/>
        </w:rPr>
        <w:t>Psychological Medicine, 36</w:t>
      </w:r>
      <w:r w:rsidRPr="000D136D">
        <w:rPr>
          <w:color w:val="000000" w:themeColor="text1"/>
        </w:rPr>
        <w:t>(1), 3-6. doi:10.1017/s0033291705005659</w:t>
      </w:r>
    </w:p>
    <w:p w14:paraId="4223B5DC"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lastRenderedPageBreak/>
        <w:t xml:space="preserve">Kaiser, H. F. (1960). The application of electronic-computers to factor-analysis. </w:t>
      </w:r>
      <w:r w:rsidRPr="000D136D">
        <w:rPr>
          <w:i/>
          <w:color w:val="000000" w:themeColor="text1"/>
        </w:rPr>
        <w:t>Educational and Psychological Measurement, 20</w:t>
      </w:r>
      <w:r w:rsidRPr="000D136D">
        <w:rPr>
          <w:color w:val="000000" w:themeColor="text1"/>
        </w:rPr>
        <w:t>(1), 141-151. doi:10.1177/001316446002000116</w:t>
      </w:r>
    </w:p>
    <w:p w14:paraId="6F04832C"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Kanungpairn, T., Sitthimongkol, Y., Wattanapailin, A., &amp; Klainin, P. (2007). Effects of a symptom management program on auditory hallucinations in thai outpatients with a diagnosis of schizophrenia: A pilot study*. </w:t>
      </w:r>
      <w:r w:rsidRPr="000D136D">
        <w:rPr>
          <w:i/>
          <w:color w:val="000000" w:themeColor="text1"/>
        </w:rPr>
        <w:t>Nursing &amp; health sciences, 9</w:t>
      </w:r>
      <w:r w:rsidRPr="000D136D">
        <w:rPr>
          <w:color w:val="000000" w:themeColor="text1"/>
        </w:rPr>
        <w:t>(1), 34-39. doi:10.1111/j.1442-2018.2007.00302.x</w:t>
      </w:r>
    </w:p>
    <w:p w14:paraId="1B292F6A" w14:textId="030C25A0"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Kaplan, K., Salzer, M. S., Solomon, P., Brusilovskiy, E., &amp; Cousounis, P. (2011). Internet peer support for individuals with psychiatric disabilities: A </w:t>
      </w:r>
      <w:r w:rsidR="00ED7AF2" w:rsidRPr="000D136D">
        <w:rPr>
          <w:color w:val="000000" w:themeColor="text1"/>
        </w:rPr>
        <w:t>randomised</w:t>
      </w:r>
      <w:r w:rsidRPr="000D136D">
        <w:rPr>
          <w:color w:val="000000" w:themeColor="text1"/>
        </w:rPr>
        <w:t xml:space="preserve"> controlled trial. </w:t>
      </w:r>
      <w:r w:rsidRPr="000D136D">
        <w:rPr>
          <w:i/>
          <w:color w:val="000000" w:themeColor="text1"/>
        </w:rPr>
        <w:t>Social Science &amp; Medicine, 72</w:t>
      </w:r>
      <w:r w:rsidRPr="000D136D">
        <w:rPr>
          <w:color w:val="000000" w:themeColor="text1"/>
        </w:rPr>
        <w:t>(1), 54-62. doi:10.1016/j.socscimed.2010.09.037</w:t>
      </w:r>
    </w:p>
    <w:p w14:paraId="160CB5E0"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Kathirvel, N., &amp; Mortimer, A. (2013). Causes, diagnosis and treatment of visceral hallucinations. </w:t>
      </w:r>
      <w:r w:rsidRPr="000D136D">
        <w:rPr>
          <w:i/>
          <w:color w:val="000000" w:themeColor="text1"/>
        </w:rPr>
        <w:t>Progress in Neurology and Psychiatry, 17</w:t>
      </w:r>
      <w:r w:rsidRPr="000D136D">
        <w:rPr>
          <w:color w:val="000000" w:themeColor="text1"/>
        </w:rPr>
        <w:t>(1), 6 - 10. doi:10.1002/pnp.262</w:t>
      </w:r>
    </w:p>
    <w:p w14:paraId="00AA06FB"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Kay, S. R., Fiszbein, A., &amp; Opler, L. A. (1987). The positive and negative syndrome scale (panss) for schizophrenia. </w:t>
      </w:r>
      <w:r w:rsidRPr="000D136D">
        <w:rPr>
          <w:i/>
          <w:color w:val="000000" w:themeColor="text1"/>
        </w:rPr>
        <w:t>Schizophrenia Bulletin, 13</w:t>
      </w:r>
      <w:r w:rsidRPr="000D136D">
        <w:rPr>
          <w:color w:val="000000" w:themeColor="text1"/>
        </w:rPr>
        <w:t xml:space="preserve">(2), 261-276. </w:t>
      </w:r>
    </w:p>
    <w:p w14:paraId="15DA6BEE"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Kazantzis, N., Pachana, N. A., &amp; Secker, D. L. (2003). Cognitive behavioral therapy for older adults: Practical guidelines for the use of homework assignments. </w:t>
      </w:r>
      <w:r w:rsidRPr="000D136D">
        <w:rPr>
          <w:i/>
          <w:color w:val="000000" w:themeColor="text1"/>
        </w:rPr>
        <w:t>Cognitive and Behavioral Practice, 10</w:t>
      </w:r>
      <w:r w:rsidRPr="000D136D">
        <w:rPr>
          <w:color w:val="000000" w:themeColor="text1"/>
        </w:rPr>
        <w:t>(4), 324-332. doi:10.1016/s1077-7229(03)80050-0</w:t>
      </w:r>
    </w:p>
    <w:p w14:paraId="776B4B65"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Kendler, K. S., &amp; Campbell, J. (2009). Interventionist causal models in psychiatry: Repositioning the mind-body problem. </w:t>
      </w:r>
      <w:r w:rsidRPr="000D136D">
        <w:rPr>
          <w:i/>
          <w:color w:val="000000" w:themeColor="text1"/>
        </w:rPr>
        <w:t>Psychological Medicine, 39</w:t>
      </w:r>
      <w:r w:rsidRPr="000D136D">
        <w:rPr>
          <w:color w:val="000000" w:themeColor="text1"/>
        </w:rPr>
        <w:t>(6), 881-887. doi:10.1017/s0033291708004467</w:t>
      </w:r>
    </w:p>
    <w:p w14:paraId="6A386766" w14:textId="77777777" w:rsidR="00C35255" w:rsidRPr="000D136D" w:rsidRDefault="00C35255" w:rsidP="00C35255">
      <w:pPr>
        <w:pStyle w:val="EndNoteBibliography"/>
        <w:spacing w:after="0"/>
        <w:ind w:left="720" w:hanging="720"/>
        <w:rPr>
          <w:color w:val="000000" w:themeColor="text1"/>
          <w:lang w:val="pl-PL"/>
        </w:rPr>
      </w:pPr>
      <w:r w:rsidRPr="000D136D">
        <w:rPr>
          <w:color w:val="000000" w:themeColor="text1"/>
        </w:rPr>
        <w:t xml:space="preserve">Kendler, K. S., Gallagher, T. J., Abelson, J. M., &amp; Kessler, R. C. (1996). Lifetime prevalence, demographic risk factors, and diagnostic validity of nonaffective </w:t>
      </w:r>
      <w:r w:rsidRPr="000D136D">
        <w:rPr>
          <w:color w:val="000000" w:themeColor="text1"/>
        </w:rPr>
        <w:lastRenderedPageBreak/>
        <w:t xml:space="preserve">psychosis as assessed in a us community sample - the national comorbidity survey. </w:t>
      </w:r>
      <w:r w:rsidRPr="000D136D">
        <w:rPr>
          <w:i/>
          <w:color w:val="000000" w:themeColor="text1"/>
          <w:lang w:val="pl-PL"/>
        </w:rPr>
        <w:t>Archives of General Psychiatry, 53</w:t>
      </w:r>
      <w:r w:rsidRPr="000D136D">
        <w:rPr>
          <w:color w:val="000000" w:themeColor="text1"/>
          <w:lang w:val="pl-PL"/>
        </w:rPr>
        <w:t xml:space="preserve">(11), 1022-1031. </w:t>
      </w:r>
    </w:p>
    <w:p w14:paraId="10E3A679" w14:textId="77777777" w:rsidR="00C35255" w:rsidRPr="000D136D" w:rsidRDefault="00C35255" w:rsidP="00C35255">
      <w:pPr>
        <w:pStyle w:val="EndNoteBibliography"/>
        <w:spacing w:after="0"/>
        <w:ind w:left="720" w:hanging="720"/>
        <w:rPr>
          <w:color w:val="000000" w:themeColor="text1"/>
        </w:rPr>
      </w:pPr>
      <w:r w:rsidRPr="000D136D">
        <w:rPr>
          <w:color w:val="000000" w:themeColor="text1"/>
          <w:lang w:val="pl-PL"/>
        </w:rPr>
        <w:t xml:space="preserve">Kendler, K. S., Karkowski, L. M., &amp; Walsh, D. (1998). </w:t>
      </w:r>
      <w:r w:rsidRPr="000D136D">
        <w:rPr>
          <w:color w:val="000000" w:themeColor="text1"/>
        </w:rPr>
        <w:t xml:space="preserve">The structure of psychosis - latent class analysis of probands from the roscommon family study. </w:t>
      </w:r>
      <w:r w:rsidRPr="000D136D">
        <w:rPr>
          <w:i/>
          <w:color w:val="000000" w:themeColor="text1"/>
        </w:rPr>
        <w:t>Archives of General Psychiatry, 55</w:t>
      </w:r>
      <w:r w:rsidRPr="000D136D">
        <w:rPr>
          <w:color w:val="000000" w:themeColor="text1"/>
        </w:rPr>
        <w:t>(6), 492-499. doi:10.1001/archpsyc.55.6.492</w:t>
      </w:r>
    </w:p>
    <w:p w14:paraId="08763173"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Keshavan, M. S., Reynolds, C. F., Miewald, J. M., Montrose, D. M., Sweeney, J. A., Vasko, R. C., &amp; Kupfer, D. J. (1998). Delta sleep deficits in schizophrenia - evidence from automated analyses of sleep data. </w:t>
      </w:r>
      <w:r w:rsidRPr="000D136D">
        <w:rPr>
          <w:i/>
          <w:color w:val="000000" w:themeColor="text1"/>
        </w:rPr>
        <w:t>Archives of General Psychiatry, 55</w:t>
      </w:r>
      <w:r w:rsidRPr="000D136D">
        <w:rPr>
          <w:color w:val="000000" w:themeColor="text1"/>
        </w:rPr>
        <w:t>(5), 443-448. doi:10.1001/archpsyc.55.5.443</w:t>
      </w:r>
    </w:p>
    <w:p w14:paraId="3953B2D0"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Killgore, W. D. S., Balkin, T. J., &amp; Wesensten, N. J. (2006). Impaired decision making following 49 h of sleep deprivation. </w:t>
      </w:r>
      <w:r w:rsidRPr="000D136D">
        <w:rPr>
          <w:i/>
          <w:color w:val="000000" w:themeColor="text1"/>
        </w:rPr>
        <w:t>Journal of Sleep Research, 15</w:t>
      </w:r>
      <w:r w:rsidRPr="000D136D">
        <w:rPr>
          <w:color w:val="000000" w:themeColor="text1"/>
        </w:rPr>
        <w:t>(1), 7-13. doi:10.1111/j.1365-2869.2006.00487.x</w:t>
      </w:r>
    </w:p>
    <w:p w14:paraId="5AFFAB94"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Kim, K., Uchiyama, M., Okawa, M., Liu, X. C., &amp; Ogihara, R. (2000). An epidemiological study of insomnia among the japanese general population. </w:t>
      </w:r>
      <w:r w:rsidRPr="000D136D">
        <w:rPr>
          <w:i/>
          <w:color w:val="000000" w:themeColor="text1"/>
        </w:rPr>
        <w:t>Sleep, 23</w:t>
      </w:r>
      <w:r w:rsidRPr="000D136D">
        <w:rPr>
          <w:color w:val="000000" w:themeColor="text1"/>
        </w:rPr>
        <w:t xml:space="preserve">(1), 41-47. </w:t>
      </w:r>
    </w:p>
    <w:p w14:paraId="1D663AB0" w14:textId="77777777" w:rsidR="00C35255" w:rsidRPr="000D136D" w:rsidRDefault="00C35255" w:rsidP="00C35255">
      <w:pPr>
        <w:pStyle w:val="EndNoteBibliography"/>
        <w:spacing w:after="0"/>
        <w:ind w:left="720" w:hanging="720"/>
        <w:rPr>
          <w:color w:val="000000" w:themeColor="text1"/>
          <w:lang w:val="fr-FR"/>
        </w:rPr>
      </w:pPr>
      <w:r w:rsidRPr="000D136D">
        <w:rPr>
          <w:color w:val="000000" w:themeColor="text1"/>
        </w:rPr>
        <w:t xml:space="preserve">Kingdon, D., Murray, P., &amp; Doyle, E. (2004). Reading about self-help for schizophrenia. </w:t>
      </w:r>
      <w:r w:rsidRPr="000D136D">
        <w:rPr>
          <w:i/>
          <w:color w:val="000000" w:themeColor="text1"/>
          <w:lang w:val="fr-FR"/>
        </w:rPr>
        <w:t>Psychiatric Bulletin, 28</w:t>
      </w:r>
      <w:r w:rsidRPr="000D136D">
        <w:rPr>
          <w:color w:val="000000" w:themeColor="text1"/>
          <w:lang w:val="fr-FR"/>
        </w:rPr>
        <w:t>, 349-351. doi:10.1192/pb.28.9.349</w:t>
      </w:r>
    </w:p>
    <w:p w14:paraId="75E63751" w14:textId="77777777" w:rsidR="00C35255" w:rsidRPr="000D136D" w:rsidRDefault="00C35255" w:rsidP="00C35255">
      <w:pPr>
        <w:pStyle w:val="EndNoteBibliography"/>
        <w:spacing w:after="0"/>
        <w:ind w:left="720" w:hanging="720"/>
        <w:rPr>
          <w:color w:val="000000" w:themeColor="text1"/>
          <w:lang w:val="fr-FR"/>
        </w:rPr>
      </w:pPr>
      <w:r w:rsidRPr="000D136D">
        <w:rPr>
          <w:color w:val="000000" w:themeColor="text1"/>
          <w:lang w:val="fr-FR"/>
        </w:rPr>
        <w:t xml:space="preserve">Kirkpatrick, B., Fenton, W. S., Carpenter, W. T., &amp; Marder, S. R. (2006). The nimh-matrics consensus statement on negative symptoms. </w:t>
      </w:r>
      <w:r w:rsidRPr="000D136D">
        <w:rPr>
          <w:i/>
          <w:color w:val="000000" w:themeColor="text1"/>
          <w:lang w:val="fr-FR"/>
        </w:rPr>
        <w:t>Schizophrenia Bulletin, 32</w:t>
      </w:r>
      <w:r w:rsidRPr="000D136D">
        <w:rPr>
          <w:color w:val="000000" w:themeColor="text1"/>
          <w:lang w:val="fr-FR"/>
        </w:rPr>
        <w:t>(2), 214-219. doi:10.1093/schbul/sbj053</w:t>
      </w:r>
    </w:p>
    <w:p w14:paraId="1BE52646" w14:textId="77777777" w:rsidR="00C35255" w:rsidRPr="000D136D" w:rsidRDefault="00C35255" w:rsidP="00C35255">
      <w:pPr>
        <w:pStyle w:val="EndNoteBibliography"/>
        <w:spacing w:after="0"/>
        <w:ind w:left="720" w:hanging="720"/>
        <w:rPr>
          <w:color w:val="000000" w:themeColor="text1"/>
          <w:lang w:val="de-DE"/>
        </w:rPr>
      </w:pPr>
      <w:r w:rsidRPr="000D136D">
        <w:rPr>
          <w:color w:val="000000" w:themeColor="text1"/>
          <w:lang w:val="nl-NL"/>
        </w:rPr>
        <w:t xml:space="preserve">Krabbendam, L., Myin-Germeys, I., De Graaf, R., Vollebergh, W., Nolen, W. A., Iedema, J., &amp; Van Os, J. (2004). </w:t>
      </w:r>
      <w:r w:rsidRPr="000D136D">
        <w:rPr>
          <w:color w:val="000000" w:themeColor="text1"/>
        </w:rPr>
        <w:t xml:space="preserve">Dimensions of depression, mania and psychosis in the general population. </w:t>
      </w:r>
      <w:r w:rsidRPr="000D136D">
        <w:rPr>
          <w:i/>
          <w:color w:val="000000" w:themeColor="text1"/>
          <w:lang w:val="de-DE"/>
        </w:rPr>
        <w:t>Psychological Medicine, 34</w:t>
      </w:r>
      <w:r w:rsidRPr="000D136D">
        <w:rPr>
          <w:color w:val="000000" w:themeColor="text1"/>
          <w:lang w:val="de-DE"/>
        </w:rPr>
        <w:t>(7), 1177-1186. doi:10.1017/s0033291703001892</w:t>
      </w:r>
    </w:p>
    <w:p w14:paraId="40FA0B0B" w14:textId="77777777" w:rsidR="00C35255" w:rsidRPr="000D136D" w:rsidRDefault="00C35255" w:rsidP="00C35255">
      <w:pPr>
        <w:pStyle w:val="EndNoteBibliography"/>
        <w:spacing w:after="0"/>
        <w:ind w:left="720" w:hanging="720"/>
        <w:rPr>
          <w:color w:val="000000" w:themeColor="text1"/>
          <w:lang w:val="de-DE"/>
        </w:rPr>
      </w:pPr>
      <w:r w:rsidRPr="000D136D">
        <w:rPr>
          <w:color w:val="000000" w:themeColor="text1"/>
          <w:lang w:val="de-DE"/>
        </w:rPr>
        <w:t xml:space="preserve">Kraepelin, E. (1883). </w:t>
      </w:r>
      <w:r w:rsidRPr="000D136D">
        <w:rPr>
          <w:i/>
          <w:color w:val="000000" w:themeColor="text1"/>
          <w:lang w:val="de-DE"/>
        </w:rPr>
        <w:t>Compendium der psychiatrie zum gebrauche für studierende und aerzte</w:t>
      </w:r>
      <w:r w:rsidRPr="000D136D">
        <w:rPr>
          <w:color w:val="000000" w:themeColor="text1"/>
          <w:lang w:val="de-DE"/>
        </w:rPr>
        <w:t>. Leipzig: Abel Verlag </w:t>
      </w:r>
    </w:p>
    <w:p w14:paraId="53868700" w14:textId="77777777" w:rsidR="00C35255" w:rsidRPr="000D136D" w:rsidRDefault="00C35255" w:rsidP="00C35255">
      <w:pPr>
        <w:pStyle w:val="EndNoteBibliography"/>
        <w:spacing w:after="0"/>
        <w:ind w:left="720" w:hanging="720"/>
        <w:rPr>
          <w:color w:val="000000" w:themeColor="text1"/>
          <w:lang w:val="de-DE"/>
        </w:rPr>
      </w:pPr>
      <w:r w:rsidRPr="000D136D">
        <w:rPr>
          <w:color w:val="000000" w:themeColor="text1"/>
          <w:lang w:val="de-DE"/>
        </w:rPr>
        <w:lastRenderedPageBreak/>
        <w:t xml:space="preserve">Kraepelin, E. (1919). </w:t>
      </w:r>
      <w:r w:rsidRPr="000D136D">
        <w:rPr>
          <w:i/>
          <w:color w:val="000000" w:themeColor="text1"/>
          <w:lang w:val="de-DE"/>
        </w:rPr>
        <w:t>Manic-depressive insanity and paranoia</w:t>
      </w:r>
      <w:r w:rsidRPr="000D136D">
        <w:rPr>
          <w:color w:val="000000" w:themeColor="text1"/>
          <w:lang w:val="de-DE"/>
        </w:rPr>
        <w:t>. Edinburgh: Livingstone.</w:t>
      </w:r>
    </w:p>
    <w:p w14:paraId="6AF5FB51" w14:textId="77777777" w:rsidR="00C35255" w:rsidRPr="000D136D" w:rsidRDefault="00C35255" w:rsidP="00C35255">
      <w:pPr>
        <w:pStyle w:val="EndNoteBibliography"/>
        <w:spacing w:after="0"/>
        <w:ind w:left="720" w:hanging="720"/>
        <w:rPr>
          <w:color w:val="000000" w:themeColor="text1"/>
          <w:lang w:val="nl-NL"/>
        </w:rPr>
      </w:pPr>
      <w:r w:rsidRPr="000D136D">
        <w:rPr>
          <w:color w:val="000000" w:themeColor="text1"/>
          <w:lang w:val="de-DE"/>
        </w:rPr>
        <w:t xml:space="preserve">Kraepelin, E., &amp; Lange, J. (1927). </w:t>
      </w:r>
      <w:r w:rsidRPr="000D136D">
        <w:rPr>
          <w:color w:val="000000" w:themeColor="text1"/>
          <w:lang w:val="nl-NL"/>
        </w:rPr>
        <w:t>Psychiatrie (9th ed., Vol. 1). Leipzig: J. A. Barth.</w:t>
      </w:r>
    </w:p>
    <w:p w14:paraId="79B736FA" w14:textId="77777777" w:rsidR="00C35255" w:rsidRPr="000D136D" w:rsidRDefault="00C35255" w:rsidP="00C35255">
      <w:pPr>
        <w:pStyle w:val="EndNoteBibliography"/>
        <w:spacing w:after="0"/>
        <w:ind w:left="720" w:hanging="720"/>
        <w:rPr>
          <w:color w:val="000000" w:themeColor="text1"/>
          <w:lang w:val="nl-NL"/>
        </w:rPr>
      </w:pPr>
      <w:r w:rsidRPr="000D136D">
        <w:rPr>
          <w:color w:val="000000" w:themeColor="text1"/>
        </w:rPr>
        <w:t xml:space="preserve">Kramer, I., Simons, C. J. P., Wigman, J. T. W., Collip, D., Jacobs, N., Derom, C., . . . Wichers, M. (2014). Time-lagged moment-to-moment interplay between negative affect and paranoia: New insights in the affective pathway to psychosis. </w:t>
      </w:r>
      <w:r w:rsidRPr="000D136D">
        <w:rPr>
          <w:i/>
          <w:color w:val="000000" w:themeColor="text1"/>
          <w:lang w:val="nl-NL"/>
        </w:rPr>
        <w:t>Schizophrenia Bulletin, 40</w:t>
      </w:r>
      <w:r w:rsidRPr="000D136D">
        <w:rPr>
          <w:color w:val="000000" w:themeColor="text1"/>
          <w:lang w:val="nl-NL"/>
        </w:rPr>
        <w:t>(2), 278-286. doi:10.1093/schbul/sbs194</w:t>
      </w:r>
    </w:p>
    <w:p w14:paraId="04C50C09" w14:textId="5D38CB90" w:rsidR="00C35255" w:rsidRPr="000D136D" w:rsidRDefault="00C35255" w:rsidP="00C35255">
      <w:pPr>
        <w:pStyle w:val="EndNoteBibliography"/>
        <w:spacing w:after="0"/>
        <w:ind w:left="720" w:hanging="720"/>
        <w:rPr>
          <w:color w:val="000000" w:themeColor="text1"/>
        </w:rPr>
      </w:pPr>
      <w:r w:rsidRPr="000D136D">
        <w:rPr>
          <w:color w:val="000000" w:themeColor="text1"/>
          <w:lang w:val="nl-NL"/>
        </w:rPr>
        <w:t xml:space="preserve">Lancee, J., van den Bout, J., van Straten, A., &amp; Spoormaker, V. I. (2012). </w:t>
      </w:r>
      <w:r w:rsidRPr="000D136D">
        <w:rPr>
          <w:color w:val="000000" w:themeColor="text1"/>
        </w:rPr>
        <w:t xml:space="preserve">Internet-delivered or mailed self-help treatment for insomnia?: A </w:t>
      </w:r>
      <w:r w:rsidR="00ED7AF2" w:rsidRPr="000D136D">
        <w:rPr>
          <w:color w:val="000000" w:themeColor="text1"/>
        </w:rPr>
        <w:t>randomised</w:t>
      </w:r>
      <w:r w:rsidRPr="000D136D">
        <w:rPr>
          <w:color w:val="000000" w:themeColor="text1"/>
        </w:rPr>
        <w:t xml:space="preserve"> waiting-list controlled trial. </w:t>
      </w:r>
      <w:r w:rsidRPr="000D136D">
        <w:rPr>
          <w:i/>
          <w:color w:val="000000" w:themeColor="text1"/>
        </w:rPr>
        <w:t>Behaviour research and therapy, 50</w:t>
      </w:r>
      <w:r w:rsidRPr="000D136D">
        <w:rPr>
          <w:color w:val="000000" w:themeColor="text1"/>
        </w:rPr>
        <w:t>(1), 22-29. doi:10.1016/j.brat.2011.09.012</w:t>
      </w:r>
    </w:p>
    <w:p w14:paraId="166B6873"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Landreville, P., Landry, J., Baillargeon, L., Guerette, A., &amp; Matteau, E. (2001). Older adults' acceptance of psychological and pharmacological treatments for depression. </w:t>
      </w:r>
      <w:r w:rsidRPr="000D136D">
        <w:rPr>
          <w:i/>
          <w:color w:val="000000" w:themeColor="text1"/>
        </w:rPr>
        <w:t>Journals of Gerontology Series B-Psychological Sciences and Social Sciences, 56</w:t>
      </w:r>
      <w:r w:rsidRPr="000D136D">
        <w:rPr>
          <w:color w:val="000000" w:themeColor="text1"/>
        </w:rPr>
        <w:t xml:space="preserve">(5), P285-P291. </w:t>
      </w:r>
    </w:p>
    <w:p w14:paraId="3192B994"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Lauer, C. J., Schreiber, W., Pollmacher, T., Holsboer, F., &amp; Krieg, J. C. (1997). Sleep in schizophrenia: A polysomnographic study on drug-naive patients. </w:t>
      </w:r>
      <w:r w:rsidRPr="000D136D">
        <w:rPr>
          <w:i/>
          <w:color w:val="000000" w:themeColor="text1"/>
        </w:rPr>
        <w:t>Neuropsychopharmacology, 16</w:t>
      </w:r>
      <w:r w:rsidRPr="000D136D">
        <w:rPr>
          <w:color w:val="000000" w:themeColor="text1"/>
        </w:rPr>
        <w:t>(1), 51-60. doi:10.1016/s0893-133x(96)00159-5</w:t>
      </w:r>
    </w:p>
    <w:p w14:paraId="64E62646"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Lee, Y. J., Cho, S. J., Cho, I. H., Jang, J. H., &amp; Kim, S. J. (2012). The relationship between psychotic-like experiences and sleep disturbances in adolescents. </w:t>
      </w:r>
      <w:r w:rsidRPr="000D136D">
        <w:rPr>
          <w:i/>
          <w:color w:val="000000" w:themeColor="text1"/>
        </w:rPr>
        <w:t>Sleep Medicine, 13</w:t>
      </w:r>
      <w:r w:rsidRPr="000D136D">
        <w:rPr>
          <w:color w:val="000000" w:themeColor="text1"/>
        </w:rPr>
        <w:t>(8), 1021-1027. doi:10.1016/j.sleep.2012.06.002</w:t>
      </w:r>
    </w:p>
    <w:p w14:paraId="6C573E84"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Leff, J., Kuipers, L., Berkowitz, R., Eberleinvries, R., &amp; Sturgeon, D. (1982). A controlled trial of social-intervention in the families of schizophrenic-patients. </w:t>
      </w:r>
      <w:r w:rsidRPr="000D136D">
        <w:rPr>
          <w:i/>
          <w:color w:val="000000" w:themeColor="text1"/>
        </w:rPr>
        <w:t>British Journal of Psychiatry, 141</w:t>
      </w:r>
      <w:r w:rsidRPr="000D136D">
        <w:rPr>
          <w:color w:val="000000" w:themeColor="text1"/>
        </w:rPr>
        <w:t>(AUG), 121-134. doi:10.1192/bjp.141.2.121</w:t>
      </w:r>
    </w:p>
    <w:p w14:paraId="6A064E27"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Lewis, C., Pearce, J., &amp; Bisson, J. (2012). Efficacy, cost-effectiveness and acceptability of self-help interventions for anxiety disorders: Systematic review. </w:t>
      </w:r>
      <w:r w:rsidRPr="000D136D">
        <w:rPr>
          <w:i/>
          <w:color w:val="000000" w:themeColor="text1"/>
        </w:rPr>
        <w:t>British Journal of Psychiatry, 200</w:t>
      </w:r>
      <w:r w:rsidRPr="000D136D">
        <w:rPr>
          <w:color w:val="000000" w:themeColor="text1"/>
        </w:rPr>
        <w:t>(1), 15-21. doi:10.1192/bjp.bp.110.084756</w:t>
      </w:r>
    </w:p>
    <w:p w14:paraId="0EF12648" w14:textId="77777777" w:rsidR="00C35255" w:rsidRPr="000D136D" w:rsidRDefault="00C35255" w:rsidP="00C35255">
      <w:pPr>
        <w:pStyle w:val="EndNoteBibliography"/>
        <w:spacing w:after="0"/>
        <w:ind w:left="720" w:hanging="720"/>
        <w:rPr>
          <w:color w:val="000000" w:themeColor="text1"/>
        </w:rPr>
      </w:pPr>
      <w:r w:rsidRPr="000D136D">
        <w:rPr>
          <w:rFonts w:asciiTheme="majorBidi" w:hAnsiTheme="majorBidi" w:cstheme="majorBidi"/>
          <w:color w:val="000000" w:themeColor="text1"/>
        </w:rPr>
        <w:lastRenderedPageBreak/>
        <w:t xml:space="preserve">Lewis, G., Anderson, L., Araya. </w:t>
      </w:r>
      <w:r w:rsidRPr="000D136D">
        <w:rPr>
          <w:rFonts w:asciiTheme="majorBidi" w:hAnsiTheme="majorBidi" w:cstheme="majorBidi"/>
          <w:color w:val="000000" w:themeColor="text1"/>
          <w:lang w:val="fr-FR"/>
        </w:rPr>
        <w:t xml:space="preserve">R., Elgie, R., Harrison, G., Proudfoot, J., … </w:t>
      </w:r>
      <w:r w:rsidRPr="000D136D">
        <w:rPr>
          <w:rFonts w:asciiTheme="majorBidi" w:hAnsiTheme="majorBidi" w:cstheme="majorBidi"/>
          <w:color w:val="000000" w:themeColor="text1"/>
        </w:rPr>
        <w:t xml:space="preserve">&amp; Williams, C. (2003). Self-help interventions for mental health problems. </w:t>
      </w:r>
      <w:r w:rsidRPr="000D136D">
        <w:rPr>
          <w:rFonts w:asciiTheme="majorBidi" w:hAnsiTheme="majorBidi" w:cstheme="majorBidi"/>
          <w:i/>
          <w:iCs/>
          <w:color w:val="000000" w:themeColor="text1"/>
        </w:rPr>
        <w:t>Report to the Department of Health</w:t>
      </w:r>
      <w:r w:rsidRPr="000D136D">
        <w:rPr>
          <w:rFonts w:asciiTheme="majorBidi" w:hAnsiTheme="majorBidi" w:cstheme="majorBidi"/>
          <w:color w:val="000000" w:themeColor="text1"/>
        </w:rPr>
        <w:t xml:space="preserve">, 1-140. Retrieved from </w:t>
      </w:r>
      <w:hyperlink r:id="rId63" w:history="1">
        <w:r w:rsidRPr="000D136D">
          <w:rPr>
            <w:rStyle w:val="Hyperlink"/>
            <w:rFonts w:asciiTheme="majorBidi" w:hAnsiTheme="majorBidi" w:cstheme="majorBidi"/>
            <w:color w:val="000000" w:themeColor="text1"/>
            <w:u w:val="none"/>
          </w:rPr>
          <w:t>http://webarchive.nationalarchives.gov.uk/20130107105354/http://www.dh.gov.uk/prod_consum_dh/groups/dh_digitalassets/@dh/@en/documents/digitalasset/dh_4125794.pdf</w:t>
        </w:r>
      </w:hyperlink>
    </w:p>
    <w:p w14:paraId="54565226"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Lichstein, K. L. (2006). Secondary insomnia: A myth dismissed. </w:t>
      </w:r>
      <w:r w:rsidRPr="000D136D">
        <w:rPr>
          <w:i/>
          <w:color w:val="000000" w:themeColor="text1"/>
        </w:rPr>
        <w:t>Sleep Medicine Reviews, 10</w:t>
      </w:r>
      <w:r w:rsidRPr="000D136D">
        <w:rPr>
          <w:color w:val="000000" w:themeColor="text1"/>
        </w:rPr>
        <w:t>(1), 3-5. doi:10.1016/j.smrv.2005.10.001</w:t>
      </w:r>
    </w:p>
    <w:p w14:paraId="0E9A6C47"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Lillevoll, K. R., Vangberg, H. C. B., Griffiths, K. M., Waterloo, K., &amp; Eisemann, M. R. (2014). Uptake and adherence of a self-directed internet-based mental health intervention with tailored e-mail reminders in senior high schools in norway. </w:t>
      </w:r>
      <w:r w:rsidRPr="000D136D">
        <w:rPr>
          <w:i/>
          <w:color w:val="000000" w:themeColor="text1"/>
        </w:rPr>
        <w:t>Bmc Psychiatry, 14</w:t>
      </w:r>
      <w:r w:rsidRPr="000D136D">
        <w:rPr>
          <w:color w:val="000000" w:themeColor="text1"/>
        </w:rPr>
        <w:t>. doi:10.1186/1471-244x-14-14</w:t>
      </w:r>
    </w:p>
    <w:p w14:paraId="5538858E"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Lincoln, T. M., Lange, J., Burau, J., Exner, C., &amp; Moritz, S. (2010). The effect of state anxiety on paranoid ideation and jumping to conclusions. An experimental investigation. </w:t>
      </w:r>
      <w:r w:rsidRPr="000D136D">
        <w:rPr>
          <w:i/>
          <w:color w:val="000000" w:themeColor="text1"/>
        </w:rPr>
        <w:t>Schizophrenia Bulletin, 36</w:t>
      </w:r>
      <w:r w:rsidRPr="000D136D">
        <w:rPr>
          <w:color w:val="000000" w:themeColor="text1"/>
        </w:rPr>
        <w:t>(6), 1140-1148. doi:10.1093/schbul/sbp029</w:t>
      </w:r>
    </w:p>
    <w:p w14:paraId="74688767"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Lincoln, T. M., Peter, N., Schaefer, M., &amp; Moritz, S. (2009). Impact of stress on paranoia: An experimental investigation of moderators and mediators. </w:t>
      </w:r>
      <w:r w:rsidRPr="000D136D">
        <w:rPr>
          <w:i/>
          <w:color w:val="000000" w:themeColor="text1"/>
        </w:rPr>
        <w:t>Psychological Medicine, 39</w:t>
      </w:r>
      <w:r w:rsidRPr="000D136D">
        <w:rPr>
          <w:color w:val="000000" w:themeColor="text1"/>
        </w:rPr>
        <w:t>(7), 1129-1139. doi:10.1017/s0033294708004613</w:t>
      </w:r>
    </w:p>
    <w:p w14:paraId="691F6D0E" w14:textId="77777777" w:rsidR="00C35255" w:rsidRPr="000D136D" w:rsidRDefault="00C35255" w:rsidP="00C35255">
      <w:pPr>
        <w:pStyle w:val="EndNoteBibliography"/>
        <w:spacing w:after="0"/>
        <w:ind w:left="720" w:hanging="720"/>
        <w:rPr>
          <w:color w:val="000000" w:themeColor="text1"/>
          <w:lang w:val="de-DE"/>
        </w:rPr>
      </w:pPr>
      <w:r w:rsidRPr="000D136D">
        <w:rPr>
          <w:color w:val="000000" w:themeColor="text1"/>
        </w:rPr>
        <w:t xml:space="preserve">Linde, L., &amp; Bergstrom, M. (1992). The effect of one night without sleep on problem-solving and immediate recall. </w:t>
      </w:r>
      <w:r w:rsidRPr="000D136D">
        <w:rPr>
          <w:i/>
          <w:color w:val="000000" w:themeColor="text1"/>
          <w:lang w:val="de-DE"/>
        </w:rPr>
        <w:t>Psychological Research-Psychologische Forschung, 54</w:t>
      </w:r>
      <w:r w:rsidRPr="000D136D">
        <w:rPr>
          <w:color w:val="000000" w:themeColor="text1"/>
          <w:lang w:val="de-DE"/>
        </w:rPr>
        <w:t>(2), 127-136. doi:10.1007/bf00937141</w:t>
      </w:r>
    </w:p>
    <w:p w14:paraId="75A7AEFD" w14:textId="77777777" w:rsidR="00C35255" w:rsidRPr="000D136D" w:rsidRDefault="00C35255" w:rsidP="00C35255">
      <w:pPr>
        <w:pStyle w:val="EndNoteBibliography"/>
        <w:spacing w:after="0"/>
        <w:ind w:left="720" w:hanging="720"/>
        <w:rPr>
          <w:color w:val="000000" w:themeColor="text1"/>
        </w:rPr>
      </w:pPr>
      <w:r w:rsidRPr="000D136D">
        <w:rPr>
          <w:color w:val="000000" w:themeColor="text1"/>
          <w:lang w:val="de-DE"/>
        </w:rPr>
        <w:t xml:space="preserve">Linscott, R. J., &amp; van Os, J. (2010). </w:t>
      </w:r>
      <w:r w:rsidRPr="000D136D">
        <w:rPr>
          <w:color w:val="000000" w:themeColor="text1"/>
        </w:rPr>
        <w:t xml:space="preserve">Systematic reviews of categorical versus continuum models in psychosis: Evidence for discontinuous subpopulations underlying a psychometric continuum. Implications for dsm-v, dsm-vi, and dsm-vii. In S. </w:t>
      </w:r>
      <w:r w:rsidRPr="000D136D">
        <w:rPr>
          <w:color w:val="000000" w:themeColor="text1"/>
        </w:rPr>
        <w:lastRenderedPageBreak/>
        <w:t xml:space="preserve">NolenHoeksema, T. D. Cannon, &amp; T. Widiger (Eds.), </w:t>
      </w:r>
      <w:r w:rsidRPr="000D136D">
        <w:rPr>
          <w:i/>
          <w:color w:val="000000" w:themeColor="text1"/>
        </w:rPr>
        <w:t>Annual review of clinical psychology, vol 6</w:t>
      </w:r>
      <w:r w:rsidRPr="000D136D">
        <w:rPr>
          <w:color w:val="000000" w:themeColor="text1"/>
        </w:rPr>
        <w:t xml:space="preserve"> (Vol. 6, pp. 391-419).</w:t>
      </w:r>
    </w:p>
    <w:p w14:paraId="3CF1183F"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Liu, B. C. (1976). </w:t>
      </w:r>
      <w:r w:rsidRPr="000D136D">
        <w:rPr>
          <w:i/>
          <w:color w:val="000000" w:themeColor="text1"/>
        </w:rPr>
        <w:t>Quality of life indicators in u.S. Metropolitan areas.</w:t>
      </w:r>
      <w:r w:rsidRPr="000D136D">
        <w:rPr>
          <w:color w:val="000000" w:themeColor="text1"/>
        </w:rPr>
        <w:t xml:space="preserve"> New York: Praeger Publishers.</w:t>
      </w:r>
    </w:p>
    <w:p w14:paraId="083BF7F1"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Lobban, F., Glentworth, D., Wainwright, L., Pinfold, V., Chapman, L., Larkin, W., . . . Haddock, G. (2011). Relatives education and coping toolkit - react. Study protocol of a randomised controlled trial to assess the feasibility and effectiveness of a supported self management package for relatives of people with recent onset psychosis. </w:t>
      </w:r>
      <w:r w:rsidRPr="000D136D">
        <w:rPr>
          <w:i/>
          <w:color w:val="000000" w:themeColor="text1"/>
        </w:rPr>
        <w:t>Bmc Psychiatry, 11</w:t>
      </w:r>
      <w:r w:rsidRPr="000D136D">
        <w:rPr>
          <w:color w:val="000000" w:themeColor="text1"/>
        </w:rPr>
        <w:t>. doi:10.1186/1471-244x-11-100</w:t>
      </w:r>
    </w:p>
    <w:p w14:paraId="7FA37DDD"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Lunsford-Avery, J. R., LeBourgeois, M. K., Gupta, T., &amp; Mittal, V. A. (2015). Actigraphic-measured sleep disturbance predicts increased positive symptoms in adolescents at ultra high-risk for psychosis: A longitudinal study. </w:t>
      </w:r>
      <w:r w:rsidRPr="000D136D">
        <w:rPr>
          <w:i/>
          <w:color w:val="000000" w:themeColor="text1"/>
        </w:rPr>
        <w:t>Schizophrenia Research, 164</w:t>
      </w:r>
      <w:r w:rsidRPr="000D136D">
        <w:rPr>
          <w:color w:val="000000" w:themeColor="text1"/>
        </w:rPr>
        <w:t>(1-3), 15-20. doi:10.1016/j.schres.2015.03.013</w:t>
      </w:r>
    </w:p>
    <w:p w14:paraId="3E2072A8"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Lunsford-Avery, J. R., &amp; Mittal, V. A. (2013). Sleep dysfunction prior to the onset of schizophrenia: A review and neurodevelopmental diathesis-stress conceptualization. </w:t>
      </w:r>
      <w:r w:rsidRPr="000D136D">
        <w:rPr>
          <w:i/>
          <w:color w:val="000000" w:themeColor="text1"/>
        </w:rPr>
        <w:t>Clinical Psychology-Science and Practice, 20</w:t>
      </w:r>
      <w:r w:rsidRPr="000D136D">
        <w:rPr>
          <w:color w:val="000000" w:themeColor="text1"/>
        </w:rPr>
        <w:t>(3), 291-320. doi:10.1111/cpsp.12041</w:t>
      </w:r>
    </w:p>
    <w:p w14:paraId="7DDB7C1B"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Makinen, J., Miettunen, J., Isohanni, M., &amp; Koponen, H. (2008). Negative symptoms in schizophrenia - a review. </w:t>
      </w:r>
      <w:r w:rsidRPr="000D136D">
        <w:rPr>
          <w:i/>
          <w:color w:val="000000" w:themeColor="text1"/>
        </w:rPr>
        <w:t>Nordic Journal of Psychiatry, 62</w:t>
      </w:r>
      <w:r w:rsidRPr="000D136D">
        <w:rPr>
          <w:color w:val="000000" w:themeColor="text1"/>
        </w:rPr>
        <w:t>(5), 334-341. doi:10.1080/08039480801959307</w:t>
      </w:r>
    </w:p>
    <w:p w14:paraId="68351948"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Malla, A. K., Norman, R. M. G., Takhar, J., Manchanda, R., Townsend, L., Scholten, D., &amp; Haricharan, R. (2004). Can patients at risk for persistent negative symptoms be identified during their first episode of psychosis? </w:t>
      </w:r>
      <w:r w:rsidRPr="000D136D">
        <w:rPr>
          <w:i/>
          <w:color w:val="000000" w:themeColor="text1"/>
        </w:rPr>
        <w:t>Journal of Nervous and Mental Disease, 192</w:t>
      </w:r>
      <w:r w:rsidRPr="000D136D">
        <w:rPr>
          <w:color w:val="000000" w:themeColor="text1"/>
        </w:rPr>
        <w:t>(7), 455-463. doi:10.1097/01.nmd.0000131804.34977.c1</w:t>
      </w:r>
    </w:p>
    <w:p w14:paraId="5817DA90"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lastRenderedPageBreak/>
        <w:t xml:space="preserve">Malla, A. K., Takhar, J. J., Norman, R. M. G., Manchanda, R., Cortese, L., Haricharan, R., . . . Ahmed, R. (2002). Negative symptoms in first episode non-affective psychosis. </w:t>
      </w:r>
      <w:r w:rsidRPr="000D136D">
        <w:rPr>
          <w:i/>
          <w:color w:val="000000" w:themeColor="text1"/>
        </w:rPr>
        <w:t>Acta Psychiatrica Scandinavica, 105</w:t>
      </w:r>
      <w:r w:rsidRPr="000D136D">
        <w:rPr>
          <w:color w:val="000000" w:themeColor="text1"/>
        </w:rPr>
        <w:t>(6), 431-439. doi:10.1034/j.1600-0447.2002.02139.x</w:t>
      </w:r>
    </w:p>
    <w:p w14:paraId="2628A65F"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Manber, R., Bernert, R. A., Suh, S., Nowakowski, S., Siebern, A. T., &amp; Ong, J. C. (2011). Cbt for insomnia in patients with high and low depressive symptom severity: Adherence and clinical outcomes. </w:t>
      </w:r>
      <w:r w:rsidRPr="000D136D">
        <w:rPr>
          <w:i/>
          <w:color w:val="000000" w:themeColor="text1"/>
        </w:rPr>
        <w:t>Journal of Clinical Sleep Medicine, 7</w:t>
      </w:r>
      <w:r w:rsidRPr="000D136D">
        <w:rPr>
          <w:color w:val="000000" w:themeColor="text1"/>
        </w:rPr>
        <w:t>(6), 645-652. doi:10.5664/jcsm.1472</w:t>
      </w:r>
    </w:p>
    <w:p w14:paraId="00835F1C"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Manber, R., Edinger, J. D., Gress, J. L., Pedro-Salcedo, M. G. S., Kuo, T. F., &amp; Kalista, T. (2008). Cognitive behavioral therapy for insomnia enhances depression outcome in patients with comorbid major depressive disorder and insomnia. </w:t>
      </w:r>
      <w:r w:rsidRPr="000D136D">
        <w:rPr>
          <w:i/>
          <w:color w:val="000000" w:themeColor="text1"/>
        </w:rPr>
        <w:t>Sleep, 31</w:t>
      </w:r>
      <w:r w:rsidRPr="000D136D">
        <w:rPr>
          <w:color w:val="000000" w:themeColor="text1"/>
        </w:rPr>
        <w:t xml:space="preserve">(4), 489-495. </w:t>
      </w:r>
    </w:p>
    <w:p w14:paraId="4AE46B6B"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Mari, J. D., &amp; Streiner, D. L. (1994). An overview of family interventions and relapse on schizophrenia - metaanalysis of research findings. </w:t>
      </w:r>
      <w:r w:rsidRPr="000D136D">
        <w:rPr>
          <w:i/>
          <w:color w:val="000000" w:themeColor="text1"/>
        </w:rPr>
        <w:t>Psychological Medicine, 24</w:t>
      </w:r>
      <w:r w:rsidRPr="000D136D">
        <w:rPr>
          <w:color w:val="000000" w:themeColor="text1"/>
        </w:rPr>
        <w:t xml:space="preserve">(3), 565-578. </w:t>
      </w:r>
    </w:p>
    <w:p w14:paraId="37F9D532"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Marrs, R. W. (1995). A meta-analysis of bibliotherapy studies. </w:t>
      </w:r>
      <w:r w:rsidRPr="000D136D">
        <w:rPr>
          <w:i/>
          <w:color w:val="000000" w:themeColor="text1"/>
        </w:rPr>
        <w:t>American Journal of Community Psychology, 23</w:t>
      </w:r>
      <w:r w:rsidRPr="000D136D">
        <w:rPr>
          <w:color w:val="000000" w:themeColor="text1"/>
        </w:rPr>
        <w:t>(6), 843-870. doi:10.1007/bf02507018</w:t>
      </w:r>
    </w:p>
    <w:p w14:paraId="06749EA2"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Marshall, M., &amp; Rathbone, J. (2006). Early intervention for psychosis. </w:t>
      </w:r>
      <w:r w:rsidRPr="000D136D">
        <w:rPr>
          <w:i/>
          <w:color w:val="000000" w:themeColor="text1"/>
        </w:rPr>
        <w:t>Cochrane Database of Systematic Reviews</w:t>
      </w:r>
      <w:r w:rsidRPr="000D136D">
        <w:rPr>
          <w:color w:val="000000" w:themeColor="text1"/>
        </w:rPr>
        <w:t>(4). doi:10.1002/14651858.CD004718.pub2</w:t>
      </w:r>
    </w:p>
    <w:p w14:paraId="42F65A8F"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Marshall, M., &amp; Rathbone, J. (2011). Early intervention for psychosis. </w:t>
      </w:r>
      <w:r w:rsidRPr="000D136D">
        <w:rPr>
          <w:i/>
          <w:color w:val="000000" w:themeColor="text1"/>
        </w:rPr>
        <w:t>Schizophrenia Bulletin, 37</w:t>
      </w:r>
      <w:r w:rsidRPr="000D136D">
        <w:rPr>
          <w:color w:val="000000" w:themeColor="text1"/>
        </w:rPr>
        <w:t>(6), 1111-1114. doi:10.1093/schbul/sbr110</w:t>
      </w:r>
    </w:p>
    <w:p w14:paraId="7FFCF224"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Mason, O., Startup, M., Halpin, S., Schall, U., Conrad, A., &amp; Carr, V. (2004). Risk factors for transition to first episode psychosis among individuals with 'at-risk mental states'. </w:t>
      </w:r>
      <w:r w:rsidRPr="000D136D">
        <w:rPr>
          <w:i/>
          <w:color w:val="000000" w:themeColor="text1"/>
        </w:rPr>
        <w:t>Schizophrenia Research, 71</w:t>
      </w:r>
      <w:r w:rsidRPr="000D136D">
        <w:rPr>
          <w:color w:val="000000" w:themeColor="text1"/>
        </w:rPr>
        <w:t>(2-3), 227-237. doi:10.1016/j.schres.2004.04.006</w:t>
      </w:r>
    </w:p>
    <w:p w14:paraId="25E2593F"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lastRenderedPageBreak/>
        <w:t xml:space="preserve">Mataix-Cols, D., &amp; Marks, I. M. (2006). Self-help with minimal therapist contact for obsessive-compulsive disorder: A review. </w:t>
      </w:r>
      <w:r w:rsidRPr="000D136D">
        <w:rPr>
          <w:i/>
          <w:color w:val="000000" w:themeColor="text1"/>
        </w:rPr>
        <w:t>European Psychiatry, 21</w:t>
      </w:r>
      <w:r w:rsidRPr="000D136D">
        <w:rPr>
          <w:color w:val="000000" w:themeColor="text1"/>
        </w:rPr>
        <w:t>(2), 75-80. doi:10.1016/j.eurpsy.2005.07.003</w:t>
      </w:r>
    </w:p>
    <w:p w14:paraId="77869DA0"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Matcham, F., Rayner, L., Hutton, J., Monk, A., Steel, C., &amp; Hotopf, M. (2014). Self-help interventions for symptoms of depression, anxiety and psychological distress in patients with physical illnesses: A systematic review and meta-analysis. </w:t>
      </w:r>
      <w:r w:rsidRPr="000D136D">
        <w:rPr>
          <w:i/>
          <w:color w:val="000000" w:themeColor="text1"/>
        </w:rPr>
        <w:t>Clinical Psychology Review, 34</w:t>
      </w:r>
      <w:r w:rsidRPr="000D136D">
        <w:rPr>
          <w:color w:val="000000" w:themeColor="text1"/>
        </w:rPr>
        <w:t>(2), 141-157. doi:10.1016/j.cpr.2014.01.005</w:t>
      </w:r>
    </w:p>
    <w:p w14:paraId="0259F7DE"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Mauss, I. B., Troy, A. S., &amp; LeBourgeois, M. K. (2013). Poorer sleep quality is associated with lower emotion-regulation ability in a laboratory paradigm. </w:t>
      </w:r>
      <w:r w:rsidRPr="000D136D">
        <w:rPr>
          <w:i/>
          <w:color w:val="000000" w:themeColor="text1"/>
        </w:rPr>
        <w:t>Cognition &amp; Emotion, 27</w:t>
      </w:r>
      <w:r w:rsidRPr="000D136D">
        <w:rPr>
          <w:color w:val="000000" w:themeColor="text1"/>
        </w:rPr>
        <w:t>(3), 567-576. doi:10.1080/02699931.2012.727783</w:t>
      </w:r>
    </w:p>
    <w:p w14:paraId="5086B320"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McCrae, C. S., &amp; Lichstein, K. L. (2001). Secondary insomnia: Diagnostic challenges and intervention opportunities. </w:t>
      </w:r>
      <w:r w:rsidRPr="000D136D">
        <w:rPr>
          <w:i/>
          <w:color w:val="000000" w:themeColor="text1"/>
        </w:rPr>
        <w:t>Sleep Medicine Reviews, 5</w:t>
      </w:r>
      <w:r w:rsidRPr="000D136D">
        <w:rPr>
          <w:color w:val="000000" w:themeColor="text1"/>
        </w:rPr>
        <w:t>(1), 47-61. doi:10.1053/smrv.2000.0146</w:t>
      </w:r>
    </w:p>
    <w:p w14:paraId="5A92A44C"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McGorry, P. D., Killackey, E., &amp; Yung, A. (2008). Early intervention in psychosis: Concepts, evidence and future directions. </w:t>
      </w:r>
      <w:r w:rsidRPr="000D136D">
        <w:rPr>
          <w:i/>
          <w:color w:val="000000" w:themeColor="text1"/>
        </w:rPr>
        <w:t>World Psychiatry, 7</w:t>
      </w:r>
      <w:r w:rsidRPr="000D136D">
        <w:rPr>
          <w:color w:val="000000" w:themeColor="text1"/>
        </w:rPr>
        <w:t xml:space="preserve">(3), 148-156. </w:t>
      </w:r>
    </w:p>
    <w:p w14:paraId="46B5E800"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McGrath, J. A., Nestadt, G., Liang, K. Y., Lasseter, V. K., Wolyniec, P. S., Fallin, M. D., . . . Pulver, A. E. (2004). Five latent factors underlying schizophrenia: Analysis and relationship to illnesses in relatives. </w:t>
      </w:r>
      <w:r w:rsidRPr="000D136D">
        <w:rPr>
          <w:i/>
          <w:color w:val="000000" w:themeColor="text1"/>
        </w:rPr>
        <w:t>Schizophrenia Bulletin, 30</w:t>
      </w:r>
      <w:r w:rsidRPr="000D136D">
        <w:rPr>
          <w:color w:val="000000" w:themeColor="text1"/>
        </w:rPr>
        <w:t xml:space="preserve">(4), 855-873. </w:t>
      </w:r>
    </w:p>
    <w:p w14:paraId="4B923386"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McManus, S., Meltzer, H., Brugha, T., Bebbington, P., &amp; Jenkins, R. (2009). </w:t>
      </w:r>
      <w:r w:rsidRPr="000D136D">
        <w:rPr>
          <w:i/>
          <w:color w:val="000000" w:themeColor="text1"/>
        </w:rPr>
        <w:t>Adult psychiatric morbidity in england, 2007: Results of a household survey</w:t>
      </w:r>
      <w:r w:rsidRPr="000D136D">
        <w:rPr>
          <w:color w:val="000000" w:themeColor="text1"/>
        </w:rPr>
        <w:t>. London.</w:t>
      </w:r>
    </w:p>
    <w:p w14:paraId="42CF6842"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McNair, D. M., Lorr, M., &amp; Droppleman, L. F. (1992). </w:t>
      </w:r>
      <w:r w:rsidRPr="000D136D">
        <w:rPr>
          <w:i/>
          <w:color w:val="000000" w:themeColor="text1"/>
        </w:rPr>
        <w:t>Edits manual for the profile of mood states</w:t>
      </w:r>
      <w:r w:rsidRPr="000D136D">
        <w:rPr>
          <w:color w:val="000000" w:themeColor="text1"/>
        </w:rPr>
        <w:t>. San Diego: EDITS/Educational and Industrial Testing Service.</w:t>
      </w:r>
    </w:p>
    <w:p w14:paraId="0BBDA826" w14:textId="77777777" w:rsidR="00EE4E8C" w:rsidRPr="000D136D" w:rsidRDefault="00C35255" w:rsidP="00C35255">
      <w:pPr>
        <w:pStyle w:val="EndNoteBibliography"/>
        <w:spacing w:after="0"/>
        <w:ind w:left="720" w:hanging="720"/>
        <w:rPr>
          <w:color w:val="000000" w:themeColor="text1"/>
        </w:rPr>
      </w:pPr>
      <w:r w:rsidRPr="000D136D">
        <w:rPr>
          <w:color w:val="000000" w:themeColor="text1"/>
        </w:rPr>
        <w:t xml:space="preserve">Meddings, S., Walley, L., Collins, T., Tullet, F., McEwan, B., &amp; Owen, K. (2004). </w:t>
      </w:r>
      <w:r w:rsidRPr="000D136D">
        <w:rPr>
          <w:i/>
          <w:color w:val="000000" w:themeColor="text1"/>
        </w:rPr>
        <w:t>Are hearing voices groups effective? A preliminary evaluation</w:t>
      </w:r>
      <w:r w:rsidRPr="000D136D">
        <w:rPr>
          <w:color w:val="000000" w:themeColor="text1"/>
        </w:rPr>
        <w:t>.</w:t>
      </w:r>
    </w:p>
    <w:p w14:paraId="29DF77E1" w14:textId="0BAC034F" w:rsidR="00C35255" w:rsidRPr="000D136D" w:rsidRDefault="00EE4E8C" w:rsidP="00EE4E8C">
      <w:pPr>
        <w:pStyle w:val="EndNoteBibliography"/>
        <w:spacing w:after="0"/>
        <w:ind w:left="720" w:hanging="720"/>
        <w:rPr>
          <w:color w:val="000000" w:themeColor="text1"/>
        </w:rPr>
      </w:pPr>
      <w:r w:rsidRPr="000D136D">
        <w:rPr>
          <w:color w:val="000000" w:themeColor="text1"/>
        </w:rPr>
        <w:lastRenderedPageBreak/>
        <w:t xml:space="preserve">Melville, K. M., Casey, L. M., &amp; Kavanagh, D. J. (2010). Dropout from internet-based treatment for psychological disorders. </w:t>
      </w:r>
      <w:r w:rsidRPr="000D136D">
        <w:rPr>
          <w:i/>
          <w:iCs/>
          <w:color w:val="000000" w:themeColor="text1"/>
        </w:rPr>
        <w:t>British Journal of Clinical Psychology</w:t>
      </w:r>
      <w:r w:rsidRPr="000D136D">
        <w:rPr>
          <w:color w:val="000000" w:themeColor="text1"/>
        </w:rPr>
        <w:t>, 49, 455-471. doi: 10.1348/014466509x472138</w:t>
      </w:r>
    </w:p>
    <w:p w14:paraId="7D06CCA6"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Menchola, M., Arkowitz, H. S., &amp; Burke, B. L. (2007). Efficacy of self-administered treatments for depression and anxiety. </w:t>
      </w:r>
      <w:r w:rsidRPr="000D136D">
        <w:rPr>
          <w:i/>
          <w:color w:val="000000" w:themeColor="text1"/>
        </w:rPr>
        <w:t>Professional Psychology-Research and Practice, 38</w:t>
      </w:r>
      <w:r w:rsidRPr="000D136D">
        <w:rPr>
          <w:color w:val="000000" w:themeColor="text1"/>
        </w:rPr>
        <w:t>(4), 421-429. doi:10.1037/0735-7028.38.4.421</w:t>
      </w:r>
    </w:p>
    <w:p w14:paraId="08E5FB50"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Milev, P., Ho, B. C., Arndt, S., &amp; Andreasen, N. C. (2005). Predictive values of neurocognition and negative symptoms on functional outcome in schizophrenia: A longitudinal first-episode study with 7-year follow-up. </w:t>
      </w:r>
      <w:r w:rsidRPr="000D136D">
        <w:rPr>
          <w:i/>
          <w:color w:val="000000" w:themeColor="text1"/>
        </w:rPr>
        <w:t>American Journal of Psychiatry, 162</w:t>
      </w:r>
      <w:r w:rsidRPr="000D136D">
        <w:rPr>
          <w:color w:val="000000" w:themeColor="text1"/>
        </w:rPr>
        <w:t>(3), 495-506. doi:10.1176/appi.ajp.162.3.495</w:t>
      </w:r>
    </w:p>
    <w:p w14:paraId="79E6DB0A"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Mittal, D., Sullivan, G., Chekuri, L., Allee, E., &amp; Corrigan, P. W. (2012). Empirical studies of self-stigma reduction strategies: A critical review of the literature. </w:t>
      </w:r>
      <w:r w:rsidRPr="000D136D">
        <w:rPr>
          <w:i/>
          <w:color w:val="000000" w:themeColor="text1"/>
        </w:rPr>
        <w:t>Psychiatric Services, 63</w:t>
      </w:r>
      <w:r w:rsidRPr="000D136D">
        <w:rPr>
          <w:color w:val="000000" w:themeColor="text1"/>
        </w:rPr>
        <w:t>(10), 974-981. doi:10.1176/appi.ps.201100459</w:t>
      </w:r>
    </w:p>
    <w:p w14:paraId="286E0A91" w14:textId="2810DED0"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Moher, D., Jadad, A. R., Nichol, G., Penman, M., Tugwell, P., &amp; Walsh, S. (1995). Assessing the quality of </w:t>
      </w:r>
      <w:r w:rsidR="00ED7AF2" w:rsidRPr="000D136D">
        <w:rPr>
          <w:color w:val="000000" w:themeColor="text1"/>
        </w:rPr>
        <w:t>randomised</w:t>
      </w:r>
      <w:r w:rsidRPr="000D136D">
        <w:rPr>
          <w:color w:val="000000" w:themeColor="text1"/>
        </w:rPr>
        <w:t xml:space="preserve"> controlled trials - an annotated-bibliography of scales and checklists. </w:t>
      </w:r>
      <w:r w:rsidRPr="000D136D">
        <w:rPr>
          <w:i/>
          <w:color w:val="000000" w:themeColor="text1"/>
        </w:rPr>
        <w:t>Controlled Clinical Trials, 16</w:t>
      </w:r>
      <w:r w:rsidRPr="000D136D">
        <w:rPr>
          <w:color w:val="000000" w:themeColor="text1"/>
        </w:rPr>
        <w:t>(1), 62-73. doi:10.1016/0197-2456(94)00031-w</w:t>
      </w:r>
    </w:p>
    <w:p w14:paraId="209820F0"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Moher, D., Liberati, A., Tetzlaff, J., &amp; Altman, D. G. (2009). Preferred reporting items for systematic reviews and meta-analyses: The prisma statement. </w:t>
      </w:r>
      <w:r w:rsidRPr="000D136D">
        <w:rPr>
          <w:i/>
          <w:color w:val="000000" w:themeColor="text1"/>
        </w:rPr>
        <w:t>Journal of Clinical Epidemiology, 62</w:t>
      </w:r>
      <w:r w:rsidRPr="000D136D">
        <w:rPr>
          <w:color w:val="000000" w:themeColor="text1"/>
        </w:rPr>
        <w:t>(10), 1006-1012. doi:10.1016/j.jclinepi.2009.06.005</w:t>
      </w:r>
    </w:p>
    <w:p w14:paraId="07345CE0"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Moher, D., Pham, B., Jones, A., Cook, D. J., Jadad, A. R., Moher, M., . . . Klassen, T. P. (1998). Does quality of reports of randomised trials affect estimates of intervention efficacy reported in meta-analyses? </w:t>
      </w:r>
      <w:r w:rsidRPr="000D136D">
        <w:rPr>
          <w:i/>
          <w:color w:val="000000" w:themeColor="text1"/>
        </w:rPr>
        <w:t>Lancet, 352</w:t>
      </w:r>
      <w:r w:rsidRPr="000D136D">
        <w:rPr>
          <w:color w:val="000000" w:themeColor="text1"/>
        </w:rPr>
        <w:t>(9128), 609-613. doi:10.1016/s0140-6736(98)01085-x</w:t>
      </w:r>
    </w:p>
    <w:p w14:paraId="7EDBAE00"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Mohr, D. C., Hart, S. L., Howard, I., Julian, L., Vella, L., Catledge, C., &amp; Feldman, M. D. (2006). Barriers to psychotherapy among depressed and nondepressed </w:t>
      </w:r>
      <w:r w:rsidRPr="000D136D">
        <w:rPr>
          <w:color w:val="000000" w:themeColor="text1"/>
        </w:rPr>
        <w:lastRenderedPageBreak/>
        <w:t xml:space="preserve">primary care patients. </w:t>
      </w:r>
      <w:r w:rsidRPr="000D136D">
        <w:rPr>
          <w:i/>
          <w:color w:val="000000" w:themeColor="text1"/>
        </w:rPr>
        <w:t>Annals of Behavioral Medicine, 32</w:t>
      </w:r>
      <w:r w:rsidRPr="000D136D">
        <w:rPr>
          <w:color w:val="000000" w:themeColor="text1"/>
        </w:rPr>
        <w:t>(3), 254-258. doi:10.1207/s15324796abm3203_12</w:t>
      </w:r>
    </w:p>
    <w:p w14:paraId="4CAF31C8"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Mohr, D. C., Ho, J., Duffecy, J., Baron, K. G., Lehman, K. A., Jin, L., &amp; Reifler, D. (2010). Perceived barriers to psychological treatments and their relationship to depression. </w:t>
      </w:r>
      <w:r w:rsidRPr="000D136D">
        <w:rPr>
          <w:i/>
          <w:color w:val="000000" w:themeColor="text1"/>
        </w:rPr>
        <w:t>Journal of Clinical Psychology, 66</w:t>
      </w:r>
      <w:r w:rsidRPr="000D136D">
        <w:rPr>
          <w:color w:val="000000" w:themeColor="text1"/>
        </w:rPr>
        <w:t>(4), 394-409. doi:10.1002/jclp.20659</w:t>
      </w:r>
    </w:p>
    <w:p w14:paraId="7815A231"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Mohr, W. K. (2004). Surfacing the life phases of a mental health support group. </w:t>
      </w:r>
      <w:r w:rsidRPr="000D136D">
        <w:rPr>
          <w:i/>
          <w:color w:val="000000" w:themeColor="text1"/>
        </w:rPr>
        <w:t>Qualitative Health Research, 14</w:t>
      </w:r>
      <w:r w:rsidRPr="000D136D">
        <w:rPr>
          <w:color w:val="000000" w:themeColor="text1"/>
        </w:rPr>
        <w:t>(1), 61-77. doi:10.1177/1049732303259663</w:t>
      </w:r>
    </w:p>
    <w:p w14:paraId="70FC1826"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Montgomery, S. A., &amp; Asberg, M. (1979). New depression scale designed to be sensitive to change. </w:t>
      </w:r>
      <w:r w:rsidRPr="000D136D">
        <w:rPr>
          <w:i/>
          <w:color w:val="000000" w:themeColor="text1"/>
        </w:rPr>
        <w:t>British Journal of Psychiatry, 134</w:t>
      </w:r>
      <w:r w:rsidRPr="000D136D">
        <w:rPr>
          <w:color w:val="000000" w:themeColor="text1"/>
        </w:rPr>
        <w:t>(APR), 382-389. doi:10.1192/bjp.134.4.382</w:t>
      </w:r>
    </w:p>
    <w:p w14:paraId="12376ECE"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Monti, J. M., &amp; Monti, D. (2004). Sleep in schizophrenia patients and the effects of antipsychotic drugs. </w:t>
      </w:r>
      <w:r w:rsidRPr="000D136D">
        <w:rPr>
          <w:i/>
          <w:color w:val="000000" w:themeColor="text1"/>
        </w:rPr>
        <w:t>Sleep Medicine Reviews, 8</w:t>
      </w:r>
      <w:r w:rsidRPr="000D136D">
        <w:rPr>
          <w:color w:val="000000" w:themeColor="text1"/>
        </w:rPr>
        <w:t>(2), 133-148. doi:10.1016/s1087-0792(02)00158-2</w:t>
      </w:r>
    </w:p>
    <w:p w14:paraId="73A29832"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Morley, S., Williams, A., &amp; Hussain, S. (2008). Estimating the clinical effectiveness of cognitive behavioural therapy in the clinic: Evaluation of a cbt informed pain management programme. </w:t>
      </w:r>
      <w:r w:rsidRPr="000D136D">
        <w:rPr>
          <w:i/>
          <w:color w:val="000000" w:themeColor="text1"/>
        </w:rPr>
        <w:t>Pain, 137</w:t>
      </w:r>
      <w:r w:rsidRPr="000D136D">
        <w:rPr>
          <w:color w:val="000000" w:themeColor="text1"/>
        </w:rPr>
        <w:t>(3), 670-680. doi:10.1016/j.pain.2008.02.025</w:t>
      </w:r>
    </w:p>
    <w:p w14:paraId="3FB59B51"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Morris, S. B., &amp; DeShon, R. P. (2002). Combining effect size estimates in meta-analysis with repeated measures and independent-groups designs. </w:t>
      </w:r>
      <w:r w:rsidRPr="000D136D">
        <w:rPr>
          <w:i/>
          <w:color w:val="000000" w:themeColor="text1"/>
        </w:rPr>
        <w:t>Psychological Methods, 7</w:t>
      </w:r>
      <w:r w:rsidRPr="000D136D">
        <w:rPr>
          <w:color w:val="000000" w:themeColor="text1"/>
        </w:rPr>
        <w:t>(1), 105-125. doi:10.1037//1082-989x.7.1.105</w:t>
      </w:r>
    </w:p>
    <w:p w14:paraId="351454A8"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Mueser, K. T., Bellack, A. S., &amp; Brady, E. U. (1990). Hallucinations in schizophrenia. </w:t>
      </w:r>
      <w:r w:rsidRPr="000D136D">
        <w:rPr>
          <w:i/>
          <w:color w:val="000000" w:themeColor="text1"/>
        </w:rPr>
        <w:t>Acta Psychiatrica Scandinavica, 82</w:t>
      </w:r>
      <w:r w:rsidRPr="000D136D">
        <w:rPr>
          <w:color w:val="000000" w:themeColor="text1"/>
        </w:rPr>
        <w:t>(1), 26-29. doi:10.1111/j.1600-0447.1990.tb01350.x</w:t>
      </w:r>
    </w:p>
    <w:p w14:paraId="68008FE3"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Myers, E., Startup, H., &amp; Freeman, D. (2011). Cognitive behavioural treatment of insomnia in individuals with persistent persecutory delusions: A pilot trial. </w:t>
      </w:r>
      <w:r w:rsidRPr="000D136D">
        <w:rPr>
          <w:i/>
          <w:color w:val="000000" w:themeColor="text1"/>
        </w:rPr>
        <w:lastRenderedPageBreak/>
        <w:t>Journal of Behavior Therapy and Experimental Psychiatry, 42</w:t>
      </w:r>
      <w:r w:rsidRPr="000D136D">
        <w:rPr>
          <w:color w:val="000000" w:themeColor="text1"/>
        </w:rPr>
        <w:t>(3), 330-336. doi:10.1016/j.jbtep.2011.02.004</w:t>
      </w:r>
    </w:p>
    <w:p w14:paraId="789CF604" w14:textId="77777777" w:rsidR="00C35255" w:rsidRPr="000D136D" w:rsidRDefault="00C35255" w:rsidP="00C35255">
      <w:pPr>
        <w:pStyle w:val="EndNoteBibliography"/>
        <w:spacing w:after="0"/>
        <w:ind w:left="720" w:hanging="720"/>
        <w:rPr>
          <w:color w:val="000000" w:themeColor="text1"/>
        </w:rPr>
      </w:pPr>
      <w:r w:rsidRPr="000D136D">
        <w:rPr>
          <w:rFonts w:asciiTheme="majorBidi" w:hAnsiTheme="majorBidi" w:cstheme="majorBidi"/>
          <w:color w:val="000000" w:themeColor="text1"/>
        </w:rPr>
        <w:t xml:space="preserve">National Collaborating Centre for Mental Health (2005). </w:t>
      </w:r>
      <w:r w:rsidRPr="000D136D">
        <w:rPr>
          <w:rFonts w:asciiTheme="majorBidi" w:hAnsiTheme="majorBidi" w:cstheme="majorBidi"/>
          <w:i/>
          <w:color w:val="000000" w:themeColor="text1"/>
        </w:rPr>
        <w:t xml:space="preserve">Depression: management of depression in primary and secondary Care. </w:t>
      </w:r>
      <w:r w:rsidRPr="000D136D">
        <w:rPr>
          <w:rFonts w:asciiTheme="majorBidi" w:hAnsiTheme="majorBidi" w:cstheme="majorBidi"/>
          <w:iCs/>
          <w:color w:val="000000" w:themeColor="text1"/>
        </w:rPr>
        <w:t>NICE Guidance</w:t>
      </w:r>
      <w:r w:rsidRPr="000D136D">
        <w:rPr>
          <w:rFonts w:asciiTheme="majorBidi" w:hAnsiTheme="majorBidi" w:cstheme="majorBidi"/>
          <w:color w:val="000000" w:themeColor="text1"/>
        </w:rPr>
        <w:t xml:space="preserve">. London: </w:t>
      </w:r>
      <w:r w:rsidRPr="000D136D">
        <w:rPr>
          <w:rFonts w:asciiTheme="majorBidi" w:hAnsiTheme="majorBidi" w:cstheme="majorBidi"/>
          <w:iCs/>
          <w:color w:val="000000" w:themeColor="text1"/>
        </w:rPr>
        <w:t>National Institute for Clinical Excellence</w:t>
      </w:r>
      <w:r w:rsidRPr="000D136D">
        <w:rPr>
          <w:rFonts w:asciiTheme="majorBidi" w:hAnsiTheme="majorBidi" w:cstheme="majorBidi"/>
          <w:color w:val="000000" w:themeColor="text1"/>
        </w:rPr>
        <w:t>.</w:t>
      </w:r>
    </w:p>
    <w:p w14:paraId="3896EFA4"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National Intsitute for Health and Care Excellence. (2014). </w:t>
      </w:r>
      <w:r w:rsidRPr="000D136D">
        <w:rPr>
          <w:i/>
          <w:iCs/>
          <w:color w:val="000000" w:themeColor="text1"/>
        </w:rPr>
        <w:t>Psychosis and schizophrenia in adults: Treatment and management</w:t>
      </w:r>
      <w:r w:rsidRPr="000D136D">
        <w:rPr>
          <w:color w:val="000000" w:themeColor="text1"/>
        </w:rPr>
        <w:t>. NICE Clinical Guideline, 178. Retreived from https://www.nice.org.uk/guidance/cg178</w:t>
      </w:r>
    </w:p>
    <w:p w14:paraId="1174278B"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Newman, A. B., Enright, P. L., Manolio, T. A., Haponik, E. F., &amp; Wahl, P. W. (1997). Sleep disturbance, psychosocial correlates, and cardiovascular disease in 5201 older adults: The cardiovascular health study. </w:t>
      </w:r>
      <w:r w:rsidRPr="000D136D">
        <w:rPr>
          <w:i/>
          <w:color w:val="000000" w:themeColor="text1"/>
        </w:rPr>
        <w:t>Journal of the American Geriatrics Society, 45</w:t>
      </w:r>
      <w:r w:rsidRPr="000D136D">
        <w:rPr>
          <w:color w:val="000000" w:themeColor="text1"/>
        </w:rPr>
        <w:t xml:space="preserve">(1), 1-7. </w:t>
      </w:r>
    </w:p>
    <w:p w14:paraId="301DC57B"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Newman, M. G., Consoli, A., &amp; Taylor, C. B. (1997). Computers in assessment and cognitive behavioral treatment of clinical disorders: Anxiety as a case in point. </w:t>
      </w:r>
      <w:r w:rsidRPr="000D136D">
        <w:rPr>
          <w:i/>
          <w:color w:val="000000" w:themeColor="text1"/>
        </w:rPr>
        <w:t>Behavior Therapy, 28</w:t>
      </w:r>
      <w:r w:rsidRPr="000D136D">
        <w:rPr>
          <w:color w:val="000000" w:themeColor="text1"/>
        </w:rPr>
        <w:t>(2), 211-235. doi:10.1016/s0005-7894(97)80044-5</w:t>
      </w:r>
    </w:p>
    <w:p w14:paraId="012DCC31"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Newman, M. G., Erickson, T., Przeworski, A., &amp; Dzus, E. (2003). Self-help and minimal-contact therapies for anxiety disorders: Is human contact necessary for therapeutic efficacy? </w:t>
      </w:r>
      <w:r w:rsidRPr="000D136D">
        <w:rPr>
          <w:i/>
          <w:color w:val="000000" w:themeColor="text1"/>
        </w:rPr>
        <w:t>Journal of Clinical Psychology, 59</w:t>
      </w:r>
      <w:r w:rsidRPr="000D136D">
        <w:rPr>
          <w:color w:val="000000" w:themeColor="text1"/>
        </w:rPr>
        <w:t>(3), 251-274. doi:10.1002/jclp.10128</w:t>
      </w:r>
    </w:p>
    <w:p w14:paraId="54FF125F"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Newman, M. G., Szkodny, L. E., Llera, S. J., &amp; Przeworski, A. (2011). A review of technology-assisted self-help and minimal contact therapies for anxiety and depression: Is human contact necessary for therapeutic efficacy? </w:t>
      </w:r>
      <w:r w:rsidRPr="000D136D">
        <w:rPr>
          <w:i/>
          <w:color w:val="000000" w:themeColor="text1"/>
        </w:rPr>
        <w:t>Clinical Psychology Review, 31</w:t>
      </w:r>
      <w:r w:rsidRPr="000D136D">
        <w:rPr>
          <w:color w:val="000000" w:themeColor="text1"/>
        </w:rPr>
        <w:t>(1), 89-103. doi:10.1016/j.cpr.2010.09.008</w:t>
      </w:r>
    </w:p>
    <w:p w14:paraId="5870A48C"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Nilsson, J. P., Soderstrom, M., Karlsson, A. U., Lekander, M., Akerstedt, T., Lindroth, N. E., &amp; Axelsson, J. (2005). Less effective executive functioning after one </w:t>
      </w:r>
      <w:r w:rsidRPr="000D136D">
        <w:rPr>
          <w:color w:val="000000" w:themeColor="text1"/>
        </w:rPr>
        <w:lastRenderedPageBreak/>
        <w:t xml:space="preserve">night's sleep deprivation. </w:t>
      </w:r>
      <w:r w:rsidRPr="000D136D">
        <w:rPr>
          <w:i/>
          <w:color w:val="000000" w:themeColor="text1"/>
        </w:rPr>
        <w:t>Journal of Sleep Research, 14</w:t>
      </w:r>
      <w:r w:rsidRPr="000D136D">
        <w:rPr>
          <w:color w:val="000000" w:themeColor="text1"/>
        </w:rPr>
        <w:t>(1), 1-6. doi:10.1111/j.1365-2869.2005.00442.x</w:t>
      </w:r>
    </w:p>
    <w:p w14:paraId="74657296"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Norcross, J. C. (2000). Here comes the self-help revolution in mental health. </w:t>
      </w:r>
      <w:r w:rsidRPr="000D136D">
        <w:rPr>
          <w:i/>
          <w:color w:val="000000" w:themeColor="text1"/>
        </w:rPr>
        <w:t>Psychotherapy, 37</w:t>
      </w:r>
      <w:r w:rsidRPr="000D136D">
        <w:rPr>
          <w:color w:val="000000" w:themeColor="text1"/>
        </w:rPr>
        <w:t>(4), 370-377. doi:10.1037//0033-3204.37.4.370</w:t>
      </w:r>
    </w:p>
    <w:p w14:paraId="72E9DBA0"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Ohayon, M. M. (2000). Prevalence of hallucinations and their pathological associations in the general population. </w:t>
      </w:r>
      <w:r w:rsidRPr="000D136D">
        <w:rPr>
          <w:i/>
          <w:color w:val="000000" w:themeColor="text1"/>
        </w:rPr>
        <w:t>Psychiatry Research, 97</w:t>
      </w:r>
      <w:r w:rsidRPr="000D136D">
        <w:rPr>
          <w:color w:val="000000" w:themeColor="text1"/>
        </w:rPr>
        <w:t>(2-3), 153-164. doi:10.1016/s0165-1781(00)00227-4</w:t>
      </w:r>
    </w:p>
    <w:p w14:paraId="109B8223"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Ohayon, M. M. (2002). Epidemiology of insomnia: What we know and what we still need to learn. </w:t>
      </w:r>
      <w:r w:rsidRPr="000D136D">
        <w:rPr>
          <w:i/>
          <w:color w:val="000000" w:themeColor="text1"/>
        </w:rPr>
        <w:t>Sleep Medicine Reviews, 6</w:t>
      </w:r>
      <w:r w:rsidRPr="000D136D">
        <w:rPr>
          <w:color w:val="000000" w:themeColor="text1"/>
        </w:rPr>
        <w:t>(2), 97-111. doi:10.1053/smrv.2002.0186</w:t>
      </w:r>
    </w:p>
    <w:p w14:paraId="38DC39AE"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Olin, S. C. S., &amp; Mednick, S. A. (1996). Risk factors of psychosis: Identifying vulnerable populations premorbidly. </w:t>
      </w:r>
      <w:r w:rsidRPr="000D136D">
        <w:rPr>
          <w:i/>
          <w:color w:val="000000" w:themeColor="text1"/>
        </w:rPr>
        <w:t>Schizophrenia Bulletin, 22</w:t>
      </w:r>
      <w:r w:rsidRPr="000D136D">
        <w:rPr>
          <w:color w:val="000000" w:themeColor="text1"/>
        </w:rPr>
        <w:t xml:space="preserve">(2), 223-240. </w:t>
      </w:r>
    </w:p>
    <w:p w14:paraId="739D8E31"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Orwin, R. G. (1983). A fail-safe n for effect size in meta-analysis (Vol. </w:t>
      </w:r>
      <w:r w:rsidRPr="000D136D">
        <w:rPr>
          <w:i/>
          <w:color w:val="000000" w:themeColor="text1"/>
        </w:rPr>
        <w:t>8</w:t>
      </w:r>
      <w:r w:rsidRPr="000D136D">
        <w:rPr>
          <w:color w:val="000000" w:themeColor="text1"/>
        </w:rPr>
        <w:t xml:space="preserve">, pp. 157-159): </w:t>
      </w:r>
      <w:r w:rsidRPr="000D136D">
        <w:rPr>
          <w:i/>
          <w:color w:val="000000" w:themeColor="text1"/>
        </w:rPr>
        <w:t>Journal of Educational Statistics</w:t>
      </w:r>
      <w:r w:rsidRPr="000D136D">
        <w:rPr>
          <w:color w:val="000000" w:themeColor="text1"/>
        </w:rPr>
        <w:t>.</w:t>
      </w:r>
    </w:p>
    <w:p w14:paraId="7E64E0AA"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Overall, J. E., &amp; Gorham, D. R. (1962). The brief psychiatric rating-scale. </w:t>
      </w:r>
      <w:r w:rsidRPr="000D136D">
        <w:rPr>
          <w:i/>
          <w:color w:val="000000" w:themeColor="text1"/>
        </w:rPr>
        <w:t>Psychological Reports, 10</w:t>
      </w:r>
      <w:r w:rsidRPr="000D136D">
        <w:rPr>
          <w:color w:val="000000" w:themeColor="text1"/>
        </w:rPr>
        <w:t xml:space="preserve">(3), 799-812. </w:t>
      </w:r>
    </w:p>
    <w:p w14:paraId="7F0BC520"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Owens, D. G. C., Miller, P., Lawrie, S. M., &amp; Johnstone, E. C. (2005). Pathogenesis of schizophrenia: A psychopathological perspective. </w:t>
      </w:r>
      <w:r w:rsidRPr="000D136D">
        <w:rPr>
          <w:i/>
          <w:color w:val="000000" w:themeColor="text1"/>
        </w:rPr>
        <w:t>British Journal of Psychiatry, 186</w:t>
      </w:r>
      <w:r w:rsidRPr="000D136D">
        <w:rPr>
          <w:color w:val="000000" w:themeColor="text1"/>
        </w:rPr>
        <w:t>, 386-393. doi:10.1192/bjp.186.5.386</w:t>
      </w:r>
    </w:p>
    <w:p w14:paraId="01966812"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Palmer, S., Bor, R., &amp; Josse, J. (2000). Self-help tool kit for conquering fears and anxieties about flying (Vol. 15, pp. 18-29): </w:t>
      </w:r>
      <w:r w:rsidRPr="000D136D">
        <w:rPr>
          <w:i/>
          <w:color w:val="000000" w:themeColor="text1"/>
        </w:rPr>
        <w:t>Counselling Psychology Review</w:t>
      </w:r>
      <w:r w:rsidRPr="000D136D">
        <w:rPr>
          <w:color w:val="000000" w:themeColor="text1"/>
        </w:rPr>
        <w:t>.</w:t>
      </w:r>
    </w:p>
    <w:p w14:paraId="02232F5E" w14:textId="77777777" w:rsidR="00C35255" w:rsidRPr="000D136D" w:rsidRDefault="00C35255" w:rsidP="00C35255">
      <w:pPr>
        <w:pStyle w:val="EndNoteBibliography"/>
        <w:spacing w:after="0"/>
        <w:ind w:left="720" w:hanging="720"/>
        <w:rPr>
          <w:color w:val="000000" w:themeColor="text1"/>
        </w:rPr>
      </w:pPr>
      <w:r w:rsidRPr="000D136D">
        <w:rPr>
          <w:color w:val="000000" w:themeColor="text1"/>
          <w:lang w:val="sv-SE"/>
        </w:rPr>
        <w:t xml:space="preserve">Patra, S., Kar, N., Mishra, A., &amp; Singh, S. P. (2011). </w:t>
      </w:r>
      <w:r w:rsidRPr="000D136D">
        <w:rPr>
          <w:color w:val="000000" w:themeColor="text1"/>
        </w:rPr>
        <w:t xml:space="preserve">Single-session psychoeducation in schizophrenia: A feasibility and effectiveness study in an indian patient population. </w:t>
      </w:r>
      <w:r w:rsidRPr="000D136D">
        <w:rPr>
          <w:i/>
          <w:color w:val="000000" w:themeColor="text1"/>
        </w:rPr>
        <w:t>Clinical schizophrenia &amp; related psychoses, 5</w:t>
      </w:r>
      <w:r w:rsidRPr="000D136D">
        <w:rPr>
          <w:color w:val="000000" w:themeColor="text1"/>
        </w:rPr>
        <w:t xml:space="preserve">(2), 107-108. </w:t>
      </w:r>
    </w:p>
    <w:p w14:paraId="1ADCDECD"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Pharoah, F., Mari, J. J., Rathbone, J., &amp; Wong, W. (2010). Family intervention for schizophrenia (review). </w:t>
      </w:r>
      <w:r w:rsidRPr="000D136D">
        <w:rPr>
          <w:i/>
          <w:color w:val="000000" w:themeColor="text1"/>
        </w:rPr>
        <w:t>The Cochrane Library</w:t>
      </w:r>
      <w:r w:rsidRPr="000D136D">
        <w:rPr>
          <w:color w:val="000000" w:themeColor="text1"/>
        </w:rPr>
        <w:t xml:space="preserve">(12), 1 - 152. </w:t>
      </w:r>
    </w:p>
    <w:p w14:paraId="265C1F8C"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lastRenderedPageBreak/>
        <w:t xml:space="preserve">Pilling, S., Bebbington, P., Kuipers, E., Garety, P., Geddes, J., Orbach, G., &amp; Morgan, C. (2002). Psychological treatments in schizophrenia: I. Meta-analysis of family intervention and cognitive behaviour therapy. </w:t>
      </w:r>
      <w:r w:rsidRPr="000D136D">
        <w:rPr>
          <w:i/>
          <w:color w:val="000000" w:themeColor="text1"/>
        </w:rPr>
        <w:t>Psychological Medicine, 32</w:t>
      </w:r>
      <w:r w:rsidRPr="000D136D">
        <w:rPr>
          <w:color w:val="000000" w:themeColor="text1"/>
        </w:rPr>
        <w:t>(5), 763-782. doi:10.1017/s0033291702005895</w:t>
      </w:r>
    </w:p>
    <w:p w14:paraId="37330A79"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Pitkanen, A., Valimaki, M., Kuosmanen, L., Katajisto, J., Koivunen, M., Hatonen, H., . . . Knapp, M. (2012). Patient education methods to support quality of life and functional ability among patients with schizophrenia: A randomised clinical trial. </w:t>
      </w:r>
      <w:r w:rsidRPr="000D136D">
        <w:rPr>
          <w:i/>
          <w:color w:val="000000" w:themeColor="text1"/>
        </w:rPr>
        <w:t>Quality of Life Research, 21</w:t>
      </w:r>
      <w:r w:rsidRPr="000D136D">
        <w:rPr>
          <w:color w:val="000000" w:themeColor="text1"/>
        </w:rPr>
        <w:t>(2), 247-256. doi:10.1007/s11136-011-9944-1</w:t>
      </w:r>
    </w:p>
    <w:p w14:paraId="3C25A687"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Pitschel-Walz, G., Leucht, S., Bauml, J., Kissling, W., &amp; Engel, R. R. (2001). The effect of family interventions on relapse and rehospitalization in schizophrenia - a meta-analysis. </w:t>
      </w:r>
      <w:r w:rsidRPr="000D136D">
        <w:rPr>
          <w:i/>
          <w:color w:val="000000" w:themeColor="text1"/>
        </w:rPr>
        <w:t>Schizophrenia Bulletin, 27</w:t>
      </w:r>
      <w:r w:rsidRPr="000D136D">
        <w:rPr>
          <w:color w:val="000000" w:themeColor="text1"/>
        </w:rPr>
        <w:t xml:space="preserve">(1), 73-92. </w:t>
      </w:r>
    </w:p>
    <w:p w14:paraId="0B724DAE"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Poguegeile, M. F., &amp; Harrow, M. (1985). Negative symptoms in schizophrenia - their longitudinal course and prognostic importance. </w:t>
      </w:r>
      <w:r w:rsidRPr="000D136D">
        <w:rPr>
          <w:i/>
          <w:color w:val="000000" w:themeColor="text1"/>
        </w:rPr>
        <w:t>Schizophrenia Bulletin, 11</w:t>
      </w:r>
      <w:r w:rsidRPr="000D136D">
        <w:rPr>
          <w:color w:val="000000" w:themeColor="text1"/>
        </w:rPr>
        <w:t xml:space="preserve">(3), 427-439. </w:t>
      </w:r>
    </w:p>
    <w:p w14:paraId="3B1ACE60"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Poulton, R., Caspi, A., Moffitt, T. E., Cannon, M., Murray, R., &amp; Harrington, H. (2000). Children's self-reported psychotic symptoms and adult schizophreniform disorder - a 15-year longitudinal study. </w:t>
      </w:r>
      <w:r w:rsidRPr="000D136D">
        <w:rPr>
          <w:i/>
          <w:color w:val="000000" w:themeColor="text1"/>
        </w:rPr>
        <w:t>Archives of General Psychiatry, 57</w:t>
      </w:r>
      <w:r w:rsidRPr="000D136D">
        <w:rPr>
          <w:color w:val="000000" w:themeColor="text1"/>
        </w:rPr>
        <w:t>(11), 1053-1058. doi:10.1001/archpsyc.57.11.1053</w:t>
      </w:r>
    </w:p>
    <w:p w14:paraId="0E6BFB44"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Pratt, R., Halliday, E., &amp; Maxwell, M. (2009). Professional and service-user perceptions of self-help in primary care mental health services. </w:t>
      </w:r>
      <w:r w:rsidRPr="000D136D">
        <w:rPr>
          <w:i/>
          <w:color w:val="000000" w:themeColor="text1"/>
        </w:rPr>
        <w:t>Health &amp; Social Care in the Community, 17</w:t>
      </w:r>
      <w:r w:rsidRPr="000D136D">
        <w:rPr>
          <w:color w:val="000000" w:themeColor="text1"/>
        </w:rPr>
        <w:t>(2), 209-215. doi:10.1111/j.1365-2524.2008.00819.x</w:t>
      </w:r>
    </w:p>
    <w:p w14:paraId="5F9310A1"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Priebe, S., Roeder-Wanner, U. U., &amp; Kaiser, W. (2000). Quality of life in first-admitted schizophrenia patients: A follow-up study. </w:t>
      </w:r>
      <w:r w:rsidRPr="000D136D">
        <w:rPr>
          <w:i/>
          <w:color w:val="000000" w:themeColor="text1"/>
        </w:rPr>
        <w:t>Psychological Medicine, 30</w:t>
      </w:r>
      <w:r w:rsidRPr="000D136D">
        <w:rPr>
          <w:color w:val="000000" w:themeColor="text1"/>
        </w:rPr>
        <w:t>(1), 225-230. doi:10.1017/s0033291798008253</w:t>
      </w:r>
    </w:p>
    <w:p w14:paraId="27F1E1C8"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Proudfoot, J., Parker, G., Manicavasagar, V., Hadzi-Pavlovic, D., Whitton, A., Nicholas, J., . . . Burckhardt, R. (2012). Effects of adjunctive peer support on </w:t>
      </w:r>
      <w:r w:rsidRPr="000D136D">
        <w:rPr>
          <w:color w:val="000000" w:themeColor="text1"/>
        </w:rPr>
        <w:lastRenderedPageBreak/>
        <w:t xml:space="preserve">perceptions of illness control and understanding in an online psychoeducation program for bipolar disorder: A randomised controlled trial. </w:t>
      </w:r>
      <w:r w:rsidRPr="000D136D">
        <w:rPr>
          <w:i/>
          <w:color w:val="000000" w:themeColor="text1"/>
        </w:rPr>
        <w:t>Journal of Affective Disorders, 142</w:t>
      </w:r>
      <w:r w:rsidRPr="000D136D">
        <w:rPr>
          <w:color w:val="000000" w:themeColor="text1"/>
        </w:rPr>
        <w:t>(1-3), 98-105. doi:10.1016/j.jad.2012.04.007</w:t>
      </w:r>
    </w:p>
    <w:p w14:paraId="056F81B6"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Querasalva, M. A., Orluc, A., Goldenberg, F., &amp; Guilleminault, C. (1991). Insomnia and use of hypnotics - study of a french population. </w:t>
      </w:r>
      <w:r w:rsidRPr="000D136D">
        <w:rPr>
          <w:i/>
          <w:color w:val="000000" w:themeColor="text1"/>
        </w:rPr>
        <w:t>Sleep, 14</w:t>
      </w:r>
      <w:r w:rsidRPr="000D136D">
        <w:rPr>
          <w:color w:val="000000" w:themeColor="text1"/>
        </w:rPr>
        <w:t xml:space="preserve">(5), 386-391. </w:t>
      </w:r>
    </w:p>
    <w:p w14:paraId="21CFE49B"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Rabinowitz, J., Berardo, C. G., Bugarski-Kirola, D., &amp; Marder, S. (2013). Association of prominent positive and prominent negative symptoms and functional health, well-being, healthcare-related quality of life and family burden: A catie analysis. </w:t>
      </w:r>
      <w:r w:rsidRPr="000D136D">
        <w:rPr>
          <w:i/>
          <w:color w:val="000000" w:themeColor="text1"/>
        </w:rPr>
        <w:t>Schizophrenia Research, 150</w:t>
      </w:r>
      <w:r w:rsidRPr="000D136D">
        <w:rPr>
          <w:color w:val="000000" w:themeColor="text1"/>
        </w:rPr>
        <w:t>(2-3), 339-342. doi:10.1016/j.schres.2013.07.014</w:t>
      </w:r>
    </w:p>
    <w:p w14:paraId="3F81DEB5"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Raiche, G., Roipel, M., &amp; Blais, J. G. (2006). </w:t>
      </w:r>
      <w:r w:rsidRPr="000D136D">
        <w:rPr>
          <w:i/>
          <w:color w:val="000000" w:themeColor="text1"/>
        </w:rPr>
        <w:t>Non-graphical solutions for the catell's scree plot</w:t>
      </w:r>
      <w:r w:rsidRPr="000D136D">
        <w:rPr>
          <w:color w:val="000000" w:themeColor="text1"/>
        </w:rPr>
        <w:t xml:space="preserve">. Paper presented at the The International Annual Meeting of the Psychometric Society, Montreal. </w:t>
      </w:r>
    </w:p>
    <w:p w14:paraId="74499BC5"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Rector, N. A., &amp; Beck, A. T. (2001). Cognitive behavioral therapy for schizophrenia: An empirical review. </w:t>
      </w:r>
      <w:r w:rsidRPr="000D136D">
        <w:rPr>
          <w:i/>
          <w:color w:val="000000" w:themeColor="text1"/>
        </w:rPr>
        <w:t>Journal of Nervous and Mental Disease, 189</w:t>
      </w:r>
      <w:r w:rsidRPr="000D136D">
        <w:rPr>
          <w:color w:val="000000" w:themeColor="text1"/>
        </w:rPr>
        <w:t>(5), 278-287. doi:10.1097/00005053-200105000-00002</w:t>
      </w:r>
    </w:p>
    <w:p w14:paraId="46E9C27C"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Ree, M. J., &amp; Harvey, A. G. (2006). Interpretive biases in chronic insomnia: An investigation using a priming paradigm. </w:t>
      </w:r>
      <w:r w:rsidRPr="000D136D">
        <w:rPr>
          <w:i/>
          <w:color w:val="000000" w:themeColor="text1"/>
        </w:rPr>
        <w:t>Behavior Therapy, 37</w:t>
      </w:r>
      <w:r w:rsidRPr="000D136D">
        <w:rPr>
          <w:color w:val="000000" w:themeColor="text1"/>
        </w:rPr>
        <w:t>(3), 248-258. doi:10.1016/j.beth.2006.03.002</w:t>
      </w:r>
    </w:p>
    <w:p w14:paraId="10D6FADF"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Reinecke, M. A., Ryan, N. E., &amp; DuBois, D. L. (1998). Cognitive-behavioral therapy of depression and depressive symptoms during adolescence: A review and meta-analysis. </w:t>
      </w:r>
      <w:r w:rsidRPr="000D136D">
        <w:rPr>
          <w:i/>
          <w:color w:val="000000" w:themeColor="text1"/>
        </w:rPr>
        <w:t>Journal of the American Academy of Child and Adolescent Psychiatry, 37</w:t>
      </w:r>
      <w:r w:rsidRPr="000D136D">
        <w:rPr>
          <w:color w:val="000000" w:themeColor="text1"/>
        </w:rPr>
        <w:t>(1), 26-34. doi:10.1097/00004583-199801000-00013</w:t>
      </w:r>
    </w:p>
    <w:p w14:paraId="2262FF1A"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Remington, G., Foussias, G., &amp; Agid, O. (2010). Progress in defining optimal treatment outcome in schizophrenia. </w:t>
      </w:r>
      <w:r w:rsidRPr="000D136D">
        <w:rPr>
          <w:i/>
          <w:color w:val="000000" w:themeColor="text1"/>
        </w:rPr>
        <w:t>Cns Drugs, 24</w:t>
      </w:r>
      <w:r w:rsidRPr="000D136D">
        <w:rPr>
          <w:color w:val="000000" w:themeColor="text1"/>
        </w:rPr>
        <w:t xml:space="preserve">(1), 9-20. </w:t>
      </w:r>
    </w:p>
    <w:p w14:paraId="4AE143DD"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Renwick, L., Jackson, D., Foley, S., Owens, E., Ramperti, N., Behan, C., . . . O'Callaghan, E. (2012). Depression and quality of life in first-episode psychosis. </w:t>
      </w:r>
      <w:r w:rsidRPr="000D136D">
        <w:rPr>
          <w:i/>
          <w:color w:val="000000" w:themeColor="text1"/>
        </w:rPr>
        <w:lastRenderedPageBreak/>
        <w:t>Comprehensive Psychiatry, 53</w:t>
      </w:r>
      <w:r w:rsidRPr="000D136D">
        <w:rPr>
          <w:color w:val="000000" w:themeColor="text1"/>
        </w:rPr>
        <w:t>(5), 451-455. doi:10.1016/j.comppsych.2011.07.003</w:t>
      </w:r>
    </w:p>
    <w:p w14:paraId="3EF550B3"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Rhodes, J. E., &amp; Jakes, S. (2000). Correspondence between delusions and personal goals: A qualitative analysis. </w:t>
      </w:r>
      <w:r w:rsidRPr="000D136D">
        <w:rPr>
          <w:i/>
          <w:color w:val="000000" w:themeColor="text1"/>
        </w:rPr>
        <w:t>British Journal of Medical Psychology, 73</w:t>
      </w:r>
      <w:r w:rsidRPr="000D136D">
        <w:rPr>
          <w:color w:val="000000" w:themeColor="text1"/>
        </w:rPr>
        <w:t>, 211-225. doi:10.1348/000711200160435</w:t>
      </w:r>
    </w:p>
    <w:p w14:paraId="6425AD94"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Riedel, B. W., &amp; Lichstein, K. L. (2000). Insomnia and daytime functioning. </w:t>
      </w:r>
      <w:r w:rsidRPr="000D136D">
        <w:rPr>
          <w:i/>
          <w:color w:val="000000" w:themeColor="text1"/>
        </w:rPr>
        <w:t>Sleep Medicine Reviews, 4</w:t>
      </w:r>
      <w:r w:rsidRPr="000D136D">
        <w:rPr>
          <w:color w:val="000000" w:themeColor="text1"/>
        </w:rPr>
        <w:t>(3), 277-298. doi:10.1053/smrv.1999.0074</w:t>
      </w:r>
    </w:p>
    <w:p w14:paraId="1480FCB5"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Robins, L. N., Wing, J., Wittchen, H. U., Helzer, J. E., Babor, T. F., Burke, J., . . . Towle, L. H. (1988). The composite international diagnostic interview - an epidemiologic instrument suitable for use in conjunction with different diagnostic systems and in different cultures. </w:t>
      </w:r>
      <w:r w:rsidRPr="000D136D">
        <w:rPr>
          <w:i/>
          <w:color w:val="000000" w:themeColor="text1"/>
        </w:rPr>
        <w:t>Archives of General Psychiatry, 45</w:t>
      </w:r>
      <w:r w:rsidRPr="000D136D">
        <w:rPr>
          <w:color w:val="000000" w:themeColor="text1"/>
        </w:rPr>
        <w:t xml:space="preserve">(12), 1069-1077. </w:t>
      </w:r>
    </w:p>
    <w:p w14:paraId="336B5B7C"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Rose, G. (1992). </w:t>
      </w:r>
      <w:r w:rsidRPr="000D136D">
        <w:rPr>
          <w:i/>
          <w:color w:val="000000" w:themeColor="text1"/>
        </w:rPr>
        <w:t>The strategy of preventive medicine</w:t>
      </w:r>
      <w:r w:rsidRPr="000D136D">
        <w:rPr>
          <w:color w:val="000000" w:themeColor="text1"/>
        </w:rPr>
        <w:t>. Oxford: Oxford University Press.</w:t>
      </w:r>
    </w:p>
    <w:p w14:paraId="38A17293"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Rossler, W., Riecher-Roessler, A., Angst, J., Murray, R., Gamma, A., Eich, D., . . . Ajdacic Goss, V. (2007). Psychotic experiences in the general population: A twenty-year prospective community study. </w:t>
      </w:r>
      <w:r w:rsidRPr="000D136D">
        <w:rPr>
          <w:i/>
          <w:color w:val="000000" w:themeColor="text1"/>
        </w:rPr>
        <w:t>Schizophrenia Research, 92</w:t>
      </w:r>
      <w:r w:rsidRPr="000D136D">
        <w:rPr>
          <w:color w:val="000000" w:themeColor="text1"/>
        </w:rPr>
        <w:t>(1-3), 1-14. doi:10.1016/j.schres.2007.01.002</w:t>
      </w:r>
    </w:p>
    <w:p w14:paraId="24B532AB"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Rotenberg, V. S., Indursky, P., Kayumov, L., Sirota, P., &amp; Melamed, Y. (2000). The relationship between subjective sleep estimation and objective sleep variables in depressed patients. </w:t>
      </w:r>
      <w:r w:rsidRPr="000D136D">
        <w:rPr>
          <w:i/>
          <w:color w:val="000000" w:themeColor="text1"/>
        </w:rPr>
        <w:t>International Journal of Psychophysiology, 37</w:t>
      </w:r>
      <w:r w:rsidRPr="000D136D">
        <w:rPr>
          <w:color w:val="000000" w:themeColor="text1"/>
        </w:rPr>
        <w:t>(3), 291-297. doi:10.1016/s0167-8760(00)00110-0</w:t>
      </w:r>
    </w:p>
    <w:p w14:paraId="5665859D"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Rotondi, A. J., Anderson, C. M., Haas, G. L., Eack, S. M., Spring, M. B., Ganguli, R., . . . Rosenstock, J. (2010). Web-based psychoeducational intervention for persons with schizophrenia and their supporters: One-year outcomes. </w:t>
      </w:r>
      <w:r w:rsidRPr="000D136D">
        <w:rPr>
          <w:i/>
          <w:color w:val="000000" w:themeColor="text1"/>
        </w:rPr>
        <w:t>Psychiatric Services, 61</w:t>
      </w:r>
      <w:r w:rsidRPr="000D136D">
        <w:rPr>
          <w:color w:val="000000" w:themeColor="text1"/>
        </w:rPr>
        <w:t xml:space="preserve">(11), 1099-1105. </w:t>
      </w:r>
    </w:p>
    <w:p w14:paraId="0FC3BA6B"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lastRenderedPageBreak/>
        <w:t xml:space="preserve">Rotondi, A. J., Haas, G. L., Anderson, C. M., Newhill, C. E., Spring, M. B., Ganguli, R., . . . Rosenstock, J. B. (2005). A clinical trial to test the feasibility of a telehealth psychoeducational intervention for persons with schizophrenia and their families: Intervention and 3-month findings. </w:t>
      </w:r>
      <w:r w:rsidRPr="000D136D">
        <w:rPr>
          <w:i/>
          <w:color w:val="000000" w:themeColor="text1"/>
        </w:rPr>
        <w:t>Rehabilitation Psychology, 50</w:t>
      </w:r>
      <w:r w:rsidRPr="000D136D">
        <w:rPr>
          <w:color w:val="000000" w:themeColor="text1"/>
        </w:rPr>
        <w:t>(4), 325-336. doi:10.1037/0090-5550.50.4.325</w:t>
      </w:r>
    </w:p>
    <w:p w14:paraId="62D3614D"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Ruhrmann, S., Schultze-Lutter, F., Salokangas, R. K. R., Heinimaa, M., Linszen, D., Dingemans, P., . . . Klosterkoetter, J. (2010). Prediction of psychosis in adolescents and young adults at high risk results from the prospective european prediction of psychosis study. </w:t>
      </w:r>
      <w:r w:rsidRPr="000D136D">
        <w:rPr>
          <w:i/>
          <w:color w:val="000000" w:themeColor="text1"/>
        </w:rPr>
        <w:t>Archives of General Psychiatry, 67</w:t>
      </w:r>
      <w:r w:rsidRPr="000D136D">
        <w:rPr>
          <w:color w:val="000000" w:themeColor="text1"/>
        </w:rPr>
        <w:t xml:space="preserve">(3), 241-251. </w:t>
      </w:r>
    </w:p>
    <w:p w14:paraId="6248BD48" w14:textId="77777777" w:rsidR="00C35255" w:rsidRPr="000D136D" w:rsidRDefault="00C35255" w:rsidP="00C35255">
      <w:pPr>
        <w:pStyle w:val="EndNoteBibliography"/>
        <w:spacing w:after="0"/>
        <w:ind w:left="720" w:hanging="720"/>
        <w:rPr>
          <w:color w:val="000000" w:themeColor="text1"/>
          <w:lang w:val="fr-FR"/>
        </w:rPr>
      </w:pPr>
      <w:r w:rsidRPr="000D136D">
        <w:rPr>
          <w:color w:val="000000" w:themeColor="text1"/>
        </w:rPr>
        <w:t xml:space="preserve">Ruscio, J., &amp; Roche, B. (2012). Determining the number of factors to retain in an exploratory factor analysis using comparison data of known factorial structure. </w:t>
      </w:r>
      <w:r w:rsidRPr="000D136D">
        <w:rPr>
          <w:i/>
          <w:color w:val="000000" w:themeColor="text1"/>
          <w:lang w:val="fr-FR"/>
        </w:rPr>
        <w:t>Psychological Assessment, 24</w:t>
      </w:r>
      <w:r w:rsidRPr="000D136D">
        <w:rPr>
          <w:color w:val="000000" w:themeColor="text1"/>
          <w:lang w:val="fr-FR"/>
        </w:rPr>
        <w:t>(2), 282-292. doi:10.1037/a0025697</w:t>
      </w:r>
    </w:p>
    <w:p w14:paraId="1B926C18" w14:textId="77777777" w:rsidR="00C35255" w:rsidRPr="000D136D" w:rsidRDefault="00C35255" w:rsidP="00C35255">
      <w:pPr>
        <w:pStyle w:val="EndNoteBibliography"/>
        <w:spacing w:after="0"/>
        <w:ind w:left="720" w:hanging="720"/>
        <w:rPr>
          <w:color w:val="000000" w:themeColor="text1"/>
        </w:rPr>
      </w:pPr>
      <w:r w:rsidRPr="000D136D">
        <w:rPr>
          <w:color w:val="000000" w:themeColor="text1"/>
          <w:lang w:val="fr-FR"/>
        </w:rPr>
        <w:t xml:space="preserve">Saarni, S. I., Viertio, S., Perala, J., Koskinen, S., Lonnqvist, J., &amp; Suvisaari, J. (2010). </w:t>
      </w:r>
      <w:r w:rsidRPr="000D136D">
        <w:rPr>
          <w:color w:val="000000" w:themeColor="text1"/>
        </w:rPr>
        <w:t xml:space="preserve">Quality of life of people with schizophrenia, bipolar disorder and other psychotic disorders. </w:t>
      </w:r>
      <w:r w:rsidRPr="000D136D">
        <w:rPr>
          <w:i/>
          <w:color w:val="000000" w:themeColor="text1"/>
        </w:rPr>
        <w:t>British Journal of Psychiatry, 197</w:t>
      </w:r>
      <w:r w:rsidRPr="000D136D">
        <w:rPr>
          <w:color w:val="000000" w:themeColor="text1"/>
        </w:rPr>
        <w:t>(5), 386-394. doi:10.1192/bjp.bp.109.076489</w:t>
      </w:r>
    </w:p>
    <w:p w14:paraId="5B498EA3"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Sartorius, N., Jablensky, A., Korten, A., Ernberg, G., Anker, M., Cooper, J. E., &amp; Day, R. (1986). Early manifestations and 1st-contact incidence of schizophrenia in different cultures. </w:t>
      </w:r>
      <w:r w:rsidRPr="000D136D">
        <w:rPr>
          <w:i/>
          <w:color w:val="000000" w:themeColor="text1"/>
        </w:rPr>
        <w:t>Psychological Medicine, 16</w:t>
      </w:r>
      <w:r w:rsidRPr="000D136D">
        <w:rPr>
          <w:color w:val="000000" w:themeColor="text1"/>
        </w:rPr>
        <w:t xml:space="preserve">(4), 909-928. </w:t>
      </w:r>
    </w:p>
    <w:p w14:paraId="2FF1ECB7"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Schomerus, G., &amp; Angermeyer, M. C. (2008). Stigma and its impact on help-seeking for mental disorders: What do we know? </w:t>
      </w:r>
      <w:r w:rsidRPr="000D136D">
        <w:rPr>
          <w:i/>
          <w:color w:val="000000" w:themeColor="text1"/>
        </w:rPr>
        <w:t>Epidemiologia E Psichiatria Sociale-an International Journal for Epidemiology and Psychiatric Sciences, 17</w:t>
      </w:r>
      <w:r w:rsidRPr="000D136D">
        <w:rPr>
          <w:color w:val="000000" w:themeColor="text1"/>
        </w:rPr>
        <w:t xml:space="preserve">(1), 31-37. </w:t>
      </w:r>
    </w:p>
    <w:p w14:paraId="6F12F8BA" w14:textId="09CF1034"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Schulz, K. F., Chalmers, I., &amp; Altman, D. G. (2002). The landscape and lexicon of blinding in </w:t>
      </w:r>
      <w:r w:rsidR="00ED7AF2" w:rsidRPr="000D136D">
        <w:rPr>
          <w:color w:val="000000" w:themeColor="text1"/>
        </w:rPr>
        <w:t>randomised</w:t>
      </w:r>
      <w:r w:rsidRPr="000D136D">
        <w:rPr>
          <w:color w:val="000000" w:themeColor="text1"/>
        </w:rPr>
        <w:t xml:space="preserve"> trials. </w:t>
      </w:r>
      <w:r w:rsidRPr="000D136D">
        <w:rPr>
          <w:i/>
          <w:color w:val="000000" w:themeColor="text1"/>
        </w:rPr>
        <w:t>Annals of Internal Medicine, 136</w:t>
      </w:r>
      <w:r w:rsidRPr="000D136D">
        <w:rPr>
          <w:color w:val="000000" w:themeColor="text1"/>
        </w:rPr>
        <w:t xml:space="preserve">(3), 254-259. </w:t>
      </w:r>
    </w:p>
    <w:p w14:paraId="45DCE604"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Schwarzer, R. (1989). </w:t>
      </w:r>
      <w:r w:rsidRPr="000D136D">
        <w:rPr>
          <w:i/>
          <w:color w:val="000000" w:themeColor="text1"/>
        </w:rPr>
        <w:t>Meta-analysis program</w:t>
      </w:r>
      <w:r w:rsidRPr="000D136D">
        <w:rPr>
          <w:color w:val="000000" w:themeColor="text1"/>
        </w:rPr>
        <w:t>s. Retrieved from http://userpage.fu-berlin.de/~health/manual.pdf</w:t>
      </w:r>
    </w:p>
    <w:p w14:paraId="4670F767"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lastRenderedPageBreak/>
        <w:t xml:space="preserve">Scogin, F. R., Bynum, J., Stephens, G., &amp; Calhoon, S. (1990). Efficacy of self-administered treatment programs - meta-analytic review. </w:t>
      </w:r>
      <w:r w:rsidRPr="000D136D">
        <w:rPr>
          <w:i/>
          <w:color w:val="000000" w:themeColor="text1"/>
        </w:rPr>
        <w:t>Professional Psychology-Research and Practice, 21</w:t>
      </w:r>
      <w:r w:rsidRPr="000D136D">
        <w:rPr>
          <w:color w:val="000000" w:themeColor="text1"/>
        </w:rPr>
        <w:t>(1), 42-47. doi:10.1037//0735-7028.21.1.42</w:t>
      </w:r>
    </w:p>
    <w:p w14:paraId="76CFFCFC"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Scogin, F. R., Hanson, A., &amp; Welsh, D. (2003). Self-administered treatment in stepped-care models of depression treatment. </w:t>
      </w:r>
      <w:r w:rsidRPr="000D136D">
        <w:rPr>
          <w:i/>
          <w:color w:val="000000" w:themeColor="text1"/>
        </w:rPr>
        <w:t>Journal of Clinical Psychology, 59</w:t>
      </w:r>
      <w:r w:rsidRPr="000D136D">
        <w:rPr>
          <w:color w:val="000000" w:themeColor="text1"/>
        </w:rPr>
        <w:t>(3), 341-349. doi:10.1002/jclp.10133</w:t>
      </w:r>
    </w:p>
    <w:p w14:paraId="24295632"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Scott, A. J., Webb, T. L., &amp; Rowse, G. (2015). Self-help interventions for psychosis: A meta-analysis. </w:t>
      </w:r>
      <w:r w:rsidRPr="000D136D">
        <w:rPr>
          <w:i/>
          <w:color w:val="000000" w:themeColor="text1"/>
        </w:rPr>
        <w:t>Clin Psychol Rev, 39</w:t>
      </w:r>
      <w:r w:rsidRPr="000D136D">
        <w:rPr>
          <w:color w:val="000000" w:themeColor="text1"/>
        </w:rPr>
        <w:t>, 96-112. doi:10.1016/j.cpr.2015.05.002</w:t>
      </w:r>
    </w:p>
    <w:p w14:paraId="60DC7F60"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Semple, D. M., McIntosh, A. M., &amp; Lawrie, S. M. (2005). Cannabis as a risk factor for psychosis: Systematic review. </w:t>
      </w:r>
      <w:r w:rsidRPr="000D136D">
        <w:rPr>
          <w:i/>
          <w:color w:val="000000" w:themeColor="text1"/>
        </w:rPr>
        <w:t>Journal of Psychopharmacology, 19</w:t>
      </w:r>
      <w:r w:rsidRPr="000D136D">
        <w:rPr>
          <w:color w:val="000000" w:themeColor="text1"/>
        </w:rPr>
        <w:t>(2), 187-194. doi:10.1177/0269881105049040</w:t>
      </w:r>
    </w:p>
    <w:p w14:paraId="060F5D18"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Shah, R., Hunt, J., Webb, T. L., &amp; Thompson, A. R. (2014). Starting to develop self-help for social anxiety associated with vitiligo: Using clinical significance to measure the potential effectiveness of enhanced psychological self-help. </w:t>
      </w:r>
      <w:r w:rsidRPr="000D136D">
        <w:rPr>
          <w:i/>
          <w:color w:val="000000" w:themeColor="text1"/>
        </w:rPr>
        <w:t>British Journal of Dermatology, 171</w:t>
      </w:r>
      <w:r w:rsidRPr="000D136D">
        <w:rPr>
          <w:color w:val="000000" w:themeColor="text1"/>
        </w:rPr>
        <w:t>(2), 332-337. doi:10.1111/bjd.12990</w:t>
      </w:r>
    </w:p>
    <w:p w14:paraId="167325AE"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Shambroom, J. R., Fabregas, S. E., &amp; Johnstone, J. (2012). Validation of an automated wireless system to monitor sleep in healthy adults. </w:t>
      </w:r>
      <w:r w:rsidRPr="000D136D">
        <w:rPr>
          <w:i/>
          <w:color w:val="000000" w:themeColor="text1"/>
        </w:rPr>
        <w:t>Journal of Sleep Research, 21</w:t>
      </w:r>
      <w:r w:rsidRPr="000D136D">
        <w:rPr>
          <w:color w:val="000000" w:themeColor="text1"/>
        </w:rPr>
        <w:t>(2), 221-230. doi:10.1111/j.1365-2869.2011.00944.x</w:t>
      </w:r>
    </w:p>
    <w:p w14:paraId="5A795462"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Shapiro, D. A., Cavanagh, K., &amp; Lomas, H. (2003). Geographic inequity in the availability of cognitive behavioural therapy in england and wales. </w:t>
      </w:r>
      <w:r w:rsidRPr="000D136D">
        <w:rPr>
          <w:i/>
          <w:color w:val="000000" w:themeColor="text1"/>
        </w:rPr>
        <w:t>Behavioural and Cognitive Psychotherapy, 31</w:t>
      </w:r>
      <w:r w:rsidRPr="000D136D">
        <w:rPr>
          <w:color w:val="000000" w:themeColor="text1"/>
        </w:rPr>
        <w:t>(2), 185-192. doi:10.1017/s1352465803002066</w:t>
      </w:r>
    </w:p>
    <w:p w14:paraId="7BA71B13"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Sheeran, P., Aubrey, R., &amp; Kellett, S. (2007). Increasing attendance for psychotherapy: Implementation intentions and the self-regulation of attendance-related negative affect. </w:t>
      </w:r>
      <w:r w:rsidRPr="000D136D">
        <w:rPr>
          <w:i/>
          <w:color w:val="000000" w:themeColor="text1"/>
        </w:rPr>
        <w:t>Journal of Consulting and Clinical Psychology, 75</w:t>
      </w:r>
      <w:r w:rsidRPr="000D136D">
        <w:rPr>
          <w:color w:val="000000" w:themeColor="text1"/>
        </w:rPr>
        <w:t>(6), 853-863. doi:10.1037/0022-006x.75.6.853</w:t>
      </w:r>
    </w:p>
    <w:p w14:paraId="54C6A22F" w14:textId="7E59812E" w:rsidR="00C35255" w:rsidRPr="000D136D" w:rsidRDefault="00C35255" w:rsidP="00C35255">
      <w:pPr>
        <w:pStyle w:val="EndNoteBibliography"/>
        <w:spacing w:after="0"/>
        <w:ind w:left="720" w:hanging="720"/>
        <w:rPr>
          <w:color w:val="000000" w:themeColor="text1"/>
        </w:rPr>
      </w:pPr>
      <w:r w:rsidRPr="000D136D">
        <w:rPr>
          <w:color w:val="000000" w:themeColor="text1"/>
        </w:rPr>
        <w:lastRenderedPageBreak/>
        <w:t xml:space="preserve">Shimodera, S., Watanabe, N., Furukawa, T. A., Katsuki, F., Fujita, H., Sasaki, M., &amp; Perlis, M. L. (2014). Change in quality of life after brief behavioral therapy for insomnia in concurrent depression: Analysis of the effects of a </w:t>
      </w:r>
      <w:r w:rsidR="00ED7AF2" w:rsidRPr="000D136D">
        <w:rPr>
          <w:color w:val="000000" w:themeColor="text1"/>
        </w:rPr>
        <w:t>randomised</w:t>
      </w:r>
      <w:r w:rsidRPr="000D136D">
        <w:rPr>
          <w:color w:val="000000" w:themeColor="text1"/>
        </w:rPr>
        <w:t xml:space="preserve"> controlled trial. </w:t>
      </w:r>
      <w:r w:rsidRPr="000D136D">
        <w:rPr>
          <w:i/>
          <w:color w:val="000000" w:themeColor="text1"/>
        </w:rPr>
        <w:t>Journal of Clinical Sleep Medicine, 10</w:t>
      </w:r>
      <w:r w:rsidRPr="000D136D">
        <w:rPr>
          <w:color w:val="000000" w:themeColor="text1"/>
        </w:rPr>
        <w:t>(4), 433-439. doi:10.5664/jcsm.3624</w:t>
      </w:r>
    </w:p>
    <w:p w14:paraId="6348CFB2"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Sibbald, B., &amp; Roland, M. (1998). Understanding controlled trials - why are randomised controlled trials important? </w:t>
      </w:r>
      <w:r w:rsidRPr="000D136D">
        <w:rPr>
          <w:i/>
          <w:color w:val="000000" w:themeColor="text1"/>
        </w:rPr>
        <w:t>British Medical Journal, 316</w:t>
      </w:r>
      <w:r w:rsidRPr="000D136D">
        <w:rPr>
          <w:color w:val="000000" w:themeColor="text1"/>
        </w:rPr>
        <w:t xml:space="preserve">(7126), 201-201. </w:t>
      </w:r>
    </w:p>
    <w:p w14:paraId="7B54CBB5"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Silbersweig, D. A., Stern, E., Frith, C., Cahill, C., Holmes, A., Grootoonk, S., . . . Frackowiak, R. S. J. (1995). A functional neuroanatomy of hallucinations in schizophrenia. </w:t>
      </w:r>
      <w:r w:rsidRPr="000D136D">
        <w:rPr>
          <w:i/>
          <w:color w:val="000000" w:themeColor="text1"/>
        </w:rPr>
        <w:t>Nature, 378</w:t>
      </w:r>
      <w:r w:rsidRPr="000D136D">
        <w:rPr>
          <w:color w:val="000000" w:themeColor="text1"/>
        </w:rPr>
        <w:t>(6553), 176-179. doi:10.1038/378176a0</w:t>
      </w:r>
    </w:p>
    <w:p w14:paraId="7F17DC1B"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Singleton, N., Bumpstead, R., O’Brien, M., Lee, A., &amp; Meltzer, H. (2001). </w:t>
      </w:r>
      <w:r w:rsidRPr="000D136D">
        <w:rPr>
          <w:i/>
          <w:color w:val="000000" w:themeColor="text1"/>
        </w:rPr>
        <w:t>Psychiatric morbidity among adults living in private households</w:t>
      </w:r>
      <w:r w:rsidRPr="000D136D">
        <w:rPr>
          <w:color w:val="000000" w:themeColor="text1"/>
        </w:rPr>
        <w:t>. London: The Stationary Office Retrieved from http://www.ons.gov.uk/ons/rel/psychiatric-morbidity/psychiatric-morbidity-among-adults-living-in-private-households/2000/index.html?translation-component=&amp;calling-id=77-6175-4&amp;currLang=English&amp;format=normal.</w:t>
      </w:r>
    </w:p>
    <w:p w14:paraId="5163F3AA"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Smith, D. J., Griffiths, E., Poole, R., di Florio, A., Barnes, E., Kelly, M. J., . . . Simpson, S. (2011). Beating bipolar: Exploratory trial of a novel internet-based psychoeducational treatment for bipolar disorder. </w:t>
      </w:r>
      <w:r w:rsidRPr="000D136D">
        <w:rPr>
          <w:i/>
          <w:color w:val="000000" w:themeColor="text1"/>
        </w:rPr>
        <w:t>Bipolar Disorders, 13</w:t>
      </w:r>
      <w:r w:rsidRPr="000D136D">
        <w:rPr>
          <w:color w:val="000000" w:themeColor="text1"/>
        </w:rPr>
        <w:t>(5-6), 571-577. doi:10.1111/j.1399-5618.2011.00949.x</w:t>
      </w:r>
    </w:p>
    <w:p w14:paraId="0287A457"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Sommers, A. A. (1985). Negative symptoms - conceptual and methodological problems. </w:t>
      </w:r>
      <w:r w:rsidRPr="000D136D">
        <w:rPr>
          <w:i/>
          <w:color w:val="000000" w:themeColor="text1"/>
        </w:rPr>
        <w:t>Schizophrenia Bulletin, 11</w:t>
      </w:r>
      <w:r w:rsidRPr="000D136D">
        <w:rPr>
          <w:color w:val="000000" w:themeColor="text1"/>
        </w:rPr>
        <w:t xml:space="preserve">(3), 364-379. </w:t>
      </w:r>
    </w:p>
    <w:p w14:paraId="28B86071" w14:textId="77777777" w:rsidR="00C35255" w:rsidRPr="000D136D" w:rsidRDefault="00C35255" w:rsidP="00C35255">
      <w:pPr>
        <w:pStyle w:val="EndNoteBibliography"/>
        <w:spacing w:after="0"/>
        <w:ind w:left="720" w:hanging="720"/>
        <w:rPr>
          <w:color w:val="000000" w:themeColor="text1"/>
          <w:lang w:val="nl-NL"/>
        </w:rPr>
      </w:pPr>
      <w:r w:rsidRPr="000D136D">
        <w:rPr>
          <w:color w:val="000000" w:themeColor="text1"/>
        </w:rPr>
        <w:t xml:space="preserve">Spek, V., Cuijpers, P., Nykicek, I., Riper, H., Keyzer, J., &amp; Pop, V. (2007). Internet-based cognitive behaviour therapy for symptoms of depression and anxiety: A meta-analysis. </w:t>
      </w:r>
      <w:r w:rsidRPr="000D136D">
        <w:rPr>
          <w:i/>
          <w:color w:val="000000" w:themeColor="text1"/>
          <w:lang w:val="nl-NL"/>
        </w:rPr>
        <w:t>Psychological Medicine, 37</w:t>
      </w:r>
      <w:r w:rsidRPr="000D136D">
        <w:rPr>
          <w:color w:val="000000" w:themeColor="text1"/>
          <w:lang w:val="nl-NL"/>
        </w:rPr>
        <w:t>(3), 319-328. doi:10.1017/s0033291706008944</w:t>
      </w:r>
    </w:p>
    <w:p w14:paraId="4458A9CB" w14:textId="77777777" w:rsidR="00C35255" w:rsidRPr="000D136D" w:rsidRDefault="00C35255" w:rsidP="00C35255">
      <w:pPr>
        <w:pStyle w:val="EndNoteBibliography"/>
        <w:spacing w:after="0"/>
        <w:ind w:left="720" w:hanging="720"/>
        <w:rPr>
          <w:color w:val="000000" w:themeColor="text1"/>
        </w:rPr>
      </w:pPr>
      <w:r w:rsidRPr="000D136D">
        <w:rPr>
          <w:color w:val="000000" w:themeColor="text1"/>
          <w:lang w:val="nl-NL"/>
        </w:rPr>
        <w:lastRenderedPageBreak/>
        <w:t xml:space="preserve">Spoormaker, V. I., Verbeek, I., van den Bout, J., &amp; Klip, E. C. (2005). </w:t>
      </w:r>
      <w:r w:rsidRPr="000D136D">
        <w:rPr>
          <w:color w:val="000000" w:themeColor="text1"/>
        </w:rPr>
        <w:t xml:space="preserve">Initial validation of the sleep-50 questionnaire. </w:t>
      </w:r>
      <w:r w:rsidRPr="000D136D">
        <w:rPr>
          <w:i/>
          <w:color w:val="000000" w:themeColor="text1"/>
        </w:rPr>
        <w:t>Behavioral sleep medicine, 3</w:t>
      </w:r>
      <w:r w:rsidRPr="000D136D">
        <w:rPr>
          <w:color w:val="000000" w:themeColor="text1"/>
        </w:rPr>
        <w:t>(4), 227-246. doi:10.1207/s15402010bsm0304_4</w:t>
      </w:r>
    </w:p>
    <w:p w14:paraId="187699F4"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Stafford, M. R., Jackson, H., Mayo-Wilson, E., Morrison, A. P., &amp; Kendall, T. (2013). Early interventions to prevent psychosis: Systematic review and meta-analysis. </w:t>
      </w:r>
      <w:r w:rsidRPr="000D136D">
        <w:rPr>
          <w:i/>
          <w:color w:val="000000" w:themeColor="text1"/>
        </w:rPr>
        <w:t>Bmj-British Medical Journal, 346</w:t>
      </w:r>
      <w:r w:rsidRPr="000D136D">
        <w:rPr>
          <w:color w:val="000000" w:themeColor="text1"/>
        </w:rPr>
        <w:t>. doi:10.1136/bmj.f185</w:t>
      </w:r>
    </w:p>
    <w:p w14:paraId="18FCEAE1"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Steinwachs, D. M., Roter, D. L., Skinner, E. A., Lehman, A. F., Fahey, M., Cullen, B., . . . Gallucci, G. (2011). A web-based program to empower patients who have schizophrenia to discuss quality of care with mental health providers. </w:t>
      </w:r>
      <w:r w:rsidRPr="000D136D">
        <w:rPr>
          <w:i/>
          <w:color w:val="000000" w:themeColor="text1"/>
        </w:rPr>
        <w:t>Psychiatric Services, 62</w:t>
      </w:r>
      <w:r w:rsidRPr="000D136D">
        <w:rPr>
          <w:color w:val="000000" w:themeColor="text1"/>
        </w:rPr>
        <w:t xml:space="preserve">(11), 1296-1302. </w:t>
      </w:r>
    </w:p>
    <w:p w14:paraId="39CB66EC"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Stepanski, E., Zorick, F., Roehrs, T., &amp; Roth, T. (2000). Effects of sleep deprivation on daytime sleepiness in primary insomnia. </w:t>
      </w:r>
      <w:r w:rsidRPr="000D136D">
        <w:rPr>
          <w:i/>
          <w:color w:val="000000" w:themeColor="text1"/>
        </w:rPr>
        <w:t>Sleep, 23</w:t>
      </w:r>
      <w:r w:rsidRPr="000D136D">
        <w:rPr>
          <w:color w:val="000000" w:themeColor="text1"/>
        </w:rPr>
        <w:t xml:space="preserve">(2), 215-219. </w:t>
      </w:r>
    </w:p>
    <w:p w14:paraId="4B383384"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Stevens, J. P. (2002). </w:t>
      </w:r>
      <w:r w:rsidRPr="000D136D">
        <w:rPr>
          <w:i/>
          <w:color w:val="000000" w:themeColor="text1"/>
        </w:rPr>
        <w:t>Applied multivariate statistics for the social sciences</w:t>
      </w:r>
      <w:r w:rsidRPr="000D136D">
        <w:rPr>
          <w:color w:val="000000" w:themeColor="text1"/>
        </w:rPr>
        <w:t xml:space="preserve"> (eth ed ed.). Hillsdale, NJ: Erlbaum.</w:t>
      </w:r>
    </w:p>
    <w:p w14:paraId="461D293E"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Stevens, S., &amp; Sin, J. (2005). Implementing a self-management model of relapse prevention for psychosis into routine clinical practice. </w:t>
      </w:r>
      <w:r w:rsidRPr="000D136D">
        <w:rPr>
          <w:i/>
          <w:color w:val="000000" w:themeColor="text1"/>
        </w:rPr>
        <w:t>Journal of psychiatric and mental health nursing, 12</w:t>
      </w:r>
      <w:r w:rsidRPr="000D136D">
        <w:rPr>
          <w:color w:val="000000" w:themeColor="text1"/>
        </w:rPr>
        <w:t>(4), 495-501. doi:10.1111/j.1365-2850.2005.00840.x</w:t>
      </w:r>
    </w:p>
    <w:p w14:paraId="67C404A4"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Stewart, R. E., &amp; Chambless, D. L. (2009). Cognitive-behavioral therapy for adult anxiety disorders in clinical practice: A meta-analysis of effectiveness studies. </w:t>
      </w:r>
      <w:r w:rsidRPr="000D136D">
        <w:rPr>
          <w:i/>
          <w:color w:val="000000" w:themeColor="text1"/>
        </w:rPr>
        <w:t>Journal of Consulting and Clinical Psychology, 77</w:t>
      </w:r>
      <w:r w:rsidRPr="000D136D">
        <w:rPr>
          <w:color w:val="000000" w:themeColor="text1"/>
        </w:rPr>
        <w:t>(4), 595-606. doi:10.1037/a0016032</w:t>
      </w:r>
    </w:p>
    <w:p w14:paraId="65F2EE9A"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Stopa, L., Denton, R., Wingfield, M., &amp; Taylor, K. N. (2013). The fear of others: A qualitative analysis of interpersonal threat in social phobia and paranoia. </w:t>
      </w:r>
      <w:r w:rsidRPr="000D136D">
        <w:rPr>
          <w:i/>
          <w:color w:val="000000" w:themeColor="text1"/>
        </w:rPr>
        <w:t>Behavioural and Cognitive Psychotherapy, 41</w:t>
      </w:r>
      <w:r w:rsidRPr="000D136D">
        <w:rPr>
          <w:color w:val="000000" w:themeColor="text1"/>
        </w:rPr>
        <w:t>(2), 188-209. doi:10.1017/s1352465812000422</w:t>
      </w:r>
    </w:p>
    <w:p w14:paraId="33B880C8"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lastRenderedPageBreak/>
        <w:t xml:space="preserve">Tan, H. Y., &amp; Ang, Y. G. (2001). First-episode psychosis in the military: A comparative study of prodromal symptoms. </w:t>
      </w:r>
      <w:r w:rsidRPr="000D136D">
        <w:rPr>
          <w:i/>
          <w:color w:val="000000" w:themeColor="text1"/>
        </w:rPr>
        <w:t>Australian and New Zealand Journal of Psychiatry, 35</w:t>
      </w:r>
      <w:r w:rsidRPr="000D136D">
        <w:rPr>
          <w:color w:val="000000" w:themeColor="text1"/>
        </w:rPr>
        <w:t>(4), 512-519. doi:10.1046/j.1440-1614.2001.00912.x</w:t>
      </w:r>
    </w:p>
    <w:p w14:paraId="483155A4"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Tandon, R., Shipley, J. E., Taylor, S., Greden, J. F., Eiser, A., Dequardo, J., &amp; Goodson, J. (1992). Electroencephalographic sleep abnormalities in schizophrenia - relationship to positive negative symptoms and prior neuroleptic treatment. </w:t>
      </w:r>
      <w:r w:rsidRPr="000D136D">
        <w:rPr>
          <w:i/>
          <w:color w:val="000000" w:themeColor="text1"/>
        </w:rPr>
        <w:t>Archives of General Psychiatry, 49</w:t>
      </w:r>
      <w:r w:rsidRPr="000D136D">
        <w:rPr>
          <w:color w:val="000000" w:themeColor="text1"/>
        </w:rPr>
        <w:t xml:space="preserve">(3), 185-194. </w:t>
      </w:r>
    </w:p>
    <w:p w14:paraId="27AF5E61"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Tanskanen, S., Morant, N., Hinton, M., Lloyd-Evans, B., Crosby, M., Killaspy, H., . . . Johnson, S. (2011). Service user and carer experiences of seeking help for a first episode of psychosis: A uk qualitative study. </w:t>
      </w:r>
      <w:r w:rsidRPr="000D136D">
        <w:rPr>
          <w:i/>
          <w:color w:val="000000" w:themeColor="text1"/>
        </w:rPr>
        <w:t>Bmc Psychiatry, 11</w:t>
      </w:r>
      <w:r w:rsidRPr="000D136D">
        <w:rPr>
          <w:color w:val="000000" w:themeColor="text1"/>
        </w:rPr>
        <w:t>. doi:10.1186/1471-244x-11-157</w:t>
      </w:r>
    </w:p>
    <w:p w14:paraId="0DC47500"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Tatrow, K., &amp; Montgomery, G. H. (2006). Cognitive behavioral therapy techniques for distress and pain in breast cancer patients: A meta-analysis. </w:t>
      </w:r>
      <w:r w:rsidRPr="000D136D">
        <w:rPr>
          <w:i/>
          <w:color w:val="000000" w:themeColor="text1"/>
        </w:rPr>
        <w:t>Journal of Behavioral Medicine, 29</w:t>
      </w:r>
      <w:r w:rsidRPr="000D136D">
        <w:rPr>
          <w:color w:val="000000" w:themeColor="text1"/>
        </w:rPr>
        <w:t>(1), 17-27. doi:10.1007/s10865-005-9036-1</w:t>
      </w:r>
    </w:p>
    <w:p w14:paraId="44C93899"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Taylor, D. J., Lichstein, K. L., &amp; Durrence, H. H. (2003). Insomnia as a health risk factor. </w:t>
      </w:r>
      <w:r w:rsidRPr="000D136D">
        <w:rPr>
          <w:i/>
          <w:color w:val="000000" w:themeColor="text1"/>
        </w:rPr>
        <w:t>Behavioral sleep medicine, 1</w:t>
      </w:r>
      <w:r w:rsidRPr="000D136D">
        <w:rPr>
          <w:color w:val="000000" w:themeColor="text1"/>
        </w:rPr>
        <w:t>(4), 227-247. doi:10.1207/s15402010bsm0104_5</w:t>
      </w:r>
    </w:p>
    <w:p w14:paraId="768D16E0"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Taylor, D. J., Lichstein, K. L., Durrence, H. H., Reidel, B. W., &amp; Bush, A. J. (2005). Epidemiology of insomnia, depression, and anxiety. </w:t>
      </w:r>
      <w:r w:rsidRPr="000D136D">
        <w:rPr>
          <w:i/>
          <w:color w:val="000000" w:themeColor="text1"/>
        </w:rPr>
        <w:t>Sleep, 28</w:t>
      </w:r>
      <w:r w:rsidRPr="000D136D">
        <w:rPr>
          <w:color w:val="000000" w:themeColor="text1"/>
        </w:rPr>
        <w:t xml:space="preserve">(11), 1457-1464. </w:t>
      </w:r>
    </w:p>
    <w:p w14:paraId="1DB392A7"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Taylor, D. J., &amp; Pruiksma, K. E. (2014). Cognitive and behavioural therapy for insomnia (cbt-i) in psychiatric populations: A systematic review. </w:t>
      </w:r>
      <w:r w:rsidRPr="000D136D">
        <w:rPr>
          <w:i/>
          <w:color w:val="000000" w:themeColor="text1"/>
        </w:rPr>
        <w:t>International Review of Psychiatry, 26</w:t>
      </w:r>
      <w:r w:rsidRPr="000D136D">
        <w:rPr>
          <w:color w:val="000000" w:themeColor="text1"/>
        </w:rPr>
        <w:t>(2), 205-213. doi:10.3109/09540261.2014.902808</w:t>
      </w:r>
    </w:p>
    <w:p w14:paraId="0D0DCD23"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Thewissen, V., Bentall, R. P., Oorschot, M., Campo, J. A., van Lierop, T., van Os, J., &amp; Myin-Germeys, I. (2011). Emotions, self-esteem, and paranoid episodes: An experience sampling study. </w:t>
      </w:r>
      <w:r w:rsidRPr="000D136D">
        <w:rPr>
          <w:i/>
          <w:color w:val="000000" w:themeColor="text1"/>
        </w:rPr>
        <w:t>British Journal of Clinical Psychology, 50</w:t>
      </w:r>
      <w:r w:rsidRPr="000D136D">
        <w:rPr>
          <w:color w:val="000000" w:themeColor="text1"/>
        </w:rPr>
        <w:t>, 178-195. doi:10.1348/014466510x508677</w:t>
      </w:r>
    </w:p>
    <w:p w14:paraId="65838198"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lastRenderedPageBreak/>
        <w:t xml:space="preserve">Thompson, A., Lereya, S. T., Lewis, G., Zammit, S., Fisher, H. L., &amp; Wolke, D. (2015). Childhood sleep disturbance and risk of psychotic experiences at 18: Uk birth cohort. </w:t>
      </w:r>
      <w:r w:rsidRPr="000D136D">
        <w:rPr>
          <w:i/>
          <w:color w:val="000000" w:themeColor="text1"/>
        </w:rPr>
        <w:t>The British journal of psychiatry : the journal of mental science, 207</w:t>
      </w:r>
      <w:r w:rsidRPr="000D136D">
        <w:rPr>
          <w:color w:val="000000" w:themeColor="text1"/>
        </w:rPr>
        <w:t>(1), 23-29. doi:10.1192/bjp.bp.113.144089</w:t>
      </w:r>
    </w:p>
    <w:p w14:paraId="010F81CF"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Tien, A. Y. (1991). Distributions of hallucinations in the population. </w:t>
      </w:r>
      <w:r w:rsidRPr="000D136D">
        <w:rPr>
          <w:i/>
          <w:color w:val="000000" w:themeColor="text1"/>
        </w:rPr>
        <w:t>Social Psychiatry and Psychiatric Epidemiology, 26</w:t>
      </w:r>
      <w:r w:rsidRPr="000D136D">
        <w:rPr>
          <w:color w:val="000000" w:themeColor="text1"/>
        </w:rPr>
        <w:t>(6), 287-292. doi:10.1007/bf00789221</w:t>
      </w:r>
    </w:p>
    <w:p w14:paraId="4AF390A8" w14:textId="77777777" w:rsidR="00C35255" w:rsidRPr="000D136D" w:rsidRDefault="00C35255" w:rsidP="00C35255">
      <w:pPr>
        <w:pStyle w:val="EndNoteBibliography"/>
        <w:spacing w:after="0"/>
        <w:ind w:left="720" w:hanging="720"/>
        <w:rPr>
          <w:color w:val="000000" w:themeColor="text1"/>
          <w:lang w:val="it-IT"/>
        </w:rPr>
      </w:pPr>
      <w:r w:rsidRPr="000D136D">
        <w:rPr>
          <w:color w:val="000000" w:themeColor="text1"/>
        </w:rPr>
        <w:t xml:space="preserve">Titov, N., Dear, B. F., Johnston, L., Lorian, C., Zou, J., Wootton, B., . . . Rapee, R. M. (2013). Improving adherence and clinical outcomes in self-guided internet treatment for anxiety and depression: Randomised controlled trial. </w:t>
      </w:r>
      <w:r w:rsidRPr="000D136D">
        <w:rPr>
          <w:i/>
          <w:color w:val="000000" w:themeColor="text1"/>
          <w:lang w:val="it-IT"/>
        </w:rPr>
        <w:t>Plos One, 8</w:t>
      </w:r>
      <w:r w:rsidRPr="000D136D">
        <w:rPr>
          <w:color w:val="000000" w:themeColor="text1"/>
          <w:lang w:val="it-IT"/>
        </w:rPr>
        <w:t>(7). doi:10.1371/journal.pone.0062873</w:t>
      </w:r>
    </w:p>
    <w:p w14:paraId="7D01482F" w14:textId="77777777" w:rsidR="00C35255" w:rsidRPr="000D136D" w:rsidRDefault="00C35255" w:rsidP="00C35255">
      <w:pPr>
        <w:pStyle w:val="EndNoteBibliography"/>
        <w:spacing w:after="0"/>
        <w:ind w:left="720" w:hanging="720"/>
        <w:rPr>
          <w:color w:val="000000" w:themeColor="text1"/>
        </w:rPr>
      </w:pPr>
      <w:r w:rsidRPr="000D136D">
        <w:rPr>
          <w:color w:val="000000" w:themeColor="text1"/>
          <w:lang w:val="it-IT"/>
        </w:rPr>
        <w:t xml:space="preserve">Tonetti, L., Fabregas, S. E., Fabbri, M., Occhionero, M., Erbacci, A., Martoni, M., &amp; Natale, V. (2013). </w:t>
      </w:r>
      <w:r w:rsidRPr="000D136D">
        <w:rPr>
          <w:color w:val="000000" w:themeColor="text1"/>
        </w:rPr>
        <w:t xml:space="preserve">Comparison of a wireless dry headband technology for sleep monitoring with actigraphy in healthy adults. </w:t>
      </w:r>
      <w:r w:rsidRPr="000D136D">
        <w:rPr>
          <w:i/>
          <w:color w:val="000000" w:themeColor="text1"/>
        </w:rPr>
        <w:t>Biological Rhythm Research, 44</w:t>
      </w:r>
      <w:r w:rsidRPr="000D136D">
        <w:rPr>
          <w:color w:val="000000" w:themeColor="text1"/>
        </w:rPr>
        <w:t>(2), 333-338. doi:10.1080/09291016.2012.692252</w:t>
      </w:r>
    </w:p>
    <w:p w14:paraId="353B1F7F" w14:textId="6B830E3D"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Trikalinos, T. A., Churchill, R., Ferri, M., Leucht, S., Tuunainen, A., Wahlbeck, K., . . . project, E.-P. (2004). Effect sizes in cumulative meta-analyses of mental health </w:t>
      </w:r>
      <w:r w:rsidR="00ED7AF2" w:rsidRPr="000D136D">
        <w:rPr>
          <w:color w:val="000000" w:themeColor="text1"/>
        </w:rPr>
        <w:t>randomised</w:t>
      </w:r>
      <w:r w:rsidRPr="000D136D">
        <w:rPr>
          <w:color w:val="000000" w:themeColor="text1"/>
        </w:rPr>
        <w:t xml:space="preserve"> trials evolved over time. </w:t>
      </w:r>
      <w:r w:rsidRPr="000D136D">
        <w:rPr>
          <w:i/>
          <w:color w:val="000000" w:themeColor="text1"/>
        </w:rPr>
        <w:t>Journal of Clinical Epidemiology, 57</w:t>
      </w:r>
      <w:r w:rsidRPr="000D136D">
        <w:rPr>
          <w:color w:val="000000" w:themeColor="text1"/>
        </w:rPr>
        <w:t>(11), 1124-1130. doi:10.1016/j.jclinepi.2004.02.018</w:t>
      </w:r>
    </w:p>
    <w:p w14:paraId="38341EAF"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Trygstad, L., Buccheri, R., Dowling, G., Zind, R., White, K., &amp; Griffin, J. J. (2002). Behavioral management of persistent auditory hallucinations in schizophrenia: Outcomes from a 10-week course (Vol. 8, pp. 1-8): </w:t>
      </w:r>
      <w:r w:rsidRPr="000D136D">
        <w:rPr>
          <w:i/>
          <w:color w:val="000000" w:themeColor="text1"/>
        </w:rPr>
        <w:t>Journal of the American Psychiatric Nurses Association</w:t>
      </w:r>
      <w:r w:rsidRPr="000D136D">
        <w:rPr>
          <w:color w:val="000000" w:themeColor="text1"/>
        </w:rPr>
        <w:t>.</w:t>
      </w:r>
    </w:p>
    <w:p w14:paraId="4289E75B" w14:textId="77777777" w:rsidR="00C35255" w:rsidRPr="000D136D" w:rsidRDefault="00C35255" w:rsidP="00C35255">
      <w:pPr>
        <w:pStyle w:val="EndNoteBibliography"/>
        <w:spacing w:after="0"/>
        <w:ind w:left="720" w:hanging="720"/>
        <w:rPr>
          <w:color w:val="000000" w:themeColor="text1"/>
        </w:rPr>
      </w:pPr>
      <w:r w:rsidRPr="000D136D">
        <w:rPr>
          <w:color w:val="000000" w:themeColor="text1"/>
          <w:lang w:val="nl-NL"/>
        </w:rPr>
        <w:t xml:space="preserve">van der Gaag, M., Valmaggia, L. R., &amp; Smit, F. (2014). </w:t>
      </w:r>
      <w:r w:rsidRPr="000D136D">
        <w:rPr>
          <w:color w:val="000000" w:themeColor="text1"/>
        </w:rPr>
        <w:t xml:space="preserve">The effects of individually tailored formulation-based cognitive behavioural therapy in auditory hallucinations and delusions: A meta-analysis. </w:t>
      </w:r>
      <w:r w:rsidRPr="000D136D">
        <w:rPr>
          <w:i/>
          <w:color w:val="000000" w:themeColor="text1"/>
        </w:rPr>
        <w:t>Schizophrenia Research, 156</w:t>
      </w:r>
      <w:r w:rsidRPr="000D136D">
        <w:rPr>
          <w:color w:val="000000" w:themeColor="text1"/>
        </w:rPr>
        <w:t>(1), 30-37. doi:10.1016/j.schres.2014.03.016</w:t>
      </w:r>
    </w:p>
    <w:p w14:paraId="3F7D6859"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lastRenderedPageBreak/>
        <w:t xml:space="preserve">Van Os, J. (2010). Are psychiatric diagnoses of psychosis scientific and useful? The case of schizophrenia. </w:t>
      </w:r>
      <w:r w:rsidRPr="000D136D">
        <w:rPr>
          <w:i/>
          <w:color w:val="000000" w:themeColor="text1"/>
        </w:rPr>
        <w:t>Journal of Mental Health, 19</w:t>
      </w:r>
      <w:r w:rsidRPr="000D136D">
        <w:rPr>
          <w:color w:val="000000" w:themeColor="text1"/>
        </w:rPr>
        <w:t>(4), 305-317. doi:10.3109/09638237.2010.492417</w:t>
      </w:r>
    </w:p>
    <w:p w14:paraId="4918F373"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van Os, J., Hanssen, M., Bijl, R. V., &amp; Ravelli, A. (2000). Strauss (1969) revisited: A psychosis continuum in the general population? </w:t>
      </w:r>
      <w:r w:rsidRPr="000D136D">
        <w:rPr>
          <w:i/>
          <w:color w:val="000000" w:themeColor="text1"/>
        </w:rPr>
        <w:t>Schizophrenia Research, 45</w:t>
      </w:r>
      <w:r w:rsidRPr="000D136D">
        <w:rPr>
          <w:color w:val="000000" w:themeColor="text1"/>
        </w:rPr>
        <w:t>(1-2), 11-20. doi:10.1016/s0920-9964(99)00224-8</w:t>
      </w:r>
    </w:p>
    <w:p w14:paraId="5D4069CD"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van Os, J., Linscott, R. J., Myin-Germeys, I., Delespaul, P., &amp; Krabbendam, L. (2009). A systematic review and meta-analysis of the psychosis continuum: Evidence for a psychosis proneness-persistence-impairment model of psychotic disorder. </w:t>
      </w:r>
      <w:r w:rsidRPr="000D136D">
        <w:rPr>
          <w:i/>
          <w:color w:val="000000" w:themeColor="text1"/>
        </w:rPr>
        <w:t>Psychological Medicine, 39</w:t>
      </w:r>
      <w:r w:rsidRPr="000D136D">
        <w:rPr>
          <w:color w:val="000000" w:themeColor="text1"/>
        </w:rPr>
        <w:t>(2), 179-195. doi:10.1017/s0033291708003814</w:t>
      </w:r>
    </w:p>
    <w:p w14:paraId="0B27D450"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van Straten, A., &amp; Cuijpers, P. (2009). Self-help therapy for insomnia: A meta-analysis. </w:t>
      </w:r>
      <w:r w:rsidRPr="000D136D">
        <w:rPr>
          <w:i/>
          <w:color w:val="000000" w:themeColor="text1"/>
        </w:rPr>
        <w:t>Sleep Medicine Reviews, 13</w:t>
      </w:r>
      <w:r w:rsidRPr="000D136D">
        <w:rPr>
          <w:color w:val="000000" w:themeColor="text1"/>
        </w:rPr>
        <w:t>(1), 61-71. doi:10.1016/j.smrv.2008.04.006</w:t>
      </w:r>
    </w:p>
    <w:p w14:paraId="1208B7B0"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van't Hof, E., Cuijpers, P., &amp; Stein, D. J. (2009). Self-help and internet-guided interventions in depression and anxiety disorders: A systematic review of meta-analyses. </w:t>
      </w:r>
      <w:r w:rsidRPr="000D136D">
        <w:rPr>
          <w:i/>
          <w:color w:val="000000" w:themeColor="text1"/>
        </w:rPr>
        <w:t>Cns Spectrums, 14</w:t>
      </w:r>
      <w:r w:rsidRPr="000D136D">
        <w:rPr>
          <w:color w:val="000000" w:themeColor="text1"/>
        </w:rPr>
        <w:t xml:space="preserve">(2), 34-40. </w:t>
      </w:r>
    </w:p>
    <w:p w14:paraId="737B9E5F" w14:textId="54222880"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Varley, R., Webb, T. L., &amp; Sheeran, P. (2011). Making self-help more helpful: A </w:t>
      </w:r>
      <w:r w:rsidR="00ED7AF2" w:rsidRPr="000D136D">
        <w:rPr>
          <w:color w:val="000000" w:themeColor="text1"/>
        </w:rPr>
        <w:t>randomised</w:t>
      </w:r>
      <w:r w:rsidRPr="000D136D">
        <w:rPr>
          <w:color w:val="000000" w:themeColor="text1"/>
        </w:rPr>
        <w:t xml:space="preserve"> controlled trial of the impact of augmenting self-help materials with implementation intentions on promoting the effective self-management of anxiety symptoms. </w:t>
      </w:r>
      <w:r w:rsidRPr="000D136D">
        <w:rPr>
          <w:i/>
          <w:color w:val="000000" w:themeColor="text1"/>
        </w:rPr>
        <w:t>Journal of Consulting and Clinical Psychology, 79</w:t>
      </w:r>
      <w:r w:rsidRPr="000D136D">
        <w:rPr>
          <w:color w:val="000000" w:themeColor="text1"/>
        </w:rPr>
        <w:t>(1), 123-128. doi:10.1037/a0021889</w:t>
      </w:r>
    </w:p>
    <w:p w14:paraId="68778EA2"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Velicer, W. F. (1976). Determining the number of components from the matrix of partial correlations (Vol. 41, pp. 321-327): </w:t>
      </w:r>
      <w:r w:rsidRPr="000D136D">
        <w:rPr>
          <w:i/>
          <w:color w:val="000000" w:themeColor="text1"/>
        </w:rPr>
        <w:t>Psychometrika</w:t>
      </w:r>
      <w:r w:rsidRPr="000D136D">
        <w:rPr>
          <w:color w:val="000000" w:themeColor="text1"/>
        </w:rPr>
        <w:t>.</w:t>
      </w:r>
    </w:p>
    <w:p w14:paraId="4DA7BAE3" w14:textId="77777777" w:rsidR="00C35255" w:rsidRPr="000D136D" w:rsidRDefault="00C35255" w:rsidP="00C35255">
      <w:pPr>
        <w:pStyle w:val="EndNoteBibliography"/>
        <w:spacing w:after="0"/>
        <w:ind w:left="720" w:hanging="720"/>
        <w:rPr>
          <w:color w:val="000000" w:themeColor="text1"/>
        </w:rPr>
      </w:pPr>
      <w:r w:rsidRPr="000D136D">
        <w:rPr>
          <w:color w:val="000000" w:themeColor="text1"/>
          <w:lang w:val="nl-NL"/>
        </w:rPr>
        <w:t xml:space="preserve">Verdoux, H., &amp; van Os, J. (2002). </w:t>
      </w:r>
      <w:r w:rsidRPr="000D136D">
        <w:rPr>
          <w:color w:val="000000" w:themeColor="text1"/>
        </w:rPr>
        <w:t xml:space="preserve">Psychotic symptoms in non-clinical populations and the continuum of psychosis. </w:t>
      </w:r>
      <w:r w:rsidRPr="000D136D">
        <w:rPr>
          <w:i/>
          <w:color w:val="000000" w:themeColor="text1"/>
        </w:rPr>
        <w:t>Schizophrenia Research, 54</w:t>
      </w:r>
      <w:r w:rsidRPr="000D136D">
        <w:rPr>
          <w:color w:val="000000" w:themeColor="text1"/>
        </w:rPr>
        <w:t>(1-2), 59-65. doi:10.1016/s0920-9964(01)00352-8</w:t>
      </w:r>
    </w:p>
    <w:p w14:paraId="36B96EBB"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lastRenderedPageBreak/>
        <w:t xml:space="preserve">Vitiello, M. V., Larsen, L. H., &amp; Moe, K. E. (2004). Age-related sleep change - gender and estrogen effects on the subjective-objective sleep quality relationships of healthy, noncomplaining older men and women. </w:t>
      </w:r>
      <w:r w:rsidRPr="000D136D">
        <w:rPr>
          <w:i/>
          <w:color w:val="000000" w:themeColor="text1"/>
        </w:rPr>
        <w:t>Journal of Psychosomatic Research, 56</w:t>
      </w:r>
      <w:r w:rsidRPr="000D136D">
        <w:rPr>
          <w:color w:val="000000" w:themeColor="text1"/>
        </w:rPr>
        <w:t>(5), 503-510. doi:10.1016/s0022-3999(04)00023-6</w:t>
      </w:r>
    </w:p>
    <w:p w14:paraId="02D9D4BA"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Vogel, D. L., Wade, N. G., &amp; Hackler, A. H. (2007). Perceived public stigma and the willingness to seek counseling: The mediating roles of self-stigma and attitudes toward counseling. </w:t>
      </w:r>
      <w:r w:rsidRPr="000D136D">
        <w:rPr>
          <w:i/>
          <w:color w:val="000000" w:themeColor="text1"/>
        </w:rPr>
        <w:t>Journal of Counseling Psychology, 54</w:t>
      </w:r>
      <w:r w:rsidRPr="000D136D">
        <w:rPr>
          <w:color w:val="000000" w:themeColor="text1"/>
        </w:rPr>
        <w:t>(1), 40-50. doi:10.1037/0022-0167.54.1.40</w:t>
      </w:r>
    </w:p>
    <w:p w14:paraId="79C2A069"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Vorontsova, N., Garety, P., &amp; Freeman, D. (2013). Cognitive factors maintaining persecutory delusions in psychosis: The contribution of depression. </w:t>
      </w:r>
      <w:r w:rsidRPr="000D136D">
        <w:rPr>
          <w:i/>
          <w:color w:val="000000" w:themeColor="text1"/>
        </w:rPr>
        <w:t>Journal of Abnormal Psychology, 122</w:t>
      </w:r>
      <w:r w:rsidRPr="000D136D">
        <w:rPr>
          <w:color w:val="000000" w:themeColor="text1"/>
        </w:rPr>
        <w:t>(4), 1121-1131. doi:10.1037/a0034952</w:t>
      </w:r>
    </w:p>
    <w:p w14:paraId="3A90C8DE"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Wagley, J. N., Rybarczyk, B., Nay, W. T., Danish, S., &amp; Lund, H. G. (2013). Effectiveness of abbreviated cbt for insomnia in psychiatric outpatients: Sleep and depression outcomes. </w:t>
      </w:r>
      <w:r w:rsidRPr="000D136D">
        <w:rPr>
          <w:i/>
          <w:color w:val="000000" w:themeColor="text1"/>
        </w:rPr>
        <w:t>Journal of Clinical Psychology, 69</w:t>
      </w:r>
      <w:r w:rsidRPr="000D136D">
        <w:rPr>
          <w:color w:val="000000" w:themeColor="text1"/>
        </w:rPr>
        <w:t>(10), 1043-1055. doi:10.1002/jclp.21927</w:t>
      </w:r>
    </w:p>
    <w:p w14:paraId="5F76CCA1"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Walker, M. P. (2009). The role of sleep in cognition and emotion. </w:t>
      </w:r>
      <w:r w:rsidRPr="000D136D">
        <w:rPr>
          <w:i/>
          <w:color w:val="000000" w:themeColor="text1"/>
        </w:rPr>
        <w:t>Year in Cognitive Neuroscience 2009, 1156</w:t>
      </w:r>
      <w:r w:rsidRPr="000D136D">
        <w:rPr>
          <w:color w:val="000000" w:themeColor="text1"/>
        </w:rPr>
        <w:t>, 168-197. doi:10.1111/j.1749-6632.2009.04416.x</w:t>
      </w:r>
    </w:p>
    <w:p w14:paraId="6B95307A" w14:textId="56ECB844"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Watanabe, N., Furukawa, T. A., Shimodera, S., Morokuma, I., Katsuki, F., Fujita, H., . . . Perlis, M. L. (2011). Brief behavioral therapy for refractory insomnia in residual depression: An assessor-blind, </w:t>
      </w:r>
      <w:r w:rsidR="00ED7AF2" w:rsidRPr="000D136D">
        <w:rPr>
          <w:color w:val="000000" w:themeColor="text1"/>
        </w:rPr>
        <w:t>randomised</w:t>
      </w:r>
      <w:r w:rsidRPr="000D136D">
        <w:rPr>
          <w:color w:val="000000" w:themeColor="text1"/>
        </w:rPr>
        <w:t xml:space="preserve"> controlled trial. </w:t>
      </w:r>
      <w:r w:rsidRPr="000D136D">
        <w:rPr>
          <w:i/>
          <w:color w:val="000000" w:themeColor="text1"/>
        </w:rPr>
        <w:t>Journal of Clinical Psychiatry, 72</w:t>
      </w:r>
      <w:r w:rsidRPr="000D136D">
        <w:rPr>
          <w:color w:val="000000" w:themeColor="text1"/>
        </w:rPr>
        <w:t>(12), 1651-1658. doi:10.4088/JCP.10m06130gry</w:t>
      </w:r>
    </w:p>
    <w:p w14:paraId="5571990D"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Watson, A. C., Corrigan, P., Larson, J. E., &amp; Sells, M. (2007). Self-stigma in people with mental illness. </w:t>
      </w:r>
      <w:r w:rsidRPr="000D136D">
        <w:rPr>
          <w:i/>
          <w:color w:val="000000" w:themeColor="text1"/>
        </w:rPr>
        <w:t>Schizophrenia Bulletin, 33</w:t>
      </w:r>
      <w:r w:rsidRPr="000D136D">
        <w:rPr>
          <w:color w:val="000000" w:themeColor="text1"/>
        </w:rPr>
        <w:t>(6), 1312-1318. doi:10.1093/schbul/sbl076</w:t>
      </w:r>
    </w:p>
    <w:p w14:paraId="020974BF"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lastRenderedPageBreak/>
        <w:t xml:space="preserve">Webb, T. L., Miles, E., &amp; Sheeran, P. (2012). Dealing with feeling: A meta-analysis of the effectiveness of strategies derived from the process model of emotion regulation. </w:t>
      </w:r>
      <w:r w:rsidRPr="000D136D">
        <w:rPr>
          <w:i/>
          <w:color w:val="000000" w:themeColor="text1"/>
        </w:rPr>
        <w:t>Psychological Bulletin, 138</w:t>
      </w:r>
      <w:r w:rsidRPr="000D136D">
        <w:rPr>
          <w:color w:val="000000" w:themeColor="text1"/>
        </w:rPr>
        <w:t>(4), 775-808. doi:10.1037/a0027600</w:t>
      </w:r>
    </w:p>
    <w:p w14:paraId="3FD081E1"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Wegener, S., Redoblado-Hodge, M. A., Lucas, S., Fitzgerald, D., Harris, A., &amp; Brennan, J. (2005). Relative contributions of psychiatric symptoms and neuropsychological functioning to quality of life in first-episode psychosis. </w:t>
      </w:r>
      <w:r w:rsidRPr="000D136D">
        <w:rPr>
          <w:i/>
          <w:color w:val="000000" w:themeColor="text1"/>
        </w:rPr>
        <w:t>Australian and New Zealand Journal of Psychiatry, 39</w:t>
      </w:r>
      <w:r w:rsidRPr="000D136D">
        <w:rPr>
          <w:color w:val="000000" w:themeColor="text1"/>
        </w:rPr>
        <w:t>(6), 487-492. doi:10.1080/j.1440-1614.2005.01608.x</w:t>
      </w:r>
    </w:p>
    <w:p w14:paraId="3D135AF3"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West, L. J., Cornelis, F. S., Janszen, H. H., &amp; Lester, B. K. (1962). Psychosis of sleep deprivation. </w:t>
      </w:r>
      <w:r w:rsidRPr="000D136D">
        <w:rPr>
          <w:i/>
          <w:color w:val="000000" w:themeColor="text1"/>
        </w:rPr>
        <w:t>Annals of the New York Academy of Sciences, 96</w:t>
      </w:r>
      <w:r w:rsidRPr="000D136D">
        <w:rPr>
          <w:color w:val="000000" w:themeColor="text1"/>
        </w:rPr>
        <w:t>(1), 66-&amp;. doi:10.1111/j.1749-6632.1962.tb50101.x</w:t>
      </w:r>
    </w:p>
    <w:p w14:paraId="2A94EE53"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West, S., King, V., Carey, T. S., Lohr, K. N., McKoy, N., Sutton, S. F., &amp; Lux, L. (2002). Systems to rate the strength of scientific evidence. Evidence report/technology assessment no. 47 (prepared by the research triangle institute-university of north carolina evidence-based practice center under contract no. 290-97-0011) (pp. 51-63). Rockville, MD: Agency for Healthcare Research and Quality.</w:t>
      </w:r>
    </w:p>
    <w:p w14:paraId="2E87BC06" w14:textId="77777777" w:rsidR="00C35255" w:rsidRPr="000D136D" w:rsidRDefault="00C35255" w:rsidP="00C35255">
      <w:pPr>
        <w:pStyle w:val="EndNoteBibliography"/>
        <w:spacing w:after="0"/>
        <w:ind w:left="720" w:hanging="720"/>
        <w:rPr>
          <w:color w:val="000000" w:themeColor="text1"/>
        </w:rPr>
      </w:pPr>
      <w:r w:rsidRPr="000D136D">
        <w:rPr>
          <w:color w:val="000000" w:themeColor="text1"/>
          <w:lang w:val="en-GB"/>
        </w:rPr>
        <w:t xml:space="preserve">Westermann, S., Boden, M. T., Gross, J. J., &amp; Lincoln, T. M. (2013). </w:t>
      </w:r>
      <w:r w:rsidRPr="000D136D">
        <w:rPr>
          <w:color w:val="000000" w:themeColor="text1"/>
        </w:rPr>
        <w:t xml:space="preserve">Maladaptive cognitive emotion regulation prospectively predicts subclinical paranoia. </w:t>
      </w:r>
      <w:r w:rsidRPr="000D136D">
        <w:rPr>
          <w:i/>
          <w:color w:val="000000" w:themeColor="text1"/>
        </w:rPr>
        <w:t>Cognitive Therapy and Research, 37</w:t>
      </w:r>
      <w:r w:rsidRPr="000D136D">
        <w:rPr>
          <w:color w:val="000000" w:themeColor="text1"/>
        </w:rPr>
        <w:t>(4), 881-885. doi:10.1007/s10608-013-9523-6</w:t>
      </w:r>
    </w:p>
    <w:p w14:paraId="2844EBCD" w14:textId="77777777" w:rsidR="00C35255" w:rsidRPr="000D136D" w:rsidRDefault="00C35255" w:rsidP="00C35255">
      <w:pPr>
        <w:pStyle w:val="EndNoteBibliography"/>
        <w:spacing w:after="0"/>
        <w:ind w:left="720" w:hanging="720"/>
        <w:rPr>
          <w:color w:val="000000" w:themeColor="text1"/>
        </w:rPr>
      </w:pPr>
      <w:r w:rsidRPr="000D136D">
        <w:rPr>
          <w:color w:val="000000" w:themeColor="text1"/>
          <w:lang w:val="de-DE"/>
        </w:rPr>
        <w:t xml:space="preserve">Westermann, S., Kesting, M.-L., &amp; Lincoln, T. M. (2012). </w:t>
      </w:r>
      <w:r w:rsidRPr="000D136D">
        <w:rPr>
          <w:color w:val="000000" w:themeColor="text1"/>
        </w:rPr>
        <w:t xml:space="preserve">Being deluded after being excluded? How emotion regulation deficits in paranoia-prone individuals affect state paranoia during experimentally induced social stress. </w:t>
      </w:r>
      <w:r w:rsidRPr="000D136D">
        <w:rPr>
          <w:i/>
          <w:color w:val="000000" w:themeColor="text1"/>
        </w:rPr>
        <w:t>Behavior Therapy, 43</w:t>
      </w:r>
      <w:r w:rsidRPr="000D136D">
        <w:rPr>
          <w:color w:val="000000" w:themeColor="text1"/>
        </w:rPr>
        <w:t xml:space="preserve">(2), 329-340. </w:t>
      </w:r>
    </w:p>
    <w:p w14:paraId="7716E518" w14:textId="77777777" w:rsidR="00C35255" w:rsidRPr="000D136D" w:rsidRDefault="00C35255" w:rsidP="00C35255">
      <w:pPr>
        <w:pStyle w:val="EndNoteBibliography"/>
        <w:spacing w:after="0"/>
        <w:ind w:left="720" w:hanging="720"/>
        <w:rPr>
          <w:color w:val="000000" w:themeColor="text1"/>
        </w:rPr>
      </w:pPr>
      <w:r w:rsidRPr="000D136D">
        <w:rPr>
          <w:color w:val="000000" w:themeColor="text1"/>
          <w:lang w:val="en-GB"/>
        </w:rPr>
        <w:lastRenderedPageBreak/>
        <w:t xml:space="preserve">Westermann, S., &amp; Lincoln, T. M. (2011). </w:t>
      </w:r>
      <w:r w:rsidRPr="000D136D">
        <w:rPr>
          <w:color w:val="000000" w:themeColor="text1"/>
        </w:rPr>
        <w:t xml:space="preserve">Emotion regulation difficulties are relevant to persecutory ideation. </w:t>
      </w:r>
      <w:r w:rsidRPr="000D136D">
        <w:rPr>
          <w:i/>
          <w:color w:val="000000" w:themeColor="text1"/>
        </w:rPr>
        <w:t>Psychology and Psychotherapy-Theory Research and Practice, 84</w:t>
      </w:r>
      <w:r w:rsidRPr="000D136D">
        <w:rPr>
          <w:color w:val="000000" w:themeColor="text1"/>
        </w:rPr>
        <w:t>(3), 273-287. doi:10.1348/147608310x523019</w:t>
      </w:r>
    </w:p>
    <w:p w14:paraId="445FD0D1" w14:textId="77777777" w:rsidR="00C35255" w:rsidRPr="000D136D" w:rsidRDefault="00C35255" w:rsidP="00C35255">
      <w:pPr>
        <w:pStyle w:val="EndNoteBibliography"/>
        <w:spacing w:after="0"/>
        <w:ind w:left="720" w:hanging="720"/>
        <w:rPr>
          <w:color w:val="000000" w:themeColor="text1"/>
        </w:rPr>
      </w:pPr>
      <w:r w:rsidRPr="000D136D">
        <w:rPr>
          <w:color w:val="000000" w:themeColor="text1"/>
          <w:lang w:val="en-GB"/>
        </w:rPr>
        <w:t xml:space="preserve">Westermann, S., Rief, W., &amp; Lincoln, T. M. (2014). </w:t>
      </w:r>
      <w:r w:rsidRPr="000D136D">
        <w:rPr>
          <w:color w:val="000000" w:themeColor="text1"/>
        </w:rPr>
        <w:t xml:space="preserve">Emotion regulation in delusion-proneness: Deficits in cognitive reappraisal, but not in expressive suppression. </w:t>
      </w:r>
      <w:r w:rsidRPr="000D136D">
        <w:rPr>
          <w:i/>
          <w:color w:val="000000" w:themeColor="text1"/>
        </w:rPr>
        <w:t>Psychology and Psychotherapy-Theory Research and Practice, 87</w:t>
      </w:r>
      <w:r w:rsidRPr="000D136D">
        <w:rPr>
          <w:color w:val="000000" w:themeColor="text1"/>
        </w:rPr>
        <w:t>(1), 1-14. doi:10.1111/papt.12000</w:t>
      </w:r>
    </w:p>
    <w:p w14:paraId="2ADAA896"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White, A. D. (1887). </w:t>
      </w:r>
      <w:r w:rsidRPr="000D136D">
        <w:rPr>
          <w:i/>
          <w:color w:val="000000" w:themeColor="text1"/>
        </w:rPr>
        <w:t>A history of the warfare of science with theology</w:t>
      </w:r>
      <w:r w:rsidRPr="000D136D">
        <w:rPr>
          <w:color w:val="000000" w:themeColor="text1"/>
        </w:rPr>
        <w:t>. New York: Appleton and Co.</w:t>
      </w:r>
    </w:p>
    <w:p w14:paraId="218240FC"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Wiebe, E., &amp; Greiver, M. (2005). Using cognitive behavioural therapy in practice: Qualitative study of family physicians' experiences. </w:t>
      </w:r>
      <w:r w:rsidRPr="000D136D">
        <w:rPr>
          <w:i/>
          <w:color w:val="000000" w:themeColor="text1"/>
        </w:rPr>
        <w:t>Canadian family physician Medecin de famille canadien, 51</w:t>
      </w:r>
      <w:r w:rsidRPr="000D136D">
        <w:rPr>
          <w:color w:val="000000" w:themeColor="text1"/>
        </w:rPr>
        <w:t xml:space="preserve">, 992-993. </w:t>
      </w:r>
    </w:p>
    <w:p w14:paraId="1D03C9C2"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Wilkinson, G., Hesdon, B., Wild, D., Cookson, R., Farina, C., Sharma, V., . . . Jenkinson, C. (2000). Self-report quality of life measure for people with schizophrenia: The sqls. </w:t>
      </w:r>
      <w:r w:rsidRPr="000D136D">
        <w:rPr>
          <w:i/>
          <w:color w:val="000000" w:themeColor="text1"/>
        </w:rPr>
        <w:t>British Journal of Psychiatry, 177</w:t>
      </w:r>
      <w:r w:rsidRPr="000D136D">
        <w:rPr>
          <w:color w:val="000000" w:themeColor="text1"/>
        </w:rPr>
        <w:t>, 42-46. doi:10.1192/bjp.177.1.42</w:t>
      </w:r>
    </w:p>
    <w:p w14:paraId="355FD285"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Wimmer, F., Hoffmann, R. F., Bonato, R. A., &amp; Moffitt, A. R. (1992). The effects of sleep-deprivation on divergent thinking and attention processes. </w:t>
      </w:r>
      <w:r w:rsidRPr="000D136D">
        <w:rPr>
          <w:i/>
          <w:color w:val="000000" w:themeColor="text1"/>
        </w:rPr>
        <w:t>Journal of Sleep Research, 1</w:t>
      </w:r>
      <w:r w:rsidRPr="000D136D">
        <w:rPr>
          <w:color w:val="000000" w:themeColor="text1"/>
        </w:rPr>
        <w:t xml:space="preserve">(4), 223-230. </w:t>
      </w:r>
    </w:p>
    <w:p w14:paraId="381C1740"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Winograd-Gurvich, C., Fitzgerald, P. B., Georgiou-Karistianis, N., Bradshaw, J. L., &amp; White, O. B. (2006). Negative symptoms: A review of schizophrenia, melancholic depression and parkinson's disease. </w:t>
      </w:r>
      <w:r w:rsidRPr="000D136D">
        <w:rPr>
          <w:i/>
          <w:color w:val="000000" w:themeColor="text1"/>
        </w:rPr>
        <w:t>Brain Research Bulletin, 70</w:t>
      </w:r>
      <w:r w:rsidRPr="000D136D">
        <w:rPr>
          <w:color w:val="000000" w:themeColor="text1"/>
        </w:rPr>
        <w:t>(4-6), 312-321. doi:10.1016/j.brainresbull.2006.06.007</w:t>
      </w:r>
    </w:p>
    <w:p w14:paraId="28B4D169"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Wolf, E. J., Harrington, K. M., Clark, S. L., &amp; Miller, M. W. (2013). Sample size requirements for structural equation models: An evaluation of power, bias, and </w:t>
      </w:r>
      <w:r w:rsidRPr="000D136D">
        <w:rPr>
          <w:color w:val="000000" w:themeColor="text1"/>
        </w:rPr>
        <w:lastRenderedPageBreak/>
        <w:t xml:space="preserve">solution propriety. </w:t>
      </w:r>
      <w:r w:rsidRPr="000D136D">
        <w:rPr>
          <w:i/>
          <w:color w:val="000000" w:themeColor="text1"/>
        </w:rPr>
        <w:t>Educational and Psychological Measurement, 73</w:t>
      </w:r>
      <w:r w:rsidRPr="000D136D">
        <w:rPr>
          <w:color w:val="000000" w:themeColor="text1"/>
        </w:rPr>
        <w:t>(6), 913-934. doi:10.1177/0013164413495237</w:t>
      </w:r>
    </w:p>
    <w:p w14:paraId="3BD276D9"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Wu, R. C., Delgado, D., Costigan, J., Maciver, J., &amp; Ross, H. (2005). Pilot study of an internet patient-physician communication tool for heart failure disease management. </w:t>
      </w:r>
      <w:r w:rsidRPr="000D136D">
        <w:rPr>
          <w:i/>
          <w:color w:val="000000" w:themeColor="text1"/>
        </w:rPr>
        <w:t>Journal of medical Internet research, 7</w:t>
      </w:r>
      <w:r w:rsidRPr="000D136D">
        <w:rPr>
          <w:color w:val="000000" w:themeColor="text1"/>
        </w:rPr>
        <w:t>(1), e8-e8. doi:10.2196/jmir.7.1.e8</w:t>
      </w:r>
    </w:p>
    <w:p w14:paraId="1426242C"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Wuthnow, R. (1994). </w:t>
      </w:r>
      <w:r w:rsidRPr="000D136D">
        <w:rPr>
          <w:i/>
          <w:color w:val="000000" w:themeColor="text1"/>
        </w:rPr>
        <w:t>Sharing the journey: Support groups and america’s new quest for community</w:t>
      </w:r>
      <w:r w:rsidRPr="000D136D">
        <w:rPr>
          <w:color w:val="000000" w:themeColor="text1"/>
        </w:rPr>
        <w:t>. New York: Free Press.</w:t>
      </w:r>
    </w:p>
    <w:p w14:paraId="16466E73"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Wykes, T., Steel, C., Everitt, B., &amp; Tarrier, N. (2008). Cognitive behavior therapy for schizophrenia: Effect sizes, clinical models, and methodological rigor. </w:t>
      </w:r>
      <w:r w:rsidRPr="000D136D">
        <w:rPr>
          <w:i/>
          <w:color w:val="000000" w:themeColor="text1"/>
        </w:rPr>
        <w:t>Schizophrenia Bulletin, 34</w:t>
      </w:r>
      <w:r w:rsidRPr="000D136D">
        <w:rPr>
          <w:color w:val="000000" w:themeColor="text1"/>
        </w:rPr>
        <w:t>(3), 523-537. doi:10.1093/schbul/sbm114</w:t>
      </w:r>
    </w:p>
    <w:p w14:paraId="2707E9AD"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Young, R. C., Biggs, J. T., Ziegler, V. E., &amp; Meyer, D. A. (1978). Rating-scale for mania - reliability, validity and sensitivity. </w:t>
      </w:r>
      <w:r w:rsidRPr="000D136D">
        <w:rPr>
          <w:i/>
          <w:color w:val="000000" w:themeColor="text1"/>
        </w:rPr>
        <w:t>British Journal of Psychiatry, 133</w:t>
      </w:r>
      <w:r w:rsidRPr="000D136D">
        <w:rPr>
          <w:color w:val="000000" w:themeColor="text1"/>
        </w:rPr>
        <w:t>(NOV), 429-435. doi:10.1192/bjp.133.5.429</w:t>
      </w:r>
    </w:p>
    <w:p w14:paraId="759C58A7"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Yung, A. R., &amp; McGorry, P. D. (1996a). The initial prodrome in psychosis: Descriptive and qualitative aspects. </w:t>
      </w:r>
      <w:r w:rsidRPr="000D136D">
        <w:rPr>
          <w:i/>
          <w:color w:val="000000" w:themeColor="text1"/>
        </w:rPr>
        <w:t>Australian and New Zealand Journal of Psychiatry, 30</w:t>
      </w:r>
      <w:r w:rsidRPr="000D136D">
        <w:rPr>
          <w:color w:val="000000" w:themeColor="text1"/>
        </w:rPr>
        <w:t>(5), 587-599. doi:10.3109/00048679609062654</w:t>
      </w:r>
    </w:p>
    <w:p w14:paraId="0A01F176"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Yung, A. R., &amp; McGorry, P. D. (1996b). The prodromal phase of first-episode psychosis: Past and current conceptualizations. </w:t>
      </w:r>
      <w:r w:rsidRPr="000D136D">
        <w:rPr>
          <w:i/>
          <w:color w:val="000000" w:themeColor="text1"/>
        </w:rPr>
        <w:t>Schizophrenia Bulletin, 22</w:t>
      </w:r>
      <w:r w:rsidRPr="000D136D">
        <w:rPr>
          <w:color w:val="000000" w:themeColor="text1"/>
        </w:rPr>
        <w:t xml:space="preserve">(2), 353-370. </w:t>
      </w:r>
    </w:p>
    <w:p w14:paraId="0798F9D6"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Yung, A. R., Phillips, L. J., Yuen, H. P., &amp; McGorry, P. D. (2004). Risk factors for psychosis in an ultra high-risk group: Psychopathology and clinical features. </w:t>
      </w:r>
      <w:r w:rsidRPr="000D136D">
        <w:rPr>
          <w:i/>
          <w:color w:val="000000" w:themeColor="text1"/>
        </w:rPr>
        <w:t>Schizophrenia Research, 67</w:t>
      </w:r>
      <w:r w:rsidRPr="000D136D">
        <w:rPr>
          <w:color w:val="000000" w:themeColor="text1"/>
        </w:rPr>
        <w:t>(2-3), 131-142. doi:10.1016/s0920-9964(03)00192-0</w:t>
      </w:r>
    </w:p>
    <w:p w14:paraId="12B5428A"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Zanini, M., Castro, J., Coelho, F. M., Bittencourt, L., Bressan, R. A., Tufik, S., &amp; Brietzke, E. (2013). Do sleep abnormalities and misaligned sleep/circadian rhythm patterns represent early clinical characteristics for developing psychosis </w:t>
      </w:r>
      <w:r w:rsidRPr="000D136D">
        <w:rPr>
          <w:color w:val="000000" w:themeColor="text1"/>
        </w:rPr>
        <w:lastRenderedPageBreak/>
        <w:t xml:space="preserve">in high risk populations? </w:t>
      </w:r>
      <w:r w:rsidRPr="000D136D">
        <w:rPr>
          <w:i/>
          <w:color w:val="000000" w:themeColor="text1"/>
        </w:rPr>
        <w:t>Neuroscience and Biobehavioral Reviews, 37</w:t>
      </w:r>
      <w:r w:rsidRPr="000D136D">
        <w:rPr>
          <w:color w:val="000000" w:themeColor="text1"/>
        </w:rPr>
        <w:t>(10), 2631-2637. doi:10.1016/j.neubiorev.2013.08.012</w:t>
      </w:r>
    </w:p>
    <w:p w14:paraId="4EC659A9" w14:textId="77777777" w:rsidR="00C35255" w:rsidRPr="000D136D" w:rsidRDefault="00C35255" w:rsidP="00C35255">
      <w:pPr>
        <w:pStyle w:val="EndNoteBibliography"/>
        <w:spacing w:after="0"/>
        <w:ind w:left="720" w:hanging="720"/>
        <w:rPr>
          <w:color w:val="000000" w:themeColor="text1"/>
        </w:rPr>
      </w:pPr>
      <w:r w:rsidRPr="000D136D">
        <w:rPr>
          <w:color w:val="000000" w:themeColor="text1"/>
        </w:rPr>
        <w:t xml:space="preserve">Zimmermann, G., Favrod, J., Trieu, V. H., &amp; Pomini, V. (2005). The effect of cognitive behavioral treatment on the positive symptoms of schizophrenia spectrum disorders: A meta-analysis. </w:t>
      </w:r>
      <w:r w:rsidRPr="000D136D">
        <w:rPr>
          <w:i/>
          <w:color w:val="000000" w:themeColor="text1"/>
        </w:rPr>
        <w:t>Schizophrenia Research, 77</w:t>
      </w:r>
      <w:r w:rsidRPr="000D136D">
        <w:rPr>
          <w:color w:val="000000" w:themeColor="text1"/>
        </w:rPr>
        <w:t>(1), 1-9. doi:10.1016/j.schres.2005.02.018</w:t>
      </w:r>
    </w:p>
    <w:p w14:paraId="2A6A84B5" w14:textId="77777777" w:rsidR="006274F9" w:rsidRPr="000D136D" w:rsidRDefault="00C35255" w:rsidP="00C35255">
      <w:pPr>
        <w:pStyle w:val="EndNoteBibliography"/>
        <w:ind w:left="720" w:hanging="720"/>
        <w:rPr>
          <w:color w:val="000000" w:themeColor="text1"/>
        </w:rPr>
      </w:pPr>
      <w:r w:rsidRPr="000D136D">
        <w:rPr>
          <w:color w:val="000000" w:themeColor="text1"/>
        </w:rPr>
        <w:t xml:space="preserve">Zohar, D., Tzischinsky, O., Epstein, R., &amp; Lavie, P. (2005). The effects of sleep loss on medical residents' emotional reactions to work events: A cognitive-energy model. </w:t>
      </w:r>
      <w:r w:rsidRPr="000D136D">
        <w:rPr>
          <w:i/>
          <w:color w:val="000000" w:themeColor="text1"/>
        </w:rPr>
        <w:t>Sleep, 28</w:t>
      </w:r>
      <w:r w:rsidRPr="000D136D">
        <w:rPr>
          <w:color w:val="000000" w:themeColor="text1"/>
        </w:rPr>
        <w:t>(1), 47-54.</w:t>
      </w:r>
    </w:p>
    <w:sectPr w:rsidR="006274F9" w:rsidRPr="000D136D" w:rsidSect="00A0631A">
      <w:headerReference w:type="default" r:id="rId64"/>
      <w:footerReference w:type="default" r:id="rId65"/>
      <w:pgSz w:w="11906" w:h="16838"/>
      <w:pgMar w:top="1134"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991A5" w14:textId="77777777" w:rsidR="0038038A" w:rsidRDefault="0038038A" w:rsidP="00EC0138">
      <w:pPr>
        <w:spacing w:after="0" w:line="240" w:lineRule="auto"/>
      </w:pPr>
      <w:r>
        <w:separator/>
      </w:r>
    </w:p>
  </w:endnote>
  <w:endnote w:type="continuationSeparator" w:id="0">
    <w:p w14:paraId="1781FCC5" w14:textId="77777777" w:rsidR="0038038A" w:rsidRDefault="0038038A" w:rsidP="00EC0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58A" w14:textId="77777777" w:rsidR="009F763E" w:rsidRDefault="009F763E" w:rsidP="009269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408737" w14:textId="77777777" w:rsidR="009F763E" w:rsidRDefault="009F763E" w:rsidP="0092695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39018C7" w14:textId="77777777" w:rsidR="009F763E" w:rsidRDefault="009F763E" w:rsidP="0041068C">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D391" w14:textId="7AA41FAA" w:rsidR="009F763E" w:rsidRDefault="009F763E" w:rsidP="00872F26">
    <w:pPr>
      <w:pStyle w:val="Footer"/>
      <w:ind w:right="360"/>
      <w:jc w:val="center"/>
    </w:pPr>
    <w:r>
      <w:rPr>
        <w:noProof/>
        <w:lang w:val="en-US"/>
      </w:rPr>
      <mc:AlternateContent>
        <mc:Choice Requires="wps">
          <w:drawing>
            <wp:anchor distT="0" distB="0" distL="114300" distR="114300" simplePos="0" relativeHeight="251654144" behindDoc="0" locked="0" layoutInCell="0" allowOverlap="1" wp14:anchorId="63472933" wp14:editId="591DB9E9">
              <wp:simplePos x="0" y="0"/>
              <wp:positionH relativeFrom="rightMargin">
                <wp:posOffset>-104140</wp:posOffset>
              </wp:positionH>
              <wp:positionV relativeFrom="page">
                <wp:posOffset>6886575</wp:posOffset>
              </wp:positionV>
              <wp:extent cx="514350" cy="323850"/>
              <wp:effectExtent l="0" t="0" r="0" b="0"/>
              <wp:wrapSquare wrapText="bothSides"/>
              <wp:docPr id="55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3238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Bidi" w:eastAsiaTheme="majorEastAsia" w:hAnsiTheme="majorBidi" w:cstheme="majorBidi"/>
                              <w:sz w:val="24"/>
                              <w:szCs w:val="24"/>
                            </w:rPr>
                            <w:id w:val="-1131474261"/>
                            <w:docPartObj>
                              <w:docPartGallery w:val="Page Numbers (Margins)"/>
                              <w:docPartUnique/>
                            </w:docPartObj>
                          </w:sdtPr>
                          <w:sdtEndPr/>
                          <w:sdtContent>
                            <w:p w14:paraId="3D4DE249" w14:textId="77777777" w:rsidR="009F763E" w:rsidRPr="009632CD" w:rsidRDefault="009F763E" w:rsidP="009632CD">
                              <w:pPr>
                                <w:spacing w:after="0" w:line="240" w:lineRule="auto"/>
                                <w:jc w:val="center"/>
                                <w:rPr>
                                  <w:rFonts w:asciiTheme="majorBidi" w:eastAsiaTheme="majorEastAsia" w:hAnsiTheme="majorBidi" w:cstheme="majorBidi"/>
                                  <w:sz w:val="24"/>
                                  <w:szCs w:val="24"/>
                                </w:rPr>
                              </w:pPr>
                              <w:r w:rsidRPr="009632CD">
                                <w:rPr>
                                  <w:rFonts w:asciiTheme="majorBidi" w:eastAsiaTheme="minorEastAsia" w:hAnsiTheme="majorBidi" w:cstheme="majorBidi"/>
                                  <w:sz w:val="24"/>
                                  <w:szCs w:val="24"/>
                                </w:rPr>
                                <w:fldChar w:fldCharType="begin"/>
                              </w:r>
                              <w:r w:rsidRPr="009632CD">
                                <w:rPr>
                                  <w:rFonts w:asciiTheme="majorBidi" w:hAnsiTheme="majorBidi" w:cstheme="majorBidi"/>
                                  <w:sz w:val="24"/>
                                  <w:szCs w:val="24"/>
                                </w:rPr>
                                <w:instrText xml:space="preserve"> PAGE  \* MERGEFORMAT </w:instrText>
                              </w:r>
                              <w:r w:rsidRPr="009632CD">
                                <w:rPr>
                                  <w:rFonts w:asciiTheme="majorBidi" w:eastAsiaTheme="minorEastAsia" w:hAnsiTheme="majorBidi" w:cstheme="majorBidi"/>
                                  <w:sz w:val="24"/>
                                  <w:szCs w:val="24"/>
                                </w:rPr>
                                <w:fldChar w:fldCharType="separate"/>
                              </w:r>
                              <w:r w:rsidR="005B4C7B" w:rsidRPr="005B4C7B">
                                <w:rPr>
                                  <w:rFonts w:asciiTheme="majorBidi" w:eastAsiaTheme="majorEastAsia" w:hAnsiTheme="majorBidi" w:cstheme="majorBidi"/>
                                  <w:noProof/>
                                  <w:sz w:val="24"/>
                                  <w:szCs w:val="24"/>
                                </w:rPr>
                                <w:t>103</w:t>
                              </w:r>
                              <w:r w:rsidRPr="009632CD">
                                <w:rPr>
                                  <w:rFonts w:asciiTheme="majorBidi" w:eastAsiaTheme="majorEastAsia" w:hAnsiTheme="majorBidi" w:cstheme="majorBidi"/>
                                  <w:noProof/>
                                  <w:sz w:val="24"/>
                                  <w:szCs w:val="24"/>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72933" id="Rectangle 9" o:spid="_x0000_s1062" style="position:absolute;left:0;text-align:left;margin-left:-8.2pt;margin-top:542.25pt;width:40.5pt;height:25.5pt;z-index:2516541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p4h4QEAAK4DAAAOAAAAZHJzL2Uyb0RvYy54bWysU9uO0zAQfUfiHyy/0zS9wBI1Xa26KkJa&#10;WKSFD3AcJ7FwPGbsNunfM3azbQVviDyMPB77eM6Zk8392Bt2VOg12JLnszlnykqotW1L/uP7/t0d&#10;Zz4IWwsDVpX8pDy/3759sxlcoRbQgakVMgKxvhhcybsQXJFlXnaqF34GTlkqNoC9CJRim9UoBkLv&#10;TbaYz99nA2DtEKTynnYfz0W+TfhNo2R4bhqvAjMlp95CiphiFWO23YiiReE6Lac2xD900Qtt6dEL&#10;1KMIgh1Q/wXVa4ngoQkzCX0GTaOlShyITT7/g81LJ5xKXEgc7y4y+f8HK78eX9w3jK179wTyp2cW&#10;dp2wrXpAhKFToqbn8ihUNjhfXC7ExNNVVg1foKbRikOApMHYYB8BiR0bk9Sni9RqDEzS5jpfLdc0&#10;EEml5WJ5R+v4giheLzv04ZOCnsVFyZEmmcDF8cmH89HXI6l5MLrea2NSgm21M8iOgqa+T9+E7q/H&#10;EptIIHrFF2GsRqbriWrcqaA+ET2Es2nI5LSIkbOBDFNy/+sgUHFmPluS6GO+WkWHpWS1/rCgBG8r&#10;1W1FWNkB+ZDAzstdOLvy4FC3Hb2UJ7oWHkjWRifK166mYZApkmiTgaPrbvN06vqbbX8DAAD//wMA&#10;UEsDBBQABgAIAAAAIQAZah0H4wAAAAwBAAAPAAAAZHJzL2Rvd25yZXYueG1sTI9NS8NAEIbvgv9h&#10;GcFbu4kmocZsShEVLEXoh8XjNhmT6O5syG7b+O8dT3qceR/eeaaYj9aIEw6+c6QgnkYgkCpXd9Qo&#10;2G2fJjMQPmiqtXGECr7Rw7y8vCh0XrszrfG0CY3gEvK5VtCG0OdS+qpFq/3U9UicfbjB6sDj0Mh6&#10;0Gcut0beRFEmre6IL7S6x4cWq6/N0Sro9H58/Vw+hvVq+WzeF3tT3b28KXV9NS7uQQQcwx8Mv/qs&#10;DiU7HdyRai+MgkmcJYxyEM2SFAQjWZKBOPAmvk1TkGUh/z9R/gAAAP//AwBQSwECLQAUAAYACAAA&#10;ACEAtoM4kv4AAADhAQAAEwAAAAAAAAAAAAAAAAAAAAAAW0NvbnRlbnRfVHlwZXNdLnhtbFBLAQIt&#10;ABQABgAIAAAAIQA4/SH/1gAAAJQBAAALAAAAAAAAAAAAAAAAAC8BAABfcmVscy8ucmVsc1BLAQIt&#10;ABQABgAIAAAAIQCPwp4h4QEAAK4DAAAOAAAAAAAAAAAAAAAAAC4CAABkcnMvZTJvRG9jLnhtbFBL&#10;AQItABQABgAIAAAAIQAZah0H4wAAAAwBAAAPAAAAAAAAAAAAAAAAADsEAABkcnMvZG93bnJldi54&#10;bWxQSwUGAAAAAAQABADzAAAASwUAAAAA&#10;" o:allowincell="f" stroked="f">
              <v:textbox style="layout-flow:vertical">
                <w:txbxContent>
                  <w:sdt>
                    <w:sdtPr>
                      <w:rPr>
                        <w:rFonts w:asciiTheme="majorBidi" w:eastAsiaTheme="majorEastAsia" w:hAnsiTheme="majorBidi" w:cstheme="majorBidi"/>
                        <w:sz w:val="24"/>
                        <w:szCs w:val="24"/>
                      </w:rPr>
                      <w:id w:val="-1131474261"/>
                      <w:docPartObj>
                        <w:docPartGallery w:val="Page Numbers (Margins)"/>
                        <w:docPartUnique/>
                      </w:docPartObj>
                    </w:sdtPr>
                    <w:sdtEndPr/>
                    <w:sdtContent>
                      <w:p w14:paraId="3D4DE249" w14:textId="77777777" w:rsidR="009F763E" w:rsidRPr="009632CD" w:rsidRDefault="009F763E" w:rsidP="009632CD">
                        <w:pPr>
                          <w:spacing w:after="0" w:line="240" w:lineRule="auto"/>
                          <w:jc w:val="center"/>
                          <w:rPr>
                            <w:rFonts w:asciiTheme="majorBidi" w:eastAsiaTheme="majorEastAsia" w:hAnsiTheme="majorBidi" w:cstheme="majorBidi"/>
                            <w:sz w:val="24"/>
                            <w:szCs w:val="24"/>
                          </w:rPr>
                        </w:pPr>
                        <w:r w:rsidRPr="009632CD">
                          <w:rPr>
                            <w:rFonts w:asciiTheme="majorBidi" w:eastAsiaTheme="minorEastAsia" w:hAnsiTheme="majorBidi" w:cstheme="majorBidi"/>
                            <w:sz w:val="24"/>
                            <w:szCs w:val="24"/>
                          </w:rPr>
                          <w:fldChar w:fldCharType="begin"/>
                        </w:r>
                        <w:r w:rsidRPr="009632CD">
                          <w:rPr>
                            <w:rFonts w:asciiTheme="majorBidi" w:hAnsiTheme="majorBidi" w:cstheme="majorBidi"/>
                            <w:sz w:val="24"/>
                            <w:szCs w:val="24"/>
                          </w:rPr>
                          <w:instrText xml:space="preserve"> PAGE  \* MERGEFORMAT </w:instrText>
                        </w:r>
                        <w:r w:rsidRPr="009632CD">
                          <w:rPr>
                            <w:rFonts w:asciiTheme="majorBidi" w:eastAsiaTheme="minorEastAsia" w:hAnsiTheme="majorBidi" w:cstheme="majorBidi"/>
                            <w:sz w:val="24"/>
                            <w:szCs w:val="24"/>
                          </w:rPr>
                          <w:fldChar w:fldCharType="separate"/>
                        </w:r>
                        <w:r w:rsidR="005B4C7B" w:rsidRPr="005B4C7B">
                          <w:rPr>
                            <w:rFonts w:asciiTheme="majorBidi" w:eastAsiaTheme="majorEastAsia" w:hAnsiTheme="majorBidi" w:cstheme="majorBidi"/>
                            <w:noProof/>
                            <w:sz w:val="24"/>
                            <w:szCs w:val="24"/>
                          </w:rPr>
                          <w:t>103</w:t>
                        </w:r>
                        <w:r w:rsidRPr="009632CD">
                          <w:rPr>
                            <w:rFonts w:asciiTheme="majorBidi" w:eastAsiaTheme="majorEastAsia" w:hAnsiTheme="majorBidi" w:cstheme="majorBidi"/>
                            <w:noProof/>
                            <w:sz w:val="24"/>
                            <w:szCs w:val="24"/>
                          </w:rPr>
                          <w:fldChar w:fldCharType="end"/>
                        </w:r>
                      </w:p>
                    </w:sdtContent>
                  </w:sdt>
                </w:txbxContent>
              </v:textbox>
              <w10:wrap type="square" anchorx="margin" anchory="page"/>
            </v:rect>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6076" w14:textId="77777777" w:rsidR="009F763E" w:rsidRDefault="009F763E" w:rsidP="00872F26">
    <w:pPr>
      <w:pStyle w:val="Footer"/>
      <w:ind w:right="360"/>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957E" w14:textId="4E1D0C08" w:rsidR="009F763E" w:rsidRDefault="009F763E" w:rsidP="00872F26">
    <w:pPr>
      <w:pStyle w:val="Footer"/>
      <w:ind w:right="360"/>
      <w:jc w:val="center"/>
    </w:pPr>
    <w:r>
      <w:rPr>
        <w:noProof/>
        <w:lang w:val="en-US"/>
      </w:rPr>
      <mc:AlternateContent>
        <mc:Choice Requires="wps">
          <w:drawing>
            <wp:anchor distT="0" distB="0" distL="114300" distR="114300" simplePos="0" relativeHeight="251656192" behindDoc="0" locked="0" layoutInCell="0" allowOverlap="1" wp14:anchorId="76E7F3BE" wp14:editId="682BB285">
              <wp:simplePos x="0" y="0"/>
              <wp:positionH relativeFrom="rightMargin">
                <wp:posOffset>-27940</wp:posOffset>
              </wp:positionH>
              <wp:positionV relativeFrom="page">
                <wp:posOffset>6924675</wp:posOffset>
              </wp:positionV>
              <wp:extent cx="381000" cy="466725"/>
              <wp:effectExtent l="0" t="0" r="0" b="9525"/>
              <wp:wrapNone/>
              <wp:docPr id="4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6672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Bidi" w:eastAsiaTheme="majorEastAsia" w:hAnsiTheme="majorBidi" w:cstheme="majorBidi"/>
                              <w:sz w:val="24"/>
                              <w:szCs w:val="24"/>
                            </w:rPr>
                            <w:id w:val="-1927720737"/>
                            <w:docPartObj>
                              <w:docPartGallery w:val="Page Numbers (Margins)"/>
                              <w:docPartUnique/>
                            </w:docPartObj>
                          </w:sdtPr>
                          <w:sdtEndPr/>
                          <w:sdtContent>
                            <w:p w14:paraId="689798E5" w14:textId="77777777" w:rsidR="009F763E" w:rsidRPr="009632CD" w:rsidRDefault="009F763E" w:rsidP="009632CD">
                              <w:pPr>
                                <w:spacing w:after="0" w:line="240" w:lineRule="auto"/>
                                <w:jc w:val="center"/>
                                <w:rPr>
                                  <w:rFonts w:asciiTheme="majorBidi" w:eastAsiaTheme="majorEastAsia" w:hAnsiTheme="majorBidi" w:cstheme="majorBidi"/>
                                  <w:sz w:val="24"/>
                                  <w:szCs w:val="24"/>
                                </w:rPr>
                              </w:pPr>
                              <w:r w:rsidRPr="009632CD">
                                <w:rPr>
                                  <w:rFonts w:asciiTheme="majorBidi" w:eastAsiaTheme="minorEastAsia" w:hAnsiTheme="majorBidi" w:cstheme="majorBidi"/>
                                  <w:sz w:val="24"/>
                                  <w:szCs w:val="24"/>
                                </w:rPr>
                                <w:fldChar w:fldCharType="begin"/>
                              </w:r>
                              <w:r w:rsidRPr="009632CD">
                                <w:rPr>
                                  <w:rFonts w:asciiTheme="majorBidi" w:hAnsiTheme="majorBidi" w:cstheme="majorBidi"/>
                                  <w:sz w:val="24"/>
                                  <w:szCs w:val="24"/>
                                </w:rPr>
                                <w:instrText xml:space="preserve"> PAGE  \* MERGEFORMAT </w:instrText>
                              </w:r>
                              <w:r w:rsidRPr="009632CD">
                                <w:rPr>
                                  <w:rFonts w:asciiTheme="majorBidi" w:eastAsiaTheme="minorEastAsia" w:hAnsiTheme="majorBidi" w:cstheme="majorBidi"/>
                                  <w:sz w:val="24"/>
                                  <w:szCs w:val="24"/>
                                </w:rPr>
                                <w:fldChar w:fldCharType="separate"/>
                              </w:r>
                              <w:r w:rsidR="005B4C7B" w:rsidRPr="005B4C7B">
                                <w:rPr>
                                  <w:rFonts w:asciiTheme="majorBidi" w:eastAsiaTheme="majorEastAsia" w:hAnsiTheme="majorBidi" w:cstheme="majorBidi"/>
                                  <w:noProof/>
                                  <w:sz w:val="24"/>
                                  <w:szCs w:val="24"/>
                                </w:rPr>
                                <w:t>105</w:t>
                              </w:r>
                              <w:r w:rsidRPr="009632CD">
                                <w:rPr>
                                  <w:rFonts w:asciiTheme="majorBidi" w:eastAsiaTheme="majorEastAsia" w:hAnsiTheme="majorBidi" w:cstheme="majorBidi"/>
                                  <w:noProof/>
                                  <w:sz w:val="24"/>
                                  <w:szCs w:val="24"/>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7F3BE" id="_x0000_s1063" style="position:absolute;left:0;text-align:left;margin-left:-2.2pt;margin-top:545.25pt;width:30pt;height:36.75pt;z-index:2516561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lob5QEAAK4DAAAOAAAAZHJzL2Uyb0RvYy54bWysU8tu2zAQvBfoPxC815Jcx0kFy0HgwEWB&#10;9AEk/QCKpCSiEpdd0pb8913Sjm2kt6I6LLhccrgzO1rdT0PP9hq9AVvxYpZzpq0EZWxb8Z8v2w93&#10;nPkgrBI9WF3xg/b8fv3+3Wp0pZ5DB73SyAjE+nJ0Fe9CcGWWednpQfgZOG2p2AAOIlCKbaZQjIQ+&#10;9Nk8z5fZCKgcgtTe0+7jscjXCb9ptAzfm8brwPqKU28hRUyxjjFbr0TZonCdkac2xD90MQhj6dEz&#10;1KMIgu3Q/AU1GIngoQkzCUMGTWOkThyITZG/YfPcCacTFxLHu7NM/v/Bym/7Z/cDY+vePYH85ZmF&#10;TSdsqx8QYey0UPRcEYXKRufL84WYeLrK6vErKBqt2AVIGkwNDhGQ2LEpSX04S62nwCRtfrwr8pwG&#10;Iqm0WC5v5zfpBVG+Xnbow2cNA4uLiiNNMoGL/ZMPsRlRvh5JzUNv1Nb0fUqwrTc9sr2gqW/Td0L3&#10;l2OJTSQQveLLMNUTM6ri83g07tSgDkQP4WgaMjktYuRsJMNU3P/eCdSc9V8sSfSpWCyiw1KyuLmd&#10;U4LXlfq6IqzsgHxIYMflJhxduXNo2o5eKhJdCw8ka2MS5UtXp2GQKZISJwNH113n6dTlN1v/AQAA&#10;//8DAFBLAwQUAAYACAAAACEAKWq6ReEAAAALAQAADwAAAGRycy9kb3ducmV2LnhtbEyPTUvDQBCG&#10;74L/YRnBW7tbSYKN2ZQiKlhEaLWlx2kyJtH9CNltG/+940mP887DO88Ui9EacaIhdN5pmE0VCHKV&#10;rzvXaHh/e5zcgggRXY3GO9LwTQEW5eVFgXntz25Np01sBJe4kKOGNsY+lzJULVkMU9+T492HHyxG&#10;HodG1gOeudwaeaNUJi12ji+02NN9S9XX5mg1dLgbXz9XD3H9snoy++XOVPPnrdbXV+PyDkSkMf7B&#10;8KvP6lCy08EfXR2E0TBJEiY5V3OVgmAiTTMQB05mWaJAloX8/0P5AwAA//8DAFBLAQItABQABgAI&#10;AAAAIQC2gziS/gAAAOEBAAATAAAAAAAAAAAAAAAAAAAAAABbQ29udGVudF9UeXBlc10ueG1sUEsB&#10;Ai0AFAAGAAgAAAAhADj9If/WAAAAlAEAAAsAAAAAAAAAAAAAAAAALwEAAF9yZWxzLy5yZWxzUEsB&#10;Ai0AFAAGAAgAAAAhAHpWWhvlAQAArgMAAA4AAAAAAAAAAAAAAAAALgIAAGRycy9lMm9Eb2MueG1s&#10;UEsBAi0AFAAGAAgAAAAhAClqukXhAAAACwEAAA8AAAAAAAAAAAAAAAAAPwQAAGRycy9kb3ducmV2&#10;LnhtbFBLBQYAAAAABAAEAPMAAABNBQAAAAA=&#10;" o:allowincell="f" stroked="f">
              <v:textbox style="layout-flow:vertical">
                <w:txbxContent>
                  <w:sdt>
                    <w:sdtPr>
                      <w:rPr>
                        <w:rFonts w:asciiTheme="majorBidi" w:eastAsiaTheme="majorEastAsia" w:hAnsiTheme="majorBidi" w:cstheme="majorBidi"/>
                        <w:sz w:val="24"/>
                        <w:szCs w:val="24"/>
                      </w:rPr>
                      <w:id w:val="-1927720737"/>
                      <w:docPartObj>
                        <w:docPartGallery w:val="Page Numbers (Margins)"/>
                        <w:docPartUnique/>
                      </w:docPartObj>
                    </w:sdtPr>
                    <w:sdtEndPr/>
                    <w:sdtContent>
                      <w:p w14:paraId="689798E5" w14:textId="77777777" w:rsidR="009F763E" w:rsidRPr="009632CD" w:rsidRDefault="009F763E" w:rsidP="009632CD">
                        <w:pPr>
                          <w:spacing w:after="0" w:line="240" w:lineRule="auto"/>
                          <w:jc w:val="center"/>
                          <w:rPr>
                            <w:rFonts w:asciiTheme="majorBidi" w:eastAsiaTheme="majorEastAsia" w:hAnsiTheme="majorBidi" w:cstheme="majorBidi"/>
                            <w:sz w:val="24"/>
                            <w:szCs w:val="24"/>
                          </w:rPr>
                        </w:pPr>
                        <w:r w:rsidRPr="009632CD">
                          <w:rPr>
                            <w:rFonts w:asciiTheme="majorBidi" w:eastAsiaTheme="minorEastAsia" w:hAnsiTheme="majorBidi" w:cstheme="majorBidi"/>
                            <w:sz w:val="24"/>
                            <w:szCs w:val="24"/>
                          </w:rPr>
                          <w:fldChar w:fldCharType="begin"/>
                        </w:r>
                        <w:r w:rsidRPr="009632CD">
                          <w:rPr>
                            <w:rFonts w:asciiTheme="majorBidi" w:hAnsiTheme="majorBidi" w:cstheme="majorBidi"/>
                            <w:sz w:val="24"/>
                            <w:szCs w:val="24"/>
                          </w:rPr>
                          <w:instrText xml:space="preserve"> PAGE  \* MERGEFORMAT </w:instrText>
                        </w:r>
                        <w:r w:rsidRPr="009632CD">
                          <w:rPr>
                            <w:rFonts w:asciiTheme="majorBidi" w:eastAsiaTheme="minorEastAsia" w:hAnsiTheme="majorBidi" w:cstheme="majorBidi"/>
                            <w:sz w:val="24"/>
                            <w:szCs w:val="24"/>
                          </w:rPr>
                          <w:fldChar w:fldCharType="separate"/>
                        </w:r>
                        <w:r w:rsidR="005B4C7B" w:rsidRPr="005B4C7B">
                          <w:rPr>
                            <w:rFonts w:asciiTheme="majorBidi" w:eastAsiaTheme="majorEastAsia" w:hAnsiTheme="majorBidi" w:cstheme="majorBidi"/>
                            <w:noProof/>
                            <w:sz w:val="24"/>
                            <w:szCs w:val="24"/>
                          </w:rPr>
                          <w:t>105</w:t>
                        </w:r>
                        <w:r w:rsidRPr="009632CD">
                          <w:rPr>
                            <w:rFonts w:asciiTheme="majorBidi" w:eastAsiaTheme="majorEastAsia" w:hAnsiTheme="majorBidi" w:cstheme="majorBidi"/>
                            <w:noProof/>
                            <w:sz w:val="24"/>
                            <w:szCs w:val="24"/>
                          </w:rPr>
                          <w:fldChar w:fldCharType="end"/>
                        </w:r>
                      </w:p>
                    </w:sdtContent>
                  </w:sdt>
                </w:txbxContent>
              </v:textbox>
              <w10:wrap anchorx="margin" anchory="page"/>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0471E" w14:textId="77777777" w:rsidR="009F763E" w:rsidRDefault="009F763E" w:rsidP="00872F26">
    <w:pPr>
      <w:pStyle w:val="Footer"/>
      <w:ind w:right="360"/>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15C1" w14:textId="5228B14A" w:rsidR="009F763E" w:rsidRDefault="009F763E" w:rsidP="00872F26">
    <w:pPr>
      <w:pStyle w:val="Footer"/>
      <w:ind w:right="360"/>
      <w:jc w:val="center"/>
    </w:pPr>
    <w:r>
      <w:rPr>
        <w:noProof/>
        <w:lang w:val="en-US"/>
      </w:rPr>
      <mc:AlternateContent>
        <mc:Choice Requires="wps">
          <w:drawing>
            <wp:anchor distT="0" distB="0" distL="114300" distR="114300" simplePos="0" relativeHeight="251658240" behindDoc="0" locked="0" layoutInCell="0" allowOverlap="1" wp14:anchorId="036A229D" wp14:editId="3DB051B8">
              <wp:simplePos x="0" y="0"/>
              <wp:positionH relativeFrom="rightMargin">
                <wp:posOffset>124459</wp:posOffset>
              </wp:positionH>
              <wp:positionV relativeFrom="page">
                <wp:posOffset>6915150</wp:posOffset>
              </wp:positionV>
              <wp:extent cx="371475" cy="342900"/>
              <wp:effectExtent l="0" t="0" r="9525" b="0"/>
              <wp:wrapNone/>
              <wp:docPr id="4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Bidi" w:eastAsiaTheme="majorEastAsia" w:hAnsiTheme="majorBidi" w:cstheme="majorBidi"/>
                              <w:sz w:val="24"/>
                              <w:szCs w:val="24"/>
                            </w:rPr>
                            <w:id w:val="711464954"/>
                            <w:docPartObj>
                              <w:docPartGallery w:val="Page Numbers (Margins)"/>
                              <w:docPartUnique/>
                            </w:docPartObj>
                          </w:sdtPr>
                          <w:sdtEndPr/>
                          <w:sdtContent>
                            <w:p w14:paraId="12D0F568" w14:textId="77777777" w:rsidR="009F763E" w:rsidRPr="009632CD" w:rsidRDefault="009F763E" w:rsidP="009632CD">
                              <w:pPr>
                                <w:spacing w:after="0" w:line="240" w:lineRule="auto"/>
                                <w:jc w:val="center"/>
                                <w:rPr>
                                  <w:rFonts w:asciiTheme="majorBidi" w:eastAsiaTheme="majorEastAsia" w:hAnsiTheme="majorBidi" w:cstheme="majorBidi"/>
                                  <w:sz w:val="24"/>
                                  <w:szCs w:val="24"/>
                                </w:rPr>
                              </w:pPr>
                              <w:r w:rsidRPr="009632CD">
                                <w:rPr>
                                  <w:rFonts w:asciiTheme="majorBidi" w:eastAsiaTheme="minorEastAsia" w:hAnsiTheme="majorBidi" w:cstheme="majorBidi"/>
                                  <w:sz w:val="24"/>
                                  <w:szCs w:val="24"/>
                                </w:rPr>
                                <w:fldChar w:fldCharType="begin"/>
                              </w:r>
                              <w:r w:rsidRPr="009632CD">
                                <w:rPr>
                                  <w:rFonts w:asciiTheme="majorBidi" w:hAnsiTheme="majorBidi" w:cstheme="majorBidi"/>
                                  <w:sz w:val="24"/>
                                  <w:szCs w:val="24"/>
                                </w:rPr>
                                <w:instrText xml:space="preserve"> PAGE  \* MERGEFORMAT </w:instrText>
                              </w:r>
                              <w:r w:rsidRPr="009632CD">
                                <w:rPr>
                                  <w:rFonts w:asciiTheme="majorBidi" w:eastAsiaTheme="minorEastAsia" w:hAnsiTheme="majorBidi" w:cstheme="majorBidi"/>
                                  <w:sz w:val="24"/>
                                  <w:szCs w:val="24"/>
                                </w:rPr>
                                <w:fldChar w:fldCharType="separate"/>
                              </w:r>
                              <w:r w:rsidR="005B4C7B" w:rsidRPr="005B4C7B">
                                <w:rPr>
                                  <w:rFonts w:asciiTheme="majorBidi" w:eastAsiaTheme="majorEastAsia" w:hAnsiTheme="majorBidi" w:cstheme="majorBidi"/>
                                  <w:noProof/>
                                  <w:sz w:val="24"/>
                                  <w:szCs w:val="24"/>
                                </w:rPr>
                                <w:t>113</w:t>
                              </w:r>
                              <w:r w:rsidRPr="009632CD">
                                <w:rPr>
                                  <w:rFonts w:asciiTheme="majorBidi" w:eastAsiaTheme="majorEastAsia" w:hAnsiTheme="majorBidi" w:cstheme="majorBidi"/>
                                  <w:noProof/>
                                  <w:sz w:val="24"/>
                                  <w:szCs w:val="24"/>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A229D" id="_x0000_s1064" style="position:absolute;left:0;text-align:left;margin-left:9.8pt;margin-top:544.5pt;width:29.25pt;height:27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12v5gEAAK4DAAAOAAAAZHJzL2Uyb0RvYy54bWysU9tu2zAMfR+wfxD0vjhO03U14hRFigwD&#10;ugvQ7QNoWbaF2aJGKbHz96OUNAm2t2F+IERROjqHPF49TEMv9pq8QVvKfDaXQluFtbFtKX983777&#10;IIUPYGvo0epSHrSXD+u3b1ajK/QCO+xrTYJBrC9GV8ouBFdkmVedHsDP0GnLxQZpgMAptVlNMDL6&#10;0GeL+fx9NiLVjlBp73n36ViU64TfNFqFr03jdRB9KZlbSJFSrGLM1isoWgLXGXWiAf/AYgBj+dEz&#10;1BMEEDsyf0ENRhF6bMJM4ZBh0xilkwZWk8//UPPSgdNJCzfHu3Ob/P+DVV/2L+4bRerePaP66YXF&#10;TQe21Y9EOHYaan4uj43KRueL84WYeL4qqvEz1jxa2AVMPZgaGiIgqxNTavXh3Go9BaF48+YuX97d&#10;SqG4dLNc3M/TKDIoXi878uGjxkHERSmJJ5nAYf/sQyQDxeuRRB57U29N36eE2mrTk9gDT32bvsSf&#10;NV6OJTVRQPSKL8JUTcLUzCYejTsV1geWR3g0DZucFzFKMbJhSul/7YC0FP0nyy26z5fL6LCULG/v&#10;FpzQdaW6roBVHbIPGey43ISjK3eOTNvxS3mSa/GR29qYJPnC6jQMNkXqxMnA0XXXeTp1+c3WvwEA&#10;AP//AwBQSwMEFAAGAAgAAAAhAKcHFIbiAAAACwEAAA8AAABkcnMvZG93bnJldi54bWxMj09Lw0AQ&#10;xe+C32EZwZvdjUpNYjaliAqWIvSPxeM2GZPo7mzIbtv47R1PehrezOPN7xWz0VlxxCF0njQkEwUC&#10;qfJ1R42G7ebpKgURoqHaWE+o4RsDzMrzs8LktT/RCo/r2AgOoZAbDW2MfS5lqFp0Jkx8j8S3Dz84&#10;E1kOjawHc+JwZ+W1UlPpTEf8oTU9PrRYfa0PTkNnduPr5+IxrpaLZ/s+39kqe3nT+vJinN+DiDjG&#10;PzP84jM6lMy09weqg7Cssyk7eao041LsuEsTEHveJLc3CmRZyP8dyh8AAAD//wMAUEsBAi0AFAAG&#10;AAgAAAAhALaDOJL+AAAA4QEAABMAAAAAAAAAAAAAAAAAAAAAAFtDb250ZW50X1R5cGVzXS54bWxQ&#10;SwECLQAUAAYACAAAACEAOP0h/9YAAACUAQAACwAAAAAAAAAAAAAAAAAvAQAAX3JlbHMvLnJlbHNQ&#10;SwECLQAUAAYACAAAACEAbZNdr+YBAACuAwAADgAAAAAAAAAAAAAAAAAuAgAAZHJzL2Uyb0RvYy54&#10;bWxQSwECLQAUAAYACAAAACEApwcUhuIAAAALAQAADwAAAAAAAAAAAAAAAABABAAAZHJzL2Rvd25y&#10;ZXYueG1sUEsFBgAAAAAEAAQA8wAAAE8FAAAAAA==&#10;" o:allowincell="f" stroked="f">
              <v:textbox style="layout-flow:vertical">
                <w:txbxContent>
                  <w:sdt>
                    <w:sdtPr>
                      <w:rPr>
                        <w:rFonts w:asciiTheme="majorBidi" w:eastAsiaTheme="majorEastAsia" w:hAnsiTheme="majorBidi" w:cstheme="majorBidi"/>
                        <w:sz w:val="24"/>
                        <w:szCs w:val="24"/>
                      </w:rPr>
                      <w:id w:val="711464954"/>
                      <w:docPartObj>
                        <w:docPartGallery w:val="Page Numbers (Margins)"/>
                        <w:docPartUnique/>
                      </w:docPartObj>
                    </w:sdtPr>
                    <w:sdtEndPr/>
                    <w:sdtContent>
                      <w:p w14:paraId="12D0F568" w14:textId="77777777" w:rsidR="009F763E" w:rsidRPr="009632CD" w:rsidRDefault="009F763E" w:rsidP="009632CD">
                        <w:pPr>
                          <w:spacing w:after="0" w:line="240" w:lineRule="auto"/>
                          <w:jc w:val="center"/>
                          <w:rPr>
                            <w:rFonts w:asciiTheme="majorBidi" w:eastAsiaTheme="majorEastAsia" w:hAnsiTheme="majorBidi" w:cstheme="majorBidi"/>
                            <w:sz w:val="24"/>
                            <w:szCs w:val="24"/>
                          </w:rPr>
                        </w:pPr>
                        <w:r w:rsidRPr="009632CD">
                          <w:rPr>
                            <w:rFonts w:asciiTheme="majorBidi" w:eastAsiaTheme="minorEastAsia" w:hAnsiTheme="majorBidi" w:cstheme="majorBidi"/>
                            <w:sz w:val="24"/>
                            <w:szCs w:val="24"/>
                          </w:rPr>
                          <w:fldChar w:fldCharType="begin"/>
                        </w:r>
                        <w:r w:rsidRPr="009632CD">
                          <w:rPr>
                            <w:rFonts w:asciiTheme="majorBidi" w:hAnsiTheme="majorBidi" w:cstheme="majorBidi"/>
                            <w:sz w:val="24"/>
                            <w:szCs w:val="24"/>
                          </w:rPr>
                          <w:instrText xml:space="preserve"> PAGE  \* MERGEFORMAT </w:instrText>
                        </w:r>
                        <w:r w:rsidRPr="009632CD">
                          <w:rPr>
                            <w:rFonts w:asciiTheme="majorBidi" w:eastAsiaTheme="minorEastAsia" w:hAnsiTheme="majorBidi" w:cstheme="majorBidi"/>
                            <w:sz w:val="24"/>
                            <w:szCs w:val="24"/>
                          </w:rPr>
                          <w:fldChar w:fldCharType="separate"/>
                        </w:r>
                        <w:r w:rsidR="005B4C7B" w:rsidRPr="005B4C7B">
                          <w:rPr>
                            <w:rFonts w:asciiTheme="majorBidi" w:eastAsiaTheme="majorEastAsia" w:hAnsiTheme="majorBidi" w:cstheme="majorBidi"/>
                            <w:noProof/>
                            <w:sz w:val="24"/>
                            <w:szCs w:val="24"/>
                          </w:rPr>
                          <w:t>113</w:t>
                        </w:r>
                        <w:r w:rsidRPr="009632CD">
                          <w:rPr>
                            <w:rFonts w:asciiTheme="majorBidi" w:eastAsiaTheme="majorEastAsia" w:hAnsiTheme="majorBidi" w:cstheme="majorBidi"/>
                            <w:noProof/>
                            <w:sz w:val="24"/>
                            <w:szCs w:val="24"/>
                          </w:rPr>
                          <w:fldChar w:fldCharType="end"/>
                        </w:r>
                      </w:p>
                    </w:sdtContent>
                  </w:sdt>
                </w:txbxContent>
              </v:textbox>
              <w10:wrap anchorx="margin" anchory="page"/>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2C7BA" w14:textId="77777777" w:rsidR="009F763E" w:rsidRDefault="009F763E" w:rsidP="00CD582A">
    <w:pPr>
      <w:pStyle w:val="Footer"/>
      <w:ind w:right="360"/>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A94B" w14:textId="5D514502" w:rsidR="009F763E" w:rsidRDefault="009F763E" w:rsidP="00CD582A">
    <w:pPr>
      <w:pStyle w:val="Footer"/>
      <w:ind w:right="360"/>
      <w:jc w:val="center"/>
    </w:pPr>
    <w:r>
      <w:rPr>
        <w:noProof/>
        <w:lang w:val="en-US"/>
      </w:rPr>
      <mc:AlternateContent>
        <mc:Choice Requires="wps">
          <w:drawing>
            <wp:anchor distT="0" distB="0" distL="114300" distR="114300" simplePos="0" relativeHeight="251660288" behindDoc="0" locked="0" layoutInCell="0" allowOverlap="1" wp14:anchorId="6B1E9073" wp14:editId="103B4817">
              <wp:simplePos x="0" y="0"/>
              <wp:positionH relativeFrom="rightMargin">
                <wp:posOffset>-37465</wp:posOffset>
              </wp:positionH>
              <wp:positionV relativeFrom="page">
                <wp:posOffset>6991350</wp:posOffset>
              </wp:positionV>
              <wp:extent cx="419100" cy="342900"/>
              <wp:effectExtent l="0" t="0" r="0" b="0"/>
              <wp:wrapNone/>
              <wp:docPr id="4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429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Bidi" w:eastAsiaTheme="majorEastAsia" w:hAnsiTheme="majorBidi" w:cstheme="majorBidi"/>
                              <w:sz w:val="24"/>
                              <w:szCs w:val="24"/>
                            </w:rPr>
                            <w:id w:val="-999968716"/>
                            <w:docPartObj>
                              <w:docPartGallery w:val="Page Numbers (Margins)"/>
                              <w:docPartUnique/>
                            </w:docPartObj>
                          </w:sdtPr>
                          <w:sdtEndPr/>
                          <w:sdtContent>
                            <w:p w14:paraId="13E94E43" w14:textId="77777777" w:rsidR="009F763E" w:rsidRPr="008D4A94" w:rsidRDefault="009F763E" w:rsidP="008D4A94">
                              <w:pPr>
                                <w:spacing w:after="0" w:line="240" w:lineRule="auto"/>
                                <w:jc w:val="center"/>
                                <w:rPr>
                                  <w:rFonts w:asciiTheme="majorBidi" w:eastAsiaTheme="majorEastAsia" w:hAnsiTheme="majorBidi" w:cstheme="majorBidi"/>
                                  <w:sz w:val="24"/>
                                  <w:szCs w:val="24"/>
                                </w:rPr>
                              </w:pPr>
                              <w:r w:rsidRPr="008D4A94">
                                <w:rPr>
                                  <w:rFonts w:asciiTheme="majorBidi" w:eastAsiaTheme="minorEastAsia" w:hAnsiTheme="majorBidi" w:cstheme="majorBidi"/>
                                  <w:sz w:val="24"/>
                                  <w:szCs w:val="24"/>
                                </w:rPr>
                                <w:fldChar w:fldCharType="begin"/>
                              </w:r>
                              <w:r w:rsidRPr="008D4A94">
                                <w:rPr>
                                  <w:rFonts w:asciiTheme="majorBidi" w:hAnsiTheme="majorBidi" w:cstheme="majorBidi"/>
                                  <w:sz w:val="24"/>
                                  <w:szCs w:val="24"/>
                                </w:rPr>
                                <w:instrText xml:space="preserve"> PAGE  \* MERGEFORMAT </w:instrText>
                              </w:r>
                              <w:r w:rsidRPr="008D4A94">
                                <w:rPr>
                                  <w:rFonts w:asciiTheme="majorBidi" w:eastAsiaTheme="minorEastAsia" w:hAnsiTheme="majorBidi" w:cstheme="majorBidi"/>
                                  <w:sz w:val="24"/>
                                  <w:szCs w:val="24"/>
                                </w:rPr>
                                <w:fldChar w:fldCharType="separate"/>
                              </w:r>
                              <w:r w:rsidR="005B4C7B" w:rsidRPr="005B4C7B">
                                <w:rPr>
                                  <w:rFonts w:asciiTheme="majorBidi" w:eastAsiaTheme="majorEastAsia" w:hAnsiTheme="majorBidi" w:cstheme="majorBidi"/>
                                  <w:noProof/>
                                  <w:sz w:val="24"/>
                                  <w:szCs w:val="24"/>
                                </w:rPr>
                                <w:t>132</w:t>
                              </w:r>
                              <w:r w:rsidRPr="008D4A94">
                                <w:rPr>
                                  <w:rFonts w:asciiTheme="majorBidi" w:eastAsiaTheme="majorEastAsia" w:hAnsiTheme="majorBidi" w:cstheme="majorBidi"/>
                                  <w:noProof/>
                                  <w:sz w:val="24"/>
                                  <w:szCs w:val="24"/>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E9073" id="_x0000_s1065" style="position:absolute;left:0;text-align:left;margin-left:-2.95pt;margin-top:550.5pt;width:33pt;height:27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M4gEAAK4DAAAOAAAAZHJzL2Uyb0RvYy54bWysU9uO0zAQfUfiHyy/0zSlXBo1Xa26KkJa&#10;WKSFD3AcJ7FIPGbGbdK/Z+x22wreEHmwPJ7x8ZwzJ+u7aejFwSBZcKXMZ3MpjNNQW9eW8sf33ZuP&#10;UlBQrlY9OFPKoyF5t3n9aj36wiygg742KBjEUTH6UnYh+CLLSHdmUDQDbxwnG8BBBQ6xzWpUI6MP&#10;fbaYz99nI2DtEbQh4tOHU1JuEn7TGB2emoZMEH0pubeQVkxrFddss1ZFi8p3Vp/bUP/QxaCs40cv&#10;UA8qKLFH+xfUYDUCQRNmGoYMmsZqkzgwm3z+B5vnTnmTuLA45C8y0f+D1V8Pz/4bxtbJP4L+ScLB&#10;tlOuNfeIMHZG1fxcHoXKRk/F5UIMiK+KavwCNY9W7QMkDaYGhwjI7MSUpD5epDZTEJoPl/kqn/NA&#10;NKfeLhcr3scXVPFy2SOFTwYGETelRJ5kAleHRwqn0peS1Dz0tt7Zvk8BttW2R3FQPPVd+s7odC1L&#10;bCKB6BUqwlRNwtbcWSyNJxXUR6aHcDINm5w3cZViZMOUkn7tFRop+s+OJVrly2V0WAqW7z4sOMDb&#10;THWbUU53wD5ksNN2G06u3Hu0bccv5Ymug3uWtbGJ8rWr8zDYFEm0s4Gj627jVHX9zTa/AQAA//8D&#10;AFBLAwQUAAYACAAAACEAi2UkO+AAAAALAQAADwAAAGRycy9kb3ducmV2LnhtbEyPTUvDQBCG74L/&#10;YRnBW7sbIcXGbEoRFSwitGrxOM2uSXR3NmS3bfz3Tk/1OO88vB/lYvROHOwQu0AasqkCYakOpqNG&#10;w/vb4+QWRExIBl0gq+HXRlhUlxclFiYcaW0Pm9QINqFYoIY2pb6QMtat9RinobfEv68weEx8Do00&#10;Ax7Z3Dt5o9RMeuyIE1rs7X1r65/N3mvocDu+fq8e0vpl9eQ+l1tXz58/tL6+Gpd3IJId0xmGU32u&#10;DhV32oU9mSichkk+Z5L1TGU8iomZykDsTkqeK5BVKf9vqP4AAAD//wMAUEsBAi0AFAAGAAgAAAAh&#10;ALaDOJL+AAAA4QEAABMAAAAAAAAAAAAAAAAAAAAAAFtDb250ZW50X1R5cGVzXS54bWxQSwECLQAU&#10;AAYACAAAACEAOP0h/9YAAACUAQAACwAAAAAAAAAAAAAAAAAvAQAAX3JlbHMvLnJlbHNQSwECLQAU&#10;AAYACAAAACEAzS/5zOIBAACuAwAADgAAAAAAAAAAAAAAAAAuAgAAZHJzL2Uyb0RvYy54bWxQSwEC&#10;LQAUAAYACAAAACEAi2UkO+AAAAALAQAADwAAAAAAAAAAAAAAAAA8BAAAZHJzL2Rvd25yZXYueG1s&#10;UEsFBgAAAAAEAAQA8wAAAEkFAAAAAA==&#10;" o:allowincell="f" stroked="f">
              <v:textbox style="layout-flow:vertical">
                <w:txbxContent>
                  <w:sdt>
                    <w:sdtPr>
                      <w:rPr>
                        <w:rFonts w:asciiTheme="majorBidi" w:eastAsiaTheme="majorEastAsia" w:hAnsiTheme="majorBidi" w:cstheme="majorBidi"/>
                        <w:sz w:val="24"/>
                        <w:szCs w:val="24"/>
                      </w:rPr>
                      <w:id w:val="-999968716"/>
                      <w:docPartObj>
                        <w:docPartGallery w:val="Page Numbers (Margins)"/>
                        <w:docPartUnique/>
                      </w:docPartObj>
                    </w:sdtPr>
                    <w:sdtEndPr/>
                    <w:sdtContent>
                      <w:p w14:paraId="13E94E43" w14:textId="77777777" w:rsidR="009F763E" w:rsidRPr="008D4A94" w:rsidRDefault="009F763E" w:rsidP="008D4A94">
                        <w:pPr>
                          <w:spacing w:after="0" w:line="240" w:lineRule="auto"/>
                          <w:jc w:val="center"/>
                          <w:rPr>
                            <w:rFonts w:asciiTheme="majorBidi" w:eastAsiaTheme="majorEastAsia" w:hAnsiTheme="majorBidi" w:cstheme="majorBidi"/>
                            <w:sz w:val="24"/>
                            <w:szCs w:val="24"/>
                          </w:rPr>
                        </w:pPr>
                        <w:r w:rsidRPr="008D4A94">
                          <w:rPr>
                            <w:rFonts w:asciiTheme="majorBidi" w:eastAsiaTheme="minorEastAsia" w:hAnsiTheme="majorBidi" w:cstheme="majorBidi"/>
                            <w:sz w:val="24"/>
                            <w:szCs w:val="24"/>
                          </w:rPr>
                          <w:fldChar w:fldCharType="begin"/>
                        </w:r>
                        <w:r w:rsidRPr="008D4A94">
                          <w:rPr>
                            <w:rFonts w:asciiTheme="majorBidi" w:hAnsiTheme="majorBidi" w:cstheme="majorBidi"/>
                            <w:sz w:val="24"/>
                            <w:szCs w:val="24"/>
                          </w:rPr>
                          <w:instrText xml:space="preserve"> PAGE  \* MERGEFORMAT </w:instrText>
                        </w:r>
                        <w:r w:rsidRPr="008D4A94">
                          <w:rPr>
                            <w:rFonts w:asciiTheme="majorBidi" w:eastAsiaTheme="minorEastAsia" w:hAnsiTheme="majorBidi" w:cstheme="majorBidi"/>
                            <w:sz w:val="24"/>
                            <w:szCs w:val="24"/>
                          </w:rPr>
                          <w:fldChar w:fldCharType="separate"/>
                        </w:r>
                        <w:r w:rsidR="005B4C7B" w:rsidRPr="005B4C7B">
                          <w:rPr>
                            <w:rFonts w:asciiTheme="majorBidi" w:eastAsiaTheme="majorEastAsia" w:hAnsiTheme="majorBidi" w:cstheme="majorBidi"/>
                            <w:noProof/>
                            <w:sz w:val="24"/>
                            <w:szCs w:val="24"/>
                          </w:rPr>
                          <w:t>132</w:t>
                        </w:r>
                        <w:r w:rsidRPr="008D4A94">
                          <w:rPr>
                            <w:rFonts w:asciiTheme="majorBidi" w:eastAsiaTheme="majorEastAsia" w:hAnsiTheme="majorBidi" w:cstheme="majorBidi"/>
                            <w:noProof/>
                            <w:sz w:val="24"/>
                            <w:szCs w:val="24"/>
                          </w:rPr>
                          <w:fldChar w:fldCharType="end"/>
                        </w:r>
                      </w:p>
                    </w:sdtContent>
                  </w:sdt>
                </w:txbxContent>
              </v:textbox>
              <w10:wrap anchorx="margin" anchory="page"/>
            </v:rect>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2B75" w14:textId="77777777" w:rsidR="009F763E" w:rsidRDefault="009F763E" w:rsidP="00CD582A">
    <w:pPr>
      <w:pStyle w:val="Footer"/>
      <w:ind w:right="360"/>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91CD9" w14:textId="2AC02BCE" w:rsidR="009F763E" w:rsidRDefault="009F763E" w:rsidP="00CD582A">
    <w:pPr>
      <w:pStyle w:val="Footer"/>
      <w:ind w:right="360"/>
      <w:jc w:val="center"/>
    </w:pPr>
    <w:r>
      <w:rPr>
        <w:noProof/>
        <w:lang w:val="en-US"/>
      </w:rPr>
      <mc:AlternateContent>
        <mc:Choice Requires="wps">
          <w:drawing>
            <wp:anchor distT="0" distB="0" distL="114300" distR="114300" simplePos="0" relativeHeight="251662336" behindDoc="0" locked="0" layoutInCell="0" allowOverlap="1" wp14:anchorId="409232A1" wp14:editId="2370FC4E">
              <wp:simplePos x="0" y="0"/>
              <wp:positionH relativeFrom="rightMargin">
                <wp:posOffset>-9525</wp:posOffset>
              </wp:positionH>
              <wp:positionV relativeFrom="page">
                <wp:posOffset>6962775</wp:posOffset>
              </wp:positionV>
              <wp:extent cx="352425" cy="485775"/>
              <wp:effectExtent l="0" t="0" r="9525" b="9525"/>
              <wp:wrapNone/>
              <wp:docPr id="4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48577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Bidi" w:eastAsiaTheme="majorEastAsia" w:hAnsiTheme="majorBidi" w:cstheme="majorBidi"/>
                              <w:sz w:val="24"/>
                              <w:szCs w:val="24"/>
                            </w:rPr>
                            <w:id w:val="-1068489017"/>
                            <w:docPartObj>
                              <w:docPartGallery w:val="Page Numbers (Margins)"/>
                              <w:docPartUnique/>
                            </w:docPartObj>
                          </w:sdtPr>
                          <w:sdtEndPr/>
                          <w:sdtContent>
                            <w:p w14:paraId="6EE2A8AE" w14:textId="77777777" w:rsidR="009F763E" w:rsidRPr="008D4A94" w:rsidRDefault="009F763E" w:rsidP="008D4A94">
                              <w:pPr>
                                <w:spacing w:after="0" w:line="240" w:lineRule="auto"/>
                                <w:jc w:val="center"/>
                                <w:rPr>
                                  <w:rFonts w:asciiTheme="majorBidi" w:eastAsiaTheme="majorEastAsia" w:hAnsiTheme="majorBidi" w:cstheme="majorBidi"/>
                                  <w:sz w:val="24"/>
                                  <w:szCs w:val="24"/>
                                </w:rPr>
                              </w:pPr>
                              <w:r w:rsidRPr="008D4A94">
                                <w:rPr>
                                  <w:rFonts w:asciiTheme="majorBidi" w:eastAsiaTheme="minorEastAsia" w:hAnsiTheme="majorBidi" w:cstheme="majorBidi"/>
                                  <w:sz w:val="24"/>
                                  <w:szCs w:val="24"/>
                                </w:rPr>
                                <w:fldChar w:fldCharType="begin"/>
                              </w:r>
                              <w:r w:rsidRPr="008D4A94">
                                <w:rPr>
                                  <w:rFonts w:asciiTheme="majorBidi" w:hAnsiTheme="majorBidi" w:cstheme="majorBidi"/>
                                  <w:sz w:val="24"/>
                                  <w:szCs w:val="24"/>
                                </w:rPr>
                                <w:instrText xml:space="preserve"> PAGE  \* MERGEFORMAT </w:instrText>
                              </w:r>
                              <w:r w:rsidRPr="008D4A94">
                                <w:rPr>
                                  <w:rFonts w:asciiTheme="majorBidi" w:eastAsiaTheme="minorEastAsia" w:hAnsiTheme="majorBidi" w:cstheme="majorBidi"/>
                                  <w:sz w:val="24"/>
                                  <w:szCs w:val="24"/>
                                </w:rPr>
                                <w:fldChar w:fldCharType="separate"/>
                              </w:r>
                              <w:r w:rsidR="005B4C7B" w:rsidRPr="005B4C7B">
                                <w:rPr>
                                  <w:rFonts w:asciiTheme="majorBidi" w:eastAsiaTheme="majorEastAsia" w:hAnsiTheme="majorBidi" w:cstheme="majorBidi"/>
                                  <w:noProof/>
                                  <w:sz w:val="24"/>
                                  <w:szCs w:val="24"/>
                                </w:rPr>
                                <w:t>136</w:t>
                              </w:r>
                              <w:r w:rsidRPr="008D4A94">
                                <w:rPr>
                                  <w:rFonts w:asciiTheme="majorBidi" w:eastAsiaTheme="majorEastAsia" w:hAnsiTheme="majorBidi" w:cstheme="majorBidi"/>
                                  <w:noProof/>
                                  <w:sz w:val="24"/>
                                  <w:szCs w:val="24"/>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232A1" id="_x0000_s1066" style="position:absolute;left:0;text-align:left;margin-left:-.75pt;margin-top:548.25pt;width:27.75pt;height:38.25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fQo5AEAAK4DAAAOAAAAZHJzL2Uyb0RvYy54bWysU8GO0zAQvSPxD5bvNG1p6RI1Xa26KkJa&#10;WKSFD3AcJ7FIPGbGbdK/Z+x22wpuiBxGHo/9Zt7zy/p+7DtxMEgWXCFnk6kUxmmorGsK+eP77t2d&#10;FBSUq1QHzhTyaEjeb96+WQ8+N3NooasMCgZxlA++kG0IPs8y0q3pFU3AG8fFGrBXgVNssgrVwOh9&#10;l82n0w/ZAFh5BG2IePfxVJSbhF/XRofnuiYTRFdIni2kiCmWMWabtcobVL61+jyG+ocpemUdN71A&#10;PaqgxB7tX1C91QgEdZho6DOoa6tN4sBsZtM/2Ly0ypvEhcUhf5GJ/h+s/np48d8wjk7+CfRPEg62&#10;rXKNeUCEoTWq4nazKFQ2eMovF2JCfFWUwxeo+GnVPkDSYKyxj4DMToxJ6uNFajMGoXnz/XK+mC+l&#10;0Fxa3C1Xq2XqoPLXyx4pfDLQi7goJPJLJnB1eKIQh1H565E0PHS22tmuSwk25bZDcVD86rv0ndHp&#10;eiyxiQSiVygPYzkKWxUyDRJ3SqiOTA/hZBo2OS9ilGJgwxSSfu0VGim6z44l+jhbLKLDUrJYruac&#10;4G2lvK0op1tgHzLYabkNJ1fuPdqm5U6zRNfBA8ta20T5OtX5MdgUSYmzgaPrbvN06vqbbX4DAAD/&#10;/wMAUEsDBBQABgAIAAAAIQCyKPqv4gAAAAsBAAAPAAAAZHJzL2Rvd25yZXYueG1sTI9BT8MwDIXv&#10;SPyHyEjctqTABitNpwkBEhNC2oCJY9aYtpA4VZNt3b/HnOBmPz89f6+YD96JPfaxDaQhGysQSFWw&#10;LdUa3l4fRjcgYjJkjQuEGo4YYV6enhQmt+FAK9yvUy04hGJuNDQpdbmUsWrQmzgOHRLfPkPvTeK1&#10;r6XtzYHDvZMXSk2lNy3xh8Z0eNdg9b3eeQ2t2QwvX8v7tHpePrqPxcZVs6d3rc/PhsUtiIRD+jPD&#10;Lz6jQ8lM27AjG4XTMMom7GRdzaY8sWNyxeW2rGTXlwpkWcj/HcofAAAA//8DAFBLAQItABQABgAI&#10;AAAAIQC2gziS/gAAAOEBAAATAAAAAAAAAAAAAAAAAAAAAABbQ29udGVudF9UeXBlc10ueG1sUEsB&#10;Ai0AFAAGAAgAAAAhADj9If/WAAAAlAEAAAsAAAAAAAAAAAAAAAAALwEAAF9yZWxzLy5yZWxzUEsB&#10;Ai0AFAAGAAgAAAAhAEtx9CjkAQAArgMAAA4AAAAAAAAAAAAAAAAALgIAAGRycy9lMm9Eb2MueG1s&#10;UEsBAi0AFAAGAAgAAAAhALIo+q/iAAAACwEAAA8AAAAAAAAAAAAAAAAAPgQAAGRycy9kb3ducmV2&#10;LnhtbFBLBQYAAAAABAAEAPMAAABNBQAAAAA=&#10;" o:allowincell="f" stroked="f">
              <v:textbox style="layout-flow:vertical">
                <w:txbxContent>
                  <w:sdt>
                    <w:sdtPr>
                      <w:rPr>
                        <w:rFonts w:asciiTheme="majorBidi" w:eastAsiaTheme="majorEastAsia" w:hAnsiTheme="majorBidi" w:cstheme="majorBidi"/>
                        <w:sz w:val="24"/>
                        <w:szCs w:val="24"/>
                      </w:rPr>
                      <w:id w:val="-1068489017"/>
                      <w:docPartObj>
                        <w:docPartGallery w:val="Page Numbers (Margins)"/>
                        <w:docPartUnique/>
                      </w:docPartObj>
                    </w:sdtPr>
                    <w:sdtEndPr/>
                    <w:sdtContent>
                      <w:p w14:paraId="6EE2A8AE" w14:textId="77777777" w:rsidR="009F763E" w:rsidRPr="008D4A94" w:rsidRDefault="009F763E" w:rsidP="008D4A94">
                        <w:pPr>
                          <w:spacing w:after="0" w:line="240" w:lineRule="auto"/>
                          <w:jc w:val="center"/>
                          <w:rPr>
                            <w:rFonts w:asciiTheme="majorBidi" w:eastAsiaTheme="majorEastAsia" w:hAnsiTheme="majorBidi" w:cstheme="majorBidi"/>
                            <w:sz w:val="24"/>
                            <w:szCs w:val="24"/>
                          </w:rPr>
                        </w:pPr>
                        <w:r w:rsidRPr="008D4A94">
                          <w:rPr>
                            <w:rFonts w:asciiTheme="majorBidi" w:eastAsiaTheme="minorEastAsia" w:hAnsiTheme="majorBidi" w:cstheme="majorBidi"/>
                            <w:sz w:val="24"/>
                            <w:szCs w:val="24"/>
                          </w:rPr>
                          <w:fldChar w:fldCharType="begin"/>
                        </w:r>
                        <w:r w:rsidRPr="008D4A94">
                          <w:rPr>
                            <w:rFonts w:asciiTheme="majorBidi" w:hAnsiTheme="majorBidi" w:cstheme="majorBidi"/>
                            <w:sz w:val="24"/>
                            <w:szCs w:val="24"/>
                          </w:rPr>
                          <w:instrText xml:space="preserve"> PAGE  \* MERGEFORMAT </w:instrText>
                        </w:r>
                        <w:r w:rsidRPr="008D4A94">
                          <w:rPr>
                            <w:rFonts w:asciiTheme="majorBidi" w:eastAsiaTheme="minorEastAsia" w:hAnsiTheme="majorBidi" w:cstheme="majorBidi"/>
                            <w:sz w:val="24"/>
                            <w:szCs w:val="24"/>
                          </w:rPr>
                          <w:fldChar w:fldCharType="separate"/>
                        </w:r>
                        <w:r w:rsidR="005B4C7B" w:rsidRPr="005B4C7B">
                          <w:rPr>
                            <w:rFonts w:asciiTheme="majorBidi" w:eastAsiaTheme="majorEastAsia" w:hAnsiTheme="majorBidi" w:cstheme="majorBidi"/>
                            <w:noProof/>
                            <w:sz w:val="24"/>
                            <w:szCs w:val="24"/>
                          </w:rPr>
                          <w:t>136</w:t>
                        </w:r>
                        <w:r w:rsidRPr="008D4A94">
                          <w:rPr>
                            <w:rFonts w:asciiTheme="majorBidi" w:eastAsiaTheme="majorEastAsia" w:hAnsiTheme="majorBidi" w:cstheme="majorBidi"/>
                            <w:noProof/>
                            <w:sz w:val="24"/>
                            <w:szCs w:val="24"/>
                          </w:rPr>
                          <w:fldChar w:fldCharType="end"/>
                        </w:r>
                      </w:p>
                    </w:sdtContent>
                  </w:sdt>
                </w:txbxContent>
              </v:textbox>
              <w10:wrap anchorx="margin" anchory="page"/>
            </v:rect>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A4E5A" w14:textId="77777777" w:rsidR="009F763E" w:rsidRDefault="009F763E" w:rsidP="00CD582A">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8068" w14:textId="77777777" w:rsidR="009F763E" w:rsidRDefault="009F763E" w:rsidP="0041068C">
    <w:pPr>
      <w:pStyle w:val="Footer"/>
      <w:ind w:right="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4F234" w14:textId="0AEB36FD" w:rsidR="009F763E" w:rsidRDefault="009F763E" w:rsidP="00A0631A">
    <w:pPr>
      <w:pStyle w:val="Footer"/>
      <w:tabs>
        <w:tab w:val="left" w:pos="3369"/>
        <w:tab w:val="center" w:pos="4333"/>
      </w:tabs>
      <w:ind w:right="360"/>
    </w:pPr>
    <w:r>
      <w:tab/>
    </w:r>
    <w:r>
      <w:tab/>
    </w:r>
    <w:r>
      <w:rPr>
        <w:noProof/>
        <w:lang w:val="en-US"/>
      </w:rPr>
      <mc:AlternateContent>
        <mc:Choice Requires="wps">
          <w:drawing>
            <wp:anchor distT="0" distB="0" distL="114300" distR="114300" simplePos="0" relativeHeight="251664384" behindDoc="0" locked="0" layoutInCell="0" allowOverlap="1" wp14:anchorId="3DCDA40C" wp14:editId="7B8E6F4D">
              <wp:simplePos x="0" y="0"/>
              <wp:positionH relativeFrom="rightMargin">
                <wp:posOffset>34314</wp:posOffset>
              </wp:positionH>
              <wp:positionV relativeFrom="page">
                <wp:posOffset>6943725</wp:posOffset>
              </wp:positionV>
              <wp:extent cx="373811" cy="405442"/>
              <wp:effectExtent l="0" t="0" r="7620" b="0"/>
              <wp:wrapNone/>
              <wp:docPr id="5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811" cy="405442"/>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Bidi" w:eastAsiaTheme="majorEastAsia" w:hAnsiTheme="majorBidi" w:cstheme="majorBidi"/>
                              <w:sz w:val="24"/>
                              <w:szCs w:val="24"/>
                            </w:rPr>
                            <w:id w:val="1745526908"/>
                            <w:docPartObj>
                              <w:docPartGallery w:val="Page Numbers (Margins)"/>
                              <w:docPartUnique/>
                            </w:docPartObj>
                          </w:sdtPr>
                          <w:sdtEndPr/>
                          <w:sdtContent>
                            <w:p w14:paraId="1981952F" w14:textId="77777777" w:rsidR="009F763E" w:rsidRPr="00A0631A" w:rsidRDefault="009F763E" w:rsidP="00A0631A">
                              <w:pPr>
                                <w:spacing w:after="0" w:line="240" w:lineRule="auto"/>
                                <w:jc w:val="center"/>
                                <w:rPr>
                                  <w:rFonts w:asciiTheme="majorBidi" w:eastAsiaTheme="majorEastAsia" w:hAnsiTheme="majorBidi" w:cstheme="majorBidi"/>
                                  <w:sz w:val="24"/>
                                  <w:szCs w:val="24"/>
                                </w:rPr>
                              </w:pPr>
                              <w:r w:rsidRPr="00A0631A">
                                <w:rPr>
                                  <w:rFonts w:asciiTheme="majorBidi" w:eastAsiaTheme="minorEastAsia" w:hAnsiTheme="majorBidi" w:cstheme="majorBidi"/>
                                  <w:sz w:val="24"/>
                                  <w:szCs w:val="24"/>
                                </w:rPr>
                                <w:fldChar w:fldCharType="begin"/>
                              </w:r>
                              <w:r w:rsidRPr="00A0631A">
                                <w:rPr>
                                  <w:rFonts w:asciiTheme="majorBidi" w:hAnsiTheme="majorBidi" w:cstheme="majorBidi"/>
                                  <w:sz w:val="24"/>
                                  <w:szCs w:val="24"/>
                                </w:rPr>
                                <w:instrText xml:space="preserve"> PAGE  \* MERGEFORMAT </w:instrText>
                              </w:r>
                              <w:r w:rsidRPr="00A0631A">
                                <w:rPr>
                                  <w:rFonts w:asciiTheme="majorBidi" w:eastAsiaTheme="minorEastAsia" w:hAnsiTheme="majorBidi" w:cstheme="majorBidi"/>
                                  <w:sz w:val="24"/>
                                  <w:szCs w:val="24"/>
                                </w:rPr>
                                <w:fldChar w:fldCharType="separate"/>
                              </w:r>
                              <w:r w:rsidR="005B4C7B" w:rsidRPr="005B4C7B">
                                <w:rPr>
                                  <w:rFonts w:asciiTheme="majorBidi" w:eastAsiaTheme="majorEastAsia" w:hAnsiTheme="majorBidi" w:cstheme="majorBidi"/>
                                  <w:noProof/>
                                  <w:sz w:val="24"/>
                                  <w:szCs w:val="24"/>
                                </w:rPr>
                                <w:t>141</w:t>
                              </w:r>
                              <w:r w:rsidRPr="00A0631A">
                                <w:rPr>
                                  <w:rFonts w:asciiTheme="majorBidi" w:eastAsiaTheme="majorEastAsia" w:hAnsiTheme="majorBidi" w:cstheme="majorBidi"/>
                                  <w:noProof/>
                                  <w:sz w:val="24"/>
                                  <w:szCs w:val="24"/>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DA40C" id="_x0000_s1067" style="position:absolute;margin-left:2.7pt;margin-top:546.75pt;width:29.45pt;height:31.9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zmv5QEAAK4DAAAOAAAAZHJzL2Uyb0RvYy54bWysU8tu2zAQvBfoPxC817Ic5VHBchA4cFEg&#10;bQqk/QCKpCSiEpdd0pb8913Sjm00t6A6EFzucrgzO1reT0PPdhq9AVvxfDbnTFsJyti24r9+bj7d&#10;ceaDsEr0YHXF99rz+9XHD8vRlXoBHfRKIyMQ68vRVbwLwZVZ5mWnB+Fn4LSlZAM4iEAhtplCMRL6&#10;0GeL+fwmGwGVQ5Daezp9PCT5KuE3jZbhuWm8DqyvOPUW0oppreOarZaibFG4zshjG+IdXQzCWHr0&#10;BPUogmBbNG+gBiMRPDRhJmHIoGmM1IkDscnn/7B56YTTiQuJ491JJv//YOX33Yv7gbF1755A/vbM&#10;wroTttUPiDB2Wih6Lo9CZaPz5elCDDxdZfX4DRSNVmwDJA2mBocISOzYlKTen6TWU2CSDq9ur+7y&#10;nDNJqWJ+XRSL9IIoXy879OGLhoHFTcWRJpnAxe7Jh9iMKF9LUvPQG7UxfZ8CbOt1j2wnaOqb9B3R&#10;/bkssYkEold8GaZ6YkZV/CaWxpMa1J7oIRxMQyanTVw5G8kwFfd/tgI1Z/1XSxJ9zosiOiwFxfXt&#10;ggK8zNSXGWFlB+RDAjts1+Hgyq1D03b0Up7oWnggWRuTKJ+7Og6DTJGUOBo4uu4yTlXn32z1FwAA&#10;//8DAFBLAwQUAAYACAAAACEALZBj7+IAAAAKAQAADwAAAGRycy9kb3ducmV2LnhtbEyPwU7DMAyG&#10;70i8Q2QkbiwdXcdWmk4TAiQmhLQNJo5ZY9pC4lRNtpW3x5zg6N+ffn8uFoOz4oh9aD0pGI8SEEiV&#10;Ny3VCl63D1czECFqMtp6QgXfGGBRnp8VOjf+RGs8bmItuIRCrhU0MXa5lKFq0Okw8h0S7z5873Tk&#10;sa+l6fWJy52V10kylU63xBca3eFdg9XX5uAUtHo3vHyu7uP6efVo35c7W82f3pS6vBiWtyAiDvEP&#10;hl99VoeSnfb+QCYIqyCbMMhxMk8zEAxMJymIPSfj7CYFWRby/wvlDwAAAP//AwBQSwECLQAUAAYA&#10;CAAAACEAtoM4kv4AAADhAQAAEwAAAAAAAAAAAAAAAAAAAAAAW0NvbnRlbnRfVHlwZXNdLnhtbFBL&#10;AQItABQABgAIAAAAIQA4/SH/1gAAAJQBAAALAAAAAAAAAAAAAAAAAC8BAABfcmVscy8ucmVsc1BL&#10;AQItABQABgAIAAAAIQA5szmv5QEAAK4DAAAOAAAAAAAAAAAAAAAAAC4CAABkcnMvZTJvRG9jLnht&#10;bFBLAQItABQABgAIAAAAIQAtkGPv4gAAAAoBAAAPAAAAAAAAAAAAAAAAAD8EAABkcnMvZG93bnJl&#10;di54bWxQSwUGAAAAAAQABADzAAAATgUAAAAA&#10;" o:allowincell="f" stroked="f">
              <v:textbox style="layout-flow:vertical">
                <w:txbxContent>
                  <w:sdt>
                    <w:sdtPr>
                      <w:rPr>
                        <w:rFonts w:asciiTheme="majorBidi" w:eastAsiaTheme="majorEastAsia" w:hAnsiTheme="majorBidi" w:cstheme="majorBidi"/>
                        <w:sz w:val="24"/>
                        <w:szCs w:val="24"/>
                      </w:rPr>
                      <w:id w:val="1745526908"/>
                      <w:docPartObj>
                        <w:docPartGallery w:val="Page Numbers (Margins)"/>
                        <w:docPartUnique/>
                      </w:docPartObj>
                    </w:sdtPr>
                    <w:sdtEndPr/>
                    <w:sdtContent>
                      <w:p w14:paraId="1981952F" w14:textId="77777777" w:rsidR="009F763E" w:rsidRPr="00A0631A" w:rsidRDefault="009F763E" w:rsidP="00A0631A">
                        <w:pPr>
                          <w:spacing w:after="0" w:line="240" w:lineRule="auto"/>
                          <w:jc w:val="center"/>
                          <w:rPr>
                            <w:rFonts w:asciiTheme="majorBidi" w:eastAsiaTheme="majorEastAsia" w:hAnsiTheme="majorBidi" w:cstheme="majorBidi"/>
                            <w:sz w:val="24"/>
                            <w:szCs w:val="24"/>
                          </w:rPr>
                        </w:pPr>
                        <w:r w:rsidRPr="00A0631A">
                          <w:rPr>
                            <w:rFonts w:asciiTheme="majorBidi" w:eastAsiaTheme="minorEastAsia" w:hAnsiTheme="majorBidi" w:cstheme="majorBidi"/>
                            <w:sz w:val="24"/>
                            <w:szCs w:val="24"/>
                          </w:rPr>
                          <w:fldChar w:fldCharType="begin"/>
                        </w:r>
                        <w:r w:rsidRPr="00A0631A">
                          <w:rPr>
                            <w:rFonts w:asciiTheme="majorBidi" w:hAnsiTheme="majorBidi" w:cstheme="majorBidi"/>
                            <w:sz w:val="24"/>
                            <w:szCs w:val="24"/>
                          </w:rPr>
                          <w:instrText xml:space="preserve"> PAGE  \* MERGEFORMAT </w:instrText>
                        </w:r>
                        <w:r w:rsidRPr="00A0631A">
                          <w:rPr>
                            <w:rFonts w:asciiTheme="majorBidi" w:eastAsiaTheme="minorEastAsia" w:hAnsiTheme="majorBidi" w:cstheme="majorBidi"/>
                            <w:sz w:val="24"/>
                            <w:szCs w:val="24"/>
                          </w:rPr>
                          <w:fldChar w:fldCharType="separate"/>
                        </w:r>
                        <w:r w:rsidR="005B4C7B" w:rsidRPr="005B4C7B">
                          <w:rPr>
                            <w:rFonts w:asciiTheme="majorBidi" w:eastAsiaTheme="majorEastAsia" w:hAnsiTheme="majorBidi" w:cstheme="majorBidi"/>
                            <w:noProof/>
                            <w:sz w:val="24"/>
                            <w:szCs w:val="24"/>
                          </w:rPr>
                          <w:t>141</w:t>
                        </w:r>
                        <w:r w:rsidRPr="00A0631A">
                          <w:rPr>
                            <w:rFonts w:asciiTheme="majorBidi" w:eastAsiaTheme="majorEastAsia" w:hAnsiTheme="majorBidi" w:cstheme="majorBidi"/>
                            <w:noProof/>
                            <w:sz w:val="24"/>
                            <w:szCs w:val="24"/>
                          </w:rPr>
                          <w:fldChar w:fldCharType="end"/>
                        </w:r>
                      </w:p>
                    </w:sdtContent>
                  </w:sdt>
                </w:txbxContent>
              </v:textbox>
              <w10:wrap anchorx="margin" anchory="page"/>
            </v:rect>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5B6D" w14:textId="5B41A13B" w:rsidR="009F763E" w:rsidRDefault="009F763E" w:rsidP="00A0631A">
    <w:pPr>
      <w:pStyle w:val="Footer"/>
      <w:tabs>
        <w:tab w:val="left" w:pos="3369"/>
        <w:tab w:val="center" w:pos="4333"/>
      </w:tabs>
      <w:ind w:right="360"/>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7A0F" w14:textId="77777777" w:rsidR="009F763E" w:rsidRDefault="009F763E" w:rsidP="0041068C">
    <w:pPr>
      <w:pStyle w:val="Footer"/>
      <w:framePr w:wrap="around" w:vAnchor="text" w:hAnchor="margin" w:xAlign="right" w:y="1"/>
      <w:textDirection w:val="tbRl"/>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4D5303" w14:textId="77777777" w:rsidR="009F763E" w:rsidRPr="007017F9" w:rsidRDefault="009F763E" w:rsidP="0041068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52BE8" w14:textId="77777777" w:rsidR="009F763E" w:rsidRPr="009F004C" w:rsidRDefault="009F763E" w:rsidP="00872F26">
    <w:pPr>
      <w:pStyle w:val="Footer"/>
      <w:framePr w:wrap="around" w:vAnchor="text" w:hAnchor="margin" w:xAlign="right" w:y="1"/>
      <w:textDirection w:val="tbRl"/>
      <w:rPr>
        <w:rStyle w:val="PageNumber"/>
        <w:rFonts w:asciiTheme="majorBidi" w:hAnsiTheme="majorBidi" w:cstheme="majorBidi"/>
        <w:sz w:val="24"/>
        <w:szCs w:val="24"/>
      </w:rPr>
    </w:pPr>
    <w:r w:rsidRPr="009F004C">
      <w:rPr>
        <w:rStyle w:val="PageNumber"/>
        <w:rFonts w:asciiTheme="majorBidi" w:hAnsiTheme="majorBidi" w:cstheme="majorBidi"/>
        <w:sz w:val="24"/>
        <w:szCs w:val="24"/>
      </w:rPr>
      <w:fldChar w:fldCharType="begin"/>
    </w:r>
    <w:r w:rsidRPr="009F004C">
      <w:rPr>
        <w:rStyle w:val="PageNumber"/>
        <w:rFonts w:asciiTheme="majorBidi" w:hAnsiTheme="majorBidi" w:cstheme="majorBidi"/>
        <w:sz w:val="24"/>
        <w:szCs w:val="24"/>
      </w:rPr>
      <w:instrText xml:space="preserve">PAGE  </w:instrText>
    </w:r>
    <w:r w:rsidRPr="009F004C">
      <w:rPr>
        <w:rStyle w:val="PageNumber"/>
        <w:rFonts w:asciiTheme="majorBidi" w:hAnsiTheme="majorBidi" w:cstheme="majorBidi"/>
        <w:sz w:val="24"/>
        <w:szCs w:val="24"/>
      </w:rPr>
      <w:fldChar w:fldCharType="separate"/>
    </w:r>
    <w:r w:rsidR="005B4C7B">
      <w:rPr>
        <w:rStyle w:val="PageNumber"/>
        <w:rFonts w:asciiTheme="majorBidi" w:hAnsiTheme="majorBidi" w:cstheme="majorBidi"/>
        <w:noProof/>
        <w:sz w:val="24"/>
        <w:szCs w:val="24"/>
      </w:rPr>
      <w:t>27</w:t>
    </w:r>
    <w:r w:rsidRPr="009F004C">
      <w:rPr>
        <w:rStyle w:val="PageNumber"/>
        <w:rFonts w:asciiTheme="majorBidi" w:hAnsiTheme="majorBidi" w:cstheme="majorBidi"/>
        <w:sz w:val="24"/>
        <w:szCs w:val="24"/>
      </w:rPr>
      <w:fldChar w:fldCharType="end"/>
    </w:r>
  </w:p>
  <w:p w14:paraId="2B225998" w14:textId="77777777" w:rsidR="009F763E" w:rsidRDefault="009F76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7685" w14:textId="77777777" w:rsidR="009F763E" w:rsidRDefault="009F763E" w:rsidP="00872F26">
    <w:pPr>
      <w:pStyle w:val="Footer"/>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5FF44" w14:textId="77777777" w:rsidR="009F763E" w:rsidRPr="009F004C" w:rsidRDefault="009F763E" w:rsidP="00926951">
    <w:pPr>
      <w:pStyle w:val="Footer"/>
      <w:framePr w:wrap="around" w:vAnchor="text" w:hAnchor="margin" w:xAlign="right" w:y="1"/>
      <w:textDirection w:val="tbRl"/>
      <w:rPr>
        <w:rStyle w:val="PageNumber"/>
        <w:rFonts w:asciiTheme="majorBidi" w:hAnsiTheme="majorBidi" w:cstheme="majorBidi"/>
        <w:sz w:val="24"/>
        <w:szCs w:val="24"/>
      </w:rPr>
    </w:pPr>
    <w:r w:rsidRPr="009F004C">
      <w:rPr>
        <w:rStyle w:val="PageNumber"/>
        <w:rFonts w:asciiTheme="majorBidi" w:hAnsiTheme="majorBidi" w:cstheme="majorBidi"/>
        <w:sz w:val="24"/>
        <w:szCs w:val="24"/>
      </w:rPr>
      <w:fldChar w:fldCharType="begin"/>
    </w:r>
    <w:r w:rsidRPr="009F004C">
      <w:rPr>
        <w:rStyle w:val="PageNumber"/>
        <w:rFonts w:asciiTheme="majorBidi" w:hAnsiTheme="majorBidi" w:cstheme="majorBidi"/>
        <w:sz w:val="24"/>
        <w:szCs w:val="24"/>
      </w:rPr>
      <w:instrText xml:space="preserve">PAGE  </w:instrText>
    </w:r>
    <w:r w:rsidRPr="009F004C">
      <w:rPr>
        <w:rStyle w:val="PageNumber"/>
        <w:rFonts w:asciiTheme="majorBidi" w:hAnsiTheme="majorBidi" w:cstheme="majorBidi"/>
        <w:sz w:val="24"/>
        <w:szCs w:val="24"/>
      </w:rPr>
      <w:fldChar w:fldCharType="separate"/>
    </w:r>
    <w:r w:rsidR="005B4C7B">
      <w:rPr>
        <w:rStyle w:val="PageNumber"/>
        <w:rFonts w:asciiTheme="majorBidi" w:hAnsiTheme="majorBidi" w:cstheme="majorBidi"/>
        <w:noProof/>
        <w:sz w:val="24"/>
        <w:szCs w:val="24"/>
      </w:rPr>
      <w:t>60</w:t>
    </w:r>
    <w:r w:rsidRPr="009F004C">
      <w:rPr>
        <w:rStyle w:val="PageNumber"/>
        <w:rFonts w:asciiTheme="majorBidi" w:hAnsiTheme="majorBidi" w:cstheme="majorBidi"/>
        <w:sz w:val="24"/>
        <w:szCs w:val="24"/>
      </w:rPr>
      <w:fldChar w:fldCharType="end"/>
    </w:r>
  </w:p>
  <w:p w14:paraId="552EB45C" w14:textId="77777777" w:rsidR="009F763E" w:rsidRPr="00C67490" w:rsidRDefault="009F763E" w:rsidP="00926951">
    <w:pPr>
      <w:pStyle w:val="Footer"/>
      <w:framePr w:wrap="around" w:vAnchor="text" w:hAnchor="margin" w:xAlign="right" w:y="1"/>
      <w:ind w:right="360"/>
      <w:textDirection w:val="tbRl"/>
      <w:rPr>
        <w:rStyle w:val="PageNumber"/>
        <w:rFonts w:ascii="Times New Roman" w:hAnsi="Times New Roman" w:cs="Times New Roman"/>
        <w:sz w:val="24"/>
        <w:szCs w:val="24"/>
      </w:rPr>
    </w:pPr>
  </w:p>
  <w:p w14:paraId="7BCA1365" w14:textId="77777777" w:rsidR="009F763E" w:rsidRDefault="009F763E" w:rsidP="00872F26">
    <w:pPr>
      <w:pStyle w:val="Footer"/>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BE072" w14:textId="77777777" w:rsidR="009F763E" w:rsidRDefault="009F763E" w:rsidP="00872F26">
    <w:pPr>
      <w:pStyle w:val="Footer"/>
    </w:pPr>
  </w:p>
  <w:p w14:paraId="4C4E48F5" w14:textId="77777777" w:rsidR="009F763E" w:rsidRDefault="009F763E">
    <w:pPr>
      <w:pStyle w:val="Footer"/>
    </w:pPr>
    <w:r>
      <w:rPr>
        <w:noProof/>
        <w:lang w:val="en-US"/>
      </w:rPr>
      <mc:AlternateContent>
        <mc:Choice Requires="wps">
          <w:drawing>
            <wp:anchor distT="0" distB="0" distL="114300" distR="114300" simplePos="0" relativeHeight="251652096" behindDoc="0" locked="0" layoutInCell="0" allowOverlap="1" wp14:anchorId="2A2BFBC5" wp14:editId="74668B8E">
              <wp:simplePos x="0" y="0"/>
              <wp:positionH relativeFrom="rightMargin">
                <wp:posOffset>2865120</wp:posOffset>
              </wp:positionH>
              <wp:positionV relativeFrom="margin">
                <wp:posOffset>6167120</wp:posOffset>
              </wp:positionV>
              <wp:extent cx="727710" cy="329565"/>
              <wp:effectExtent l="0" t="0" r="0" b="0"/>
              <wp:wrapNone/>
              <wp:docPr id="54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3F25189" w14:textId="77777777" w:rsidR="009F763E" w:rsidRDefault="009F763E">
                          <w:pPr>
                            <w:pBdr>
                              <w:bottom w:val="single" w:sz="4" w:space="1" w:color="auto"/>
                            </w:pBdr>
                          </w:pPr>
                          <w:r>
                            <w:fldChar w:fldCharType="begin"/>
                          </w:r>
                          <w:r>
                            <w:instrText xml:space="preserve"> PAGE   \* MERGEFORMAT </w:instrText>
                          </w:r>
                          <w:r>
                            <w:fldChar w:fldCharType="separate"/>
                          </w:r>
                          <w:r w:rsidR="005B4C7B">
                            <w:rPr>
                              <w:noProof/>
                            </w:rPr>
                            <w:t>99</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A2BFBC5" id="Rectangle 4" o:spid="_x0000_s1061" style="position:absolute;margin-left:225.6pt;margin-top:485.6pt;width:57.3pt;height:25.95pt;z-index:251652096;visibility:visible;mso-wrap-style:square;mso-width-percent:800;mso-height-percent:0;mso-wrap-distance-left:9pt;mso-wrap-distance-top:0;mso-wrap-distance-right:9pt;mso-wrap-distance-bottom:0;mso-position-horizontal:absolute;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N4wEAAKcDAAAOAAAAZHJzL2Uyb0RvYy54bWysU8Fu2zAMvQ/YPwi6L46zpFmNOEWRIsOA&#10;bh3Q9QNkWbaFyaJGKbGzrx+lpEmw3Yr5IIii9Mj3+Ly6G3vD9gq9BlvyfDLlTFkJtbZtyV9+bD98&#10;4swHYWthwKqSH5Tnd+v371aDK9QMOjC1QkYg1heDK3kXgiuyzMtO9cJPwClLyQawF4FCbLMaxUDo&#10;vclm0+lNNgDWDkEq7+n04Zjk64TfNEqGp6bxKjBTcuotpBXTWsU1W69E0aJwnZanNsQbuuiFtlT0&#10;DPUggmA71P9A9VoieGjCREKfQdNoqRIHYpNP/2Lz3AmnEhcSx7uzTP7/wcpv+2f3HWPr3j2C/OmZ&#10;hU0nbKvuEWHolKipXB6Fygbni/ODGHh6yqrhK9Q0WrELkDQYG+wjILFjY5L6cJZajYFJOlzOlsuc&#10;BiIp9XF2u7hZpAqieH3s0IfPCnoWNyVHmmQCF/tHH2Izoni9kpoHo+utNiYF2FYbg2wvaOrb9J3Q&#10;/eVaYhMJRK/4IozVSLBxW0F9IF4IR7eQu2nTAf7mbCCnlNz/2glUnJkvlrS5zefzaK0UzBfLGQV4&#10;namuM8JKgip54Oy43YSjHXcOddtRpTzxtHBPejY6cb10dZoCuSFJcHJutNt1nG5d/q/1HwAAAP//&#10;AwBQSwMEFAAGAAgAAAAhABz55zziAAAADAEAAA8AAABkcnMvZG93bnJldi54bWxMj8FKw0AQhu+C&#10;77CM4EXsJtFUjdkUUSoFQWgVvW6zYxK6Oxuy2zR9e6cnvc0wH/98f7mYnBUjDqHzpCCdJSCQam86&#10;ahR8fiyv70GEqMlo6wkVHDHAojo/K3Vh/IHWOG5iIziEQqEVtDH2hZShbtHpMPM9Et9+/OB05HVo&#10;pBn0gcOdlVmSzKXTHfGHVvf43GK92+ydgt23ie/jKk5vq3555V6+7Pr4apW6vJieHkFEnOIfDCd9&#10;VoeKnbZ+TyYIq+A2TzNGFTzcnQYm8nnOZbaMJtlNCrIq5f8S1S8AAAD//wMAUEsBAi0AFAAGAAgA&#10;AAAhALaDOJL+AAAA4QEAABMAAAAAAAAAAAAAAAAAAAAAAFtDb250ZW50X1R5cGVzXS54bWxQSwEC&#10;LQAUAAYACAAAACEAOP0h/9YAAACUAQAACwAAAAAAAAAAAAAAAAAvAQAAX3JlbHMvLnJlbHNQSwEC&#10;LQAUAAYACAAAACEAf3h2jeMBAACnAwAADgAAAAAAAAAAAAAAAAAuAgAAZHJzL2Uyb0RvYy54bWxQ&#10;SwECLQAUAAYACAAAACEAHPnnPOIAAAAMAQAADwAAAAAAAAAAAAAAAAA9BAAAZHJzL2Rvd25yZXYu&#10;eG1sUEsFBgAAAAAEAAQA8wAAAEwFAAAAAA==&#10;" o:allowincell="f" stroked="f">
              <v:textbox>
                <w:txbxContent>
                  <w:p w14:paraId="23F25189" w14:textId="77777777" w:rsidR="009F763E" w:rsidRDefault="009F763E">
                    <w:pPr>
                      <w:pBdr>
                        <w:bottom w:val="single" w:sz="4" w:space="1" w:color="auto"/>
                      </w:pBdr>
                    </w:pPr>
                    <w:r>
                      <w:fldChar w:fldCharType="begin"/>
                    </w:r>
                    <w:r>
                      <w:instrText xml:space="preserve"> PAGE   \* MERGEFORMAT </w:instrText>
                    </w:r>
                    <w:r>
                      <w:fldChar w:fldCharType="separate"/>
                    </w:r>
                    <w:r w:rsidR="005B4C7B">
                      <w:rPr>
                        <w:noProof/>
                      </w:rPr>
                      <w:t>99</w:t>
                    </w:r>
                    <w:r>
                      <w:rPr>
                        <w:noProof/>
                      </w:rPr>
                      <w:fldChar w:fldCharType="end"/>
                    </w:r>
                  </w:p>
                </w:txbxContent>
              </v:textbox>
              <w10:wrap anchorx="margin" anchory="margin"/>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5EA3" w14:textId="77777777" w:rsidR="009F763E" w:rsidRPr="009F004C" w:rsidRDefault="009F763E" w:rsidP="00A0631A">
    <w:pPr>
      <w:pStyle w:val="Footer"/>
      <w:framePr w:wrap="around" w:vAnchor="text" w:hAnchor="page" w:x="15746" w:y="9"/>
      <w:textDirection w:val="tbRl"/>
      <w:rPr>
        <w:rStyle w:val="PageNumber"/>
        <w:rFonts w:asciiTheme="majorBidi" w:hAnsiTheme="majorBidi" w:cstheme="majorBidi"/>
        <w:sz w:val="24"/>
        <w:szCs w:val="24"/>
      </w:rPr>
    </w:pPr>
    <w:r w:rsidRPr="009F004C">
      <w:rPr>
        <w:rStyle w:val="PageNumber"/>
        <w:rFonts w:asciiTheme="majorBidi" w:hAnsiTheme="majorBidi" w:cstheme="majorBidi"/>
        <w:sz w:val="24"/>
        <w:szCs w:val="24"/>
      </w:rPr>
      <w:fldChar w:fldCharType="begin"/>
    </w:r>
    <w:r w:rsidRPr="009F004C">
      <w:rPr>
        <w:rStyle w:val="PageNumber"/>
        <w:rFonts w:asciiTheme="majorBidi" w:hAnsiTheme="majorBidi" w:cstheme="majorBidi"/>
        <w:sz w:val="24"/>
        <w:szCs w:val="24"/>
      </w:rPr>
      <w:instrText xml:space="preserve">PAGE  </w:instrText>
    </w:r>
    <w:r w:rsidRPr="009F004C">
      <w:rPr>
        <w:rStyle w:val="PageNumber"/>
        <w:rFonts w:asciiTheme="majorBidi" w:hAnsiTheme="majorBidi" w:cstheme="majorBidi"/>
        <w:sz w:val="24"/>
        <w:szCs w:val="24"/>
      </w:rPr>
      <w:fldChar w:fldCharType="separate"/>
    </w:r>
    <w:r w:rsidR="005B4C7B">
      <w:rPr>
        <w:rStyle w:val="PageNumber"/>
        <w:rFonts w:asciiTheme="majorBidi" w:hAnsiTheme="majorBidi" w:cstheme="majorBidi"/>
        <w:noProof/>
        <w:sz w:val="24"/>
        <w:szCs w:val="24"/>
      </w:rPr>
      <w:t>101</w:t>
    </w:r>
    <w:r w:rsidRPr="009F004C">
      <w:rPr>
        <w:rStyle w:val="PageNumber"/>
        <w:rFonts w:asciiTheme="majorBidi" w:hAnsiTheme="majorBidi" w:cstheme="majorBidi"/>
        <w:sz w:val="24"/>
        <w:szCs w:val="24"/>
      </w:rPr>
      <w:fldChar w:fldCharType="end"/>
    </w:r>
  </w:p>
  <w:p w14:paraId="0FF585EF" w14:textId="77777777" w:rsidR="009F763E" w:rsidRDefault="009F763E" w:rsidP="00872F26">
    <w:pPr>
      <w:pStyle w:val="Footer"/>
      <w:ind w:right="360"/>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AF7E7" w14:textId="77777777" w:rsidR="009F763E" w:rsidRDefault="009F763E" w:rsidP="00872F26">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B00D9" w14:textId="77777777" w:rsidR="0038038A" w:rsidRDefault="0038038A" w:rsidP="00EC0138">
      <w:pPr>
        <w:spacing w:after="0" w:line="240" w:lineRule="auto"/>
      </w:pPr>
      <w:r>
        <w:separator/>
      </w:r>
    </w:p>
  </w:footnote>
  <w:footnote w:type="continuationSeparator" w:id="0">
    <w:p w14:paraId="59C40193" w14:textId="77777777" w:rsidR="0038038A" w:rsidRDefault="0038038A" w:rsidP="00EC0138">
      <w:pPr>
        <w:spacing w:after="0" w:line="240" w:lineRule="auto"/>
      </w:pPr>
      <w:r>
        <w:continuationSeparator/>
      </w:r>
    </w:p>
  </w:footnote>
  <w:footnote w:id="1">
    <w:p w14:paraId="377355CC" w14:textId="7A1BB781" w:rsidR="009F763E" w:rsidRPr="00703208" w:rsidRDefault="009F763E">
      <w:pPr>
        <w:pStyle w:val="FootnoteText"/>
        <w:rPr>
          <w:rFonts w:asciiTheme="majorBidi" w:hAnsiTheme="majorBidi" w:cstheme="majorBidi"/>
          <w:lang w:val="en-GB"/>
        </w:rPr>
      </w:pPr>
      <w:r w:rsidRPr="00703208">
        <w:rPr>
          <w:rStyle w:val="FootnoteReference"/>
          <w:rFonts w:asciiTheme="majorBidi" w:hAnsiTheme="majorBidi" w:cstheme="majorBidi"/>
        </w:rPr>
        <w:footnoteRef/>
      </w:r>
      <w:r w:rsidRPr="00703208">
        <w:rPr>
          <w:rFonts w:asciiTheme="majorBidi" w:hAnsiTheme="majorBidi" w:cstheme="majorBidi"/>
        </w:rPr>
        <w:t xml:space="preserve"> </w:t>
      </w:r>
      <w:r w:rsidRPr="00703208">
        <w:rPr>
          <w:rFonts w:asciiTheme="majorBidi" w:hAnsiTheme="majorBidi" w:cstheme="majorBidi"/>
          <w:lang w:val="en-GB"/>
        </w:rPr>
        <w:t>No studies eligible for inclusion specifically studied paranoia. Therefore, the impact of self-help interventions on paranoia, unlike subsequent chapters, is not investigated in Chapter 3.</w:t>
      </w:r>
    </w:p>
  </w:footnote>
  <w:footnote w:id="2">
    <w:p w14:paraId="1D04C25F" w14:textId="77777777" w:rsidR="009F763E" w:rsidRPr="00FA12F0" w:rsidRDefault="009F763E" w:rsidP="00EC0138">
      <w:pPr>
        <w:pStyle w:val="FootnoteText"/>
      </w:pPr>
      <w:r>
        <w:rPr>
          <w:rStyle w:val="FootnoteReference"/>
        </w:rPr>
        <w:footnoteRef/>
      </w:r>
      <w:r>
        <w:t xml:space="preserve"> </w:t>
      </w:r>
      <w:r w:rsidRPr="000A0442">
        <w:rPr>
          <w:rFonts w:asciiTheme="majorBidi" w:eastAsia="Times New Roman" w:hAnsiTheme="majorBidi" w:cstheme="majorBidi"/>
        </w:rPr>
        <w:t xml:space="preserve">What constitutes a trivial effect size is open to debate and should be based on what effect size would be considered trivial in a given scenario. For example, an intervention such as self-help, which can be offered to large populations with few, if any, side effects and low costs may have a particularly small trivial effect size; in other words, even a small effect may be beneficial when weighed against any disadvantages. Conversely, an intervention with relatively high risks and costs may incur a large trivial effect size as the cost-benefit ratio maybe skewed towards cost (e.g. invasive surgery, medications etc.). We set a trivial effect size of </w:t>
      </w:r>
      <w:r w:rsidRPr="000A0442">
        <w:rPr>
          <w:rFonts w:asciiTheme="majorBidi" w:eastAsia="Times New Roman" w:hAnsiTheme="majorBidi" w:cstheme="majorBidi"/>
          <w:i/>
        </w:rPr>
        <w:t>d</w:t>
      </w:r>
      <w:r w:rsidRPr="000A0442">
        <w:rPr>
          <w:rFonts w:asciiTheme="majorBidi" w:eastAsia="Times New Roman" w:hAnsiTheme="majorBidi" w:cstheme="majorBidi"/>
        </w:rPr>
        <w:t xml:space="preserve"> = 0.10, meaning that the fail-safe </w:t>
      </w:r>
      <w:r w:rsidRPr="000A0442">
        <w:rPr>
          <w:rFonts w:asciiTheme="majorBidi" w:eastAsia="Times New Roman" w:hAnsiTheme="majorBidi" w:cstheme="majorBidi"/>
          <w:i/>
        </w:rPr>
        <w:t>N</w:t>
      </w:r>
      <w:r w:rsidRPr="000A0442">
        <w:rPr>
          <w:rFonts w:asciiTheme="majorBidi" w:eastAsia="Times New Roman" w:hAnsiTheme="majorBidi" w:cstheme="majorBidi"/>
        </w:rPr>
        <w:t xml:space="preserve"> reported here represented the number of studies needed in order to reduce the effect to </w:t>
      </w:r>
      <w:r w:rsidRPr="000A0442">
        <w:rPr>
          <w:rFonts w:asciiTheme="majorBidi" w:eastAsia="Times New Roman" w:hAnsiTheme="majorBidi" w:cstheme="majorBidi"/>
          <w:i/>
        </w:rPr>
        <w:t>d</w:t>
      </w:r>
      <w:r w:rsidRPr="000A0442">
        <w:rPr>
          <w:rFonts w:asciiTheme="majorBidi" w:eastAsia="Times New Roman" w:hAnsiTheme="majorBidi" w:cstheme="majorBidi"/>
        </w:rPr>
        <w:t xml:space="preserve"> = 0.10.</w:t>
      </w:r>
    </w:p>
  </w:footnote>
  <w:footnote w:id="3">
    <w:p w14:paraId="5AA16CAF" w14:textId="77777777" w:rsidR="009F763E" w:rsidRPr="00FF5DE4" w:rsidRDefault="009F763E" w:rsidP="00EC0138">
      <w:pPr>
        <w:pStyle w:val="FootnoteText"/>
        <w:rPr>
          <w:rFonts w:ascii="Times New Roman" w:hAnsi="Times New Roman" w:cs="Times New Roman"/>
        </w:rPr>
      </w:pPr>
      <w:r w:rsidRPr="00FF5DE4">
        <w:rPr>
          <w:rStyle w:val="FootnoteReference"/>
          <w:rFonts w:ascii="Times New Roman" w:hAnsi="Times New Roman" w:cs="Times New Roman"/>
        </w:rPr>
        <w:footnoteRef/>
      </w:r>
      <w:r w:rsidRPr="00FF5DE4">
        <w:rPr>
          <w:rFonts w:ascii="Times New Roman" w:hAnsi="Times New Roman" w:cs="Times New Roman"/>
        </w:rPr>
        <w:t xml:space="preserve"> Cross loadings greater than .36 were deemed substantive according to</w:t>
      </w:r>
      <w:r>
        <w:rPr>
          <w:rFonts w:ascii="Times New Roman" w:hAnsi="Times New Roman" w:cs="Times New Roman"/>
        </w:rPr>
        <w:t xml:space="preserve"> Steven’s </w:t>
      </w:r>
      <w:r>
        <w:rPr>
          <w:rFonts w:ascii="Times New Roman" w:hAnsi="Times New Roman" w:cs="Times New Roman"/>
          <w:noProof/>
        </w:rPr>
        <w:t>(2002)</w:t>
      </w:r>
      <w:r w:rsidRPr="00FF5DE4">
        <w:rPr>
          <w:rFonts w:ascii="Times New Roman" w:hAnsi="Times New Roman" w:cs="Times New Roman"/>
        </w:rPr>
        <w:t xml:space="preserve"> criteria.</w:t>
      </w:r>
    </w:p>
  </w:footnote>
  <w:footnote w:id="4">
    <w:p w14:paraId="7DD35BEC" w14:textId="77777777" w:rsidR="009F763E" w:rsidRDefault="009F763E" w:rsidP="00EC0138">
      <w:pPr>
        <w:pStyle w:val="FootnoteText"/>
      </w:pPr>
      <w:r>
        <w:rPr>
          <w:rStyle w:val="FootnoteReference"/>
        </w:rPr>
        <w:footnoteRef/>
      </w:r>
      <w:r>
        <w:t xml:space="preserve"> </w:t>
      </w:r>
      <w:r w:rsidRPr="00452FE4">
        <w:rPr>
          <w:rFonts w:asciiTheme="majorBidi" w:hAnsiTheme="majorBidi" w:cstheme="majorBidi"/>
        </w:rPr>
        <w:t>This decision was taken for two reasons; (</w:t>
      </w:r>
      <w:r w:rsidRPr="00452FE4">
        <w:rPr>
          <w:rFonts w:asciiTheme="majorBidi" w:hAnsiTheme="majorBidi" w:cstheme="majorBidi"/>
        </w:rPr>
        <w:t xml:space="preserve">i) a better model fit was found </w:t>
      </w:r>
      <w:r>
        <w:rPr>
          <w:rFonts w:asciiTheme="majorBidi" w:hAnsiTheme="majorBidi" w:cstheme="majorBidi"/>
        </w:rPr>
        <w:t>by Henry and Crawford (2005)</w:t>
      </w:r>
      <w:r w:rsidRPr="00452FE4">
        <w:rPr>
          <w:rFonts w:asciiTheme="majorBidi" w:hAnsiTheme="majorBidi" w:cstheme="majorBidi"/>
        </w:rPr>
        <w:t xml:space="preserve"> when depression, stress</w:t>
      </w:r>
      <w:r>
        <w:rPr>
          <w:rFonts w:asciiTheme="majorBidi" w:hAnsiTheme="majorBidi" w:cstheme="majorBidi"/>
        </w:rPr>
        <w:t>,</w:t>
      </w:r>
      <w:r w:rsidRPr="00452FE4">
        <w:rPr>
          <w:rFonts w:asciiTheme="majorBidi" w:hAnsiTheme="majorBidi" w:cstheme="majorBidi"/>
        </w:rPr>
        <w:t xml:space="preserve"> and anxiety were combined to form negative affect; and (ii) combining these constructs allowed fewer parameters to be estimated in the CFA and path analysis</w:t>
      </w:r>
      <w:r>
        <w:rPr>
          <w:rFonts w:asciiTheme="majorBidi" w:hAnsiTheme="majorBidi" w:cstheme="majorBidi"/>
        </w:rPr>
        <w:t>.</w:t>
      </w:r>
    </w:p>
  </w:footnote>
  <w:footnote w:id="5">
    <w:p w14:paraId="0753C956" w14:textId="1647D174" w:rsidR="009F763E" w:rsidRPr="00A231CA" w:rsidRDefault="009F763E">
      <w:pPr>
        <w:pStyle w:val="FootnoteText"/>
        <w:rPr>
          <w:rFonts w:asciiTheme="majorBidi" w:hAnsiTheme="majorBidi" w:cstheme="majorBidi"/>
          <w:lang w:val="en-GB"/>
        </w:rPr>
      </w:pPr>
      <w:r>
        <w:rPr>
          <w:rStyle w:val="FootnoteReference"/>
        </w:rPr>
        <w:footnoteRef/>
      </w:r>
      <w:r>
        <w:t xml:space="preserve"> </w:t>
      </w:r>
      <w:r w:rsidRPr="00A231CA">
        <w:rPr>
          <w:rFonts w:asciiTheme="majorBidi" w:hAnsiTheme="majorBidi" w:cstheme="majorBidi"/>
          <w:i/>
          <w:iCs/>
          <w:lang w:val="en-GB"/>
        </w:rPr>
        <w:t>N</w:t>
      </w:r>
      <w:r>
        <w:rPr>
          <w:rFonts w:asciiTheme="majorBidi" w:hAnsiTheme="majorBidi" w:cstheme="majorBidi"/>
          <w:lang w:val="en-GB"/>
        </w:rPr>
        <w:t xml:space="preserve"> = 108 is a minimum requirement, in actual fact more participants were recruited as the attrition rate in online studies is usually relatively high.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B005" w14:textId="77777777" w:rsidR="009F763E" w:rsidRDefault="009F763E" w:rsidP="0041068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F659B3" w14:textId="77777777" w:rsidR="009F763E" w:rsidRDefault="009F763E" w:rsidP="0041068C">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6DC167A" w14:textId="77777777" w:rsidR="009F763E" w:rsidRDefault="009F763E" w:rsidP="0041068C">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CB9C5" w14:textId="77777777" w:rsidR="009F763E" w:rsidRDefault="009F763E" w:rsidP="00872F26">
    <w:pPr>
      <w:pStyle w:val="Header"/>
      <w:ind w:right="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37046"/>
      <w:docPartObj>
        <w:docPartGallery w:val="Page Numbers (Top of Page)"/>
        <w:docPartUnique/>
      </w:docPartObj>
    </w:sdtPr>
    <w:sdtEndPr>
      <w:rPr>
        <w:noProof/>
      </w:rPr>
    </w:sdtEndPr>
    <w:sdtContent>
      <w:p w14:paraId="7CD87B2C" w14:textId="77777777" w:rsidR="009F763E" w:rsidRDefault="009F763E">
        <w:pPr>
          <w:pStyle w:val="Header"/>
          <w:jc w:val="right"/>
        </w:pPr>
        <w:r w:rsidRPr="00C67490">
          <w:rPr>
            <w:rFonts w:ascii="Times New Roman" w:hAnsi="Times New Roman" w:cs="Times New Roman"/>
            <w:sz w:val="24"/>
            <w:szCs w:val="24"/>
          </w:rPr>
          <w:fldChar w:fldCharType="begin"/>
        </w:r>
        <w:r w:rsidRPr="00C67490">
          <w:rPr>
            <w:rFonts w:ascii="Times New Roman" w:hAnsi="Times New Roman" w:cs="Times New Roman"/>
            <w:sz w:val="24"/>
            <w:szCs w:val="24"/>
          </w:rPr>
          <w:instrText xml:space="preserve"> PAGE   \* MERGEFORMAT </w:instrText>
        </w:r>
        <w:r w:rsidRPr="00C67490">
          <w:rPr>
            <w:rFonts w:ascii="Times New Roman" w:hAnsi="Times New Roman" w:cs="Times New Roman"/>
            <w:sz w:val="24"/>
            <w:szCs w:val="24"/>
          </w:rPr>
          <w:fldChar w:fldCharType="separate"/>
        </w:r>
        <w:r w:rsidR="005B4C7B">
          <w:rPr>
            <w:rFonts w:ascii="Times New Roman" w:hAnsi="Times New Roman" w:cs="Times New Roman"/>
            <w:noProof/>
            <w:sz w:val="24"/>
            <w:szCs w:val="24"/>
          </w:rPr>
          <w:t>99</w:t>
        </w:r>
        <w:r w:rsidRPr="00C67490">
          <w:rPr>
            <w:rFonts w:ascii="Times New Roman" w:hAnsi="Times New Roman" w:cs="Times New Roman"/>
            <w:noProof/>
            <w:sz w:val="24"/>
            <w:szCs w:val="24"/>
          </w:rPr>
          <w:fldChar w:fldCharType="end"/>
        </w:r>
      </w:p>
    </w:sdtContent>
  </w:sdt>
  <w:p w14:paraId="17FA38E1" w14:textId="77777777" w:rsidR="009F763E" w:rsidRPr="00C67490" w:rsidRDefault="009F763E" w:rsidP="00872F2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0518" w14:textId="77777777" w:rsidR="009F763E" w:rsidRDefault="009F763E" w:rsidP="00872F26">
    <w:pPr>
      <w:ind w:right="36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DD691" w14:textId="77777777" w:rsidR="009F763E" w:rsidRPr="009F004C" w:rsidRDefault="009F763E" w:rsidP="00872F26">
    <w:pPr>
      <w:pStyle w:val="Header"/>
      <w:framePr w:wrap="around" w:vAnchor="text" w:hAnchor="margin" w:xAlign="right" w:y="1"/>
      <w:rPr>
        <w:rStyle w:val="PageNumber"/>
        <w:rFonts w:asciiTheme="majorBidi" w:hAnsiTheme="majorBidi" w:cstheme="majorBidi"/>
        <w:sz w:val="24"/>
        <w:szCs w:val="24"/>
      </w:rPr>
    </w:pPr>
    <w:r w:rsidRPr="009F004C">
      <w:rPr>
        <w:rStyle w:val="PageNumber"/>
        <w:rFonts w:asciiTheme="majorBidi" w:hAnsiTheme="majorBidi" w:cstheme="majorBidi"/>
        <w:sz w:val="24"/>
        <w:szCs w:val="24"/>
      </w:rPr>
      <w:fldChar w:fldCharType="begin"/>
    </w:r>
    <w:r w:rsidRPr="009F004C">
      <w:rPr>
        <w:rStyle w:val="PageNumber"/>
        <w:rFonts w:asciiTheme="majorBidi" w:hAnsiTheme="majorBidi" w:cstheme="majorBidi"/>
        <w:sz w:val="24"/>
        <w:szCs w:val="24"/>
      </w:rPr>
      <w:instrText xml:space="preserve">PAGE  </w:instrText>
    </w:r>
    <w:r w:rsidRPr="009F004C">
      <w:rPr>
        <w:rStyle w:val="PageNumber"/>
        <w:rFonts w:asciiTheme="majorBidi" w:hAnsiTheme="majorBidi" w:cstheme="majorBidi"/>
        <w:sz w:val="24"/>
        <w:szCs w:val="24"/>
      </w:rPr>
      <w:fldChar w:fldCharType="separate"/>
    </w:r>
    <w:r w:rsidR="005B4C7B">
      <w:rPr>
        <w:rStyle w:val="PageNumber"/>
        <w:rFonts w:asciiTheme="majorBidi" w:hAnsiTheme="majorBidi" w:cstheme="majorBidi"/>
        <w:noProof/>
        <w:sz w:val="24"/>
        <w:szCs w:val="24"/>
      </w:rPr>
      <w:t>102</w:t>
    </w:r>
    <w:r w:rsidRPr="009F004C">
      <w:rPr>
        <w:rStyle w:val="PageNumber"/>
        <w:rFonts w:asciiTheme="majorBidi" w:hAnsiTheme="majorBidi" w:cstheme="majorBidi"/>
        <w:sz w:val="24"/>
        <w:szCs w:val="24"/>
      </w:rPr>
      <w:fldChar w:fldCharType="end"/>
    </w:r>
  </w:p>
  <w:p w14:paraId="34AD5031" w14:textId="77777777" w:rsidR="009F763E" w:rsidRDefault="009F763E" w:rsidP="00872F26">
    <w:pPr>
      <w:ind w:right="36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373D8" w14:textId="05DC86D4" w:rsidR="009F763E" w:rsidRDefault="009F763E" w:rsidP="00872F26">
    <w:pPr>
      <w:ind w:right="36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FC0A" w14:textId="77777777" w:rsidR="009F763E" w:rsidRPr="009F004C" w:rsidRDefault="009F763E" w:rsidP="00872F26">
    <w:pPr>
      <w:pStyle w:val="Header"/>
      <w:framePr w:wrap="around" w:vAnchor="text" w:hAnchor="margin" w:xAlign="right" w:y="1"/>
      <w:rPr>
        <w:rStyle w:val="PageNumber"/>
        <w:rFonts w:asciiTheme="majorBidi" w:hAnsiTheme="majorBidi" w:cstheme="majorBidi"/>
        <w:sz w:val="24"/>
        <w:szCs w:val="24"/>
      </w:rPr>
    </w:pPr>
    <w:r w:rsidRPr="009F004C">
      <w:rPr>
        <w:rStyle w:val="PageNumber"/>
        <w:rFonts w:asciiTheme="majorBidi" w:hAnsiTheme="majorBidi" w:cstheme="majorBidi"/>
        <w:sz w:val="24"/>
        <w:szCs w:val="24"/>
      </w:rPr>
      <w:fldChar w:fldCharType="begin"/>
    </w:r>
    <w:r w:rsidRPr="009F004C">
      <w:rPr>
        <w:rStyle w:val="PageNumber"/>
        <w:rFonts w:asciiTheme="majorBidi" w:hAnsiTheme="majorBidi" w:cstheme="majorBidi"/>
        <w:sz w:val="24"/>
        <w:szCs w:val="24"/>
      </w:rPr>
      <w:instrText xml:space="preserve">PAGE  </w:instrText>
    </w:r>
    <w:r w:rsidRPr="009F004C">
      <w:rPr>
        <w:rStyle w:val="PageNumber"/>
        <w:rFonts w:asciiTheme="majorBidi" w:hAnsiTheme="majorBidi" w:cstheme="majorBidi"/>
        <w:sz w:val="24"/>
        <w:szCs w:val="24"/>
      </w:rPr>
      <w:fldChar w:fldCharType="separate"/>
    </w:r>
    <w:r w:rsidR="005B4C7B">
      <w:rPr>
        <w:rStyle w:val="PageNumber"/>
        <w:rFonts w:asciiTheme="majorBidi" w:hAnsiTheme="majorBidi" w:cstheme="majorBidi"/>
        <w:noProof/>
        <w:sz w:val="24"/>
        <w:szCs w:val="24"/>
      </w:rPr>
      <w:t>104</w:t>
    </w:r>
    <w:r w:rsidRPr="009F004C">
      <w:rPr>
        <w:rStyle w:val="PageNumber"/>
        <w:rFonts w:asciiTheme="majorBidi" w:hAnsiTheme="majorBidi" w:cstheme="majorBidi"/>
        <w:sz w:val="24"/>
        <w:szCs w:val="24"/>
      </w:rPr>
      <w:fldChar w:fldCharType="end"/>
    </w:r>
  </w:p>
  <w:p w14:paraId="1DEDF00A" w14:textId="77777777" w:rsidR="009F763E" w:rsidRDefault="009F763E" w:rsidP="00872F26">
    <w:pPr>
      <w:tabs>
        <w:tab w:val="left" w:pos="3520"/>
      </w:tabs>
      <w:ind w:right="360"/>
    </w:pPr>
    <w: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6F483" w14:textId="67A20815" w:rsidR="009F763E" w:rsidRDefault="009F763E" w:rsidP="00872F26">
    <w:pPr>
      <w:tabs>
        <w:tab w:val="left" w:pos="3520"/>
      </w:tabs>
      <w:ind w:right="360"/>
    </w:pPr>
    <w: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D7CB" w14:textId="77777777" w:rsidR="009F763E" w:rsidRPr="009F004C" w:rsidRDefault="009F763E" w:rsidP="00872F26">
    <w:pPr>
      <w:pStyle w:val="Header"/>
      <w:framePr w:wrap="around" w:vAnchor="text" w:hAnchor="margin" w:xAlign="right" w:y="1"/>
      <w:rPr>
        <w:rStyle w:val="PageNumber"/>
        <w:rFonts w:asciiTheme="majorBidi" w:hAnsiTheme="majorBidi" w:cstheme="majorBidi"/>
        <w:sz w:val="24"/>
        <w:szCs w:val="24"/>
      </w:rPr>
    </w:pPr>
    <w:r w:rsidRPr="009F004C">
      <w:rPr>
        <w:rStyle w:val="PageNumber"/>
        <w:rFonts w:asciiTheme="majorBidi" w:hAnsiTheme="majorBidi" w:cstheme="majorBidi"/>
        <w:sz w:val="24"/>
        <w:szCs w:val="24"/>
      </w:rPr>
      <w:fldChar w:fldCharType="begin"/>
    </w:r>
    <w:r w:rsidRPr="009F004C">
      <w:rPr>
        <w:rStyle w:val="PageNumber"/>
        <w:rFonts w:asciiTheme="majorBidi" w:hAnsiTheme="majorBidi" w:cstheme="majorBidi"/>
        <w:sz w:val="24"/>
        <w:szCs w:val="24"/>
      </w:rPr>
      <w:instrText xml:space="preserve">PAGE  </w:instrText>
    </w:r>
    <w:r w:rsidRPr="009F004C">
      <w:rPr>
        <w:rStyle w:val="PageNumber"/>
        <w:rFonts w:asciiTheme="majorBidi" w:hAnsiTheme="majorBidi" w:cstheme="majorBidi"/>
        <w:sz w:val="24"/>
        <w:szCs w:val="24"/>
      </w:rPr>
      <w:fldChar w:fldCharType="separate"/>
    </w:r>
    <w:r w:rsidR="005B4C7B">
      <w:rPr>
        <w:rStyle w:val="PageNumber"/>
        <w:rFonts w:asciiTheme="majorBidi" w:hAnsiTheme="majorBidi" w:cstheme="majorBidi"/>
        <w:noProof/>
        <w:sz w:val="24"/>
        <w:szCs w:val="24"/>
      </w:rPr>
      <w:t>111</w:t>
    </w:r>
    <w:r w:rsidRPr="009F004C">
      <w:rPr>
        <w:rStyle w:val="PageNumber"/>
        <w:rFonts w:asciiTheme="majorBidi" w:hAnsiTheme="majorBidi" w:cstheme="majorBidi"/>
        <w:sz w:val="24"/>
        <w:szCs w:val="24"/>
      </w:rPr>
      <w:fldChar w:fldCharType="end"/>
    </w:r>
  </w:p>
  <w:p w14:paraId="4A284A55" w14:textId="77777777" w:rsidR="009F763E" w:rsidRDefault="009F763E" w:rsidP="00872F26">
    <w:pPr>
      <w:tabs>
        <w:tab w:val="left" w:pos="3520"/>
      </w:tabs>
      <w:ind w:right="360"/>
    </w:pPr>
    <w: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DA6A5" w14:textId="4E273BA9" w:rsidR="009F763E" w:rsidRDefault="009F763E" w:rsidP="00872F26">
    <w:pPr>
      <w:tabs>
        <w:tab w:val="left" w:pos="3520"/>
      </w:tabs>
      <w:ind w:right="360"/>
    </w:pPr>
    <w: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697A2" w14:textId="77777777" w:rsidR="009F763E" w:rsidRPr="009F004C" w:rsidRDefault="009F763E" w:rsidP="00CD582A">
    <w:pPr>
      <w:pStyle w:val="Header"/>
      <w:framePr w:wrap="around" w:vAnchor="text" w:hAnchor="margin" w:xAlign="right" w:y="1"/>
      <w:rPr>
        <w:rStyle w:val="PageNumber"/>
        <w:rFonts w:asciiTheme="majorBidi" w:hAnsiTheme="majorBidi" w:cstheme="majorBidi"/>
        <w:sz w:val="24"/>
        <w:szCs w:val="24"/>
      </w:rPr>
    </w:pPr>
    <w:r w:rsidRPr="009F004C">
      <w:rPr>
        <w:rStyle w:val="PageNumber"/>
        <w:rFonts w:asciiTheme="majorBidi" w:hAnsiTheme="majorBidi" w:cstheme="majorBidi"/>
        <w:sz w:val="24"/>
        <w:szCs w:val="24"/>
      </w:rPr>
      <w:fldChar w:fldCharType="begin"/>
    </w:r>
    <w:r w:rsidRPr="009F004C">
      <w:rPr>
        <w:rStyle w:val="PageNumber"/>
        <w:rFonts w:asciiTheme="majorBidi" w:hAnsiTheme="majorBidi" w:cstheme="majorBidi"/>
        <w:sz w:val="24"/>
        <w:szCs w:val="24"/>
      </w:rPr>
      <w:instrText xml:space="preserve">PAGE  </w:instrText>
    </w:r>
    <w:r w:rsidRPr="009F004C">
      <w:rPr>
        <w:rStyle w:val="PageNumber"/>
        <w:rFonts w:asciiTheme="majorBidi" w:hAnsiTheme="majorBidi" w:cstheme="majorBidi"/>
        <w:sz w:val="24"/>
        <w:szCs w:val="24"/>
      </w:rPr>
      <w:fldChar w:fldCharType="separate"/>
    </w:r>
    <w:r w:rsidR="005B4C7B">
      <w:rPr>
        <w:rStyle w:val="PageNumber"/>
        <w:rFonts w:asciiTheme="majorBidi" w:hAnsiTheme="majorBidi" w:cstheme="majorBidi"/>
        <w:noProof/>
        <w:sz w:val="24"/>
        <w:szCs w:val="24"/>
      </w:rPr>
      <w:t>130</w:t>
    </w:r>
    <w:r w:rsidRPr="009F004C">
      <w:rPr>
        <w:rStyle w:val="PageNumber"/>
        <w:rFonts w:asciiTheme="majorBidi" w:hAnsiTheme="majorBidi" w:cstheme="majorBidi"/>
        <w:sz w:val="24"/>
        <w:szCs w:val="24"/>
      </w:rPr>
      <w:fldChar w:fldCharType="end"/>
    </w:r>
  </w:p>
  <w:p w14:paraId="2E73C7B1" w14:textId="77777777" w:rsidR="009F763E" w:rsidRDefault="009F763E" w:rsidP="00CD582A">
    <w:pPr>
      <w:tabs>
        <w:tab w:val="left" w:pos="3520"/>
      </w:tabs>
      <w:ind w:right="36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69DA" w14:textId="77777777" w:rsidR="009F763E" w:rsidRDefault="009F763E">
    <w:pPr>
      <w:pStyle w:val="Header"/>
      <w:jc w:val="right"/>
    </w:pPr>
  </w:p>
  <w:p w14:paraId="336FB07B" w14:textId="77777777" w:rsidR="009F763E" w:rsidRDefault="009F763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271F" w14:textId="733542D1" w:rsidR="009F763E" w:rsidRDefault="009F763E" w:rsidP="00CD582A">
    <w:pPr>
      <w:tabs>
        <w:tab w:val="left" w:pos="3520"/>
      </w:tabs>
      <w:ind w:right="360"/>
    </w:pPr>
    <w:r>
      <w:tab/>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0002C" w14:textId="77777777" w:rsidR="009F763E" w:rsidRPr="009F004C" w:rsidRDefault="009F763E" w:rsidP="00CD582A">
    <w:pPr>
      <w:pStyle w:val="Header"/>
      <w:framePr w:wrap="around" w:vAnchor="text" w:hAnchor="margin" w:xAlign="right" w:y="1"/>
      <w:rPr>
        <w:rStyle w:val="PageNumber"/>
        <w:rFonts w:asciiTheme="majorBidi" w:hAnsiTheme="majorBidi" w:cstheme="majorBidi"/>
        <w:sz w:val="24"/>
        <w:szCs w:val="24"/>
      </w:rPr>
    </w:pPr>
    <w:r w:rsidRPr="009F004C">
      <w:rPr>
        <w:rStyle w:val="PageNumber"/>
        <w:rFonts w:asciiTheme="majorBidi" w:hAnsiTheme="majorBidi" w:cstheme="majorBidi"/>
        <w:sz w:val="24"/>
        <w:szCs w:val="24"/>
      </w:rPr>
      <w:fldChar w:fldCharType="begin"/>
    </w:r>
    <w:r w:rsidRPr="009F004C">
      <w:rPr>
        <w:rStyle w:val="PageNumber"/>
        <w:rFonts w:asciiTheme="majorBidi" w:hAnsiTheme="majorBidi" w:cstheme="majorBidi"/>
        <w:sz w:val="24"/>
        <w:szCs w:val="24"/>
      </w:rPr>
      <w:instrText xml:space="preserve">PAGE  </w:instrText>
    </w:r>
    <w:r w:rsidRPr="009F004C">
      <w:rPr>
        <w:rStyle w:val="PageNumber"/>
        <w:rFonts w:asciiTheme="majorBidi" w:hAnsiTheme="majorBidi" w:cstheme="majorBidi"/>
        <w:sz w:val="24"/>
        <w:szCs w:val="24"/>
      </w:rPr>
      <w:fldChar w:fldCharType="separate"/>
    </w:r>
    <w:r w:rsidR="005B4C7B">
      <w:rPr>
        <w:rStyle w:val="PageNumber"/>
        <w:rFonts w:asciiTheme="majorBidi" w:hAnsiTheme="majorBidi" w:cstheme="majorBidi"/>
        <w:noProof/>
        <w:sz w:val="24"/>
        <w:szCs w:val="24"/>
      </w:rPr>
      <w:t>134</w:t>
    </w:r>
    <w:r w:rsidRPr="009F004C">
      <w:rPr>
        <w:rStyle w:val="PageNumber"/>
        <w:rFonts w:asciiTheme="majorBidi" w:hAnsiTheme="majorBidi" w:cstheme="majorBidi"/>
        <w:sz w:val="24"/>
        <w:szCs w:val="24"/>
      </w:rPr>
      <w:fldChar w:fldCharType="end"/>
    </w:r>
  </w:p>
  <w:p w14:paraId="35033F2C" w14:textId="77777777" w:rsidR="009F763E" w:rsidRDefault="009F763E" w:rsidP="00CD582A">
    <w:pPr>
      <w:tabs>
        <w:tab w:val="left" w:pos="3520"/>
      </w:tabs>
      <w:ind w:right="360"/>
    </w:pPr>
    <w: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867F3" w14:textId="15459DB7" w:rsidR="009F763E" w:rsidRDefault="009F763E" w:rsidP="00CD582A">
    <w:pPr>
      <w:tabs>
        <w:tab w:val="left" w:pos="3520"/>
      </w:tabs>
      <w:ind w:right="360"/>
    </w:pPr>
    <w: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EEEC" w14:textId="77777777" w:rsidR="009F763E" w:rsidRPr="009F004C" w:rsidRDefault="009F763E" w:rsidP="00CD582A">
    <w:pPr>
      <w:pStyle w:val="Header"/>
      <w:framePr w:wrap="around" w:vAnchor="text" w:hAnchor="margin" w:xAlign="right" w:y="1"/>
      <w:rPr>
        <w:rStyle w:val="PageNumber"/>
        <w:rFonts w:asciiTheme="majorBidi" w:hAnsiTheme="majorBidi" w:cstheme="majorBidi"/>
        <w:sz w:val="24"/>
        <w:szCs w:val="24"/>
      </w:rPr>
    </w:pPr>
    <w:r w:rsidRPr="009F004C">
      <w:rPr>
        <w:rStyle w:val="PageNumber"/>
        <w:rFonts w:asciiTheme="majorBidi" w:hAnsiTheme="majorBidi" w:cstheme="majorBidi"/>
        <w:sz w:val="24"/>
        <w:szCs w:val="24"/>
      </w:rPr>
      <w:fldChar w:fldCharType="begin"/>
    </w:r>
    <w:r w:rsidRPr="009F004C">
      <w:rPr>
        <w:rStyle w:val="PageNumber"/>
        <w:rFonts w:asciiTheme="majorBidi" w:hAnsiTheme="majorBidi" w:cstheme="majorBidi"/>
        <w:sz w:val="24"/>
        <w:szCs w:val="24"/>
      </w:rPr>
      <w:instrText xml:space="preserve">PAGE  </w:instrText>
    </w:r>
    <w:r w:rsidRPr="009F004C">
      <w:rPr>
        <w:rStyle w:val="PageNumber"/>
        <w:rFonts w:asciiTheme="majorBidi" w:hAnsiTheme="majorBidi" w:cstheme="majorBidi"/>
        <w:sz w:val="24"/>
        <w:szCs w:val="24"/>
      </w:rPr>
      <w:fldChar w:fldCharType="separate"/>
    </w:r>
    <w:r w:rsidR="005B4C7B">
      <w:rPr>
        <w:rStyle w:val="PageNumber"/>
        <w:rFonts w:asciiTheme="majorBidi" w:hAnsiTheme="majorBidi" w:cstheme="majorBidi"/>
        <w:noProof/>
        <w:sz w:val="24"/>
        <w:szCs w:val="24"/>
      </w:rPr>
      <w:t>139</w:t>
    </w:r>
    <w:r w:rsidRPr="009F004C">
      <w:rPr>
        <w:rStyle w:val="PageNumber"/>
        <w:rFonts w:asciiTheme="majorBidi" w:hAnsiTheme="majorBidi" w:cstheme="majorBidi"/>
        <w:sz w:val="24"/>
        <w:szCs w:val="24"/>
      </w:rPr>
      <w:fldChar w:fldCharType="end"/>
    </w:r>
  </w:p>
  <w:p w14:paraId="04D1A6AF" w14:textId="77777777" w:rsidR="009F763E" w:rsidRDefault="009F763E" w:rsidP="00CD582A">
    <w:pPr>
      <w:tabs>
        <w:tab w:val="left" w:pos="3520"/>
      </w:tabs>
      <w:ind w:right="360"/>
    </w:pPr>
    <w: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A2A2" w14:textId="68100E10" w:rsidR="009F763E" w:rsidRDefault="009F763E" w:rsidP="00CD582A">
    <w:pPr>
      <w:tabs>
        <w:tab w:val="left" w:pos="3520"/>
      </w:tabs>
      <w:ind w:right="360"/>
    </w:pPr>
    <w:r>
      <w:tab/>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872562"/>
      <w:docPartObj>
        <w:docPartGallery w:val="Page Numbers (Top of Page)"/>
        <w:docPartUnique/>
      </w:docPartObj>
    </w:sdtPr>
    <w:sdtEndPr>
      <w:rPr>
        <w:rFonts w:asciiTheme="majorBidi" w:hAnsiTheme="majorBidi" w:cstheme="majorBidi"/>
        <w:noProof/>
        <w:sz w:val="24"/>
        <w:szCs w:val="24"/>
      </w:rPr>
    </w:sdtEndPr>
    <w:sdtContent>
      <w:p w14:paraId="0A379926" w14:textId="6523E508" w:rsidR="009F763E" w:rsidRPr="00A0631A" w:rsidRDefault="009F763E">
        <w:pPr>
          <w:pStyle w:val="Header"/>
          <w:jc w:val="right"/>
          <w:rPr>
            <w:rFonts w:asciiTheme="majorBidi" w:hAnsiTheme="majorBidi" w:cstheme="majorBidi"/>
            <w:sz w:val="24"/>
            <w:szCs w:val="24"/>
          </w:rPr>
        </w:pPr>
        <w:r w:rsidRPr="00A0631A">
          <w:rPr>
            <w:rFonts w:asciiTheme="majorBidi" w:hAnsiTheme="majorBidi" w:cstheme="majorBidi"/>
            <w:sz w:val="24"/>
            <w:szCs w:val="24"/>
          </w:rPr>
          <w:fldChar w:fldCharType="begin"/>
        </w:r>
        <w:r w:rsidRPr="00A0631A">
          <w:rPr>
            <w:rFonts w:asciiTheme="majorBidi" w:hAnsiTheme="majorBidi" w:cstheme="majorBidi"/>
            <w:sz w:val="24"/>
            <w:szCs w:val="24"/>
          </w:rPr>
          <w:instrText xml:space="preserve"> PAGE   \* MERGEFORMAT </w:instrText>
        </w:r>
        <w:r w:rsidRPr="00A0631A">
          <w:rPr>
            <w:rFonts w:asciiTheme="majorBidi" w:hAnsiTheme="majorBidi" w:cstheme="majorBidi"/>
            <w:sz w:val="24"/>
            <w:szCs w:val="24"/>
          </w:rPr>
          <w:fldChar w:fldCharType="separate"/>
        </w:r>
        <w:r w:rsidR="005B4C7B">
          <w:rPr>
            <w:rFonts w:asciiTheme="majorBidi" w:hAnsiTheme="majorBidi" w:cstheme="majorBidi"/>
            <w:noProof/>
            <w:sz w:val="24"/>
            <w:szCs w:val="24"/>
          </w:rPr>
          <w:t>216</w:t>
        </w:r>
        <w:r w:rsidRPr="00A0631A">
          <w:rPr>
            <w:rFonts w:asciiTheme="majorBidi" w:hAnsiTheme="majorBidi" w:cstheme="majorBidi"/>
            <w:noProof/>
            <w:sz w:val="24"/>
            <w:szCs w:val="24"/>
          </w:rPr>
          <w:fldChar w:fldCharType="end"/>
        </w:r>
      </w:p>
    </w:sdtContent>
  </w:sdt>
  <w:p w14:paraId="1FA9D1C6" w14:textId="089D00E2" w:rsidR="009F763E" w:rsidRDefault="009F763E" w:rsidP="00CD582A">
    <w:pPr>
      <w:tabs>
        <w:tab w:val="left" w:pos="3520"/>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27EB2" w14:textId="77777777" w:rsidR="009F763E" w:rsidRDefault="009F763E" w:rsidP="0041068C">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374427"/>
      <w:docPartObj>
        <w:docPartGallery w:val="Page Numbers (Top of Page)"/>
        <w:docPartUnique/>
      </w:docPartObj>
    </w:sdtPr>
    <w:sdtEndPr>
      <w:rPr>
        <w:rFonts w:asciiTheme="majorBidi" w:hAnsiTheme="majorBidi" w:cstheme="majorBidi"/>
        <w:noProof/>
        <w:sz w:val="24"/>
        <w:szCs w:val="24"/>
      </w:rPr>
    </w:sdtEndPr>
    <w:sdtContent>
      <w:p w14:paraId="67EB6766" w14:textId="77777777" w:rsidR="009F763E" w:rsidRPr="008D4A94" w:rsidRDefault="009F763E">
        <w:pPr>
          <w:pStyle w:val="Header"/>
          <w:jc w:val="right"/>
          <w:rPr>
            <w:rFonts w:asciiTheme="majorBidi" w:hAnsiTheme="majorBidi" w:cstheme="majorBidi"/>
            <w:sz w:val="24"/>
            <w:szCs w:val="24"/>
          </w:rPr>
        </w:pPr>
        <w:r w:rsidRPr="008D4A94">
          <w:rPr>
            <w:rFonts w:asciiTheme="majorBidi" w:hAnsiTheme="majorBidi" w:cstheme="majorBidi"/>
            <w:sz w:val="24"/>
            <w:szCs w:val="24"/>
          </w:rPr>
          <w:fldChar w:fldCharType="begin"/>
        </w:r>
        <w:r w:rsidRPr="008D4A94">
          <w:rPr>
            <w:rFonts w:asciiTheme="majorBidi" w:hAnsiTheme="majorBidi" w:cstheme="majorBidi"/>
            <w:sz w:val="24"/>
            <w:szCs w:val="24"/>
          </w:rPr>
          <w:instrText xml:space="preserve"> PAGE   \* MERGEFORMAT </w:instrText>
        </w:r>
        <w:r w:rsidRPr="008D4A94">
          <w:rPr>
            <w:rFonts w:asciiTheme="majorBidi" w:hAnsiTheme="majorBidi" w:cstheme="majorBidi"/>
            <w:sz w:val="24"/>
            <w:szCs w:val="24"/>
          </w:rPr>
          <w:fldChar w:fldCharType="separate"/>
        </w:r>
        <w:r w:rsidR="005B4C7B">
          <w:rPr>
            <w:rFonts w:asciiTheme="majorBidi" w:hAnsiTheme="majorBidi" w:cstheme="majorBidi"/>
            <w:noProof/>
            <w:sz w:val="24"/>
            <w:szCs w:val="24"/>
          </w:rPr>
          <w:t>i</w:t>
        </w:r>
        <w:r w:rsidRPr="008D4A94">
          <w:rPr>
            <w:rFonts w:asciiTheme="majorBidi" w:hAnsiTheme="majorBidi" w:cstheme="majorBidi"/>
            <w:noProof/>
            <w:sz w:val="24"/>
            <w:szCs w:val="24"/>
          </w:rPr>
          <w:fldChar w:fldCharType="end"/>
        </w:r>
      </w:p>
    </w:sdtContent>
  </w:sdt>
  <w:p w14:paraId="4CEAA26C" w14:textId="77777777" w:rsidR="009F763E" w:rsidRDefault="009F76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5CB7" w14:textId="77777777" w:rsidR="009F763E" w:rsidRDefault="009F763E" w:rsidP="00872F2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09C0A1" w14:textId="77777777" w:rsidR="009F763E" w:rsidRDefault="009F763E" w:rsidP="00872F26">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4415859"/>
      <w:docPartObj>
        <w:docPartGallery w:val="Page Numbers (Top of Page)"/>
        <w:docPartUnique/>
      </w:docPartObj>
    </w:sdtPr>
    <w:sdtEndPr>
      <w:rPr>
        <w:rFonts w:asciiTheme="majorBidi" w:hAnsiTheme="majorBidi" w:cstheme="majorBidi"/>
        <w:noProof/>
        <w:sz w:val="24"/>
        <w:szCs w:val="24"/>
      </w:rPr>
    </w:sdtEndPr>
    <w:sdtContent>
      <w:p w14:paraId="66CF1A5F" w14:textId="77777777" w:rsidR="009F763E" w:rsidRPr="008D4A94" w:rsidRDefault="009F763E">
        <w:pPr>
          <w:pStyle w:val="Header"/>
          <w:jc w:val="right"/>
          <w:rPr>
            <w:rFonts w:asciiTheme="majorBidi" w:hAnsiTheme="majorBidi" w:cstheme="majorBidi"/>
            <w:sz w:val="24"/>
            <w:szCs w:val="24"/>
          </w:rPr>
        </w:pPr>
        <w:r w:rsidRPr="008D4A94">
          <w:rPr>
            <w:rFonts w:asciiTheme="majorBidi" w:hAnsiTheme="majorBidi" w:cstheme="majorBidi"/>
            <w:sz w:val="24"/>
            <w:szCs w:val="24"/>
          </w:rPr>
          <w:fldChar w:fldCharType="begin"/>
        </w:r>
        <w:r w:rsidRPr="008D4A94">
          <w:rPr>
            <w:rFonts w:asciiTheme="majorBidi" w:hAnsiTheme="majorBidi" w:cstheme="majorBidi"/>
            <w:sz w:val="24"/>
            <w:szCs w:val="24"/>
          </w:rPr>
          <w:instrText xml:space="preserve"> PAGE   \* MERGEFORMAT </w:instrText>
        </w:r>
        <w:r w:rsidRPr="008D4A94">
          <w:rPr>
            <w:rFonts w:asciiTheme="majorBidi" w:hAnsiTheme="majorBidi" w:cstheme="majorBidi"/>
            <w:sz w:val="24"/>
            <w:szCs w:val="24"/>
          </w:rPr>
          <w:fldChar w:fldCharType="separate"/>
        </w:r>
        <w:r w:rsidR="005B4C7B">
          <w:rPr>
            <w:rFonts w:asciiTheme="majorBidi" w:hAnsiTheme="majorBidi" w:cstheme="majorBidi"/>
            <w:noProof/>
            <w:sz w:val="24"/>
            <w:szCs w:val="24"/>
          </w:rPr>
          <w:t>6</w:t>
        </w:r>
        <w:r w:rsidRPr="008D4A94">
          <w:rPr>
            <w:rFonts w:asciiTheme="majorBidi" w:hAnsiTheme="majorBidi" w:cstheme="majorBidi"/>
            <w:noProof/>
            <w:sz w:val="24"/>
            <w:szCs w:val="24"/>
          </w:rPr>
          <w:fldChar w:fldCharType="end"/>
        </w:r>
      </w:p>
    </w:sdtContent>
  </w:sdt>
  <w:p w14:paraId="32339DEE" w14:textId="77777777" w:rsidR="009F763E" w:rsidRDefault="009F763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2E0C" w14:textId="77777777" w:rsidR="009F763E" w:rsidRDefault="009F763E" w:rsidP="00872F26">
    <w:pPr>
      <w:pStyle w:val="Header"/>
      <w:ind w:right="110"/>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F7B89" w14:textId="77777777" w:rsidR="009F763E" w:rsidRPr="009F004C" w:rsidRDefault="009F763E" w:rsidP="00872F26">
    <w:pPr>
      <w:pStyle w:val="Header"/>
      <w:framePr w:wrap="around" w:vAnchor="text" w:hAnchor="margin" w:xAlign="right" w:y="1"/>
      <w:rPr>
        <w:rStyle w:val="PageNumber"/>
        <w:rFonts w:asciiTheme="majorBidi" w:hAnsiTheme="majorBidi" w:cstheme="majorBidi"/>
        <w:sz w:val="24"/>
        <w:szCs w:val="24"/>
      </w:rPr>
    </w:pPr>
    <w:r w:rsidRPr="009F004C">
      <w:rPr>
        <w:rStyle w:val="PageNumber"/>
        <w:rFonts w:asciiTheme="majorBidi" w:hAnsiTheme="majorBidi" w:cstheme="majorBidi"/>
        <w:sz w:val="24"/>
        <w:szCs w:val="24"/>
      </w:rPr>
      <w:fldChar w:fldCharType="begin"/>
    </w:r>
    <w:r w:rsidRPr="009F004C">
      <w:rPr>
        <w:rStyle w:val="PageNumber"/>
        <w:rFonts w:asciiTheme="majorBidi" w:hAnsiTheme="majorBidi" w:cstheme="majorBidi"/>
        <w:sz w:val="24"/>
        <w:szCs w:val="24"/>
      </w:rPr>
      <w:instrText xml:space="preserve">PAGE  </w:instrText>
    </w:r>
    <w:r w:rsidRPr="009F004C">
      <w:rPr>
        <w:rStyle w:val="PageNumber"/>
        <w:rFonts w:asciiTheme="majorBidi" w:hAnsiTheme="majorBidi" w:cstheme="majorBidi"/>
        <w:sz w:val="24"/>
        <w:szCs w:val="24"/>
      </w:rPr>
      <w:fldChar w:fldCharType="separate"/>
    </w:r>
    <w:r w:rsidR="005B4C7B">
      <w:rPr>
        <w:rStyle w:val="PageNumber"/>
        <w:rFonts w:asciiTheme="majorBidi" w:hAnsiTheme="majorBidi" w:cstheme="majorBidi"/>
        <w:noProof/>
        <w:sz w:val="24"/>
        <w:szCs w:val="24"/>
      </w:rPr>
      <w:t>33</w:t>
    </w:r>
    <w:r w:rsidRPr="009F004C">
      <w:rPr>
        <w:rStyle w:val="PageNumber"/>
        <w:rFonts w:asciiTheme="majorBidi" w:hAnsiTheme="majorBidi" w:cstheme="majorBidi"/>
        <w:sz w:val="24"/>
        <w:szCs w:val="24"/>
      </w:rPr>
      <w:fldChar w:fldCharType="end"/>
    </w:r>
  </w:p>
  <w:p w14:paraId="15B31C27" w14:textId="77777777" w:rsidR="009F763E" w:rsidRDefault="009F763E" w:rsidP="00872F26">
    <w:pPr>
      <w:ind w:right="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530E1" w14:textId="77777777" w:rsidR="009F763E" w:rsidRDefault="009F763E" w:rsidP="00926951">
    <w:pPr>
      <w:pStyle w:val="Header"/>
      <w:framePr w:wrap="around" w:vAnchor="text" w:hAnchor="page" w:x="15175" w:y="-68"/>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447"/>
    <w:multiLevelType w:val="hybridMultilevel"/>
    <w:tmpl w:val="B2F26FBA"/>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 w15:restartNumberingAfterBreak="0">
    <w:nsid w:val="02C571AF"/>
    <w:multiLevelType w:val="multilevel"/>
    <w:tmpl w:val="552E5A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52A3F90"/>
    <w:multiLevelType w:val="hybridMultilevel"/>
    <w:tmpl w:val="2D4417B0"/>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 w15:restartNumberingAfterBreak="0">
    <w:nsid w:val="068D7B61"/>
    <w:multiLevelType w:val="hybridMultilevel"/>
    <w:tmpl w:val="EF507FEC"/>
    <w:lvl w:ilvl="0" w:tplc="D70A4A1E">
      <w:start w:val="1"/>
      <w:numFmt w:val="decimal"/>
      <w:lvlText w:val="%1."/>
      <w:lvlJc w:val="left"/>
      <w:pPr>
        <w:ind w:left="720" w:hanging="360"/>
      </w:pPr>
      <w:rPr>
        <w:rFonts w:asciiTheme="majorBidi" w:eastAsiaTheme="minorHAnsi" w:hAnsiTheme="majorBidi"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1719CA"/>
    <w:multiLevelType w:val="multilevel"/>
    <w:tmpl w:val="552E5A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0C4533A"/>
    <w:multiLevelType w:val="hybridMultilevel"/>
    <w:tmpl w:val="2356F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CC2772"/>
    <w:multiLevelType w:val="hybridMultilevel"/>
    <w:tmpl w:val="06C87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21E9F"/>
    <w:multiLevelType w:val="hybridMultilevel"/>
    <w:tmpl w:val="D7428A0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4F5A89"/>
    <w:multiLevelType w:val="multilevel"/>
    <w:tmpl w:val="6636A7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72C2C52"/>
    <w:multiLevelType w:val="multilevel"/>
    <w:tmpl w:val="C3A8AA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1649B4"/>
    <w:multiLevelType w:val="hybridMultilevel"/>
    <w:tmpl w:val="A0ECF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8970ED4"/>
    <w:multiLevelType w:val="hybridMultilevel"/>
    <w:tmpl w:val="516C3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E5C90"/>
    <w:multiLevelType w:val="multilevel"/>
    <w:tmpl w:val="866A19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21325C"/>
    <w:multiLevelType w:val="hybridMultilevel"/>
    <w:tmpl w:val="5866C066"/>
    <w:lvl w:ilvl="0" w:tplc="EFC29CD0">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4" w15:restartNumberingAfterBreak="0">
    <w:nsid w:val="1F8E416B"/>
    <w:multiLevelType w:val="multilevel"/>
    <w:tmpl w:val="A95498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08C51DC"/>
    <w:multiLevelType w:val="hybridMultilevel"/>
    <w:tmpl w:val="22C433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8A555C"/>
    <w:multiLevelType w:val="hybridMultilevel"/>
    <w:tmpl w:val="FAFEA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7050F6"/>
    <w:multiLevelType w:val="hybridMultilevel"/>
    <w:tmpl w:val="D046C3C2"/>
    <w:lvl w:ilvl="0" w:tplc="A358DCC4">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8" w15:restartNumberingAfterBreak="0">
    <w:nsid w:val="2FD41A81"/>
    <w:multiLevelType w:val="hybridMultilevel"/>
    <w:tmpl w:val="FB6E6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102AF"/>
    <w:multiLevelType w:val="hybridMultilevel"/>
    <w:tmpl w:val="4F169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72646F"/>
    <w:multiLevelType w:val="multilevel"/>
    <w:tmpl w:val="552E5A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AB70E50"/>
    <w:multiLevelType w:val="multilevel"/>
    <w:tmpl w:val="552E5A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B134DAA"/>
    <w:multiLevelType w:val="hybridMultilevel"/>
    <w:tmpl w:val="E6D8A712"/>
    <w:lvl w:ilvl="0" w:tplc="D3366212">
      <w:start w:val="1"/>
      <w:numFmt w:val="decimal"/>
      <w:lvlText w:val="%1."/>
      <w:lvlJc w:val="left"/>
      <w:pPr>
        <w:ind w:left="720" w:hanging="360"/>
      </w:pPr>
      <w:rPr>
        <w:rFonts w:eastAsiaTheme="minorHAnsi"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0A23C2"/>
    <w:multiLevelType w:val="hybridMultilevel"/>
    <w:tmpl w:val="08563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A56F31"/>
    <w:multiLevelType w:val="hybridMultilevel"/>
    <w:tmpl w:val="DF3EFFDA"/>
    <w:lvl w:ilvl="0" w:tplc="32F2B8F4">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5" w15:restartNumberingAfterBreak="0">
    <w:nsid w:val="55AA2952"/>
    <w:multiLevelType w:val="hybridMultilevel"/>
    <w:tmpl w:val="6D8AC868"/>
    <w:lvl w:ilvl="0" w:tplc="DDDA7CEC">
      <w:start w:val="1"/>
      <w:numFmt w:val="decimal"/>
      <w:lvlText w:val="%1."/>
      <w:lvlJc w:val="left"/>
      <w:pPr>
        <w:ind w:left="1353" w:hanging="360"/>
      </w:pPr>
      <w:rPr>
        <w:rFonts w:ascii="Times New Roman" w:eastAsiaTheme="minorEastAsia" w:hAnsi="Times New Roman" w:cs="Times New Roman"/>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6" w15:restartNumberingAfterBreak="0">
    <w:nsid w:val="576E665F"/>
    <w:multiLevelType w:val="multilevel"/>
    <w:tmpl w:val="113EF4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B65C8B"/>
    <w:multiLevelType w:val="hybridMultilevel"/>
    <w:tmpl w:val="9CB089AA"/>
    <w:lvl w:ilvl="0" w:tplc="4E34AA16">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8" w15:restartNumberingAfterBreak="0">
    <w:nsid w:val="61CD529D"/>
    <w:multiLevelType w:val="multilevel"/>
    <w:tmpl w:val="552E5A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1F3710F"/>
    <w:multiLevelType w:val="hybridMultilevel"/>
    <w:tmpl w:val="5BB4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BB4A66"/>
    <w:multiLevelType w:val="hybridMultilevel"/>
    <w:tmpl w:val="1D7A4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F352A6"/>
    <w:multiLevelType w:val="hybridMultilevel"/>
    <w:tmpl w:val="C46A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B26AE6"/>
    <w:multiLevelType w:val="hybridMultilevel"/>
    <w:tmpl w:val="63DA1AE4"/>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3" w15:restartNumberingAfterBreak="0">
    <w:nsid w:val="6C13511C"/>
    <w:multiLevelType w:val="hybridMultilevel"/>
    <w:tmpl w:val="68B2F09A"/>
    <w:lvl w:ilvl="0" w:tplc="00B228B4">
      <w:start w:val="1"/>
      <w:numFmt w:val="decimal"/>
      <w:lvlText w:val="%1."/>
      <w:lvlJc w:val="left"/>
      <w:pPr>
        <w:ind w:left="360" w:hanging="360"/>
      </w:pPr>
      <w:rPr>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BCF03AE"/>
    <w:multiLevelType w:val="multilevel"/>
    <w:tmpl w:val="C65C3702"/>
    <w:lvl w:ilvl="0">
      <w:start w:val="1"/>
      <w:numFmt w:val="decimal"/>
      <w:lvlText w:val="%1."/>
      <w:lvlJc w:val="left"/>
      <w:pPr>
        <w:ind w:left="540" w:hanging="540"/>
      </w:pPr>
      <w:rPr>
        <w:rFonts w:eastAsiaTheme="minorHAnsi" w:cs="Times New Roman" w:hint="default"/>
        <w:i w:val="0"/>
        <w:color w:val="auto"/>
      </w:rPr>
    </w:lvl>
    <w:lvl w:ilvl="1">
      <w:start w:val="2"/>
      <w:numFmt w:val="decimal"/>
      <w:lvlText w:val="%1.%2."/>
      <w:lvlJc w:val="left"/>
      <w:pPr>
        <w:ind w:left="540" w:hanging="540"/>
      </w:pPr>
      <w:rPr>
        <w:rFonts w:eastAsiaTheme="minorHAnsi" w:cs="Times New Roman" w:hint="default"/>
        <w:i w:val="0"/>
        <w:color w:val="auto"/>
      </w:rPr>
    </w:lvl>
    <w:lvl w:ilvl="2">
      <w:start w:val="1"/>
      <w:numFmt w:val="decimal"/>
      <w:lvlText w:val="%1.%2.%3."/>
      <w:lvlJc w:val="left"/>
      <w:pPr>
        <w:ind w:left="720" w:hanging="720"/>
      </w:pPr>
      <w:rPr>
        <w:rFonts w:eastAsiaTheme="minorHAnsi" w:cs="Times New Roman" w:hint="default"/>
        <w:i w:val="0"/>
        <w:color w:val="auto"/>
      </w:rPr>
    </w:lvl>
    <w:lvl w:ilvl="3">
      <w:start w:val="1"/>
      <w:numFmt w:val="decimal"/>
      <w:lvlText w:val="%1.%2.%3.%4."/>
      <w:lvlJc w:val="left"/>
      <w:pPr>
        <w:ind w:left="720" w:hanging="720"/>
      </w:pPr>
      <w:rPr>
        <w:rFonts w:eastAsiaTheme="minorHAnsi" w:cs="Times New Roman" w:hint="default"/>
        <w:i w:val="0"/>
        <w:color w:val="auto"/>
      </w:rPr>
    </w:lvl>
    <w:lvl w:ilvl="4">
      <w:start w:val="1"/>
      <w:numFmt w:val="decimal"/>
      <w:lvlText w:val="%1.%2.%3.%4.%5."/>
      <w:lvlJc w:val="left"/>
      <w:pPr>
        <w:ind w:left="1080" w:hanging="1080"/>
      </w:pPr>
      <w:rPr>
        <w:rFonts w:eastAsiaTheme="minorHAnsi" w:cs="Times New Roman" w:hint="default"/>
        <w:i w:val="0"/>
        <w:color w:val="auto"/>
      </w:rPr>
    </w:lvl>
    <w:lvl w:ilvl="5">
      <w:start w:val="1"/>
      <w:numFmt w:val="decimal"/>
      <w:lvlText w:val="%1.%2.%3.%4.%5.%6."/>
      <w:lvlJc w:val="left"/>
      <w:pPr>
        <w:ind w:left="1080" w:hanging="1080"/>
      </w:pPr>
      <w:rPr>
        <w:rFonts w:eastAsiaTheme="minorHAnsi" w:cs="Times New Roman" w:hint="default"/>
        <w:i w:val="0"/>
        <w:color w:val="auto"/>
      </w:rPr>
    </w:lvl>
    <w:lvl w:ilvl="6">
      <w:start w:val="1"/>
      <w:numFmt w:val="decimal"/>
      <w:lvlText w:val="%1.%2.%3.%4.%5.%6.%7."/>
      <w:lvlJc w:val="left"/>
      <w:pPr>
        <w:ind w:left="1440" w:hanging="1440"/>
      </w:pPr>
      <w:rPr>
        <w:rFonts w:eastAsiaTheme="minorHAnsi" w:cs="Times New Roman" w:hint="default"/>
        <w:i w:val="0"/>
        <w:color w:val="auto"/>
      </w:rPr>
    </w:lvl>
    <w:lvl w:ilvl="7">
      <w:start w:val="1"/>
      <w:numFmt w:val="decimal"/>
      <w:lvlText w:val="%1.%2.%3.%4.%5.%6.%7.%8."/>
      <w:lvlJc w:val="left"/>
      <w:pPr>
        <w:ind w:left="1440" w:hanging="1440"/>
      </w:pPr>
      <w:rPr>
        <w:rFonts w:eastAsiaTheme="minorHAnsi" w:cs="Times New Roman" w:hint="default"/>
        <w:i w:val="0"/>
        <w:color w:val="auto"/>
      </w:rPr>
    </w:lvl>
    <w:lvl w:ilvl="8">
      <w:start w:val="1"/>
      <w:numFmt w:val="decimal"/>
      <w:lvlText w:val="%1.%2.%3.%4.%5.%6.%7.%8.%9."/>
      <w:lvlJc w:val="left"/>
      <w:pPr>
        <w:ind w:left="1800" w:hanging="1800"/>
      </w:pPr>
      <w:rPr>
        <w:rFonts w:eastAsiaTheme="minorHAnsi" w:cs="Times New Roman" w:hint="default"/>
        <w:i w:val="0"/>
        <w:color w:val="auto"/>
      </w:rPr>
    </w:lvl>
  </w:abstractNum>
  <w:abstractNum w:abstractNumId="35" w15:restartNumberingAfterBreak="0">
    <w:nsid w:val="7C79148F"/>
    <w:multiLevelType w:val="hybridMultilevel"/>
    <w:tmpl w:val="436C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7759366">
    <w:abstractNumId w:val="8"/>
  </w:num>
  <w:num w:numId="2" w16cid:durableId="1682471352">
    <w:abstractNumId w:val="22"/>
  </w:num>
  <w:num w:numId="3" w16cid:durableId="40859718">
    <w:abstractNumId w:val="8"/>
  </w:num>
  <w:num w:numId="4" w16cid:durableId="876626934">
    <w:abstractNumId w:val="19"/>
  </w:num>
  <w:num w:numId="5" w16cid:durableId="1809741482">
    <w:abstractNumId w:val="16"/>
  </w:num>
  <w:num w:numId="6" w16cid:durableId="254825370">
    <w:abstractNumId w:val="31"/>
  </w:num>
  <w:num w:numId="7" w16cid:durableId="574432168">
    <w:abstractNumId w:val="14"/>
  </w:num>
  <w:num w:numId="8" w16cid:durableId="1413239320">
    <w:abstractNumId w:val="9"/>
  </w:num>
  <w:num w:numId="9" w16cid:durableId="1022512603">
    <w:abstractNumId w:val="25"/>
  </w:num>
  <w:num w:numId="10" w16cid:durableId="485783707">
    <w:abstractNumId w:val="32"/>
  </w:num>
  <w:num w:numId="11" w16cid:durableId="110590598">
    <w:abstractNumId w:val="2"/>
  </w:num>
  <w:num w:numId="12" w16cid:durableId="1434519739">
    <w:abstractNumId w:val="0"/>
  </w:num>
  <w:num w:numId="13" w16cid:durableId="190147623">
    <w:abstractNumId w:val="27"/>
  </w:num>
  <w:num w:numId="14" w16cid:durableId="1948661900">
    <w:abstractNumId w:val="24"/>
  </w:num>
  <w:num w:numId="15" w16cid:durableId="611936688">
    <w:abstractNumId w:val="13"/>
  </w:num>
  <w:num w:numId="16" w16cid:durableId="1921134073">
    <w:abstractNumId w:val="17"/>
  </w:num>
  <w:num w:numId="17" w16cid:durableId="16687463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6372829">
    <w:abstractNumId w:val="26"/>
  </w:num>
  <w:num w:numId="19" w16cid:durableId="243807307">
    <w:abstractNumId w:val="11"/>
  </w:num>
  <w:num w:numId="20" w16cid:durableId="1698967947">
    <w:abstractNumId w:val="23"/>
  </w:num>
  <w:num w:numId="21" w16cid:durableId="1095975746">
    <w:abstractNumId w:val="18"/>
  </w:num>
  <w:num w:numId="22" w16cid:durableId="1051419816">
    <w:abstractNumId w:val="15"/>
  </w:num>
  <w:num w:numId="23" w16cid:durableId="1254322005">
    <w:abstractNumId w:val="4"/>
  </w:num>
  <w:num w:numId="24" w16cid:durableId="1316834381">
    <w:abstractNumId w:val="1"/>
  </w:num>
  <w:num w:numId="25" w16cid:durableId="2093314125">
    <w:abstractNumId w:val="21"/>
  </w:num>
  <w:num w:numId="26" w16cid:durableId="1903171494">
    <w:abstractNumId w:val="28"/>
  </w:num>
  <w:num w:numId="27" w16cid:durableId="564683840">
    <w:abstractNumId w:val="20"/>
  </w:num>
  <w:num w:numId="28" w16cid:durableId="297153094">
    <w:abstractNumId w:val="12"/>
  </w:num>
  <w:num w:numId="29" w16cid:durableId="1750733912">
    <w:abstractNumId w:val="34"/>
  </w:num>
  <w:num w:numId="30" w16cid:durableId="144014484">
    <w:abstractNumId w:val="3"/>
  </w:num>
  <w:num w:numId="31" w16cid:durableId="1207239">
    <w:abstractNumId w:val="30"/>
  </w:num>
  <w:num w:numId="32" w16cid:durableId="493298877">
    <w:abstractNumId w:val="29"/>
  </w:num>
  <w:num w:numId="33" w16cid:durableId="1842810783">
    <w:abstractNumId w:val="35"/>
  </w:num>
  <w:num w:numId="34" w16cid:durableId="1991664997">
    <w:abstractNumId w:val="6"/>
  </w:num>
  <w:num w:numId="35" w16cid:durableId="643049364">
    <w:abstractNumId w:val="10"/>
  </w:num>
  <w:num w:numId="36" w16cid:durableId="1350182914">
    <w:abstractNumId w:val="7"/>
  </w:num>
  <w:num w:numId="37" w16cid:durableId="1542552644">
    <w:abstractNumId w:val="10"/>
  </w:num>
  <w:num w:numId="38" w16cid:durableId="743183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46F"/>
    <w:rsid w:val="000212C4"/>
    <w:rsid w:val="00031DC4"/>
    <w:rsid w:val="000569F9"/>
    <w:rsid w:val="00092296"/>
    <w:rsid w:val="000C60B4"/>
    <w:rsid w:val="000D136D"/>
    <w:rsid w:val="000D1FFB"/>
    <w:rsid w:val="000F7301"/>
    <w:rsid w:val="001013CE"/>
    <w:rsid w:val="00123DF2"/>
    <w:rsid w:val="00140AB1"/>
    <w:rsid w:val="0017265D"/>
    <w:rsid w:val="00176FE4"/>
    <w:rsid w:val="001A3146"/>
    <w:rsid w:val="00201B82"/>
    <w:rsid w:val="002052DE"/>
    <w:rsid w:val="00206AE4"/>
    <w:rsid w:val="00222C4B"/>
    <w:rsid w:val="00235334"/>
    <w:rsid w:val="002410FE"/>
    <w:rsid w:val="002477AA"/>
    <w:rsid w:val="0025580F"/>
    <w:rsid w:val="002656A5"/>
    <w:rsid w:val="00265C5F"/>
    <w:rsid w:val="00271BD8"/>
    <w:rsid w:val="002A3652"/>
    <w:rsid w:val="002D040D"/>
    <w:rsid w:val="002D7D7D"/>
    <w:rsid w:val="00303A4A"/>
    <w:rsid w:val="00311D4B"/>
    <w:rsid w:val="0035573B"/>
    <w:rsid w:val="003667EF"/>
    <w:rsid w:val="0038038A"/>
    <w:rsid w:val="003D28AF"/>
    <w:rsid w:val="0041068C"/>
    <w:rsid w:val="00432513"/>
    <w:rsid w:val="00444F41"/>
    <w:rsid w:val="004A4067"/>
    <w:rsid w:val="004B5B82"/>
    <w:rsid w:val="004C75DD"/>
    <w:rsid w:val="004F094A"/>
    <w:rsid w:val="0055337F"/>
    <w:rsid w:val="00556E2F"/>
    <w:rsid w:val="00560E99"/>
    <w:rsid w:val="0056343E"/>
    <w:rsid w:val="00565C24"/>
    <w:rsid w:val="00570A1E"/>
    <w:rsid w:val="005833FB"/>
    <w:rsid w:val="005907D3"/>
    <w:rsid w:val="00593D8E"/>
    <w:rsid w:val="005B4C7B"/>
    <w:rsid w:val="005D5C24"/>
    <w:rsid w:val="005F71E0"/>
    <w:rsid w:val="0060082D"/>
    <w:rsid w:val="006274F9"/>
    <w:rsid w:val="006432C2"/>
    <w:rsid w:val="00662C60"/>
    <w:rsid w:val="006B410A"/>
    <w:rsid w:val="006C4F40"/>
    <w:rsid w:val="006F3E23"/>
    <w:rsid w:val="006F65C4"/>
    <w:rsid w:val="00703208"/>
    <w:rsid w:val="00710C84"/>
    <w:rsid w:val="00732CF8"/>
    <w:rsid w:val="0074143E"/>
    <w:rsid w:val="00753359"/>
    <w:rsid w:val="0075769F"/>
    <w:rsid w:val="007763DE"/>
    <w:rsid w:val="007D27A5"/>
    <w:rsid w:val="007F1253"/>
    <w:rsid w:val="00805AE3"/>
    <w:rsid w:val="00816AD5"/>
    <w:rsid w:val="008351B9"/>
    <w:rsid w:val="00840320"/>
    <w:rsid w:val="008578FD"/>
    <w:rsid w:val="00860CDE"/>
    <w:rsid w:val="00864AEA"/>
    <w:rsid w:val="00872F26"/>
    <w:rsid w:val="008962D3"/>
    <w:rsid w:val="008A72A8"/>
    <w:rsid w:val="008D1FF0"/>
    <w:rsid w:val="008D4A94"/>
    <w:rsid w:val="008F28ED"/>
    <w:rsid w:val="008F44FC"/>
    <w:rsid w:val="0090729F"/>
    <w:rsid w:val="00913D09"/>
    <w:rsid w:val="00921D45"/>
    <w:rsid w:val="00926951"/>
    <w:rsid w:val="009632CD"/>
    <w:rsid w:val="00966E9B"/>
    <w:rsid w:val="00985C85"/>
    <w:rsid w:val="00986C91"/>
    <w:rsid w:val="0099505F"/>
    <w:rsid w:val="009A6B2A"/>
    <w:rsid w:val="009D4C00"/>
    <w:rsid w:val="009F004C"/>
    <w:rsid w:val="009F763E"/>
    <w:rsid w:val="00A0631A"/>
    <w:rsid w:val="00A231CA"/>
    <w:rsid w:val="00A40309"/>
    <w:rsid w:val="00A4146F"/>
    <w:rsid w:val="00A85946"/>
    <w:rsid w:val="00A92908"/>
    <w:rsid w:val="00AD251E"/>
    <w:rsid w:val="00AD68EC"/>
    <w:rsid w:val="00AE519C"/>
    <w:rsid w:val="00AF2201"/>
    <w:rsid w:val="00AF723A"/>
    <w:rsid w:val="00AF7ACB"/>
    <w:rsid w:val="00B01E8A"/>
    <w:rsid w:val="00B4459E"/>
    <w:rsid w:val="00B51E7E"/>
    <w:rsid w:val="00B575A4"/>
    <w:rsid w:val="00B61BAF"/>
    <w:rsid w:val="00B7107B"/>
    <w:rsid w:val="00B9518C"/>
    <w:rsid w:val="00BA0404"/>
    <w:rsid w:val="00BA0843"/>
    <w:rsid w:val="00BD69D0"/>
    <w:rsid w:val="00C35255"/>
    <w:rsid w:val="00C413F7"/>
    <w:rsid w:val="00C51745"/>
    <w:rsid w:val="00C660DD"/>
    <w:rsid w:val="00C676A9"/>
    <w:rsid w:val="00CD530D"/>
    <w:rsid w:val="00CD582A"/>
    <w:rsid w:val="00D430EB"/>
    <w:rsid w:val="00D50CB5"/>
    <w:rsid w:val="00D96A81"/>
    <w:rsid w:val="00DB1248"/>
    <w:rsid w:val="00DB4478"/>
    <w:rsid w:val="00DB7613"/>
    <w:rsid w:val="00DE0174"/>
    <w:rsid w:val="00DF7FB5"/>
    <w:rsid w:val="00E133DE"/>
    <w:rsid w:val="00E416E2"/>
    <w:rsid w:val="00E717BA"/>
    <w:rsid w:val="00E82838"/>
    <w:rsid w:val="00E838F0"/>
    <w:rsid w:val="00E85B10"/>
    <w:rsid w:val="00EA0BD8"/>
    <w:rsid w:val="00EB7C26"/>
    <w:rsid w:val="00EC0138"/>
    <w:rsid w:val="00ED7AF2"/>
    <w:rsid w:val="00EE4E8C"/>
    <w:rsid w:val="00F14B29"/>
    <w:rsid w:val="00F31C8D"/>
    <w:rsid w:val="00F35AD9"/>
    <w:rsid w:val="00F65806"/>
    <w:rsid w:val="00F671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50C62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46F"/>
    <w:pPr>
      <w:spacing w:after="160" w:line="259" w:lineRule="auto"/>
    </w:pPr>
    <w:rPr>
      <w:rFonts w:eastAsiaTheme="minorHAnsi"/>
      <w:lang w:eastAsia="en-US"/>
    </w:rPr>
  </w:style>
  <w:style w:type="paragraph" w:styleId="Heading1">
    <w:name w:val="heading 1"/>
    <w:basedOn w:val="Normal"/>
    <w:next w:val="Normal"/>
    <w:link w:val="Heading1Char"/>
    <w:uiPriority w:val="9"/>
    <w:qFormat/>
    <w:rsid w:val="00D96A81"/>
    <w:pPr>
      <w:keepNext/>
      <w:keepLines/>
      <w:spacing w:before="240" w:after="0" w:line="480" w:lineRule="auto"/>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D96A81"/>
    <w:pPr>
      <w:keepNext/>
      <w:keepLines/>
      <w:spacing w:before="200" w:after="0" w:line="480" w:lineRule="auto"/>
      <w:outlineLvl w:val="1"/>
    </w:pPr>
    <w:rPr>
      <w:rFonts w:asciiTheme="majorBidi" w:eastAsiaTheme="majorEastAsia" w:hAnsiTheme="majorBidi" w:cstheme="majorBidi"/>
      <w:b/>
      <w:bCs/>
      <w:sz w:val="24"/>
      <w:szCs w:val="26"/>
    </w:rPr>
  </w:style>
  <w:style w:type="paragraph" w:styleId="Heading3">
    <w:name w:val="heading 3"/>
    <w:basedOn w:val="Normal"/>
    <w:next w:val="Normal"/>
    <w:link w:val="Heading3Char"/>
    <w:uiPriority w:val="9"/>
    <w:unhideWhenUsed/>
    <w:qFormat/>
    <w:rsid w:val="00EC0138"/>
    <w:pPr>
      <w:keepNext/>
      <w:keepLines/>
      <w:spacing w:before="200" w:after="0" w:line="720" w:lineRule="auto"/>
      <w:outlineLvl w:val="2"/>
    </w:pPr>
    <w:rPr>
      <w:rFonts w:asciiTheme="majorBidi" w:eastAsiaTheme="majorEastAsia" w:hAnsiTheme="majorBidi" w:cstheme="majorBidi"/>
      <w:bCs/>
      <w:i/>
      <w:sz w:val="24"/>
    </w:rPr>
  </w:style>
  <w:style w:type="paragraph" w:styleId="Heading4">
    <w:name w:val="heading 4"/>
    <w:basedOn w:val="Normal"/>
    <w:next w:val="Normal"/>
    <w:link w:val="Heading4Char"/>
    <w:uiPriority w:val="9"/>
    <w:unhideWhenUsed/>
    <w:qFormat/>
    <w:rsid w:val="00C413F7"/>
    <w:pPr>
      <w:keepNext/>
      <w:keepLines/>
      <w:spacing w:before="200" w:after="0" w:line="480" w:lineRule="auto"/>
      <w:outlineLvl w:val="3"/>
    </w:pPr>
    <w:rPr>
      <w:rFonts w:asciiTheme="majorBidi" w:eastAsiaTheme="majorEastAsia" w:hAnsiTheme="majorBidi" w:cstheme="majorBidi"/>
      <w:bCs/>
      <w:i/>
      <w:iCs/>
      <w:color w:val="000000" w:themeColor="text1"/>
      <w:sz w:val="24"/>
    </w:rPr>
  </w:style>
  <w:style w:type="paragraph" w:styleId="Heading5">
    <w:name w:val="heading 5"/>
    <w:basedOn w:val="Normal"/>
    <w:next w:val="Normal"/>
    <w:link w:val="Heading5Char"/>
    <w:uiPriority w:val="9"/>
    <w:unhideWhenUsed/>
    <w:qFormat/>
    <w:rsid w:val="00C413F7"/>
    <w:pPr>
      <w:keepNext/>
      <w:keepLines/>
      <w:spacing w:before="200" w:after="0" w:line="480" w:lineRule="auto"/>
      <w:outlineLvl w:val="4"/>
    </w:pPr>
    <w:rPr>
      <w:rFonts w:ascii="Times New Roman" w:eastAsiaTheme="majorEastAsia" w:hAnsi="Times New Roman" w:cstheme="majorBidi"/>
      <w:i/>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A81"/>
    <w:rPr>
      <w:rFonts w:ascii="Times New Roman" w:eastAsiaTheme="majorEastAsia" w:hAnsi="Times New Roman" w:cstheme="majorBidi"/>
      <w:b/>
      <w:color w:val="000000" w:themeColor="text1"/>
      <w:sz w:val="24"/>
      <w:szCs w:val="32"/>
      <w:lang w:eastAsia="en-US"/>
    </w:rPr>
  </w:style>
  <w:style w:type="character" w:styleId="Hyperlink">
    <w:name w:val="Hyperlink"/>
    <w:basedOn w:val="DefaultParagraphFont"/>
    <w:uiPriority w:val="99"/>
    <w:unhideWhenUsed/>
    <w:rsid w:val="00A4146F"/>
    <w:rPr>
      <w:color w:val="0000FF" w:themeColor="hyperlink"/>
      <w:u w:val="single"/>
    </w:rPr>
  </w:style>
  <w:style w:type="paragraph" w:styleId="Header">
    <w:name w:val="header"/>
    <w:basedOn w:val="Normal"/>
    <w:link w:val="HeaderChar"/>
    <w:uiPriority w:val="99"/>
    <w:unhideWhenUsed/>
    <w:rsid w:val="00A414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46F"/>
    <w:rPr>
      <w:rFonts w:eastAsiaTheme="minorHAnsi"/>
      <w:lang w:eastAsia="en-US"/>
    </w:rPr>
  </w:style>
  <w:style w:type="paragraph" w:styleId="Footer">
    <w:name w:val="footer"/>
    <w:basedOn w:val="Normal"/>
    <w:link w:val="FooterChar"/>
    <w:uiPriority w:val="99"/>
    <w:unhideWhenUsed/>
    <w:rsid w:val="00A414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46F"/>
    <w:rPr>
      <w:rFonts w:eastAsiaTheme="minorHAnsi"/>
      <w:lang w:eastAsia="en-US"/>
    </w:rPr>
  </w:style>
  <w:style w:type="character" w:styleId="PageNumber">
    <w:name w:val="page number"/>
    <w:basedOn w:val="DefaultParagraphFont"/>
    <w:uiPriority w:val="99"/>
    <w:semiHidden/>
    <w:unhideWhenUsed/>
    <w:rsid w:val="00A4146F"/>
  </w:style>
  <w:style w:type="paragraph" w:styleId="BalloonText">
    <w:name w:val="Balloon Text"/>
    <w:basedOn w:val="Normal"/>
    <w:link w:val="BalloonTextChar"/>
    <w:uiPriority w:val="99"/>
    <w:semiHidden/>
    <w:unhideWhenUsed/>
    <w:rsid w:val="00A41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46F"/>
    <w:rPr>
      <w:rFonts w:ascii="Tahoma" w:eastAsiaTheme="minorHAnsi" w:hAnsi="Tahoma" w:cs="Tahoma"/>
      <w:sz w:val="16"/>
      <w:szCs w:val="16"/>
      <w:lang w:eastAsia="en-US"/>
    </w:rPr>
  </w:style>
  <w:style w:type="character" w:customStyle="1" w:styleId="Heading2Char">
    <w:name w:val="Heading 2 Char"/>
    <w:basedOn w:val="DefaultParagraphFont"/>
    <w:link w:val="Heading2"/>
    <w:uiPriority w:val="9"/>
    <w:rsid w:val="00D96A81"/>
    <w:rPr>
      <w:rFonts w:asciiTheme="majorBidi" w:eastAsiaTheme="majorEastAsia" w:hAnsiTheme="majorBidi" w:cstheme="majorBidi"/>
      <w:b/>
      <w:bCs/>
      <w:sz w:val="24"/>
      <w:szCs w:val="26"/>
      <w:lang w:eastAsia="en-US"/>
    </w:rPr>
  </w:style>
  <w:style w:type="paragraph" w:styleId="TOC1">
    <w:name w:val="toc 1"/>
    <w:basedOn w:val="Normal"/>
    <w:next w:val="Normal"/>
    <w:autoRedefine/>
    <w:uiPriority w:val="39"/>
    <w:unhideWhenUsed/>
    <w:qFormat/>
    <w:rsid w:val="00D96A81"/>
    <w:pPr>
      <w:tabs>
        <w:tab w:val="right" w:leader="dot" w:pos="9016"/>
      </w:tabs>
      <w:spacing w:after="100" w:line="480" w:lineRule="auto"/>
      <w:jc w:val="center"/>
    </w:pPr>
    <w:rPr>
      <w:rFonts w:asciiTheme="majorBidi" w:hAnsiTheme="majorBidi"/>
      <w:b/>
      <w:bCs/>
      <w:sz w:val="24"/>
    </w:rPr>
  </w:style>
  <w:style w:type="paragraph" w:styleId="TableofFigures">
    <w:name w:val="table of figures"/>
    <w:basedOn w:val="Normal"/>
    <w:next w:val="Normal"/>
    <w:uiPriority w:val="99"/>
    <w:unhideWhenUsed/>
    <w:rsid w:val="00D96A81"/>
    <w:pPr>
      <w:spacing w:after="0" w:line="480" w:lineRule="auto"/>
    </w:pPr>
    <w:rPr>
      <w:rFonts w:ascii="Times" w:hAnsi="Times"/>
      <w:sz w:val="24"/>
    </w:rPr>
  </w:style>
  <w:style w:type="character" w:customStyle="1" w:styleId="Heading3Char">
    <w:name w:val="Heading 3 Char"/>
    <w:basedOn w:val="DefaultParagraphFont"/>
    <w:link w:val="Heading3"/>
    <w:uiPriority w:val="9"/>
    <w:rsid w:val="00EC0138"/>
    <w:rPr>
      <w:rFonts w:asciiTheme="majorBidi" w:eastAsiaTheme="majorEastAsia" w:hAnsiTheme="majorBidi" w:cstheme="majorBidi"/>
      <w:bCs/>
      <w:i/>
      <w:sz w:val="24"/>
      <w:lang w:eastAsia="en-US"/>
    </w:rPr>
  </w:style>
  <w:style w:type="character" w:customStyle="1" w:styleId="apple-converted-space">
    <w:name w:val="apple-converted-space"/>
    <w:basedOn w:val="DefaultParagraphFont"/>
    <w:rsid w:val="0041068C"/>
  </w:style>
  <w:style w:type="paragraph" w:styleId="Caption">
    <w:name w:val="caption"/>
    <w:basedOn w:val="Normal"/>
    <w:next w:val="Normal"/>
    <w:uiPriority w:val="35"/>
    <w:unhideWhenUsed/>
    <w:qFormat/>
    <w:rsid w:val="0041068C"/>
    <w:pPr>
      <w:spacing w:after="200" w:line="480" w:lineRule="auto"/>
    </w:pPr>
    <w:rPr>
      <w:rFonts w:asciiTheme="majorBidi" w:hAnsiTheme="majorBidi"/>
      <w:b/>
      <w:bCs/>
      <w:color w:val="000000" w:themeColor="text1"/>
      <w:sz w:val="24"/>
      <w:szCs w:val="18"/>
    </w:rPr>
  </w:style>
  <w:style w:type="character" w:customStyle="1" w:styleId="Heading4Char">
    <w:name w:val="Heading 4 Char"/>
    <w:basedOn w:val="DefaultParagraphFont"/>
    <w:link w:val="Heading4"/>
    <w:uiPriority w:val="9"/>
    <w:rsid w:val="00C413F7"/>
    <w:rPr>
      <w:rFonts w:asciiTheme="majorBidi" w:eastAsiaTheme="majorEastAsia" w:hAnsiTheme="majorBidi" w:cstheme="majorBidi"/>
      <w:bCs/>
      <w:i/>
      <w:iCs/>
      <w:color w:val="000000" w:themeColor="text1"/>
      <w:sz w:val="24"/>
      <w:lang w:eastAsia="en-US"/>
    </w:rPr>
  </w:style>
  <w:style w:type="paragraph" w:styleId="TOC2">
    <w:name w:val="toc 2"/>
    <w:basedOn w:val="Normal"/>
    <w:next w:val="Normal"/>
    <w:autoRedefine/>
    <w:uiPriority w:val="39"/>
    <w:unhideWhenUsed/>
    <w:qFormat/>
    <w:rsid w:val="00EC0138"/>
    <w:pPr>
      <w:spacing w:after="100"/>
      <w:ind w:left="220"/>
    </w:pPr>
  </w:style>
  <w:style w:type="paragraph" w:styleId="TOC3">
    <w:name w:val="toc 3"/>
    <w:basedOn w:val="Normal"/>
    <w:next w:val="Normal"/>
    <w:autoRedefine/>
    <w:uiPriority w:val="39"/>
    <w:unhideWhenUsed/>
    <w:qFormat/>
    <w:rsid w:val="00EC0138"/>
    <w:pPr>
      <w:spacing w:after="100"/>
      <w:ind w:left="440"/>
    </w:pPr>
  </w:style>
  <w:style w:type="character" w:styleId="Strong">
    <w:name w:val="Strong"/>
    <w:basedOn w:val="DefaultParagraphFont"/>
    <w:uiPriority w:val="22"/>
    <w:qFormat/>
    <w:rsid w:val="00EC0138"/>
    <w:rPr>
      <w:b/>
      <w:bCs/>
    </w:rPr>
  </w:style>
  <w:style w:type="character" w:customStyle="1" w:styleId="Heading5Char">
    <w:name w:val="Heading 5 Char"/>
    <w:basedOn w:val="DefaultParagraphFont"/>
    <w:link w:val="Heading5"/>
    <w:uiPriority w:val="9"/>
    <w:rsid w:val="00C413F7"/>
    <w:rPr>
      <w:rFonts w:ascii="Times New Roman" w:eastAsiaTheme="majorEastAsia" w:hAnsi="Times New Roman" w:cstheme="majorBidi"/>
      <w:i/>
      <w:color w:val="000000" w:themeColor="text1"/>
      <w:sz w:val="24"/>
      <w:lang w:eastAsia="en-US"/>
    </w:rPr>
  </w:style>
  <w:style w:type="paragraph" w:styleId="ListParagraph">
    <w:name w:val="List Paragraph"/>
    <w:basedOn w:val="Normal"/>
    <w:uiPriority w:val="34"/>
    <w:qFormat/>
    <w:rsid w:val="00EC0138"/>
    <w:pPr>
      <w:ind w:left="720"/>
      <w:contextualSpacing/>
    </w:pPr>
  </w:style>
  <w:style w:type="paragraph" w:styleId="TOCHeading">
    <w:name w:val="TOC Heading"/>
    <w:basedOn w:val="Heading1"/>
    <w:next w:val="Normal"/>
    <w:uiPriority w:val="39"/>
    <w:unhideWhenUsed/>
    <w:qFormat/>
    <w:rsid w:val="00EC0138"/>
    <w:pPr>
      <w:spacing w:line="259" w:lineRule="auto"/>
      <w:outlineLvl w:val="9"/>
    </w:pPr>
    <w:rPr>
      <w:rFonts w:asciiTheme="majorHAnsi" w:hAnsiTheme="majorHAnsi"/>
      <w:b w:val="0"/>
      <w:color w:val="365F91" w:themeColor="accent1" w:themeShade="BF"/>
      <w:sz w:val="32"/>
      <w:lang w:val="en-US"/>
    </w:rPr>
  </w:style>
  <w:style w:type="paragraph" w:styleId="TOC4">
    <w:name w:val="toc 4"/>
    <w:basedOn w:val="Normal"/>
    <w:next w:val="Normal"/>
    <w:autoRedefine/>
    <w:uiPriority w:val="39"/>
    <w:unhideWhenUsed/>
    <w:rsid w:val="00EC0138"/>
    <w:pPr>
      <w:spacing w:after="0"/>
      <w:ind w:left="660"/>
    </w:pPr>
    <w:rPr>
      <w:sz w:val="20"/>
      <w:szCs w:val="20"/>
    </w:rPr>
  </w:style>
  <w:style w:type="paragraph" w:styleId="TOC8">
    <w:name w:val="toc 8"/>
    <w:basedOn w:val="Normal"/>
    <w:next w:val="Normal"/>
    <w:autoRedefine/>
    <w:uiPriority w:val="39"/>
    <w:unhideWhenUsed/>
    <w:rsid w:val="00EC0138"/>
    <w:pPr>
      <w:spacing w:after="0"/>
      <w:ind w:left="1540"/>
    </w:pPr>
    <w:rPr>
      <w:sz w:val="20"/>
      <w:szCs w:val="20"/>
    </w:rPr>
  </w:style>
  <w:style w:type="paragraph" w:styleId="TOC5">
    <w:name w:val="toc 5"/>
    <w:basedOn w:val="Normal"/>
    <w:next w:val="Normal"/>
    <w:autoRedefine/>
    <w:uiPriority w:val="39"/>
    <w:unhideWhenUsed/>
    <w:rsid w:val="00EC0138"/>
    <w:pPr>
      <w:spacing w:after="0"/>
      <w:ind w:left="880"/>
    </w:pPr>
    <w:rPr>
      <w:sz w:val="20"/>
      <w:szCs w:val="20"/>
    </w:rPr>
  </w:style>
  <w:style w:type="paragraph" w:styleId="FootnoteText">
    <w:name w:val="footnote text"/>
    <w:basedOn w:val="Normal"/>
    <w:link w:val="FootnoteTextChar"/>
    <w:uiPriority w:val="99"/>
    <w:unhideWhenUsed/>
    <w:rsid w:val="00EC0138"/>
    <w:pPr>
      <w:spacing w:after="0" w:line="240" w:lineRule="auto"/>
    </w:pPr>
    <w:rPr>
      <w:rFonts w:eastAsiaTheme="minorEastAsia"/>
      <w:sz w:val="24"/>
      <w:szCs w:val="24"/>
      <w:lang w:val="en-US"/>
    </w:rPr>
  </w:style>
  <w:style w:type="character" w:customStyle="1" w:styleId="FootnoteTextChar">
    <w:name w:val="Footnote Text Char"/>
    <w:basedOn w:val="DefaultParagraphFont"/>
    <w:link w:val="FootnoteText"/>
    <w:uiPriority w:val="99"/>
    <w:rsid w:val="00EC0138"/>
    <w:rPr>
      <w:sz w:val="24"/>
      <w:szCs w:val="24"/>
      <w:lang w:val="en-US" w:eastAsia="en-US"/>
    </w:rPr>
  </w:style>
  <w:style w:type="character" w:styleId="FootnoteReference">
    <w:name w:val="footnote reference"/>
    <w:basedOn w:val="DefaultParagraphFont"/>
    <w:uiPriority w:val="99"/>
    <w:unhideWhenUsed/>
    <w:rsid w:val="00EC0138"/>
    <w:rPr>
      <w:vertAlign w:val="superscript"/>
    </w:rPr>
  </w:style>
  <w:style w:type="paragraph" w:customStyle="1" w:styleId="EndNoteBibliographyTitle">
    <w:name w:val="EndNote Bibliography Title"/>
    <w:basedOn w:val="Normal"/>
    <w:link w:val="EndNoteBibliographyTitleChar"/>
    <w:rsid w:val="00EC0138"/>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EC0138"/>
    <w:rPr>
      <w:rFonts w:ascii="Times New Roman" w:eastAsiaTheme="minorHAnsi" w:hAnsi="Times New Roman" w:cs="Times New Roman"/>
      <w:noProof/>
      <w:sz w:val="24"/>
      <w:lang w:val="en-US" w:eastAsia="en-US"/>
    </w:rPr>
  </w:style>
  <w:style w:type="paragraph" w:customStyle="1" w:styleId="EndNoteBibliography">
    <w:name w:val="EndNote Bibliography"/>
    <w:basedOn w:val="Normal"/>
    <w:link w:val="EndNoteBibliographyChar"/>
    <w:rsid w:val="00EC0138"/>
    <w:pPr>
      <w:spacing w:line="48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EC0138"/>
    <w:rPr>
      <w:rFonts w:ascii="Times New Roman" w:eastAsiaTheme="minorHAnsi" w:hAnsi="Times New Roman" w:cs="Times New Roman"/>
      <w:noProof/>
      <w:sz w:val="24"/>
      <w:lang w:val="en-US" w:eastAsia="en-US"/>
    </w:rPr>
  </w:style>
  <w:style w:type="paragraph" w:styleId="CommentText">
    <w:name w:val="annotation text"/>
    <w:basedOn w:val="Normal"/>
    <w:link w:val="CommentTextChar"/>
    <w:uiPriority w:val="99"/>
    <w:unhideWhenUsed/>
    <w:rsid w:val="00EC0138"/>
    <w:pPr>
      <w:spacing w:line="240" w:lineRule="auto"/>
    </w:pPr>
    <w:rPr>
      <w:sz w:val="20"/>
      <w:szCs w:val="20"/>
    </w:rPr>
  </w:style>
  <w:style w:type="character" w:customStyle="1" w:styleId="CommentTextChar">
    <w:name w:val="Comment Text Char"/>
    <w:basedOn w:val="DefaultParagraphFont"/>
    <w:link w:val="CommentText"/>
    <w:uiPriority w:val="99"/>
    <w:rsid w:val="00EC0138"/>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EC0138"/>
    <w:rPr>
      <w:b/>
      <w:bCs/>
    </w:rPr>
  </w:style>
  <w:style w:type="character" w:customStyle="1" w:styleId="CommentSubjectChar">
    <w:name w:val="Comment Subject Char"/>
    <w:basedOn w:val="CommentTextChar"/>
    <w:link w:val="CommentSubject"/>
    <w:uiPriority w:val="99"/>
    <w:semiHidden/>
    <w:rsid w:val="00EC0138"/>
    <w:rPr>
      <w:rFonts w:eastAsiaTheme="minorHAnsi"/>
      <w:b/>
      <w:bCs/>
      <w:sz w:val="20"/>
      <w:szCs w:val="20"/>
      <w:lang w:eastAsia="en-US"/>
    </w:rPr>
  </w:style>
  <w:style w:type="paragraph" w:styleId="NoSpacing">
    <w:name w:val="No Spacing"/>
    <w:uiPriority w:val="1"/>
    <w:qFormat/>
    <w:rsid w:val="00EC0138"/>
    <w:pPr>
      <w:spacing w:after="0" w:line="240" w:lineRule="auto"/>
    </w:pPr>
    <w:rPr>
      <w:rFonts w:eastAsiaTheme="minorHAnsi"/>
      <w:lang w:eastAsia="en-US"/>
    </w:rPr>
  </w:style>
  <w:style w:type="paragraph" w:customStyle="1" w:styleId="ecxmsonormal">
    <w:name w:val="ecxmsonormal"/>
    <w:basedOn w:val="Normal"/>
    <w:rsid w:val="00EC01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C0138"/>
  </w:style>
  <w:style w:type="character" w:customStyle="1" w:styleId="spellingerror">
    <w:name w:val="spellingerror"/>
    <w:basedOn w:val="DefaultParagraphFont"/>
    <w:rsid w:val="00EC0138"/>
  </w:style>
  <w:style w:type="character" w:customStyle="1" w:styleId="eop">
    <w:name w:val="eop"/>
    <w:basedOn w:val="DefaultParagraphFont"/>
    <w:rsid w:val="00EC0138"/>
  </w:style>
  <w:style w:type="paragraph" w:customStyle="1" w:styleId="paragraph">
    <w:name w:val="paragraph"/>
    <w:basedOn w:val="Normal"/>
    <w:rsid w:val="00EC0138"/>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styleId="Emphasis">
    <w:name w:val="Emphasis"/>
    <w:basedOn w:val="DefaultParagraphFont"/>
    <w:uiPriority w:val="20"/>
    <w:qFormat/>
    <w:rsid w:val="00EC0138"/>
    <w:rPr>
      <w:i/>
      <w:iCs/>
    </w:rPr>
  </w:style>
  <w:style w:type="paragraph" w:styleId="DocumentMap">
    <w:name w:val="Document Map"/>
    <w:basedOn w:val="Normal"/>
    <w:link w:val="DocumentMapChar"/>
    <w:uiPriority w:val="99"/>
    <w:semiHidden/>
    <w:unhideWhenUsed/>
    <w:rsid w:val="00EC013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C0138"/>
    <w:rPr>
      <w:rFonts w:ascii="Lucida Grande" w:eastAsiaTheme="minorHAnsi" w:hAnsi="Lucida Grande" w:cs="Lucida Grande"/>
      <w:sz w:val="24"/>
      <w:szCs w:val="24"/>
      <w:lang w:eastAsia="en-US"/>
    </w:rPr>
  </w:style>
  <w:style w:type="paragraph" w:styleId="Revision">
    <w:name w:val="Revision"/>
    <w:hidden/>
    <w:uiPriority w:val="99"/>
    <w:semiHidden/>
    <w:rsid w:val="00EC0138"/>
    <w:pPr>
      <w:spacing w:after="0" w:line="240" w:lineRule="auto"/>
    </w:pPr>
    <w:rPr>
      <w:rFonts w:eastAsiaTheme="minorHAnsi"/>
      <w:lang w:eastAsia="en-US"/>
    </w:rPr>
  </w:style>
  <w:style w:type="paragraph" w:styleId="TOC6">
    <w:name w:val="toc 6"/>
    <w:basedOn w:val="Normal"/>
    <w:next w:val="Normal"/>
    <w:autoRedefine/>
    <w:uiPriority w:val="39"/>
    <w:unhideWhenUsed/>
    <w:rsid w:val="00EC0138"/>
    <w:pPr>
      <w:spacing w:after="0"/>
      <w:ind w:left="1100"/>
    </w:pPr>
    <w:rPr>
      <w:sz w:val="20"/>
      <w:szCs w:val="20"/>
    </w:rPr>
  </w:style>
  <w:style w:type="paragraph" w:styleId="TOC7">
    <w:name w:val="toc 7"/>
    <w:basedOn w:val="Normal"/>
    <w:next w:val="Normal"/>
    <w:autoRedefine/>
    <w:uiPriority w:val="39"/>
    <w:unhideWhenUsed/>
    <w:rsid w:val="00EC0138"/>
    <w:pPr>
      <w:spacing w:after="0"/>
      <w:ind w:left="1320"/>
    </w:pPr>
    <w:rPr>
      <w:sz w:val="20"/>
      <w:szCs w:val="20"/>
    </w:rPr>
  </w:style>
  <w:style w:type="paragraph" w:styleId="TOC9">
    <w:name w:val="toc 9"/>
    <w:basedOn w:val="Normal"/>
    <w:next w:val="Normal"/>
    <w:autoRedefine/>
    <w:uiPriority w:val="39"/>
    <w:unhideWhenUsed/>
    <w:rsid w:val="00EC0138"/>
    <w:pPr>
      <w:spacing w:after="0"/>
      <w:ind w:left="1760"/>
    </w:pPr>
    <w:rPr>
      <w:sz w:val="20"/>
      <w:szCs w:val="20"/>
    </w:rPr>
  </w:style>
  <w:style w:type="character" w:styleId="CommentReference">
    <w:name w:val="annotation reference"/>
    <w:basedOn w:val="DefaultParagraphFont"/>
    <w:uiPriority w:val="99"/>
    <w:semiHidden/>
    <w:unhideWhenUsed/>
    <w:rsid w:val="00EC0138"/>
    <w:rPr>
      <w:sz w:val="16"/>
      <w:szCs w:val="16"/>
    </w:rPr>
  </w:style>
  <w:style w:type="paragraph" w:styleId="EndnoteText">
    <w:name w:val="endnote text"/>
    <w:basedOn w:val="Normal"/>
    <w:link w:val="EndnoteTextChar"/>
    <w:uiPriority w:val="99"/>
    <w:semiHidden/>
    <w:unhideWhenUsed/>
    <w:rsid w:val="00A231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31CA"/>
    <w:rPr>
      <w:rFonts w:eastAsiaTheme="minorHAnsi"/>
      <w:sz w:val="20"/>
      <w:szCs w:val="20"/>
      <w:lang w:eastAsia="en-US"/>
    </w:rPr>
  </w:style>
  <w:style w:type="character" w:styleId="EndnoteReference">
    <w:name w:val="endnote reference"/>
    <w:basedOn w:val="DefaultParagraphFont"/>
    <w:uiPriority w:val="99"/>
    <w:semiHidden/>
    <w:unhideWhenUsed/>
    <w:rsid w:val="00A231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70168">
      <w:bodyDiv w:val="1"/>
      <w:marLeft w:val="0"/>
      <w:marRight w:val="0"/>
      <w:marTop w:val="0"/>
      <w:marBottom w:val="0"/>
      <w:divBdr>
        <w:top w:val="none" w:sz="0" w:space="0" w:color="auto"/>
        <w:left w:val="none" w:sz="0" w:space="0" w:color="auto"/>
        <w:bottom w:val="none" w:sz="0" w:space="0" w:color="auto"/>
        <w:right w:val="none" w:sz="0" w:space="0" w:color="auto"/>
      </w:divBdr>
    </w:div>
    <w:div w:id="1202404005">
      <w:bodyDiv w:val="1"/>
      <w:marLeft w:val="0"/>
      <w:marRight w:val="0"/>
      <w:marTop w:val="0"/>
      <w:marBottom w:val="0"/>
      <w:divBdr>
        <w:top w:val="none" w:sz="0" w:space="0" w:color="auto"/>
        <w:left w:val="none" w:sz="0" w:space="0" w:color="auto"/>
        <w:bottom w:val="none" w:sz="0" w:space="0" w:color="auto"/>
        <w:right w:val="none" w:sz="0" w:space="0" w:color="auto"/>
      </w:divBdr>
    </w:div>
    <w:div w:id="1267077232">
      <w:bodyDiv w:val="1"/>
      <w:marLeft w:val="0"/>
      <w:marRight w:val="0"/>
      <w:marTop w:val="0"/>
      <w:marBottom w:val="0"/>
      <w:divBdr>
        <w:top w:val="none" w:sz="0" w:space="0" w:color="auto"/>
        <w:left w:val="none" w:sz="0" w:space="0" w:color="auto"/>
        <w:bottom w:val="none" w:sz="0" w:space="0" w:color="auto"/>
        <w:right w:val="none" w:sz="0" w:space="0" w:color="auto"/>
      </w:divBdr>
    </w:div>
    <w:div w:id="1384332664">
      <w:bodyDiv w:val="1"/>
      <w:marLeft w:val="0"/>
      <w:marRight w:val="0"/>
      <w:marTop w:val="0"/>
      <w:marBottom w:val="0"/>
      <w:divBdr>
        <w:top w:val="none" w:sz="0" w:space="0" w:color="auto"/>
        <w:left w:val="none" w:sz="0" w:space="0" w:color="auto"/>
        <w:bottom w:val="none" w:sz="0" w:space="0" w:color="auto"/>
        <w:right w:val="none" w:sz="0" w:space="0" w:color="auto"/>
      </w:divBdr>
      <w:divsChild>
        <w:div w:id="1572537991">
          <w:marLeft w:val="0"/>
          <w:marRight w:val="0"/>
          <w:marTop w:val="0"/>
          <w:marBottom w:val="0"/>
          <w:divBdr>
            <w:top w:val="none" w:sz="0" w:space="0" w:color="auto"/>
            <w:left w:val="none" w:sz="0" w:space="0" w:color="auto"/>
            <w:bottom w:val="none" w:sz="0" w:space="0" w:color="auto"/>
            <w:right w:val="none" w:sz="0" w:space="0" w:color="auto"/>
          </w:divBdr>
        </w:div>
        <w:div w:id="1995837241">
          <w:marLeft w:val="0"/>
          <w:marRight w:val="0"/>
          <w:marTop w:val="0"/>
          <w:marBottom w:val="0"/>
          <w:divBdr>
            <w:top w:val="none" w:sz="0" w:space="0" w:color="auto"/>
            <w:left w:val="none" w:sz="0" w:space="0" w:color="auto"/>
            <w:bottom w:val="none" w:sz="0" w:space="0" w:color="auto"/>
            <w:right w:val="none" w:sz="0" w:space="0" w:color="auto"/>
          </w:divBdr>
        </w:div>
        <w:div w:id="481894970">
          <w:marLeft w:val="0"/>
          <w:marRight w:val="0"/>
          <w:marTop w:val="0"/>
          <w:marBottom w:val="0"/>
          <w:divBdr>
            <w:top w:val="none" w:sz="0" w:space="0" w:color="auto"/>
            <w:left w:val="none" w:sz="0" w:space="0" w:color="auto"/>
            <w:bottom w:val="none" w:sz="0" w:space="0" w:color="auto"/>
            <w:right w:val="none" w:sz="0" w:space="0" w:color="auto"/>
          </w:divBdr>
        </w:div>
        <w:div w:id="767847360">
          <w:marLeft w:val="0"/>
          <w:marRight w:val="0"/>
          <w:marTop w:val="0"/>
          <w:marBottom w:val="0"/>
          <w:divBdr>
            <w:top w:val="none" w:sz="0" w:space="0" w:color="auto"/>
            <w:left w:val="none" w:sz="0" w:space="0" w:color="auto"/>
            <w:bottom w:val="none" w:sz="0" w:space="0" w:color="auto"/>
            <w:right w:val="none" w:sz="0" w:space="0" w:color="auto"/>
          </w:divBdr>
        </w:div>
      </w:divsChild>
    </w:div>
    <w:div w:id="1430546648">
      <w:bodyDiv w:val="1"/>
      <w:marLeft w:val="0"/>
      <w:marRight w:val="0"/>
      <w:marTop w:val="0"/>
      <w:marBottom w:val="0"/>
      <w:divBdr>
        <w:top w:val="none" w:sz="0" w:space="0" w:color="auto"/>
        <w:left w:val="none" w:sz="0" w:space="0" w:color="auto"/>
        <w:bottom w:val="none" w:sz="0" w:space="0" w:color="auto"/>
        <w:right w:val="none" w:sz="0" w:space="0" w:color="auto"/>
      </w:divBdr>
      <w:divsChild>
        <w:div w:id="178393731">
          <w:marLeft w:val="0"/>
          <w:marRight w:val="0"/>
          <w:marTop w:val="0"/>
          <w:marBottom w:val="0"/>
          <w:divBdr>
            <w:top w:val="none" w:sz="0" w:space="0" w:color="auto"/>
            <w:left w:val="none" w:sz="0" w:space="0" w:color="auto"/>
            <w:bottom w:val="none" w:sz="0" w:space="0" w:color="auto"/>
            <w:right w:val="none" w:sz="0" w:space="0" w:color="auto"/>
          </w:divBdr>
        </w:div>
        <w:div w:id="1213807971">
          <w:marLeft w:val="0"/>
          <w:marRight w:val="0"/>
          <w:marTop w:val="0"/>
          <w:marBottom w:val="0"/>
          <w:divBdr>
            <w:top w:val="none" w:sz="0" w:space="0" w:color="auto"/>
            <w:left w:val="none" w:sz="0" w:space="0" w:color="auto"/>
            <w:bottom w:val="none" w:sz="0" w:space="0" w:color="auto"/>
            <w:right w:val="none" w:sz="0" w:space="0" w:color="auto"/>
          </w:divBdr>
        </w:div>
        <w:div w:id="103811356">
          <w:marLeft w:val="0"/>
          <w:marRight w:val="0"/>
          <w:marTop w:val="0"/>
          <w:marBottom w:val="0"/>
          <w:divBdr>
            <w:top w:val="none" w:sz="0" w:space="0" w:color="auto"/>
            <w:left w:val="none" w:sz="0" w:space="0" w:color="auto"/>
            <w:bottom w:val="none" w:sz="0" w:space="0" w:color="auto"/>
            <w:right w:val="none" w:sz="0" w:space="0" w:color="auto"/>
          </w:divBdr>
        </w:div>
        <w:div w:id="52975494">
          <w:marLeft w:val="0"/>
          <w:marRight w:val="0"/>
          <w:marTop w:val="0"/>
          <w:marBottom w:val="0"/>
          <w:divBdr>
            <w:top w:val="none" w:sz="0" w:space="0" w:color="auto"/>
            <w:left w:val="none" w:sz="0" w:space="0" w:color="auto"/>
            <w:bottom w:val="none" w:sz="0" w:space="0" w:color="auto"/>
            <w:right w:val="none" w:sz="0" w:space="0" w:color="auto"/>
          </w:divBdr>
        </w:div>
      </w:divsChild>
    </w:div>
    <w:div w:id="1460105890">
      <w:bodyDiv w:val="1"/>
      <w:marLeft w:val="0"/>
      <w:marRight w:val="0"/>
      <w:marTop w:val="0"/>
      <w:marBottom w:val="0"/>
      <w:divBdr>
        <w:top w:val="none" w:sz="0" w:space="0" w:color="auto"/>
        <w:left w:val="none" w:sz="0" w:space="0" w:color="auto"/>
        <w:bottom w:val="none" w:sz="0" w:space="0" w:color="auto"/>
        <w:right w:val="none" w:sz="0" w:space="0" w:color="auto"/>
      </w:divBdr>
    </w:div>
    <w:div w:id="1551185327">
      <w:bodyDiv w:val="1"/>
      <w:marLeft w:val="0"/>
      <w:marRight w:val="0"/>
      <w:marTop w:val="0"/>
      <w:marBottom w:val="0"/>
      <w:divBdr>
        <w:top w:val="none" w:sz="0" w:space="0" w:color="auto"/>
        <w:left w:val="none" w:sz="0" w:space="0" w:color="auto"/>
        <w:bottom w:val="none" w:sz="0" w:space="0" w:color="auto"/>
        <w:right w:val="none" w:sz="0" w:space="0" w:color="auto"/>
      </w:divBdr>
    </w:div>
    <w:div w:id="207731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eader" Target="header7.xml"/><Relationship Id="rId34" Type="http://schemas.openxmlformats.org/officeDocument/2006/relationships/footer" Target="footer7.xml"/><Relationship Id="rId42" Type="http://schemas.openxmlformats.org/officeDocument/2006/relationships/footer" Target="footer11.xml"/><Relationship Id="rId47" Type="http://schemas.openxmlformats.org/officeDocument/2006/relationships/footer" Target="footer13.xml"/><Relationship Id="rId50" Type="http://schemas.openxmlformats.org/officeDocument/2006/relationships/footer" Target="footer14.xml"/><Relationship Id="rId55" Type="http://schemas.openxmlformats.org/officeDocument/2006/relationships/header" Target="header21.xml"/><Relationship Id="rId63" Type="http://schemas.openxmlformats.org/officeDocument/2006/relationships/hyperlink" Target="http://webarchive.nationalarchives.gov.uk/20130107105354/http:/www.dh.gov.uk/prod_consum_dh/groups/dh_digitalassets/@dh/@en/documents/digitalasset/dh_4125794.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4.emf"/><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image" Target="media/image7.emf"/><Relationship Id="rId37" Type="http://schemas.openxmlformats.org/officeDocument/2006/relationships/header" Target="header13.xml"/><Relationship Id="rId40" Type="http://schemas.openxmlformats.org/officeDocument/2006/relationships/footer" Target="footer10.xml"/><Relationship Id="rId45" Type="http://schemas.openxmlformats.org/officeDocument/2006/relationships/image" Target="media/image8.png"/><Relationship Id="rId53" Type="http://schemas.openxmlformats.org/officeDocument/2006/relationships/header" Target="header20.xml"/><Relationship Id="rId58" Type="http://schemas.openxmlformats.org/officeDocument/2006/relationships/footer" Target="footer18.xm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4.xml"/><Relationship Id="rId1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image" Target="media/image5.emf"/><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image" Target="media/image9.jpeg"/><Relationship Id="rId56" Type="http://schemas.openxmlformats.org/officeDocument/2006/relationships/footer" Target="footer17.xml"/><Relationship Id="rId64" Type="http://schemas.openxmlformats.org/officeDocument/2006/relationships/header" Target="header25.xml"/><Relationship Id="rId8" Type="http://schemas.openxmlformats.org/officeDocument/2006/relationships/image" Target="media/image1.jpg"/><Relationship Id="rId51" Type="http://schemas.openxmlformats.org/officeDocument/2006/relationships/header" Target="header19.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header" Target="header11.xml"/><Relationship Id="rId38" Type="http://schemas.openxmlformats.org/officeDocument/2006/relationships/footer" Target="footer9.xml"/><Relationship Id="rId46" Type="http://schemas.openxmlformats.org/officeDocument/2006/relationships/header" Target="header17.xml"/><Relationship Id="rId59" Type="http://schemas.openxmlformats.org/officeDocument/2006/relationships/header" Target="header23.xml"/><Relationship Id="rId67"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15.xml"/><Relationship Id="rId54" Type="http://schemas.openxmlformats.org/officeDocument/2006/relationships/footer" Target="footer16.xml"/><Relationship Id="rId62"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ciencedirect.com/science/article/pii/S0272735815000628" TargetMode="External"/><Relationship Id="rId23" Type="http://schemas.openxmlformats.org/officeDocument/2006/relationships/image" Target="media/image3.png"/><Relationship Id="rId28" Type="http://schemas.openxmlformats.org/officeDocument/2006/relationships/header" Target="header10.xml"/><Relationship Id="rId36" Type="http://schemas.openxmlformats.org/officeDocument/2006/relationships/footer" Target="footer8.xml"/><Relationship Id="rId49" Type="http://schemas.openxmlformats.org/officeDocument/2006/relationships/header" Target="header18.xml"/><Relationship Id="rId57" Type="http://schemas.openxmlformats.org/officeDocument/2006/relationships/header" Target="header22.xml"/><Relationship Id="rId10" Type="http://schemas.openxmlformats.org/officeDocument/2006/relationships/header" Target="header2.xml"/><Relationship Id="rId31" Type="http://schemas.openxmlformats.org/officeDocument/2006/relationships/image" Target="media/image6.emf"/><Relationship Id="rId44" Type="http://schemas.openxmlformats.org/officeDocument/2006/relationships/footer" Target="footer12.xml"/><Relationship Id="rId52" Type="http://schemas.openxmlformats.org/officeDocument/2006/relationships/footer" Target="footer15.xml"/><Relationship Id="rId60" Type="http://schemas.openxmlformats.org/officeDocument/2006/relationships/footer" Target="footer19.xml"/><Relationship Id="rId65"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sciencedirect.com/science/article/pii/S0920996403000975" TargetMode="External"/><Relationship Id="rId39"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0A49A-7823-824F-BDF2-E11AC4DA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232</Pages>
  <Words>53912</Words>
  <Characters>307302</Characters>
  <Application>Microsoft Office Word</Application>
  <DocSecurity>0</DocSecurity>
  <Lines>2560</Lines>
  <Paragraphs>720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Scott</dc:creator>
  <cp:lastModifiedBy>Joanne Rowlands</cp:lastModifiedBy>
  <cp:revision>3</cp:revision>
  <cp:lastPrinted>2015-09-29T20:25:00Z</cp:lastPrinted>
  <dcterms:created xsi:type="dcterms:W3CDTF">2023-12-15T11:57:00Z</dcterms:created>
  <dcterms:modified xsi:type="dcterms:W3CDTF">2023-12-15T11:57:00Z</dcterms:modified>
</cp:coreProperties>
</file>