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3CD8" w:rsidRDefault="00753CD8" w:rsidP="00753CD8">
      <w:pPr>
        <w:jc w:val="center"/>
        <w:rPr>
          <w:sz w:val="24"/>
        </w:rPr>
      </w:pPr>
    </w:p>
    <w:p w:rsidR="00BE6B69" w:rsidRDefault="00BE6B69" w:rsidP="00753CD8">
      <w:pPr>
        <w:jc w:val="center"/>
        <w:rPr>
          <w:sz w:val="24"/>
        </w:rPr>
      </w:pPr>
    </w:p>
    <w:p w:rsidR="00753CD8" w:rsidRDefault="00753CD8" w:rsidP="00753CD8">
      <w:pPr>
        <w:jc w:val="center"/>
        <w:rPr>
          <w:sz w:val="24"/>
        </w:rPr>
      </w:pPr>
    </w:p>
    <w:p w:rsidR="00E06738" w:rsidRPr="00753CD8" w:rsidRDefault="001552A1" w:rsidP="00753CD8">
      <w:pPr>
        <w:jc w:val="center"/>
        <w:rPr>
          <w:sz w:val="24"/>
        </w:rPr>
      </w:pPr>
      <w:r>
        <w:rPr>
          <w:sz w:val="24"/>
        </w:rPr>
        <w:t xml:space="preserve">Submitted for the award of </w:t>
      </w:r>
      <w:r w:rsidR="00753CD8" w:rsidRPr="00753CD8">
        <w:rPr>
          <w:sz w:val="24"/>
        </w:rPr>
        <w:t xml:space="preserve">PhD </w:t>
      </w:r>
    </w:p>
    <w:p w:rsidR="00E06738" w:rsidRPr="004310F4" w:rsidRDefault="00E06738" w:rsidP="004310F4">
      <w:pPr>
        <w:rPr>
          <w:sz w:val="32"/>
        </w:rPr>
      </w:pPr>
    </w:p>
    <w:p w:rsidR="004310F4" w:rsidRPr="004310F4" w:rsidRDefault="004310F4" w:rsidP="004310F4">
      <w:pPr>
        <w:rPr>
          <w:sz w:val="32"/>
        </w:rPr>
      </w:pPr>
    </w:p>
    <w:p w:rsidR="004310F4" w:rsidRPr="004310F4" w:rsidRDefault="004310F4" w:rsidP="004310F4">
      <w:pPr>
        <w:jc w:val="center"/>
        <w:rPr>
          <w:sz w:val="32"/>
        </w:rPr>
      </w:pPr>
      <w:r w:rsidRPr="004310F4">
        <w:rPr>
          <w:sz w:val="32"/>
        </w:rPr>
        <w:t>Exploring the impact of New Labour urban regeneration policy at the local scale: the implications of an approach to ‘joining-up’ on the coordination of urban regeneration</w:t>
      </w:r>
    </w:p>
    <w:p w:rsidR="004310F4" w:rsidRPr="004310F4" w:rsidRDefault="004310F4" w:rsidP="004310F4">
      <w:pPr>
        <w:jc w:val="center"/>
      </w:pPr>
      <w:r w:rsidRPr="004310F4">
        <w:t xml:space="preserve">By </w:t>
      </w:r>
    </w:p>
    <w:p w:rsidR="004310F4" w:rsidRPr="004310F4" w:rsidRDefault="004310F4" w:rsidP="004310F4">
      <w:pPr>
        <w:jc w:val="center"/>
      </w:pPr>
      <w:r w:rsidRPr="004310F4">
        <w:t>Thomas Ellerton</w:t>
      </w:r>
    </w:p>
    <w:p w:rsidR="004310F4" w:rsidRPr="004310F4" w:rsidRDefault="004310F4" w:rsidP="004310F4">
      <w:pPr>
        <w:jc w:val="center"/>
      </w:pPr>
      <w:r w:rsidRPr="004310F4">
        <w:t>Department of Town and Regional Planning</w:t>
      </w:r>
    </w:p>
    <w:p w:rsidR="004310F4" w:rsidRPr="004310F4" w:rsidRDefault="004310F4" w:rsidP="004310F4">
      <w:pPr>
        <w:jc w:val="center"/>
      </w:pPr>
      <w:r w:rsidRPr="004310F4">
        <w:t>University of Sheffield</w:t>
      </w:r>
    </w:p>
    <w:p w:rsidR="004310F4" w:rsidRPr="004310F4" w:rsidRDefault="001552A1" w:rsidP="00580669">
      <w:pPr>
        <w:jc w:val="center"/>
      </w:pPr>
      <w:r>
        <w:t>Submitted April 2014</w:t>
      </w:r>
    </w:p>
    <w:p w:rsidR="004310F4" w:rsidRPr="004310F4" w:rsidRDefault="004310F4" w:rsidP="004310F4"/>
    <w:p w:rsidR="004310F4" w:rsidRPr="004310F4" w:rsidRDefault="004310F4" w:rsidP="004310F4"/>
    <w:p w:rsidR="004310F4" w:rsidRPr="004310F4" w:rsidRDefault="004310F4" w:rsidP="004310F4"/>
    <w:p w:rsidR="00396C8A" w:rsidRDefault="00396C8A">
      <w:pPr>
        <w:pStyle w:val="TOCHeading"/>
        <w:rPr>
          <w:rFonts w:asciiTheme="minorHAnsi" w:eastAsiaTheme="minorHAnsi" w:hAnsiTheme="minorHAnsi" w:cs="Times New Roman"/>
          <w:b w:val="0"/>
          <w:bCs w:val="0"/>
          <w:color w:val="auto"/>
          <w:sz w:val="22"/>
          <w:szCs w:val="24"/>
          <w:lang w:val="en-GB" w:eastAsia="en-US"/>
        </w:rPr>
      </w:pPr>
    </w:p>
    <w:p w:rsidR="00396C8A" w:rsidRDefault="00396C8A">
      <w:pPr>
        <w:pStyle w:val="TOCHeading"/>
        <w:rPr>
          <w:rFonts w:asciiTheme="minorHAnsi" w:eastAsiaTheme="minorHAnsi" w:hAnsiTheme="minorHAnsi" w:cs="Times New Roman"/>
          <w:b w:val="0"/>
          <w:bCs w:val="0"/>
          <w:color w:val="auto"/>
          <w:sz w:val="22"/>
          <w:szCs w:val="24"/>
          <w:lang w:val="en-GB" w:eastAsia="en-US"/>
        </w:rPr>
      </w:pPr>
    </w:p>
    <w:sdt>
      <w:sdtPr>
        <w:rPr>
          <w:rFonts w:asciiTheme="minorHAnsi" w:eastAsiaTheme="minorHAnsi" w:hAnsiTheme="minorHAnsi" w:cs="Times New Roman"/>
          <w:b w:val="0"/>
          <w:bCs w:val="0"/>
          <w:color w:val="auto"/>
          <w:sz w:val="24"/>
          <w:szCs w:val="24"/>
          <w:lang w:val="en-GB" w:eastAsia="en-US"/>
        </w:rPr>
        <w:id w:val="1104162"/>
        <w:docPartObj>
          <w:docPartGallery w:val="Table of Contents"/>
          <w:docPartUnique/>
        </w:docPartObj>
      </w:sdtPr>
      <w:sdtEndPr>
        <w:rPr>
          <w:sz w:val="22"/>
        </w:rPr>
      </w:sdtEndPr>
      <w:sdtContent>
        <w:p w:rsidR="004310F4" w:rsidRPr="004310F4" w:rsidRDefault="004310F4" w:rsidP="00396C8A">
          <w:pPr>
            <w:pStyle w:val="TOCHeading"/>
            <w:pageBreakBefore/>
            <w:spacing w:before="100"/>
            <w:rPr>
              <w:rFonts w:asciiTheme="minorHAnsi" w:hAnsiTheme="minorHAnsi"/>
            </w:rPr>
          </w:pPr>
          <w:r w:rsidRPr="004310F4">
            <w:rPr>
              <w:rFonts w:asciiTheme="minorHAnsi" w:hAnsiTheme="minorHAnsi"/>
            </w:rPr>
            <w:t>Contents</w:t>
          </w:r>
        </w:p>
        <w:p w:rsidR="005040F0" w:rsidRDefault="00F8301D">
          <w:pPr>
            <w:pStyle w:val="TOC1"/>
            <w:tabs>
              <w:tab w:val="right" w:leader="dot" w:pos="9016"/>
            </w:tabs>
            <w:rPr>
              <w:rFonts w:eastAsiaTheme="minorEastAsia" w:cstheme="minorBidi"/>
              <w:noProof/>
              <w:szCs w:val="22"/>
              <w:lang w:eastAsia="en-GB"/>
            </w:rPr>
          </w:pPr>
          <w:r w:rsidRPr="004310F4">
            <w:fldChar w:fldCharType="begin"/>
          </w:r>
          <w:r w:rsidR="004310F4" w:rsidRPr="004310F4">
            <w:instrText xml:space="preserve"> TOC \o "1-4" \h \z \u </w:instrText>
          </w:r>
          <w:r w:rsidRPr="004310F4">
            <w:fldChar w:fldCharType="separate"/>
          </w:r>
          <w:hyperlink w:anchor="_Toc404419839" w:history="1">
            <w:r w:rsidR="005040F0" w:rsidRPr="006C60B4">
              <w:rPr>
                <w:rStyle w:val="Hyperlink"/>
                <w:noProof/>
              </w:rPr>
              <w:t>Table of Figures</w:t>
            </w:r>
            <w:r w:rsidR="005040F0">
              <w:rPr>
                <w:noProof/>
                <w:webHidden/>
              </w:rPr>
              <w:tab/>
            </w:r>
            <w:r>
              <w:rPr>
                <w:noProof/>
                <w:webHidden/>
              </w:rPr>
              <w:fldChar w:fldCharType="begin"/>
            </w:r>
            <w:r w:rsidR="005040F0">
              <w:rPr>
                <w:noProof/>
                <w:webHidden/>
              </w:rPr>
              <w:instrText xml:space="preserve"> PAGEREF _Toc404419839 \h </w:instrText>
            </w:r>
            <w:r>
              <w:rPr>
                <w:noProof/>
                <w:webHidden/>
              </w:rPr>
            </w:r>
            <w:r>
              <w:rPr>
                <w:noProof/>
                <w:webHidden/>
              </w:rPr>
              <w:fldChar w:fldCharType="separate"/>
            </w:r>
            <w:r w:rsidR="005040F0">
              <w:rPr>
                <w:noProof/>
                <w:webHidden/>
              </w:rPr>
              <w:t>10</w:t>
            </w:r>
            <w:r>
              <w:rPr>
                <w:noProof/>
                <w:webHidden/>
              </w:rPr>
              <w:fldChar w:fldCharType="end"/>
            </w:r>
          </w:hyperlink>
        </w:p>
        <w:p w:rsidR="005040F0" w:rsidRDefault="00F8301D">
          <w:pPr>
            <w:pStyle w:val="TOC1"/>
            <w:tabs>
              <w:tab w:val="right" w:leader="dot" w:pos="9016"/>
            </w:tabs>
            <w:rPr>
              <w:rFonts w:eastAsiaTheme="minorEastAsia" w:cstheme="minorBidi"/>
              <w:noProof/>
              <w:szCs w:val="22"/>
              <w:lang w:eastAsia="en-GB"/>
            </w:rPr>
          </w:pPr>
          <w:hyperlink w:anchor="_Toc404419840" w:history="1">
            <w:r w:rsidR="005040F0" w:rsidRPr="006C60B4">
              <w:rPr>
                <w:rStyle w:val="Hyperlink"/>
                <w:noProof/>
              </w:rPr>
              <w:t>Acknowledgements</w:t>
            </w:r>
            <w:r w:rsidR="005040F0">
              <w:rPr>
                <w:noProof/>
                <w:webHidden/>
              </w:rPr>
              <w:tab/>
            </w:r>
            <w:r>
              <w:rPr>
                <w:noProof/>
                <w:webHidden/>
              </w:rPr>
              <w:fldChar w:fldCharType="begin"/>
            </w:r>
            <w:r w:rsidR="005040F0">
              <w:rPr>
                <w:noProof/>
                <w:webHidden/>
              </w:rPr>
              <w:instrText xml:space="preserve"> PAGEREF _Toc404419840 \h </w:instrText>
            </w:r>
            <w:r>
              <w:rPr>
                <w:noProof/>
                <w:webHidden/>
              </w:rPr>
            </w:r>
            <w:r>
              <w:rPr>
                <w:noProof/>
                <w:webHidden/>
              </w:rPr>
              <w:fldChar w:fldCharType="separate"/>
            </w:r>
            <w:r w:rsidR="005040F0">
              <w:rPr>
                <w:noProof/>
                <w:webHidden/>
              </w:rPr>
              <w:t>14</w:t>
            </w:r>
            <w:r>
              <w:rPr>
                <w:noProof/>
                <w:webHidden/>
              </w:rPr>
              <w:fldChar w:fldCharType="end"/>
            </w:r>
          </w:hyperlink>
        </w:p>
        <w:p w:rsidR="005040F0" w:rsidRDefault="00F8301D">
          <w:pPr>
            <w:pStyle w:val="TOC1"/>
            <w:tabs>
              <w:tab w:val="right" w:leader="dot" w:pos="9016"/>
            </w:tabs>
            <w:rPr>
              <w:rFonts w:eastAsiaTheme="minorEastAsia" w:cstheme="minorBidi"/>
              <w:noProof/>
              <w:szCs w:val="22"/>
              <w:lang w:eastAsia="en-GB"/>
            </w:rPr>
          </w:pPr>
          <w:hyperlink w:anchor="_Toc404419841" w:history="1">
            <w:r w:rsidR="005040F0" w:rsidRPr="006C60B4">
              <w:rPr>
                <w:rStyle w:val="Hyperlink"/>
                <w:noProof/>
              </w:rPr>
              <w:t>Abstract</w:t>
            </w:r>
            <w:r w:rsidR="005040F0">
              <w:rPr>
                <w:noProof/>
                <w:webHidden/>
              </w:rPr>
              <w:tab/>
            </w:r>
            <w:r>
              <w:rPr>
                <w:noProof/>
                <w:webHidden/>
              </w:rPr>
              <w:fldChar w:fldCharType="begin"/>
            </w:r>
            <w:r w:rsidR="005040F0">
              <w:rPr>
                <w:noProof/>
                <w:webHidden/>
              </w:rPr>
              <w:instrText xml:space="preserve"> PAGEREF _Toc404419841 \h </w:instrText>
            </w:r>
            <w:r>
              <w:rPr>
                <w:noProof/>
                <w:webHidden/>
              </w:rPr>
            </w:r>
            <w:r>
              <w:rPr>
                <w:noProof/>
                <w:webHidden/>
              </w:rPr>
              <w:fldChar w:fldCharType="separate"/>
            </w:r>
            <w:r w:rsidR="005040F0">
              <w:rPr>
                <w:noProof/>
                <w:webHidden/>
              </w:rPr>
              <w:t>15</w:t>
            </w:r>
            <w:r>
              <w:rPr>
                <w:noProof/>
                <w:webHidden/>
              </w:rPr>
              <w:fldChar w:fldCharType="end"/>
            </w:r>
          </w:hyperlink>
        </w:p>
        <w:p w:rsidR="005040F0" w:rsidRDefault="00F8301D">
          <w:pPr>
            <w:pStyle w:val="TOC1"/>
            <w:tabs>
              <w:tab w:val="right" w:leader="dot" w:pos="9016"/>
            </w:tabs>
            <w:rPr>
              <w:rFonts w:eastAsiaTheme="minorEastAsia" w:cstheme="minorBidi"/>
              <w:noProof/>
              <w:szCs w:val="22"/>
              <w:lang w:eastAsia="en-GB"/>
            </w:rPr>
          </w:pPr>
          <w:hyperlink w:anchor="_Toc404419842" w:history="1">
            <w:r w:rsidR="005040F0" w:rsidRPr="006C60B4">
              <w:rPr>
                <w:rStyle w:val="Hyperlink"/>
                <w:noProof/>
              </w:rPr>
              <w:t>Chapter 1: Introduction</w:t>
            </w:r>
            <w:r w:rsidR="005040F0">
              <w:rPr>
                <w:noProof/>
                <w:webHidden/>
              </w:rPr>
              <w:tab/>
            </w:r>
            <w:r>
              <w:rPr>
                <w:noProof/>
                <w:webHidden/>
              </w:rPr>
              <w:fldChar w:fldCharType="begin"/>
            </w:r>
            <w:r w:rsidR="005040F0">
              <w:rPr>
                <w:noProof/>
                <w:webHidden/>
              </w:rPr>
              <w:instrText xml:space="preserve"> PAGEREF _Toc404419842 \h </w:instrText>
            </w:r>
            <w:r>
              <w:rPr>
                <w:noProof/>
                <w:webHidden/>
              </w:rPr>
            </w:r>
            <w:r>
              <w:rPr>
                <w:noProof/>
                <w:webHidden/>
              </w:rPr>
              <w:fldChar w:fldCharType="separate"/>
            </w:r>
            <w:r w:rsidR="005040F0">
              <w:rPr>
                <w:noProof/>
                <w:webHidden/>
              </w:rPr>
              <w:t>16</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43" w:history="1">
            <w:r w:rsidR="005040F0" w:rsidRPr="006C60B4">
              <w:rPr>
                <w:rStyle w:val="Hyperlink"/>
                <w:noProof/>
              </w:rPr>
              <w:t>1.1. Urban Regeneration Policy Under the New Labour Government</w:t>
            </w:r>
            <w:r w:rsidR="005040F0">
              <w:rPr>
                <w:noProof/>
                <w:webHidden/>
              </w:rPr>
              <w:tab/>
            </w:r>
            <w:r>
              <w:rPr>
                <w:noProof/>
                <w:webHidden/>
              </w:rPr>
              <w:fldChar w:fldCharType="begin"/>
            </w:r>
            <w:r w:rsidR="005040F0">
              <w:rPr>
                <w:noProof/>
                <w:webHidden/>
              </w:rPr>
              <w:instrText xml:space="preserve"> PAGEREF _Toc404419843 \h </w:instrText>
            </w:r>
            <w:r>
              <w:rPr>
                <w:noProof/>
                <w:webHidden/>
              </w:rPr>
            </w:r>
            <w:r>
              <w:rPr>
                <w:noProof/>
                <w:webHidden/>
              </w:rPr>
              <w:fldChar w:fldCharType="separate"/>
            </w:r>
            <w:r w:rsidR="005040F0">
              <w:rPr>
                <w:noProof/>
                <w:webHidden/>
              </w:rPr>
              <w:t>17</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44" w:history="1">
            <w:r w:rsidR="005040F0" w:rsidRPr="006C60B4">
              <w:rPr>
                <w:rStyle w:val="Hyperlink"/>
                <w:noProof/>
              </w:rPr>
              <w:t>1.2. Joining-Up Urban Regeneration Policy</w:t>
            </w:r>
            <w:r w:rsidR="005040F0">
              <w:rPr>
                <w:noProof/>
                <w:webHidden/>
              </w:rPr>
              <w:tab/>
            </w:r>
            <w:r>
              <w:rPr>
                <w:noProof/>
                <w:webHidden/>
              </w:rPr>
              <w:fldChar w:fldCharType="begin"/>
            </w:r>
            <w:r w:rsidR="005040F0">
              <w:rPr>
                <w:noProof/>
                <w:webHidden/>
              </w:rPr>
              <w:instrText xml:space="preserve"> PAGEREF _Toc404419844 \h </w:instrText>
            </w:r>
            <w:r>
              <w:rPr>
                <w:noProof/>
                <w:webHidden/>
              </w:rPr>
            </w:r>
            <w:r>
              <w:rPr>
                <w:noProof/>
                <w:webHidden/>
              </w:rPr>
              <w:fldChar w:fldCharType="separate"/>
            </w:r>
            <w:r w:rsidR="005040F0">
              <w:rPr>
                <w:noProof/>
                <w:webHidden/>
              </w:rPr>
              <w:t>20</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45" w:history="1">
            <w:r w:rsidR="005040F0" w:rsidRPr="006C60B4">
              <w:rPr>
                <w:rStyle w:val="Hyperlink"/>
                <w:noProof/>
              </w:rPr>
              <w:t>1.3. Rationale of the thesis</w:t>
            </w:r>
            <w:r w:rsidR="005040F0">
              <w:rPr>
                <w:noProof/>
                <w:webHidden/>
              </w:rPr>
              <w:tab/>
            </w:r>
            <w:r>
              <w:rPr>
                <w:noProof/>
                <w:webHidden/>
              </w:rPr>
              <w:fldChar w:fldCharType="begin"/>
            </w:r>
            <w:r w:rsidR="005040F0">
              <w:rPr>
                <w:noProof/>
                <w:webHidden/>
              </w:rPr>
              <w:instrText xml:space="preserve"> PAGEREF _Toc404419845 \h </w:instrText>
            </w:r>
            <w:r>
              <w:rPr>
                <w:noProof/>
                <w:webHidden/>
              </w:rPr>
            </w:r>
            <w:r>
              <w:rPr>
                <w:noProof/>
                <w:webHidden/>
              </w:rPr>
              <w:fldChar w:fldCharType="separate"/>
            </w:r>
            <w:r w:rsidR="005040F0">
              <w:rPr>
                <w:noProof/>
                <w:webHidden/>
              </w:rPr>
              <w:t>21</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46" w:history="1">
            <w:r w:rsidR="005040F0" w:rsidRPr="006C60B4">
              <w:rPr>
                <w:rStyle w:val="Hyperlink"/>
                <w:noProof/>
              </w:rPr>
              <w:t>1.3.1.  Aims, Objectives and Research Questions.</w:t>
            </w:r>
            <w:r w:rsidR="005040F0">
              <w:rPr>
                <w:noProof/>
                <w:webHidden/>
              </w:rPr>
              <w:tab/>
            </w:r>
            <w:r>
              <w:rPr>
                <w:noProof/>
                <w:webHidden/>
              </w:rPr>
              <w:fldChar w:fldCharType="begin"/>
            </w:r>
            <w:r w:rsidR="005040F0">
              <w:rPr>
                <w:noProof/>
                <w:webHidden/>
              </w:rPr>
              <w:instrText xml:space="preserve"> PAGEREF _Toc404419846 \h </w:instrText>
            </w:r>
            <w:r>
              <w:rPr>
                <w:noProof/>
                <w:webHidden/>
              </w:rPr>
            </w:r>
            <w:r>
              <w:rPr>
                <w:noProof/>
                <w:webHidden/>
              </w:rPr>
              <w:fldChar w:fldCharType="separate"/>
            </w:r>
            <w:r w:rsidR="005040F0">
              <w:rPr>
                <w:noProof/>
                <w:webHidden/>
              </w:rPr>
              <w:t>22</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47" w:history="1">
            <w:r w:rsidR="005040F0" w:rsidRPr="006C60B4">
              <w:rPr>
                <w:rStyle w:val="Hyperlink"/>
                <w:noProof/>
              </w:rPr>
              <w:t>1.4. Research Methods</w:t>
            </w:r>
            <w:r w:rsidR="005040F0">
              <w:rPr>
                <w:noProof/>
                <w:webHidden/>
              </w:rPr>
              <w:tab/>
            </w:r>
            <w:r>
              <w:rPr>
                <w:noProof/>
                <w:webHidden/>
              </w:rPr>
              <w:fldChar w:fldCharType="begin"/>
            </w:r>
            <w:r w:rsidR="005040F0">
              <w:rPr>
                <w:noProof/>
                <w:webHidden/>
              </w:rPr>
              <w:instrText xml:space="preserve"> PAGEREF _Toc404419847 \h </w:instrText>
            </w:r>
            <w:r>
              <w:rPr>
                <w:noProof/>
                <w:webHidden/>
              </w:rPr>
            </w:r>
            <w:r>
              <w:rPr>
                <w:noProof/>
                <w:webHidden/>
              </w:rPr>
              <w:fldChar w:fldCharType="separate"/>
            </w:r>
            <w:r w:rsidR="005040F0">
              <w:rPr>
                <w:noProof/>
                <w:webHidden/>
              </w:rPr>
              <w:t>23</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48" w:history="1">
            <w:r w:rsidR="005040F0" w:rsidRPr="006C60B4">
              <w:rPr>
                <w:rStyle w:val="Hyperlink"/>
                <w:noProof/>
              </w:rPr>
              <w:t>1.5. Structure of the Thesis</w:t>
            </w:r>
            <w:r w:rsidR="005040F0">
              <w:rPr>
                <w:noProof/>
                <w:webHidden/>
              </w:rPr>
              <w:tab/>
            </w:r>
            <w:r>
              <w:rPr>
                <w:noProof/>
                <w:webHidden/>
              </w:rPr>
              <w:fldChar w:fldCharType="begin"/>
            </w:r>
            <w:r w:rsidR="005040F0">
              <w:rPr>
                <w:noProof/>
                <w:webHidden/>
              </w:rPr>
              <w:instrText xml:space="preserve"> PAGEREF _Toc404419848 \h </w:instrText>
            </w:r>
            <w:r>
              <w:rPr>
                <w:noProof/>
                <w:webHidden/>
              </w:rPr>
            </w:r>
            <w:r>
              <w:rPr>
                <w:noProof/>
                <w:webHidden/>
              </w:rPr>
              <w:fldChar w:fldCharType="separate"/>
            </w:r>
            <w:r w:rsidR="005040F0">
              <w:rPr>
                <w:noProof/>
                <w:webHidden/>
              </w:rPr>
              <w:t>24</w:t>
            </w:r>
            <w:r>
              <w:rPr>
                <w:noProof/>
                <w:webHidden/>
              </w:rPr>
              <w:fldChar w:fldCharType="end"/>
            </w:r>
          </w:hyperlink>
        </w:p>
        <w:p w:rsidR="005040F0" w:rsidRDefault="00F8301D">
          <w:pPr>
            <w:pStyle w:val="TOC1"/>
            <w:tabs>
              <w:tab w:val="right" w:leader="dot" w:pos="9016"/>
            </w:tabs>
            <w:rPr>
              <w:rFonts w:eastAsiaTheme="minorEastAsia" w:cstheme="minorBidi"/>
              <w:noProof/>
              <w:szCs w:val="22"/>
              <w:lang w:eastAsia="en-GB"/>
            </w:rPr>
          </w:pPr>
          <w:hyperlink w:anchor="_Toc404419849" w:history="1">
            <w:r w:rsidR="005040F0" w:rsidRPr="006C60B4">
              <w:rPr>
                <w:rStyle w:val="Hyperlink"/>
                <w:noProof/>
              </w:rPr>
              <w:t>Chapter 2: The Development of Urban Regeneration Policy Over Time: Previous Approaches to Addressing Urban Problems in England</w:t>
            </w:r>
            <w:r w:rsidR="005040F0">
              <w:rPr>
                <w:noProof/>
                <w:webHidden/>
              </w:rPr>
              <w:tab/>
            </w:r>
            <w:r>
              <w:rPr>
                <w:noProof/>
                <w:webHidden/>
              </w:rPr>
              <w:fldChar w:fldCharType="begin"/>
            </w:r>
            <w:r w:rsidR="005040F0">
              <w:rPr>
                <w:noProof/>
                <w:webHidden/>
              </w:rPr>
              <w:instrText xml:space="preserve"> PAGEREF _Toc404419849 \h </w:instrText>
            </w:r>
            <w:r>
              <w:rPr>
                <w:noProof/>
                <w:webHidden/>
              </w:rPr>
            </w:r>
            <w:r>
              <w:rPr>
                <w:noProof/>
                <w:webHidden/>
              </w:rPr>
              <w:fldChar w:fldCharType="separate"/>
            </w:r>
            <w:r w:rsidR="005040F0">
              <w:rPr>
                <w:noProof/>
                <w:webHidden/>
              </w:rPr>
              <w:t>25</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50" w:history="1">
            <w:r w:rsidR="005040F0" w:rsidRPr="006C60B4">
              <w:rPr>
                <w:rStyle w:val="Hyperlink"/>
                <w:noProof/>
              </w:rPr>
              <w:t>2.1. Introduction</w:t>
            </w:r>
            <w:r w:rsidR="005040F0">
              <w:rPr>
                <w:noProof/>
                <w:webHidden/>
              </w:rPr>
              <w:tab/>
            </w:r>
            <w:r>
              <w:rPr>
                <w:noProof/>
                <w:webHidden/>
              </w:rPr>
              <w:fldChar w:fldCharType="begin"/>
            </w:r>
            <w:r w:rsidR="005040F0">
              <w:rPr>
                <w:noProof/>
                <w:webHidden/>
              </w:rPr>
              <w:instrText xml:space="preserve"> PAGEREF _Toc404419850 \h </w:instrText>
            </w:r>
            <w:r>
              <w:rPr>
                <w:noProof/>
                <w:webHidden/>
              </w:rPr>
            </w:r>
            <w:r>
              <w:rPr>
                <w:noProof/>
                <w:webHidden/>
              </w:rPr>
              <w:fldChar w:fldCharType="separate"/>
            </w:r>
            <w:r w:rsidR="005040F0">
              <w:rPr>
                <w:noProof/>
                <w:webHidden/>
              </w:rPr>
              <w:t>25</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51" w:history="1">
            <w:r w:rsidR="005040F0" w:rsidRPr="006C60B4">
              <w:rPr>
                <w:rStyle w:val="Hyperlink"/>
                <w:noProof/>
              </w:rPr>
              <w:t>2.2. The Analytical Framework</w:t>
            </w:r>
            <w:r w:rsidR="005040F0">
              <w:rPr>
                <w:noProof/>
                <w:webHidden/>
              </w:rPr>
              <w:tab/>
            </w:r>
            <w:r>
              <w:rPr>
                <w:noProof/>
                <w:webHidden/>
              </w:rPr>
              <w:fldChar w:fldCharType="begin"/>
            </w:r>
            <w:r w:rsidR="005040F0">
              <w:rPr>
                <w:noProof/>
                <w:webHidden/>
              </w:rPr>
              <w:instrText xml:space="preserve"> PAGEREF _Toc404419851 \h </w:instrText>
            </w:r>
            <w:r>
              <w:rPr>
                <w:noProof/>
                <w:webHidden/>
              </w:rPr>
            </w:r>
            <w:r>
              <w:rPr>
                <w:noProof/>
                <w:webHidden/>
              </w:rPr>
              <w:fldChar w:fldCharType="separate"/>
            </w:r>
            <w:r w:rsidR="005040F0">
              <w:rPr>
                <w:noProof/>
                <w:webHidden/>
              </w:rPr>
              <w:t>25</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52" w:history="1">
            <w:r w:rsidR="005040F0" w:rsidRPr="006C60B4">
              <w:rPr>
                <w:rStyle w:val="Hyperlink"/>
                <w:noProof/>
              </w:rPr>
              <w:t>2.3. The Approach to Urban Problems 1945-1970</w:t>
            </w:r>
            <w:r w:rsidR="005040F0">
              <w:rPr>
                <w:noProof/>
                <w:webHidden/>
              </w:rPr>
              <w:tab/>
            </w:r>
            <w:r>
              <w:rPr>
                <w:noProof/>
                <w:webHidden/>
              </w:rPr>
              <w:fldChar w:fldCharType="begin"/>
            </w:r>
            <w:r w:rsidR="005040F0">
              <w:rPr>
                <w:noProof/>
                <w:webHidden/>
              </w:rPr>
              <w:instrText xml:space="preserve"> PAGEREF _Toc404419852 \h </w:instrText>
            </w:r>
            <w:r>
              <w:rPr>
                <w:noProof/>
                <w:webHidden/>
              </w:rPr>
            </w:r>
            <w:r>
              <w:rPr>
                <w:noProof/>
                <w:webHidden/>
              </w:rPr>
              <w:fldChar w:fldCharType="separate"/>
            </w:r>
            <w:r w:rsidR="005040F0">
              <w:rPr>
                <w:noProof/>
                <w:webHidden/>
              </w:rPr>
              <w:t>28</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853" w:history="1">
            <w:r w:rsidR="005040F0" w:rsidRPr="006C60B4">
              <w:rPr>
                <w:rStyle w:val="Hyperlink"/>
                <w:noProof/>
              </w:rPr>
              <w:t>2.3.1. The Coordination of Urban Regeneration Policy During the 1970s: the CDP</w:t>
            </w:r>
            <w:r w:rsidR="005040F0">
              <w:rPr>
                <w:noProof/>
                <w:webHidden/>
              </w:rPr>
              <w:tab/>
            </w:r>
            <w:r>
              <w:rPr>
                <w:noProof/>
                <w:webHidden/>
              </w:rPr>
              <w:fldChar w:fldCharType="begin"/>
            </w:r>
            <w:r w:rsidR="005040F0">
              <w:rPr>
                <w:noProof/>
                <w:webHidden/>
              </w:rPr>
              <w:instrText xml:space="preserve"> PAGEREF _Toc404419853 \h </w:instrText>
            </w:r>
            <w:r>
              <w:rPr>
                <w:noProof/>
                <w:webHidden/>
              </w:rPr>
            </w:r>
            <w:r>
              <w:rPr>
                <w:noProof/>
                <w:webHidden/>
              </w:rPr>
              <w:fldChar w:fldCharType="separate"/>
            </w:r>
            <w:r w:rsidR="005040F0">
              <w:rPr>
                <w:noProof/>
                <w:webHidden/>
              </w:rPr>
              <w:t>28</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854" w:history="1">
            <w:r w:rsidR="005040F0" w:rsidRPr="006C60B4">
              <w:rPr>
                <w:rStyle w:val="Hyperlink"/>
                <w:noProof/>
              </w:rPr>
              <w:t>2.3.2. Issues of Confusion and Disconnection</w:t>
            </w:r>
            <w:r w:rsidR="005040F0">
              <w:rPr>
                <w:noProof/>
                <w:webHidden/>
              </w:rPr>
              <w:tab/>
            </w:r>
            <w:r>
              <w:rPr>
                <w:noProof/>
                <w:webHidden/>
              </w:rPr>
              <w:fldChar w:fldCharType="begin"/>
            </w:r>
            <w:r w:rsidR="005040F0">
              <w:rPr>
                <w:noProof/>
                <w:webHidden/>
              </w:rPr>
              <w:instrText xml:space="preserve"> PAGEREF _Toc404419854 \h </w:instrText>
            </w:r>
            <w:r>
              <w:rPr>
                <w:noProof/>
                <w:webHidden/>
              </w:rPr>
            </w:r>
            <w:r>
              <w:rPr>
                <w:noProof/>
                <w:webHidden/>
              </w:rPr>
              <w:fldChar w:fldCharType="separate"/>
            </w:r>
            <w:r w:rsidR="005040F0">
              <w:rPr>
                <w:noProof/>
                <w:webHidden/>
              </w:rPr>
              <w:t>32</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855" w:history="1">
            <w:r w:rsidR="005040F0" w:rsidRPr="006C60B4">
              <w:rPr>
                <w:rStyle w:val="Hyperlink"/>
                <w:noProof/>
              </w:rPr>
              <w:t>2.3.3. Conclusions on Urban Regeneration Policy in the 1970s</w:t>
            </w:r>
            <w:r w:rsidR="005040F0">
              <w:rPr>
                <w:noProof/>
                <w:webHidden/>
              </w:rPr>
              <w:tab/>
            </w:r>
            <w:r>
              <w:rPr>
                <w:noProof/>
                <w:webHidden/>
              </w:rPr>
              <w:fldChar w:fldCharType="begin"/>
            </w:r>
            <w:r w:rsidR="005040F0">
              <w:rPr>
                <w:noProof/>
                <w:webHidden/>
              </w:rPr>
              <w:instrText xml:space="preserve"> PAGEREF _Toc404419855 \h </w:instrText>
            </w:r>
            <w:r>
              <w:rPr>
                <w:noProof/>
                <w:webHidden/>
              </w:rPr>
            </w:r>
            <w:r>
              <w:rPr>
                <w:noProof/>
                <w:webHidden/>
              </w:rPr>
              <w:fldChar w:fldCharType="separate"/>
            </w:r>
            <w:r w:rsidR="005040F0">
              <w:rPr>
                <w:noProof/>
                <w:webHidden/>
              </w:rPr>
              <w:t>35</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56" w:history="1">
            <w:r w:rsidR="005040F0" w:rsidRPr="006C60B4">
              <w:rPr>
                <w:rStyle w:val="Hyperlink"/>
                <w:noProof/>
              </w:rPr>
              <w:t>2.4. Urban Regeneration Policy 1979-1990: the Thatcher Years</w:t>
            </w:r>
            <w:r w:rsidR="005040F0">
              <w:rPr>
                <w:noProof/>
                <w:webHidden/>
              </w:rPr>
              <w:tab/>
            </w:r>
            <w:r>
              <w:rPr>
                <w:noProof/>
                <w:webHidden/>
              </w:rPr>
              <w:fldChar w:fldCharType="begin"/>
            </w:r>
            <w:r w:rsidR="005040F0">
              <w:rPr>
                <w:noProof/>
                <w:webHidden/>
              </w:rPr>
              <w:instrText xml:space="preserve"> PAGEREF _Toc404419856 \h </w:instrText>
            </w:r>
            <w:r>
              <w:rPr>
                <w:noProof/>
                <w:webHidden/>
              </w:rPr>
            </w:r>
            <w:r>
              <w:rPr>
                <w:noProof/>
                <w:webHidden/>
              </w:rPr>
              <w:fldChar w:fldCharType="separate"/>
            </w:r>
            <w:r w:rsidR="005040F0">
              <w:rPr>
                <w:noProof/>
                <w:webHidden/>
              </w:rPr>
              <w:t>36</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857" w:history="1">
            <w:r w:rsidR="005040F0" w:rsidRPr="006C60B4">
              <w:rPr>
                <w:rStyle w:val="Hyperlink"/>
                <w:noProof/>
              </w:rPr>
              <w:t>2.4.1. The 1989 Audit Commission Report: How Did This Period End?</w:t>
            </w:r>
            <w:r w:rsidR="005040F0">
              <w:rPr>
                <w:noProof/>
                <w:webHidden/>
              </w:rPr>
              <w:tab/>
            </w:r>
            <w:r>
              <w:rPr>
                <w:noProof/>
                <w:webHidden/>
              </w:rPr>
              <w:fldChar w:fldCharType="begin"/>
            </w:r>
            <w:r w:rsidR="005040F0">
              <w:rPr>
                <w:noProof/>
                <w:webHidden/>
              </w:rPr>
              <w:instrText xml:space="preserve"> PAGEREF _Toc404419857 \h </w:instrText>
            </w:r>
            <w:r>
              <w:rPr>
                <w:noProof/>
                <w:webHidden/>
              </w:rPr>
            </w:r>
            <w:r>
              <w:rPr>
                <w:noProof/>
                <w:webHidden/>
              </w:rPr>
              <w:fldChar w:fldCharType="separate"/>
            </w:r>
            <w:r w:rsidR="005040F0">
              <w:rPr>
                <w:noProof/>
                <w:webHidden/>
              </w:rPr>
              <w:t>41</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858" w:history="1">
            <w:r w:rsidR="005040F0" w:rsidRPr="006C60B4">
              <w:rPr>
                <w:rStyle w:val="Hyperlink"/>
                <w:noProof/>
              </w:rPr>
              <w:t>2.4.2. Conclusions on Urban Regeneration Policy 1979-1990</w:t>
            </w:r>
            <w:r w:rsidR="005040F0">
              <w:rPr>
                <w:noProof/>
                <w:webHidden/>
              </w:rPr>
              <w:tab/>
            </w:r>
            <w:r>
              <w:rPr>
                <w:noProof/>
                <w:webHidden/>
              </w:rPr>
              <w:fldChar w:fldCharType="begin"/>
            </w:r>
            <w:r w:rsidR="005040F0">
              <w:rPr>
                <w:noProof/>
                <w:webHidden/>
              </w:rPr>
              <w:instrText xml:space="preserve"> PAGEREF _Toc404419858 \h </w:instrText>
            </w:r>
            <w:r>
              <w:rPr>
                <w:noProof/>
                <w:webHidden/>
              </w:rPr>
            </w:r>
            <w:r>
              <w:rPr>
                <w:noProof/>
                <w:webHidden/>
              </w:rPr>
              <w:fldChar w:fldCharType="separate"/>
            </w:r>
            <w:r w:rsidR="005040F0">
              <w:rPr>
                <w:noProof/>
                <w:webHidden/>
              </w:rPr>
              <w:t>42</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59" w:history="1">
            <w:r w:rsidR="005040F0" w:rsidRPr="006C60B4">
              <w:rPr>
                <w:rStyle w:val="Hyperlink"/>
                <w:noProof/>
              </w:rPr>
              <w:t>2.5. Urban Regeneration Policy Under the Major Government, 1990-1997</w:t>
            </w:r>
            <w:r w:rsidR="005040F0">
              <w:rPr>
                <w:noProof/>
                <w:webHidden/>
              </w:rPr>
              <w:tab/>
            </w:r>
            <w:r>
              <w:rPr>
                <w:noProof/>
                <w:webHidden/>
              </w:rPr>
              <w:fldChar w:fldCharType="begin"/>
            </w:r>
            <w:r w:rsidR="005040F0">
              <w:rPr>
                <w:noProof/>
                <w:webHidden/>
              </w:rPr>
              <w:instrText xml:space="preserve"> PAGEREF _Toc404419859 \h </w:instrText>
            </w:r>
            <w:r>
              <w:rPr>
                <w:noProof/>
                <w:webHidden/>
              </w:rPr>
            </w:r>
            <w:r>
              <w:rPr>
                <w:noProof/>
                <w:webHidden/>
              </w:rPr>
              <w:fldChar w:fldCharType="separate"/>
            </w:r>
            <w:r w:rsidR="005040F0">
              <w:rPr>
                <w:noProof/>
                <w:webHidden/>
              </w:rPr>
              <w:t>43</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860" w:history="1">
            <w:r w:rsidR="005040F0" w:rsidRPr="006C60B4">
              <w:rPr>
                <w:rStyle w:val="Hyperlink"/>
                <w:noProof/>
              </w:rPr>
              <w:t>2.5.1. Conclusions on Urban Regeneration Policy under Major</w:t>
            </w:r>
            <w:r w:rsidR="005040F0">
              <w:rPr>
                <w:noProof/>
                <w:webHidden/>
              </w:rPr>
              <w:tab/>
            </w:r>
            <w:r>
              <w:rPr>
                <w:noProof/>
                <w:webHidden/>
              </w:rPr>
              <w:fldChar w:fldCharType="begin"/>
            </w:r>
            <w:r w:rsidR="005040F0">
              <w:rPr>
                <w:noProof/>
                <w:webHidden/>
              </w:rPr>
              <w:instrText xml:space="preserve"> PAGEREF _Toc404419860 \h </w:instrText>
            </w:r>
            <w:r>
              <w:rPr>
                <w:noProof/>
                <w:webHidden/>
              </w:rPr>
            </w:r>
            <w:r>
              <w:rPr>
                <w:noProof/>
                <w:webHidden/>
              </w:rPr>
              <w:fldChar w:fldCharType="separate"/>
            </w:r>
            <w:r w:rsidR="005040F0">
              <w:rPr>
                <w:noProof/>
                <w:webHidden/>
              </w:rPr>
              <w:t>46</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61" w:history="1">
            <w:r w:rsidR="005040F0" w:rsidRPr="006C60B4">
              <w:rPr>
                <w:rStyle w:val="Hyperlink"/>
                <w:noProof/>
              </w:rPr>
              <w:t>2.6. Summary of the Recent History of Coordination in Urban Regeneration Policy</w:t>
            </w:r>
            <w:r w:rsidR="005040F0">
              <w:rPr>
                <w:noProof/>
                <w:webHidden/>
              </w:rPr>
              <w:tab/>
            </w:r>
            <w:r>
              <w:rPr>
                <w:noProof/>
                <w:webHidden/>
              </w:rPr>
              <w:fldChar w:fldCharType="begin"/>
            </w:r>
            <w:r w:rsidR="005040F0">
              <w:rPr>
                <w:noProof/>
                <w:webHidden/>
              </w:rPr>
              <w:instrText xml:space="preserve"> PAGEREF _Toc404419861 \h </w:instrText>
            </w:r>
            <w:r>
              <w:rPr>
                <w:noProof/>
                <w:webHidden/>
              </w:rPr>
            </w:r>
            <w:r>
              <w:rPr>
                <w:noProof/>
                <w:webHidden/>
              </w:rPr>
              <w:fldChar w:fldCharType="separate"/>
            </w:r>
            <w:r w:rsidR="005040F0">
              <w:rPr>
                <w:noProof/>
                <w:webHidden/>
              </w:rPr>
              <w:t>47</w:t>
            </w:r>
            <w:r>
              <w:rPr>
                <w:noProof/>
                <w:webHidden/>
              </w:rPr>
              <w:fldChar w:fldCharType="end"/>
            </w:r>
          </w:hyperlink>
        </w:p>
        <w:p w:rsidR="005040F0" w:rsidRDefault="00F8301D">
          <w:pPr>
            <w:pStyle w:val="TOC1"/>
            <w:tabs>
              <w:tab w:val="right" w:leader="dot" w:pos="9016"/>
            </w:tabs>
            <w:rPr>
              <w:rFonts w:eastAsiaTheme="minorEastAsia" w:cstheme="minorBidi"/>
              <w:noProof/>
              <w:szCs w:val="22"/>
              <w:lang w:eastAsia="en-GB"/>
            </w:rPr>
          </w:pPr>
          <w:hyperlink w:anchor="_Toc404419862" w:history="1">
            <w:r w:rsidR="005040F0" w:rsidRPr="006C60B4">
              <w:rPr>
                <w:rStyle w:val="Hyperlink"/>
                <w:noProof/>
              </w:rPr>
              <w:t>Chapter 3: Urban Regeneration Under the New Labour Government, 1997-2010: A Joined-Up Approach</w:t>
            </w:r>
            <w:r w:rsidR="005040F0">
              <w:rPr>
                <w:noProof/>
                <w:webHidden/>
              </w:rPr>
              <w:tab/>
            </w:r>
            <w:r>
              <w:rPr>
                <w:noProof/>
                <w:webHidden/>
              </w:rPr>
              <w:fldChar w:fldCharType="begin"/>
            </w:r>
            <w:r w:rsidR="005040F0">
              <w:rPr>
                <w:noProof/>
                <w:webHidden/>
              </w:rPr>
              <w:instrText xml:space="preserve"> PAGEREF _Toc404419862 \h </w:instrText>
            </w:r>
            <w:r>
              <w:rPr>
                <w:noProof/>
                <w:webHidden/>
              </w:rPr>
            </w:r>
            <w:r>
              <w:rPr>
                <w:noProof/>
                <w:webHidden/>
              </w:rPr>
              <w:fldChar w:fldCharType="separate"/>
            </w:r>
            <w:r w:rsidR="005040F0">
              <w:rPr>
                <w:noProof/>
                <w:webHidden/>
              </w:rPr>
              <w:t>51</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63" w:history="1">
            <w:r w:rsidR="005040F0" w:rsidRPr="006C60B4">
              <w:rPr>
                <w:rStyle w:val="Hyperlink"/>
                <w:noProof/>
              </w:rPr>
              <w:t>3.1. Introduction</w:t>
            </w:r>
            <w:r w:rsidR="005040F0">
              <w:rPr>
                <w:noProof/>
                <w:webHidden/>
              </w:rPr>
              <w:tab/>
            </w:r>
            <w:r>
              <w:rPr>
                <w:noProof/>
                <w:webHidden/>
              </w:rPr>
              <w:fldChar w:fldCharType="begin"/>
            </w:r>
            <w:r w:rsidR="005040F0">
              <w:rPr>
                <w:noProof/>
                <w:webHidden/>
              </w:rPr>
              <w:instrText xml:space="preserve"> PAGEREF _Toc404419863 \h </w:instrText>
            </w:r>
            <w:r>
              <w:rPr>
                <w:noProof/>
                <w:webHidden/>
              </w:rPr>
            </w:r>
            <w:r>
              <w:rPr>
                <w:noProof/>
                <w:webHidden/>
              </w:rPr>
              <w:fldChar w:fldCharType="separate"/>
            </w:r>
            <w:r w:rsidR="005040F0">
              <w:rPr>
                <w:noProof/>
                <w:webHidden/>
              </w:rPr>
              <w:t>51</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64" w:history="1">
            <w:r w:rsidR="005040F0" w:rsidRPr="006C60B4">
              <w:rPr>
                <w:rStyle w:val="Hyperlink"/>
                <w:noProof/>
              </w:rPr>
              <w:t>3.2. New Labour and the Shift in Policy</w:t>
            </w:r>
            <w:r w:rsidR="005040F0">
              <w:rPr>
                <w:noProof/>
                <w:webHidden/>
              </w:rPr>
              <w:tab/>
            </w:r>
            <w:r>
              <w:rPr>
                <w:noProof/>
                <w:webHidden/>
              </w:rPr>
              <w:fldChar w:fldCharType="begin"/>
            </w:r>
            <w:r w:rsidR="005040F0">
              <w:rPr>
                <w:noProof/>
                <w:webHidden/>
              </w:rPr>
              <w:instrText xml:space="preserve"> PAGEREF _Toc404419864 \h </w:instrText>
            </w:r>
            <w:r>
              <w:rPr>
                <w:noProof/>
                <w:webHidden/>
              </w:rPr>
            </w:r>
            <w:r>
              <w:rPr>
                <w:noProof/>
                <w:webHidden/>
              </w:rPr>
              <w:fldChar w:fldCharType="separate"/>
            </w:r>
            <w:r w:rsidR="005040F0">
              <w:rPr>
                <w:noProof/>
                <w:webHidden/>
              </w:rPr>
              <w:t>52</w:t>
            </w:r>
            <w:r>
              <w:rPr>
                <w:noProof/>
                <w:webHidden/>
              </w:rPr>
              <w:fldChar w:fldCharType="end"/>
            </w:r>
          </w:hyperlink>
        </w:p>
        <w:p w:rsidR="005040F0" w:rsidRDefault="00F8301D">
          <w:pPr>
            <w:pStyle w:val="TOC4"/>
            <w:tabs>
              <w:tab w:val="right" w:leader="dot" w:pos="9016"/>
            </w:tabs>
            <w:rPr>
              <w:noProof/>
            </w:rPr>
          </w:pPr>
          <w:hyperlink w:anchor="_Toc404419865" w:history="1">
            <w:r w:rsidR="005040F0" w:rsidRPr="006C60B4">
              <w:rPr>
                <w:rStyle w:val="Hyperlink"/>
                <w:noProof/>
              </w:rPr>
              <w:t>3.2.1. A New Definition of Poverty</w:t>
            </w:r>
            <w:r w:rsidR="005040F0">
              <w:rPr>
                <w:noProof/>
                <w:webHidden/>
              </w:rPr>
              <w:tab/>
            </w:r>
            <w:r>
              <w:rPr>
                <w:noProof/>
                <w:webHidden/>
              </w:rPr>
              <w:fldChar w:fldCharType="begin"/>
            </w:r>
            <w:r w:rsidR="005040F0">
              <w:rPr>
                <w:noProof/>
                <w:webHidden/>
              </w:rPr>
              <w:instrText xml:space="preserve"> PAGEREF _Toc404419865 \h </w:instrText>
            </w:r>
            <w:r>
              <w:rPr>
                <w:noProof/>
                <w:webHidden/>
              </w:rPr>
            </w:r>
            <w:r>
              <w:rPr>
                <w:noProof/>
                <w:webHidden/>
              </w:rPr>
              <w:fldChar w:fldCharType="separate"/>
            </w:r>
            <w:r w:rsidR="005040F0">
              <w:rPr>
                <w:noProof/>
                <w:webHidden/>
              </w:rPr>
              <w:t>52</w:t>
            </w:r>
            <w:r>
              <w:rPr>
                <w:noProof/>
                <w:webHidden/>
              </w:rPr>
              <w:fldChar w:fldCharType="end"/>
            </w:r>
          </w:hyperlink>
        </w:p>
        <w:p w:rsidR="005040F0" w:rsidRDefault="00F8301D">
          <w:pPr>
            <w:pStyle w:val="TOC4"/>
            <w:tabs>
              <w:tab w:val="right" w:leader="dot" w:pos="9016"/>
            </w:tabs>
            <w:rPr>
              <w:noProof/>
            </w:rPr>
          </w:pPr>
          <w:hyperlink w:anchor="_Toc404419866" w:history="1">
            <w:r w:rsidR="005040F0" w:rsidRPr="006C60B4">
              <w:rPr>
                <w:rStyle w:val="Hyperlink"/>
                <w:noProof/>
              </w:rPr>
              <w:t>3.2.2. A Break from Previous Policy Approaches</w:t>
            </w:r>
            <w:r w:rsidR="005040F0">
              <w:rPr>
                <w:noProof/>
                <w:webHidden/>
              </w:rPr>
              <w:tab/>
            </w:r>
            <w:r>
              <w:rPr>
                <w:noProof/>
                <w:webHidden/>
              </w:rPr>
              <w:fldChar w:fldCharType="begin"/>
            </w:r>
            <w:r w:rsidR="005040F0">
              <w:rPr>
                <w:noProof/>
                <w:webHidden/>
              </w:rPr>
              <w:instrText xml:space="preserve"> PAGEREF _Toc404419866 \h </w:instrText>
            </w:r>
            <w:r>
              <w:rPr>
                <w:noProof/>
                <w:webHidden/>
              </w:rPr>
            </w:r>
            <w:r>
              <w:rPr>
                <w:noProof/>
                <w:webHidden/>
              </w:rPr>
              <w:fldChar w:fldCharType="separate"/>
            </w:r>
            <w:r w:rsidR="005040F0">
              <w:rPr>
                <w:noProof/>
                <w:webHidden/>
              </w:rPr>
              <w:t>54</w:t>
            </w:r>
            <w:r>
              <w:rPr>
                <w:noProof/>
                <w:webHidden/>
              </w:rPr>
              <w:fldChar w:fldCharType="end"/>
            </w:r>
          </w:hyperlink>
        </w:p>
        <w:p w:rsidR="005040F0" w:rsidRDefault="00F8301D">
          <w:pPr>
            <w:pStyle w:val="TOC4"/>
            <w:tabs>
              <w:tab w:val="right" w:leader="dot" w:pos="9016"/>
            </w:tabs>
            <w:rPr>
              <w:noProof/>
            </w:rPr>
          </w:pPr>
          <w:hyperlink w:anchor="_Toc404419867" w:history="1">
            <w:r w:rsidR="005040F0" w:rsidRPr="006C60B4">
              <w:rPr>
                <w:rStyle w:val="Hyperlink"/>
                <w:noProof/>
              </w:rPr>
              <w:t>3.2.3. The Sheer Scale of Initiatives</w:t>
            </w:r>
            <w:r w:rsidR="005040F0">
              <w:rPr>
                <w:noProof/>
                <w:webHidden/>
              </w:rPr>
              <w:tab/>
            </w:r>
            <w:r>
              <w:rPr>
                <w:noProof/>
                <w:webHidden/>
              </w:rPr>
              <w:fldChar w:fldCharType="begin"/>
            </w:r>
            <w:r w:rsidR="005040F0">
              <w:rPr>
                <w:noProof/>
                <w:webHidden/>
              </w:rPr>
              <w:instrText xml:space="preserve"> PAGEREF _Toc404419867 \h </w:instrText>
            </w:r>
            <w:r>
              <w:rPr>
                <w:noProof/>
                <w:webHidden/>
              </w:rPr>
            </w:r>
            <w:r>
              <w:rPr>
                <w:noProof/>
                <w:webHidden/>
              </w:rPr>
              <w:fldChar w:fldCharType="separate"/>
            </w:r>
            <w:r w:rsidR="005040F0">
              <w:rPr>
                <w:noProof/>
                <w:webHidden/>
              </w:rPr>
              <w:t>56</w:t>
            </w:r>
            <w:r>
              <w:rPr>
                <w:noProof/>
                <w:webHidden/>
              </w:rPr>
              <w:fldChar w:fldCharType="end"/>
            </w:r>
          </w:hyperlink>
        </w:p>
        <w:p w:rsidR="005040F0" w:rsidRDefault="00F8301D">
          <w:pPr>
            <w:pStyle w:val="TOC4"/>
            <w:tabs>
              <w:tab w:val="right" w:leader="dot" w:pos="9016"/>
            </w:tabs>
            <w:rPr>
              <w:noProof/>
            </w:rPr>
          </w:pPr>
          <w:hyperlink w:anchor="_Toc404419868" w:history="1">
            <w:r w:rsidR="005040F0" w:rsidRPr="006C60B4">
              <w:rPr>
                <w:rStyle w:val="Hyperlink"/>
                <w:noProof/>
              </w:rPr>
              <w:t>3.2.3.1. The Single Regeneration Budget under New Labour</w:t>
            </w:r>
            <w:r w:rsidR="005040F0">
              <w:rPr>
                <w:noProof/>
                <w:webHidden/>
              </w:rPr>
              <w:tab/>
            </w:r>
            <w:r>
              <w:rPr>
                <w:noProof/>
                <w:webHidden/>
              </w:rPr>
              <w:fldChar w:fldCharType="begin"/>
            </w:r>
            <w:r w:rsidR="005040F0">
              <w:rPr>
                <w:noProof/>
                <w:webHidden/>
              </w:rPr>
              <w:instrText xml:space="preserve"> PAGEREF _Toc404419868 \h </w:instrText>
            </w:r>
            <w:r>
              <w:rPr>
                <w:noProof/>
                <w:webHidden/>
              </w:rPr>
            </w:r>
            <w:r>
              <w:rPr>
                <w:noProof/>
                <w:webHidden/>
              </w:rPr>
              <w:fldChar w:fldCharType="separate"/>
            </w:r>
            <w:r w:rsidR="005040F0">
              <w:rPr>
                <w:noProof/>
                <w:webHidden/>
              </w:rPr>
              <w:t>59</w:t>
            </w:r>
            <w:r>
              <w:rPr>
                <w:noProof/>
                <w:webHidden/>
              </w:rPr>
              <w:fldChar w:fldCharType="end"/>
            </w:r>
          </w:hyperlink>
        </w:p>
        <w:p w:rsidR="005040F0" w:rsidRDefault="00F8301D">
          <w:pPr>
            <w:pStyle w:val="TOC4"/>
            <w:tabs>
              <w:tab w:val="right" w:leader="dot" w:pos="9016"/>
            </w:tabs>
            <w:rPr>
              <w:noProof/>
            </w:rPr>
          </w:pPr>
          <w:hyperlink w:anchor="_Toc404419869" w:history="1">
            <w:r w:rsidR="005040F0" w:rsidRPr="006C60B4">
              <w:rPr>
                <w:rStyle w:val="Hyperlink"/>
                <w:noProof/>
              </w:rPr>
              <w:t>3.2.3.2. The New Deal for Communities</w:t>
            </w:r>
            <w:r w:rsidR="005040F0">
              <w:rPr>
                <w:noProof/>
                <w:webHidden/>
              </w:rPr>
              <w:tab/>
            </w:r>
            <w:r>
              <w:rPr>
                <w:noProof/>
                <w:webHidden/>
              </w:rPr>
              <w:fldChar w:fldCharType="begin"/>
            </w:r>
            <w:r w:rsidR="005040F0">
              <w:rPr>
                <w:noProof/>
                <w:webHidden/>
              </w:rPr>
              <w:instrText xml:space="preserve"> PAGEREF _Toc404419869 \h </w:instrText>
            </w:r>
            <w:r>
              <w:rPr>
                <w:noProof/>
                <w:webHidden/>
              </w:rPr>
            </w:r>
            <w:r>
              <w:rPr>
                <w:noProof/>
                <w:webHidden/>
              </w:rPr>
              <w:fldChar w:fldCharType="separate"/>
            </w:r>
            <w:r w:rsidR="005040F0">
              <w:rPr>
                <w:noProof/>
                <w:webHidden/>
              </w:rPr>
              <w:t>60</w:t>
            </w:r>
            <w:r>
              <w:rPr>
                <w:noProof/>
                <w:webHidden/>
              </w:rPr>
              <w:fldChar w:fldCharType="end"/>
            </w:r>
          </w:hyperlink>
        </w:p>
        <w:p w:rsidR="005040F0" w:rsidRDefault="00F8301D">
          <w:pPr>
            <w:pStyle w:val="TOC4"/>
            <w:tabs>
              <w:tab w:val="right" w:leader="dot" w:pos="9016"/>
            </w:tabs>
            <w:rPr>
              <w:noProof/>
            </w:rPr>
          </w:pPr>
          <w:hyperlink w:anchor="_Toc404419870" w:history="1">
            <w:r w:rsidR="005040F0" w:rsidRPr="006C60B4">
              <w:rPr>
                <w:rStyle w:val="Hyperlink"/>
                <w:noProof/>
              </w:rPr>
              <w:t>3.2.3.3. The sustainable Communities Plan</w:t>
            </w:r>
            <w:r w:rsidR="005040F0">
              <w:rPr>
                <w:noProof/>
                <w:webHidden/>
              </w:rPr>
              <w:tab/>
            </w:r>
            <w:r>
              <w:rPr>
                <w:noProof/>
                <w:webHidden/>
              </w:rPr>
              <w:fldChar w:fldCharType="begin"/>
            </w:r>
            <w:r w:rsidR="005040F0">
              <w:rPr>
                <w:noProof/>
                <w:webHidden/>
              </w:rPr>
              <w:instrText xml:space="preserve"> PAGEREF _Toc404419870 \h </w:instrText>
            </w:r>
            <w:r>
              <w:rPr>
                <w:noProof/>
                <w:webHidden/>
              </w:rPr>
            </w:r>
            <w:r>
              <w:rPr>
                <w:noProof/>
                <w:webHidden/>
              </w:rPr>
              <w:fldChar w:fldCharType="separate"/>
            </w:r>
            <w:r w:rsidR="005040F0">
              <w:rPr>
                <w:noProof/>
                <w:webHidden/>
              </w:rPr>
              <w:t>63</w:t>
            </w:r>
            <w:r>
              <w:rPr>
                <w:noProof/>
                <w:webHidden/>
              </w:rPr>
              <w:fldChar w:fldCharType="end"/>
            </w:r>
          </w:hyperlink>
        </w:p>
        <w:p w:rsidR="005040F0" w:rsidRDefault="00F8301D">
          <w:pPr>
            <w:pStyle w:val="TOC4"/>
            <w:tabs>
              <w:tab w:val="right" w:leader="dot" w:pos="9016"/>
            </w:tabs>
            <w:rPr>
              <w:noProof/>
            </w:rPr>
          </w:pPr>
          <w:hyperlink w:anchor="_Toc404419871" w:history="1">
            <w:r w:rsidR="005040F0" w:rsidRPr="006C60B4">
              <w:rPr>
                <w:rStyle w:val="Hyperlink"/>
                <w:noProof/>
              </w:rPr>
              <w:t>3.2.3.4. The Housing Market Renewal Initiative</w:t>
            </w:r>
            <w:r w:rsidR="005040F0">
              <w:rPr>
                <w:noProof/>
                <w:webHidden/>
              </w:rPr>
              <w:tab/>
            </w:r>
            <w:r>
              <w:rPr>
                <w:noProof/>
                <w:webHidden/>
              </w:rPr>
              <w:fldChar w:fldCharType="begin"/>
            </w:r>
            <w:r w:rsidR="005040F0">
              <w:rPr>
                <w:noProof/>
                <w:webHidden/>
              </w:rPr>
              <w:instrText xml:space="preserve"> PAGEREF _Toc404419871 \h </w:instrText>
            </w:r>
            <w:r>
              <w:rPr>
                <w:noProof/>
                <w:webHidden/>
              </w:rPr>
            </w:r>
            <w:r>
              <w:rPr>
                <w:noProof/>
                <w:webHidden/>
              </w:rPr>
              <w:fldChar w:fldCharType="separate"/>
            </w:r>
            <w:r w:rsidR="005040F0">
              <w:rPr>
                <w:noProof/>
                <w:webHidden/>
              </w:rPr>
              <w:t>63</w:t>
            </w:r>
            <w:r>
              <w:rPr>
                <w:noProof/>
                <w:webHidden/>
              </w:rPr>
              <w:fldChar w:fldCharType="end"/>
            </w:r>
          </w:hyperlink>
        </w:p>
        <w:p w:rsidR="005040F0" w:rsidRDefault="00F8301D">
          <w:pPr>
            <w:pStyle w:val="TOC4"/>
            <w:tabs>
              <w:tab w:val="right" w:leader="dot" w:pos="9016"/>
            </w:tabs>
            <w:rPr>
              <w:noProof/>
            </w:rPr>
          </w:pPr>
          <w:hyperlink w:anchor="_Toc404419872" w:history="1">
            <w:r w:rsidR="005040F0" w:rsidRPr="006C60B4">
              <w:rPr>
                <w:rStyle w:val="Hyperlink"/>
                <w:noProof/>
              </w:rPr>
              <w:t>3.2.3.5. Urban Regeneration Companies</w:t>
            </w:r>
            <w:r w:rsidR="005040F0">
              <w:rPr>
                <w:noProof/>
                <w:webHidden/>
              </w:rPr>
              <w:tab/>
            </w:r>
            <w:r>
              <w:rPr>
                <w:noProof/>
                <w:webHidden/>
              </w:rPr>
              <w:fldChar w:fldCharType="begin"/>
            </w:r>
            <w:r w:rsidR="005040F0">
              <w:rPr>
                <w:noProof/>
                <w:webHidden/>
              </w:rPr>
              <w:instrText xml:space="preserve"> PAGEREF _Toc404419872 \h </w:instrText>
            </w:r>
            <w:r>
              <w:rPr>
                <w:noProof/>
                <w:webHidden/>
              </w:rPr>
            </w:r>
            <w:r>
              <w:rPr>
                <w:noProof/>
                <w:webHidden/>
              </w:rPr>
              <w:fldChar w:fldCharType="separate"/>
            </w:r>
            <w:r w:rsidR="005040F0">
              <w:rPr>
                <w:noProof/>
                <w:webHidden/>
              </w:rPr>
              <w:t>65</w:t>
            </w:r>
            <w:r>
              <w:rPr>
                <w:noProof/>
                <w:webHidden/>
              </w:rPr>
              <w:fldChar w:fldCharType="end"/>
            </w:r>
          </w:hyperlink>
        </w:p>
        <w:p w:rsidR="005040F0" w:rsidRDefault="00F8301D">
          <w:pPr>
            <w:pStyle w:val="TOC4"/>
            <w:tabs>
              <w:tab w:val="right" w:leader="dot" w:pos="9016"/>
            </w:tabs>
            <w:rPr>
              <w:noProof/>
            </w:rPr>
          </w:pPr>
          <w:hyperlink w:anchor="_Toc404419873" w:history="1">
            <w:r w:rsidR="005040F0" w:rsidRPr="006C60B4">
              <w:rPr>
                <w:rStyle w:val="Hyperlink"/>
                <w:noProof/>
              </w:rPr>
              <w:t>3.2.3.6. Area Action Zones</w:t>
            </w:r>
            <w:r w:rsidR="005040F0">
              <w:rPr>
                <w:noProof/>
                <w:webHidden/>
              </w:rPr>
              <w:tab/>
            </w:r>
            <w:r>
              <w:rPr>
                <w:noProof/>
                <w:webHidden/>
              </w:rPr>
              <w:fldChar w:fldCharType="begin"/>
            </w:r>
            <w:r w:rsidR="005040F0">
              <w:rPr>
                <w:noProof/>
                <w:webHidden/>
              </w:rPr>
              <w:instrText xml:space="preserve"> PAGEREF _Toc404419873 \h </w:instrText>
            </w:r>
            <w:r>
              <w:rPr>
                <w:noProof/>
                <w:webHidden/>
              </w:rPr>
            </w:r>
            <w:r>
              <w:rPr>
                <w:noProof/>
                <w:webHidden/>
              </w:rPr>
              <w:fldChar w:fldCharType="separate"/>
            </w:r>
            <w:r w:rsidR="005040F0">
              <w:rPr>
                <w:noProof/>
                <w:webHidden/>
              </w:rPr>
              <w:t>66</w:t>
            </w:r>
            <w:r>
              <w:rPr>
                <w:noProof/>
                <w:webHidden/>
              </w:rPr>
              <w:fldChar w:fldCharType="end"/>
            </w:r>
          </w:hyperlink>
        </w:p>
        <w:p w:rsidR="005040F0" w:rsidRDefault="00F8301D">
          <w:pPr>
            <w:pStyle w:val="TOC4"/>
            <w:tabs>
              <w:tab w:val="right" w:leader="dot" w:pos="9016"/>
            </w:tabs>
            <w:rPr>
              <w:noProof/>
            </w:rPr>
          </w:pPr>
          <w:hyperlink w:anchor="_Toc404419874" w:history="1">
            <w:r w:rsidR="005040F0" w:rsidRPr="006C60B4">
              <w:rPr>
                <w:rStyle w:val="Hyperlink"/>
                <w:noProof/>
              </w:rPr>
              <w:t>3.2.3.7. The Neighbourhood Renewal Fund</w:t>
            </w:r>
            <w:r w:rsidR="005040F0">
              <w:rPr>
                <w:noProof/>
                <w:webHidden/>
              </w:rPr>
              <w:tab/>
            </w:r>
            <w:r>
              <w:rPr>
                <w:noProof/>
                <w:webHidden/>
              </w:rPr>
              <w:fldChar w:fldCharType="begin"/>
            </w:r>
            <w:r w:rsidR="005040F0">
              <w:rPr>
                <w:noProof/>
                <w:webHidden/>
              </w:rPr>
              <w:instrText xml:space="preserve"> PAGEREF _Toc404419874 \h </w:instrText>
            </w:r>
            <w:r>
              <w:rPr>
                <w:noProof/>
                <w:webHidden/>
              </w:rPr>
            </w:r>
            <w:r>
              <w:rPr>
                <w:noProof/>
                <w:webHidden/>
              </w:rPr>
              <w:fldChar w:fldCharType="separate"/>
            </w:r>
            <w:r w:rsidR="005040F0">
              <w:rPr>
                <w:noProof/>
                <w:webHidden/>
              </w:rPr>
              <w:t>67</w:t>
            </w:r>
            <w:r>
              <w:rPr>
                <w:noProof/>
                <w:webHidden/>
              </w:rPr>
              <w:fldChar w:fldCharType="end"/>
            </w:r>
          </w:hyperlink>
        </w:p>
        <w:p w:rsidR="005040F0" w:rsidRDefault="00F8301D">
          <w:pPr>
            <w:pStyle w:val="TOC4"/>
            <w:tabs>
              <w:tab w:val="right" w:leader="dot" w:pos="9016"/>
            </w:tabs>
            <w:rPr>
              <w:noProof/>
            </w:rPr>
          </w:pPr>
          <w:hyperlink w:anchor="_Toc404419875" w:history="1">
            <w:r w:rsidR="005040F0" w:rsidRPr="006C60B4">
              <w:rPr>
                <w:rStyle w:val="Hyperlink"/>
                <w:noProof/>
              </w:rPr>
              <w:t>3.2.3.8. The European Context</w:t>
            </w:r>
            <w:r w:rsidR="005040F0">
              <w:rPr>
                <w:noProof/>
                <w:webHidden/>
              </w:rPr>
              <w:tab/>
            </w:r>
            <w:r>
              <w:rPr>
                <w:noProof/>
                <w:webHidden/>
              </w:rPr>
              <w:fldChar w:fldCharType="begin"/>
            </w:r>
            <w:r w:rsidR="005040F0">
              <w:rPr>
                <w:noProof/>
                <w:webHidden/>
              </w:rPr>
              <w:instrText xml:space="preserve"> PAGEREF _Toc404419875 \h </w:instrText>
            </w:r>
            <w:r>
              <w:rPr>
                <w:noProof/>
                <w:webHidden/>
              </w:rPr>
            </w:r>
            <w:r>
              <w:rPr>
                <w:noProof/>
                <w:webHidden/>
              </w:rPr>
              <w:fldChar w:fldCharType="separate"/>
            </w:r>
            <w:r w:rsidR="005040F0">
              <w:rPr>
                <w:noProof/>
                <w:webHidden/>
              </w:rPr>
              <w:t>68</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76" w:history="1">
            <w:r w:rsidR="005040F0" w:rsidRPr="006C60B4">
              <w:rPr>
                <w:rStyle w:val="Hyperlink"/>
                <w:noProof/>
              </w:rPr>
              <w:t>3.3. Local Strategic Partnerships (LSP) and the Creation of Joined-Up Governance</w:t>
            </w:r>
            <w:r w:rsidR="005040F0">
              <w:rPr>
                <w:noProof/>
                <w:webHidden/>
              </w:rPr>
              <w:tab/>
            </w:r>
            <w:r>
              <w:rPr>
                <w:noProof/>
                <w:webHidden/>
              </w:rPr>
              <w:fldChar w:fldCharType="begin"/>
            </w:r>
            <w:r w:rsidR="005040F0">
              <w:rPr>
                <w:noProof/>
                <w:webHidden/>
              </w:rPr>
              <w:instrText xml:space="preserve"> PAGEREF _Toc404419876 \h </w:instrText>
            </w:r>
            <w:r>
              <w:rPr>
                <w:noProof/>
                <w:webHidden/>
              </w:rPr>
            </w:r>
            <w:r>
              <w:rPr>
                <w:noProof/>
                <w:webHidden/>
              </w:rPr>
              <w:fldChar w:fldCharType="separate"/>
            </w:r>
            <w:r w:rsidR="005040F0">
              <w:rPr>
                <w:noProof/>
                <w:webHidden/>
              </w:rPr>
              <w:t>69</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877" w:history="1">
            <w:r w:rsidR="005040F0" w:rsidRPr="006C60B4">
              <w:rPr>
                <w:rStyle w:val="Hyperlink"/>
                <w:noProof/>
              </w:rPr>
              <w:t>3.3.1. Local Area Agreements and Neighbourhood Area Agreements</w:t>
            </w:r>
            <w:r w:rsidR="005040F0">
              <w:rPr>
                <w:noProof/>
                <w:webHidden/>
              </w:rPr>
              <w:tab/>
            </w:r>
            <w:r>
              <w:rPr>
                <w:noProof/>
                <w:webHidden/>
              </w:rPr>
              <w:fldChar w:fldCharType="begin"/>
            </w:r>
            <w:r w:rsidR="005040F0">
              <w:rPr>
                <w:noProof/>
                <w:webHidden/>
              </w:rPr>
              <w:instrText xml:space="preserve"> PAGEREF _Toc404419877 \h </w:instrText>
            </w:r>
            <w:r>
              <w:rPr>
                <w:noProof/>
                <w:webHidden/>
              </w:rPr>
            </w:r>
            <w:r>
              <w:rPr>
                <w:noProof/>
                <w:webHidden/>
              </w:rPr>
              <w:fldChar w:fldCharType="separate"/>
            </w:r>
            <w:r w:rsidR="005040F0">
              <w:rPr>
                <w:noProof/>
                <w:webHidden/>
              </w:rPr>
              <w:t>70</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878" w:history="1">
            <w:r w:rsidR="005040F0" w:rsidRPr="006C60B4">
              <w:rPr>
                <w:rStyle w:val="Hyperlink"/>
                <w:noProof/>
              </w:rPr>
              <w:t>3.3.2. Coordination and Joining-up: Implications for Urban Regeneration Policy</w:t>
            </w:r>
            <w:r w:rsidR="005040F0">
              <w:rPr>
                <w:noProof/>
                <w:webHidden/>
              </w:rPr>
              <w:tab/>
            </w:r>
            <w:r>
              <w:rPr>
                <w:noProof/>
                <w:webHidden/>
              </w:rPr>
              <w:fldChar w:fldCharType="begin"/>
            </w:r>
            <w:r w:rsidR="005040F0">
              <w:rPr>
                <w:noProof/>
                <w:webHidden/>
              </w:rPr>
              <w:instrText xml:space="preserve"> PAGEREF _Toc404419878 \h </w:instrText>
            </w:r>
            <w:r>
              <w:rPr>
                <w:noProof/>
                <w:webHidden/>
              </w:rPr>
            </w:r>
            <w:r>
              <w:rPr>
                <w:noProof/>
                <w:webHidden/>
              </w:rPr>
              <w:fldChar w:fldCharType="separate"/>
            </w:r>
            <w:r w:rsidR="005040F0">
              <w:rPr>
                <w:noProof/>
                <w:webHidden/>
              </w:rPr>
              <w:t>74</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879" w:history="1">
            <w:r w:rsidR="005040F0" w:rsidRPr="006C60B4">
              <w:rPr>
                <w:rStyle w:val="Hyperlink"/>
                <w:noProof/>
              </w:rPr>
              <w:t>3.3.3. The ‘Joined-Up’ Labour Government</w:t>
            </w:r>
            <w:r w:rsidR="005040F0">
              <w:rPr>
                <w:noProof/>
                <w:webHidden/>
              </w:rPr>
              <w:tab/>
            </w:r>
            <w:r>
              <w:rPr>
                <w:noProof/>
                <w:webHidden/>
              </w:rPr>
              <w:fldChar w:fldCharType="begin"/>
            </w:r>
            <w:r w:rsidR="005040F0">
              <w:rPr>
                <w:noProof/>
                <w:webHidden/>
              </w:rPr>
              <w:instrText xml:space="preserve"> PAGEREF _Toc404419879 \h </w:instrText>
            </w:r>
            <w:r>
              <w:rPr>
                <w:noProof/>
                <w:webHidden/>
              </w:rPr>
            </w:r>
            <w:r>
              <w:rPr>
                <w:noProof/>
                <w:webHidden/>
              </w:rPr>
              <w:fldChar w:fldCharType="separate"/>
            </w:r>
            <w:r w:rsidR="005040F0">
              <w:rPr>
                <w:noProof/>
                <w:webHidden/>
              </w:rPr>
              <w:t>75</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880" w:history="1">
            <w:r w:rsidR="005040F0" w:rsidRPr="006C60B4">
              <w:rPr>
                <w:rStyle w:val="Hyperlink"/>
                <w:noProof/>
              </w:rPr>
              <w:t>3.3.4. From a Patchwork Quilt to a Bowl of Spaghetti</w:t>
            </w:r>
            <w:r w:rsidR="005040F0">
              <w:rPr>
                <w:noProof/>
                <w:webHidden/>
              </w:rPr>
              <w:tab/>
            </w:r>
            <w:r>
              <w:rPr>
                <w:noProof/>
                <w:webHidden/>
              </w:rPr>
              <w:fldChar w:fldCharType="begin"/>
            </w:r>
            <w:r w:rsidR="005040F0">
              <w:rPr>
                <w:noProof/>
                <w:webHidden/>
              </w:rPr>
              <w:instrText xml:space="preserve"> PAGEREF _Toc404419880 \h </w:instrText>
            </w:r>
            <w:r>
              <w:rPr>
                <w:noProof/>
                <w:webHidden/>
              </w:rPr>
            </w:r>
            <w:r>
              <w:rPr>
                <w:noProof/>
                <w:webHidden/>
              </w:rPr>
              <w:fldChar w:fldCharType="separate"/>
            </w:r>
            <w:r w:rsidR="005040F0">
              <w:rPr>
                <w:noProof/>
                <w:webHidden/>
              </w:rPr>
              <w:t>77</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881" w:history="1">
            <w:r w:rsidR="005040F0" w:rsidRPr="006C60B4">
              <w:rPr>
                <w:rStyle w:val="Hyperlink"/>
                <w:noProof/>
              </w:rPr>
              <w:t>3.3.5. Confusion, Blurred Lines and Overlapping Responsibility</w:t>
            </w:r>
            <w:r w:rsidR="005040F0">
              <w:rPr>
                <w:noProof/>
                <w:webHidden/>
              </w:rPr>
              <w:tab/>
            </w:r>
            <w:r>
              <w:rPr>
                <w:noProof/>
                <w:webHidden/>
              </w:rPr>
              <w:fldChar w:fldCharType="begin"/>
            </w:r>
            <w:r w:rsidR="005040F0">
              <w:rPr>
                <w:noProof/>
                <w:webHidden/>
              </w:rPr>
              <w:instrText xml:space="preserve"> PAGEREF _Toc404419881 \h </w:instrText>
            </w:r>
            <w:r>
              <w:rPr>
                <w:noProof/>
                <w:webHidden/>
              </w:rPr>
            </w:r>
            <w:r>
              <w:rPr>
                <w:noProof/>
                <w:webHidden/>
              </w:rPr>
              <w:fldChar w:fldCharType="separate"/>
            </w:r>
            <w:r w:rsidR="005040F0">
              <w:rPr>
                <w:noProof/>
                <w:webHidden/>
              </w:rPr>
              <w:t>78</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82" w:history="1">
            <w:r w:rsidR="005040F0" w:rsidRPr="006C60B4">
              <w:rPr>
                <w:rStyle w:val="Hyperlink"/>
                <w:noProof/>
              </w:rPr>
              <w:t>3.4. Conclusions on urban regeneration under New Labour</w:t>
            </w:r>
            <w:r w:rsidR="005040F0">
              <w:rPr>
                <w:noProof/>
                <w:webHidden/>
              </w:rPr>
              <w:tab/>
            </w:r>
            <w:r>
              <w:rPr>
                <w:noProof/>
                <w:webHidden/>
              </w:rPr>
              <w:fldChar w:fldCharType="begin"/>
            </w:r>
            <w:r w:rsidR="005040F0">
              <w:rPr>
                <w:noProof/>
                <w:webHidden/>
              </w:rPr>
              <w:instrText xml:space="preserve"> PAGEREF _Toc404419882 \h </w:instrText>
            </w:r>
            <w:r>
              <w:rPr>
                <w:noProof/>
                <w:webHidden/>
              </w:rPr>
            </w:r>
            <w:r>
              <w:rPr>
                <w:noProof/>
                <w:webHidden/>
              </w:rPr>
              <w:fldChar w:fldCharType="separate"/>
            </w:r>
            <w:r w:rsidR="005040F0">
              <w:rPr>
                <w:noProof/>
                <w:webHidden/>
              </w:rPr>
              <w:t>80</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83" w:history="1">
            <w:r w:rsidR="005040F0" w:rsidRPr="006C60B4">
              <w:rPr>
                <w:rStyle w:val="Hyperlink"/>
                <w:noProof/>
              </w:rPr>
              <w:t>3.5. What is the gap in current research?</w:t>
            </w:r>
            <w:r w:rsidR="005040F0">
              <w:rPr>
                <w:noProof/>
                <w:webHidden/>
              </w:rPr>
              <w:tab/>
            </w:r>
            <w:r>
              <w:rPr>
                <w:noProof/>
                <w:webHidden/>
              </w:rPr>
              <w:fldChar w:fldCharType="begin"/>
            </w:r>
            <w:r w:rsidR="005040F0">
              <w:rPr>
                <w:noProof/>
                <w:webHidden/>
              </w:rPr>
              <w:instrText xml:space="preserve"> PAGEREF _Toc404419883 \h </w:instrText>
            </w:r>
            <w:r>
              <w:rPr>
                <w:noProof/>
                <w:webHidden/>
              </w:rPr>
            </w:r>
            <w:r>
              <w:rPr>
                <w:noProof/>
                <w:webHidden/>
              </w:rPr>
              <w:fldChar w:fldCharType="separate"/>
            </w:r>
            <w:r w:rsidR="005040F0">
              <w:rPr>
                <w:noProof/>
                <w:webHidden/>
              </w:rPr>
              <w:t>82</w:t>
            </w:r>
            <w:r>
              <w:rPr>
                <w:noProof/>
                <w:webHidden/>
              </w:rPr>
              <w:fldChar w:fldCharType="end"/>
            </w:r>
          </w:hyperlink>
        </w:p>
        <w:p w:rsidR="005040F0" w:rsidRDefault="00F8301D">
          <w:pPr>
            <w:pStyle w:val="TOC1"/>
            <w:tabs>
              <w:tab w:val="right" w:leader="dot" w:pos="9016"/>
            </w:tabs>
            <w:rPr>
              <w:rFonts w:eastAsiaTheme="minorEastAsia" w:cstheme="minorBidi"/>
              <w:noProof/>
              <w:szCs w:val="22"/>
              <w:lang w:eastAsia="en-GB"/>
            </w:rPr>
          </w:pPr>
          <w:hyperlink w:anchor="_Toc404419884" w:history="1">
            <w:r w:rsidR="005040F0" w:rsidRPr="006C60B4">
              <w:rPr>
                <w:rStyle w:val="Hyperlink"/>
                <w:noProof/>
              </w:rPr>
              <w:t>Chapter 4: Theorising the coordination process in urban regeneration policy</w:t>
            </w:r>
            <w:r w:rsidR="005040F0">
              <w:rPr>
                <w:noProof/>
                <w:webHidden/>
              </w:rPr>
              <w:tab/>
            </w:r>
            <w:r>
              <w:rPr>
                <w:noProof/>
                <w:webHidden/>
              </w:rPr>
              <w:fldChar w:fldCharType="begin"/>
            </w:r>
            <w:r w:rsidR="005040F0">
              <w:rPr>
                <w:noProof/>
                <w:webHidden/>
              </w:rPr>
              <w:instrText xml:space="preserve"> PAGEREF _Toc404419884 \h </w:instrText>
            </w:r>
            <w:r>
              <w:rPr>
                <w:noProof/>
                <w:webHidden/>
              </w:rPr>
            </w:r>
            <w:r>
              <w:rPr>
                <w:noProof/>
                <w:webHidden/>
              </w:rPr>
              <w:fldChar w:fldCharType="separate"/>
            </w:r>
            <w:r w:rsidR="005040F0">
              <w:rPr>
                <w:noProof/>
                <w:webHidden/>
              </w:rPr>
              <w:t>84</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85" w:history="1">
            <w:r w:rsidR="005040F0" w:rsidRPr="006C60B4">
              <w:rPr>
                <w:rStyle w:val="Hyperlink"/>
                <w:noProof/>
              </w:rPr>
              <w:t>4.1. Introduction</w:t>
            </w:r>
            <w:r w:rsidR="005040F0">
              <w:rPr>
                <w:noProof/>
                <w:webHidden/>
              </w:rPr>
              <w:tab/>
            </w:r>
            <w:r>
              <w:rPr>
                <w:noProof/>
                <w:webHidden/>
              </w:rPr>
              <w:fldChar w:fldCharType="begin"/>
            </w:r>
            <w:r w:rsidR="005040F0">
              <w:rPr>
                <w:noProof/>
                <w:webHidden/>
              </w:rPr>
              <w:instrText xml:space="preserve"> PAGEREF _Toc404419885 \h </w:instrText>
            </w:r>
            <w:r>
              <w:rPr>
                <w:noProof/>
                <w:webHidden/>
              </w:rPr>
            </w:r>
            <w:r>
              <w:rPr>
                <w:noProof/>
                <w:webHidden/>
              </w:rPr>
              <w:fldChar w:fldCharType="separate"/>
            </w:r>
            <w:r w:rsidR="005040F0">
              <w:rPr>
                <w:noProof/>
                <w:webHidden/>
              </w:rPr>
              <w:t>84</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86" w:history="1">
            <w:r w:rsidR="005040F0" w:rsidRPr="006C60B4">
              <w:rPr>
                <w:rStyle w:val="Hyperlink"/>
                <w:noProof/>
              </w:rPr>
              <w:t>4.2. Theorising the Coordination of Regeneration Policy: a State Theory Perspective</w:t>
            </w:r>
            <w:r w:rsidR="005040F0">
              <w:rPr>
                <w:noProof/>
                <w:webHidden/>
              </w:rPr>
              <w:tab/>
            </w:r>
            <w:r>
              <w:rPr>
                <w:noProof/>
                <w:webHidden/>
              </w:rPr>
              <w:fldChar w:fldCharType="begin"/>
            </w:r>
            <w:r w:rsidR="005040F0">
              <w:rPr>
                <w:noProof/>
                <w:webHidden/>
              </w:rPr>
              <w:instrText xml:space="preserve"> PAGEREF _Toc404419886 \h </w:instrText>
            </w:r>
            <w:r>
              <w:rPr>
                <w:noProof/>
                <w:webHidden/>
              </w:rPr>
            </w:r>
            <w:r>
              <w:rPr>
                <w:noProof/>
                <w:webHidden/>
              </w:rPr>
              <w:fldChar w:fldCharType="separate"/>
            </w:r>
            <w:r w:rsidR="005040F0">
              <w:rPr>
                <w:noProof/>
                <w:webHidden/>
              </w:rPr>
              <w:t>85</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887" w:history="1">
            <w:r w:rsidR="005040F0" w:rsidRPr="006C60B4">
              <w:rPr>
                <w:rStyle w:val="Hyperlink"/>
                <w:noProof/>
              </w:rPr>
              <w:t>4.2.1. The Strategic Selectivity of the State</w:t>
            </w:r>
            <w:r w:rsidR="005040F0">
              <w:rPr>
                <w:noProof/>
                <w:webHidden/>
              </w:rPr>
              <w:tab/>
            </w:r>
            <w:r>
              <w:rPr>
                <w:noProof/>
                <w:webHidden/>
              </w:rPr>
              <w:fldChar w:fldCharType="begin"/>
            </w:r>
            <w:r w:rsidR="005040F0">
              <w:rPr>
                <w:noProof/>
                <w:webHidden/>
              </w:rPr>
              <w:instrText xml:space="preserve"> PAGEREF _Toc404419887 \h </w:instrText>
            </w:r>
            <w:r>
              <w:rPr>
                <w:noProof/>
                <w:webHidden/>
              </w:rPr>
            </w:r>
            <w:r>
              <w:rPr>
                <w:noProof/>
                <w:webHidden/>
              </w:rPr>
              <w:fldChar w:fldCharType="separate"/>
            </w:r>
            <w:r w:rsidR="005040F0">
              <w:rPr>
                <w:noProof/>
                <w:webHidden/>
              </w:rPr>
              <w:t>86</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888" w:history="1">
            <w:r w:rsidR="005040F0" w:rsidRPr="006C60B4">
              <w:rPr>
                <w:rStyle w:val="Hyperlink"/>
                <w:noProof/>
              </w:rPr>
              <w:t>4.2.2. The Spatial Selectivity of the State</w:t>
            </w:r>
            <w:r w:rsidR="005040F0">
              <w:rPr>
                <w:noProof/>
                <w:webHidden/>
              </w:rPr>
              <w:tab/>
            </w:r>
            <w:r>
              <w:rPr>
                <w:noProof/>
                <w:webHidden/>
              </w:rPr>
              <w:fldChar w:fldCharType="begin"/>
            </w:r>
            <w:r w:rsidR="005040F0">
              <w:rPr>
                <w:noProof/>
                <w:webHidden/>
              </w:rPr>
              <w:instrText xml:space="preserve"> PAGEREF _Toc404419888 \h </w:instrText>
            </w:r>
            <w:r>
              <w:rPr>
                <w:noProof/>
                <w:webHidden/>
              </w:rPr>
            </w:r>
            <w:r>
              <w:rPr>
                <w:noProof/>
                <w:webHidden/>
              </w:rPr>
              <w:fldChar w:fldCharType="separate"/>
            </w:r>
            <w:r w:rsidR="005040F0">
              <w:rPr>
                <w:noProof/>
                <w:webHidden/>
              </w:rPr>
              <w:t>88</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889" w:history="1">
            <w:r w:rsidR="005040F0" w:rsidRPr="006C60B4">
              <w:rPr>
                <w:rStyle w:val="Hyperlink"/>
                <w:noProof/>
              </w:rPr>
              <w:t>4.2.3. The Scalar Selectivity of the State</w:t>
            </w:r>
            <w:r w:rsidR="005040F0">
              <w:rPr>
                <w:noProof/>
                <w:webHidden/>
              </w:rPr>
              <w:tab/>
            </w:r>
            <w:r>
              <w:rPr>
                <w:noProof/>
                <w:webHidden/>
              </w:rPr>
              <w:fldChar w:fldCharType="begin"/>
            </w:r>
            <w:r w:rsidR="005040F0">
              <w:rPr>
                <w:noProof/>
                <w:webHidden/>
              </w:rPr>
              <w:instrText xml:space="preserve"> PAGEREF _Toc404419889 \h </w:instrText>
            </w:r>
            <w:r>
              <w:rPr>
                <w:noProof/>
                <w:webHidden/>
              </w:rPr>
            </w:r>
            <w:r>
              <w:rPr>
                <w:noProof/>
                <w:webHidden/>
              </w:rPr>
              <w:fldChar w:fldCharType="separate"/>
            </w:r>
            <w:r w:rsidR="005040F0">
              <w:rPr>
                <w:noProof/>
                <w:webHidden/>
              </w:rPr>
              <w:t>91</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890" w:history="1">
            <w:r w:rsidR="005040F0" w:rsidRPr="006C60B4">
              <w:rPr>
                <w:rStyle w:val="Hyperlink"/>
                <w:noProof/>
              </w:rPr>
              <w:t>4.2.4. Operationalising the Strategic and Spatial Selectivity of the state: a Strategic-Relational View of Structure and Agency</w:t>
            </w:r>
            <w:r w:rsidR="005040F0">
              <w:rPr>
                <w:noProof/>
                <w:webHidden/>
              </w:rPr>
              <w:tab/>
            </w:r>
            <w:r>
              <w:rPr>
                <w:noProof/>
                <w:webHidden/>
              </w:rPr>
              <w:fldChar w:fldCharType="begin"/>
            </w:r>
            <w:r w:rsidR="005040F0">
              <w:rPr>
                <w:noProof/>
                <w:webHidden/>
              </w:rPr>
              <w:instrText xml:space="preserve"> PAGEREF _Toc404419890 \h </w:instrText>
            </w:r>
            <w:r>
              <w:rPr>
                <w:noProof/>
                <w:webHidden/>
              </w:rPr>
            </w:r>
            <w:r>
              <w:rPr>
                <w:noProof/>
                <w:webHidden/>
              </w:rPr>
              <w:fldChar w:fldCharType="separate"/>
            </w:r>
            <w:r w:rsidR="005040F0">
              <w:rPr>
                <w:noProof/>
                <w:webHidden/>
              </w:rPr>
              <w:t>92</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91" w:history="1">
            <w:r w:rsidR="005040F0" w:rsidRPr="006C60B4">
              <w:rPr>
                <w:rStyle w:val="Hyperlink"/>
                <w:noProof/>
              </w:rPr>
              <w:t>4.3. Institutionalism and the use of Institutional Selectivity</w:t>
            </w:r>
            <w:r w:rsidR="005040F0">
              <w:rPr>
                <w:noProof/>
                <w:webHidden/>
              </w:rPr>
              <w:tab/>
            </w:r>
            <w:r>
              <w:rPr>
                <w:noProof/>
                <w:webHidden/>
              </w:rPr>
              <w:fldChar w:fldCharType="begin"/>
            </w:r>
            <w:r w:rsidR="005040F0">
              <w:rPr>
                <w:noProof/>
                <w:webHidden/>
              </w:rPr>
              <w:instrText xml:space="preserve"> PAGEREF _Toc404419891 \h </w:instrText>
            </w:r>
            <w:r>
              <w:rPr>
                <w:noProof/>
                <w:webHidden/>
              </w:rPr>
            </w:r>
            <w:r>
              <w:rPr>
                <w:noProof/>
                <w:webHidden/>
              </w:rPr>
              <w:fldChar w:fldCharType="separate"/>
            </w:r>
            <w:r w:rsidR="005040F0">
              <w:rPr>
                <w:noProof/>
                <w:webHidden/>
              </w:rPr>
              <w:t>95</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92" w:history="1">
            <w:r w:rsidR="005040F0" w:rsidRPr="006C60B4">
              <w:rPr>
                <w:rStyle w:val="Hyperlink"/>
                <w:noProof/>
              </w:rPr>
              <w:t>4.4. Policy Network Analysis</w:t>
            </w:r>
            <w:r w:rsidR="005040F0">
              <w:rPr>
                <w:noProof/>
                <w:webHidden/>
              </w:rPr>
              <w:tab/>
            </w:r>
            <w:r>
              <w:rPr>
                <w:noProof/>
                <w:webHidden/>
              </w:rPr>
              <w:fldChar w:fldCharType="begin"/>
            </w:r>
            <w:r w:rsidR="005040F0">
              <w:rPr>
                <w:noProof/>
                <w:webHidden/>
              </w:rPr>
              <w:instrText xml:space="preserve"> PAGEREF _Toc404419892 \h </w:instrText>
            </w:r>
            <w:r>
              <w:rPr>
                <w:noProof/>
                <w:webHidden/>
              </w:rPr>
            </w:r>
            <w:r>
              <w:rPr>
                <w:noProof/>
                <w:webHidden/>
              </w:rPr>
              <w:fldChar w:fldCharType="separate"/>
            </w:r>
            <w:r w:rsidR="005040F0">
              <w:rPr>
                <w:noProof/>
                <w:webHidden/>
              </w:rPr>
              <w:t>98</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893" w:history="1">
            <w:r w:rsidR="005040F0" w:rsidRPr="006C60B4">
              <w:rPr>
                <w:rStyle w:val="Hyperlink"/>
                <w:noProof/>
              </w:rPr>
              <w:t>4.4.1. What is a Network?</w:t>
            </w:r>
            <w:r w:rsidR="005040F0">
              <w:rPr>
                <w:noProof/>
                <w:webHidden/>
              </w:rPr>
              <w:tab/>
            </w:r>
            <w:r>
              <w:rPr>
                <w:noProof/>
                <w:webHidden/>
              </w:rPr>
              <w:fldChar w:fldCharType="begin"/>
            </w:r>
            <w:r w:rsidR="005040F0">
              <w:rPr>
                <w:noProof/>
                <w:webHidden/>
              </w:rPr>
              <w:instrText xml:space="preserve"> PAGEREF _Toc404419893 \h </w:instrText>
            </w:r>
            <w:r>
              <w:rPr>
                <w:noProof/>
                <w:webHidden/>
              </w:rPr>
            </w:r>
            <w:r>
              <w:rPr>
                <w:noProof/>
                <w:webHidden/>
              </w:rPr>
              <w:fldChar w:fldCharType="separate"/>
            </w:r>
            <w:r w:rsidR="005040F0">
              <w:rPr>
                <w:noProof/>
                <w:webHidden/>
              </w:rPr>
              <w:t>99</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94" w:history="1">
            <w:r w:rsidR="005040F0" w:rsidRPr="006C60B4">
              <w:rPr>
                <w:rStyle w:val="Hyperlink"/>
                <w:noProof/>
              </w:rPr>
              <w:t>4.5. The Institutional Selectivity of the State</w:t>
            </w:r>
            <w:r w:rsidR="005040F0">
              <w:rPr>
                <w:noProof/>
                <w:webHidden/>
              </w:rPr>
              <w:tab/>
            </w:r>
            <w:r>
              <w:rPr>
                <w:noProof/>
                <w:webHidden/>
              </w:rPr>
              <w:fldChar w:fldCharType="begin"/>
            </w:r>
            <w:r w:rsidR="005040F0">
              <w:rPr>
                <w:noProof/>
                <w:webHidden/>
              </w:rPr>
              <w:instrText xml:space="preserve"> PAGEREF _Toc404419894 \h </w:instrText>
            </w:r>
            <w:r>
              <w:rPr>
                <w:noProof/>
                <w:webHidden/>
              </w:rPr>
            </w:r>
            <w:r>
              <w:rPr>
                <w:noProof/>
                <w:webHidden/>
              </w:rPr>
              <w:fldChar w:fldCharType="separate"/>
            </w:r>
            <w:r w:rsidR="005040F0">
              <w:rPr>
                <w:noProof/>
                <w:webHidden/>
              </w:rPr>
              <w:t>101</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95" w:history="1">
            <w:r w:rsidR="005040F0" w:rsidRPr="006C60B4">
              <w:rPr>
                <w:rStyle w:val="Hyperlink"/>
                <w:noProof/>
              </w:rPr>
              <w:t>4.6. Conclusion</w:t>
            </w:r>
            <w:r w:rsidR="005040F0">
              <w:rPr>
                <w:noProof/>
                <w:webHidden/>
              </w:rPr>
              <w:tab/>
            </w:r>
            <w:r>
              <w:rPr>
                <w:noProof/>
                <w:webHidden/>
              </w:rPr>
              <w:fldChar w:fldCharType="begin"/>
            </w:r>
            <w:r w:rsidR="005040F0">
              <w:rPr>
                <w:noProof/>
                <w:webHidden/>
              </w:rPr>
              <w:instrText xml:space="preserve"> PAGEREF _Toc404419895 \h </w:instrText>
            </w:r>
            <w:r>
              <w:rPr>
                <w:noProof/>
                <w:webHidden/>
              </w:rPr>
            </w:r>
            <w:r>
              <w:rPr>
                <w:noProof/>
                <w:webHidden/>
              </w:rPr>
              <w:fldChar w:fldCharType="separate"/>
            </w:r>
            <w:r w:rsidR="005040F0">
              <w:rPr>
                <w:noProof/>
                <w:webHidden/>
              </w:rPr>
              <w:t>107</w:t>
            </w:r>
            <w:r>
              <w:rPr>
                <w:noProof/>
                <w:webHidden/>
              </w:rPr>
              <w:fldChar w:fldCharType="end"/>
            </w:r>
          </w:hyperlink>
        </w:p>
        <w:p w:rsidR="005040F0" w:rsidRDefault="00F8301D">
          <w:pPr>
            <w:pStyle w:val="TOC1"/>
            <w:tabs>
              <w:tab w:val="right" w:leader="dot" w:pos="9016"/>
            </w:tabs>
            <w:rPr>
              <w:rFonts w:eastAsiaTheme="minorEastAsia" w:cstheme="minorBidi"/>
              <w:noProof/>
              <w:szCs w:val="22"/>
              <w:lang w:eastAsia="en-GB"/>
            </w:rPr>
          </w:pPr>
          <w:hyperlink w:anchor="_Toc404419896" w:history="1">
            <w:r w:rsidR="005040F0" w:rsidRPr="006C60B4">
              <w:rPr>
                <w:rStyle w:val="Hyperlink"/>
                <w:noProof/>
              </w:rPr>
              <w:t>Chapter 5: Methodology</w:t>
            </w:r>
            <w:r w:rsidR="005040F0">
              <w:rPr>
                <w:noProof/>
                <w:webHidden/>
              </w:rPr>
              <w:tab/>
            </w:r>
            <w:r>
              <w:rPr>
                <w:noProof/>
                <w:webHidden/>
              </w:rPr>
              <w:fldChar w:fldCharType="begin"/>
            </w:r>
            <w:r w:rsidR="005040F0">
              <w:rPr>
                <w:noProof/>
                <w:webHidden/>
              </w:rPr>
              <w:instrText xml:space="preserve"> PAGEREF _Toc404419896 \h </w:instrText>
            </w:r>
            <w:r>
              <w:rPr>
                <w:noProof/>
                <w:webHidden/>
              </w:rPr>
            </w:r>
            <w:r>
              <w:rPr>
                <w:noProof/>
                <w:webHidden/>
              </w:rPr>
              <w:fldChar w:fldCharType="separate"/>
            </w:r>
            <w:r w:rsidR="005040F0">
              <w:rPr>
                <w:noProof/>
                <w:webHidden/>
              </w:rPr>
              <w:t>108</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97" w:history="1">
            <w:r w:rsidR="005040F0" w:rsidRPr="006C60B4">
              <w:rPr>
                <w:rStyle w:val="Hyperlink"/>
                <w:noProof/>
              </w:rPr>
              <w:t>5.1. A Critical Realist Ontology and Epistemology: Implications for the Empirical Research</w:t>
            </w:r>
            <w:r w:rsidR="005040F0">
              <w:rPr>
                <w:noProof/>
                <w:webHidden/>
              </w:rPr>
              <w:tab/>
            </w:r>
            <w:r>
              <w:rPr>
                <w:noProof/>
                <w:webHidden/>
              </w:rPr>
              <w:fldChar w:fldCharType="begin"/>
            </w:r>
            <w:r w:rsidR="005040F0">
              <w:rPr>
                <w:noProof/>
                <w:webHidden/>
              </w:rPr>
              <w:instrText xml:space="preserve"> PAGEREF _Toc404419897 \h </w:instrText>
            </w:r>
            <w:r>
              <w:rPr>
                <w:noProof/>
                <w:webHidden/>
              </w:rPr>
            </w:r>
            <w:r>
              <w:rPr>
                <w:noProof/>
                <w:webHidden/>
              </w:rPr>
              <w:fldChar w:fldCharType="separate"/>
            </w:r>
            <w:r w:rsidR="005040F0">
              <w:rPr>
                <w:noProof/>
                <w:webHidden/>
              </w:rPr>
              <w:t>108</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98" w:history="1">
            <w:r w:rsidR="005040F0" w:rsidRPr="006C60B4">
              <w:rPr>
                <w:rStyle w:val="Hyperlink"/>
                <w:noProof/>
              </w:rPr>
              <w:t>5.2. Institutional Selectivity and the Implications of Such an Approach for Empirical Research</w:t>
            </w:r>
            <w:r w:rsidR="005040F0">
              <w:rPr>
                <w:noProof/>
                <w:webHidden/>
              </w:rPr>
              <w:tab/>
            </w:r>
            <w:r>
              <w:rPr>
                <w:noProof/>
                <w:webHidden/>
              </w:rPr>
              <w:fldChar w:fldCharType="begin"/>
            </w:r>
            <w:r w:rsidR="005040F0">
              <w:rPr>
                <w:noProof/>
                <w:webHidden/>
              </w:rPr>
              <w:instrText xml:space="preserve"> PAGEREF _Toc404419898 \h </w:instrText>
            </w:r>
            <w:r>
              <w:rPr>
                <w:noProof/>
                <w:webHidden/>
              </w:rPr>
            </w:r>
            <w:r>
              <w:rPr>
                <w:noProof/>
                <w:webHidden/>
              </w:rPr>
              <w:fldChar w:fldCharType="separate"/>
            </w:r>
            <w:r w:rsidR="005040F0">
              <w:rPr>
                <w:noProof/>
                <w:webHidden/>
              </w:rPr>
              <w:t>109</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899" w:history="1">
            <w:r w:rsidR="005040F0" w:rsidRPr="006C60B4">
              <w:rPr>
                <w:rStyle w:val="Hyperlink"/>
                <w:noProof/>
              </w:rPr>
              <w:t>5.3. Research Aim, Objectives and Questions</w:t>
            </w:r>
            <w:r w:rsidR="005040F0">
              <w:rPr>
                <w:noProof/>
                <w:webHidden/>
              </w:rPr>
              <w:tab/>
            </w:r>
            <w:r>
              <w:rPr>
                <w:noProof/>
                <w:webHidden/>
              </w:rPr>
              <w:fldChar w:fldCharType="begin"/>
            </w:r>
            <w:r w:rsidR="005040F0">
              <w:rPr>
                <w:noProof/>
                <w:webHidden/>
              </w:rPr>
              <w:instrText xml:space="preserve"> PAGEREF _Toc404419899 \h </w:instrText>
            </w:r>
            <w:r>
              <w:rPr>
                <w:noProof/>
                <w:webHidden/>
              </w:rPr>
            </w:r>
            <w:r>
              <w:rPr>
                <w:noProof/>
                <w:webHidden/>
              </w:rPr>
              <w:fldChar w:fldCharType="separate"/>
            </w:r>
            <w:r w:rsidR="005040F0">
              <w:rPr>
                <w:noProof/>
                <w:webHidden/>
              </w:rPr>
              <w:t>111</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00" w:history="1">
            <w:r w:rsidR="005040F0" w:rsidRPr="006C60B4">
              <w:rPr>
                <w:rStyle w:val="Hyperlink"/>
                <w:noProof/>
              </w:rPr>
              <w:t>5.4. Addressing the gap in existing research and knowledge</w:t>
            </w:r>
            <w:r w:rsidR="005040F0">
              <w:rPr>
                <w:noProof/>
                <w:webHidden/>
              </w:rPr>
              <w:tab/>
            </w:r>
            <w:r>
              <w:rPr>
                <w:noProof/>
                <w:webHidden/>
              </w:rPr>
              <w:fldChar w:fldCharType="begin"/>
            </w:r>
            <w:r w:rsidR="005040F0">
              <w:rPr>
                <w:noProof/>
                <w:webHidden/>
              </w:rPr>
              <w:instrText xml:space="preserve"> PAGEREF _Toc404419900 \h </w:instrText>
            </w:r>
            <w:r>
              <w:rPr>
                <w:noProof/>
                <w:webHidden/>
              </w:rPr>
            </w:r>
            <w:r>
              <w:rPr>
                <w:noProof/>
                <w:webHidden/>
              </w:rPr>
              <w:fldChar w:fldCharType="separate"/>
            </w:r>
            <w:r w:rsidR="005040F0">
              <w:rPr>
                <w:noProof/>
                <w:webHidden/>
              </w:rPr>
              <w:t>112</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01" w:history="1">
            <w:r w:rsidR="005040F0" w:rsidRPr="006C60B4">
              <w:rPr>
                <w:rStyle w:val="Hyperlink"/>
                <w:noProof/>
              </w:rPr>
              <w:t>5.5Conducting the Research</w:t>
            </w:r>
            <w:r w:rsidR="005040F0">
              <w:rPr>
                <w:noProof/>
                <w:webHidden/>
              </w:rPr>
              <w:tab/>
            </w:r>
            <w:r>
              <w:rPr>
                <w:noProof/>
                <w:webHidden/>
              </w:rPr>
              <w:fldChar w:fldCharType="begin"/>
            </w:r>
            <w:r w:rsidR="005040F0">
              <w:rPr>
                <w:noProof/>
                <w:webHidden/>
              </w:rPr>
              <w:instrText xml:space="preserve"> PAGEREF _Toc404419901 \h </w:instrText>
            </w:r>
            <w:r>
              <w:rPr>
                <w:noProof/>
                <w:webHidden/>
              </w:rPr>
            </w:r>
            <w:r>
              <w:rPr>
                <w:noProof/>
                <w:webHidden/>
              </w:rPr>
              <w:fldChar w:fldCharType="separate"/>
            </w:r>
            <w:r w:rsidR="005040F0">
              <w:rPr>
                <w:noProof/>
                <w:webHidden/>
              </w:rPr>
              <w:t>113</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02" w:history="1">
            <w:r w:rsidR="005040F0" w:rsidRPr="006C60B4">
              <w:rPr>
                <w:rStyle w:val="Hyperlink"/>
                <w:noProof/>
              </w:rPr>
              <w:t>5.5.1. Key Methods Used</w:t>
            </w:r>
            <w:r w:rsidR="005040F0">
              <w:rPr>
                <w:noProof/>
                <w:webHidden/>
              </w:rPr>
              <w:tab/>
            </w:r>
            <w:r>
              <w:rPr>
                <w:noProof/>
                <w:webHidden/>
              </w:rPr>
              <w:fldChar w:fldCharType="begin"/>
            </w:r>
            <w:r w:rsidR="005040F0">
              <w:rPr>
                <w:noProof/>
                <w:webHidden/>
              </w:rPr>
              <w:instrText xml:space="preserve"> PAGEREF _Toc404419902 \h </w:instrText>
            </w:r>
            <w:r>
              <w:rPr>
                <w:noProof/>
                <w:webHidden/>
              </w:rPr>
            </w:r>
            <w:r>
              <w:rPr>
                <w:noProof/>
                <w:webHidden/>
              </w:rPr>
              <w:fldChar w:fldCharType="separate"/>
            </w:r>
            <w:r w:rsidR="005040F0">
              <w:rPr>
                <w:noProof/>
                <w:webHidden/>
              </w:rPr>
              <w:t>114</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03" w:history="1">
            <w:r w:rsidR="005040F0" w:rsidRPr="006C60B4">
              <w:rPr>
                <w:rStyle w:val="Hyperlink"/>
                <w:noProof/>
              </w:rPr>
              <w:t>5.5.2. Research Phase 1: the City Scale</w:t>
            </w:r>
            <w:r w:rsidR="005040F0">
              <w:rPr>
                <w:noProof/>
                <w:webHidden/>
              </w:rPr>
              <w:tab/>
            </w:r>
            <w:r>
              <w:rPr>
                <w:noProof/>
                <w:webHidden/>
              </w:rPr>
              <w:fldChar w:fldCharType="begin"/>
            </w:r>
            <w:r w:rsidR="005040F0">
              <w:rPr>
                <w:noProof/>
                <w:webHidden/>
              </w:rPr>
              <w:instrText xml:space="preserve"> PAGEREF _Toc404419903 \h </w:instrText>
            </w:r>
            <w:r>
              <w:rPr>
                <w:noProof/>
                <w:webHidden/>
              </w:rPr>
            </w:r>
            <w:r>
              <w:rPr>
                <w:noProof/>
                <w:webHidden/>
              </w:rPr>
              <w:fldChar w:fldCharType="separate"/>
            </w:r>
            <w:r w:rsidR="005040F0">
              <w:rPr>
                <w:noProof/>
                <w:webHidden/>
              </w:rPr>
              <w:t>116</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04" w:history="1">
            <w:r w:rsidR="005040F0" w:rsidRPr="006C60B4">
              <w:rPr>
                <w:rStyle w:val="Hyperlink"/>
                <w:noProof/>
              </w:rPr>
              <w:t>5.5.3. Research Phase 2: the Local Context</w:t>
            </w:r>
            <w:r w:rsidR="005040F0">
              <w:rPr>
                <w:noProof/>
                <w:webHidden/>
              </w:rPr>
              <w:tab/>
            </w:r>
            <w:r>
              <w:rPr>
                <w:noProof/>
                <w:webHidden/>
              </w:rPr>
              <w:fldChar w:fldCharType="begin"/>
            </w:r>
            <w:r w:rsidR="005040F0">
              <w:rPr>
                <w:noProof/>
                <w:webHidden/>
              </w:rPr>
              <w:instrText xml:space="preserve"> PAGEREF _Toc404419904 \h </w:instrText>
            </w:r>
            <w:r>
              <w:rPr>
                <w:noProof/>
                <w:webHidden/>
              </w:rPr>
            </w:r>
            <w:r>
              <w:rPr>
                <w:noProof/>
                <w:webHidden/>
              </w:rPr>
              <w:fldChar w:fldCharType="separate"/>
            </w:r>
            <w:r w:rsidR="005040F0">
              <w:rPr>
                <w:noProof/>
                <w:webHidden/>
              </w:rPr>
              <w:t>121</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05" w:history="1">
            <w:r w:rsidR="005040F0" w:rsidRPr="006C60B4">
              <w:rPr>
                <w:rStyle w:val="Hyperlink"/>
                <w:noProof/>
              </w:rPr>
              <w:t>5.5.4. Summary of the data collection</w:t>
            </w:r>
            <w:r w:rsidR="005040F0">
              <w:rPr>
                <w:noProof/>
                <w:webHidden/>
              </w:rPr>
              <w:tab/>
            </w:r>
            <w:r>
              <w:rPr>
                <w:noProof/>
                <w:webHidden/>
              </w:rPr>
              <w:fldChar w:fldCharType="begin"/>
            </w:r>
            <w:r w:rsidR="005040F0">
              <w:rPr>
                <w:noProof/>
                <w:webHidden/>
              </w:rPr>
              <w:instrText xml:space="preserve"> PAGEREF _Toc404419905 \h </w:instrText>
            </w:r>
            <w:r>
              <w:rPr>
                <w:noProof/>
                <w:webHidden/>
              </w:rPr>
            </w:r>
            <w:r>
              <w:rPr>
                <w:noProof/>
                <w:webHidden/>
              </w:rPr>
              <w:fldChar w:fldCharType="separate"/>
            </w:r>
            <w:r w:rsidR="005040F0">
              <w:rPr>
                <w:noProof/>
                <w:webHidden/>
              </w:rPr>
              <w:t>124</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06" w:history="1">
            <w:r w:rsidR="005040F0" w:rsidRPr="006C60B4">
              <w:rPr>
                <w:rStyle w:val="Hyperlink"/>
                <w:noProof/>
              </w:rPr>
              <w:t>5.5.5. Analysis of the Data</w:t>
            </w:r>
            <w:r w:rsidR="005040F0">
              <w:rPr>
                <w:noProof/>
                <w:webHidden/>
              </w:rPr>
              <w:tab/>
            </w:r>
            <w:r>
              <w:rPr>
                <w:noProof/>
                <w:webHidden/>
              </w:rPr>
              <w:fldChar w:fldCharType="begin"/>
            </w:r>
            <w:r w:rsidR="005040F0">
              <w:rPr>
                <w:noProof/>
                <w:webHidden/>
              </w:rPr>
              <w:instrText xml:space="preserve"> PAGEREF _Toc404419906 \h </w:instrText>
            </w:r>
            <w:r>
              <w:rPr>
                <w:noProof/>
                <w:webHidden/>
              </w:rPr>
            </w:r>
            <w:r>
              <w:rPr>
                <w:noProof/>
                <w:webHidden/>
              </w:rPr>
              <w:fldChar w:fldCharType="separate"/>
            </w:r>
            <w:r w:rsidR="005040F0">
              <w:rPr>
                <w:noProof/>
                <w:webHidden/>
              </w:rPr>
              <w:t>125</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07" w:history="1">
            <w:r w:rsidR="005040F0" w:rsidRPr="006C60B4">
              <w:rPr>
                <w:rStyle w:val="Hyperlink"/>
                <w:noProof/>
              </w:rPr>
              <w:t>5.5.6. Problems and Challenges in Conducting Qualitative Research</w:t>
            </w:r>
            <w:r w:rsidR="005040F0">
              <w:rPr>
                <w:noProof/>
                <w:webHidden/>
              </w:rPr>
              <w:tab/>
            </w:r>
            <w:r>
              <w:rPr>
                <w:noProof/>
                <w:webHidden/>
              </w:rPr>
              <w:fldChar w:fldCharType="begin"/>
            </w:r>
            <w:r w:rsidR="005040F0">
              <w:rPr>
                <w:noProof/>
                <w:webHidden/>
              </w:rPr>
              <w:instrText xml:space="preserve"> PAGEREF _Toc404419907 \h </w:instrText>
            </w:r>
            <w:r>
              <w:rPr>
                <w:noProof/>
                <w:webHidden/>
              </w:rPr>
            </w:r>
            <w:r>
              <w:rPr>
                <w:noProof/>
                <w:webHidden/>
              </w:rPr>
              <w:fldChar w:fldCharType="separate"/>
            </w:r>
            <w:r w:rsidR="005040F0">
              <w:rPr>
                <w:noProof/>
                <w:webHidden/>
              </w:rPr>
              <w:t>126</w:t>
            </w:r>
            <w:r>
              <w:rPr>
                <w:noProof/>
                <w:webHidden/>
              </w:rPr>
              <w:fldChar w:fldCharType="end"/>
            </w:r>
          </w:hyperlink>
        </w:p>
        <w:p w:rsidR="005040F0" w:rsidRDefault="00F8301D">
          <w:pPr>
            <w:pStyle w:val="TOC1"/>
            <w:tabs>
              <w:tab w:val="right" w:leader="dot" w:pos="9016"/>
            </w:tabs>
            <w:rPr>
              <w:rFonts w:eastAsiaTheme="minorEastAsia" w:cstheme="minorBidi"/>
              <w:noProof/>
              <w:szCs w:val="22"/>
              <w:lang w:eastAsia="en-GB"/>
            </w:rPr>
          </w:pPr>
          <w:hyperlink w:anchor="_Toc404419908" w:history="1">
            <w:r w:rsidR="005040F0" w:rsidRPr="006C60B4">
              <w:rPr>
                <w:rStyle w:val="Hyperlink"/>
                <w:noProof/>
              </w:rPr>
              <w:t>Chapter 6: The Case Study: Liverpool</w:t>
            </w:r>
            <w:r w:rsidR="005040F0">
              <w:rPr>
                <w:noProof/>
                <w:webHidden/>
              </w:rPr>
              <w:tab/>
            </w:r>
            <w:r>
              <w:rPr>
                <w:noProof/>
                <w:webHidden/>
              </w:rPr>
              <w:fldChar w:fldCharType="begin"/>
            </w:r>
            <w:r w:rsidR="005040F0">
              <w:rPr>
                <w:noProof/>
                <w:webHidden/>
              </w:rPr>
              <w:instrText xml:space="preserve"> PAGEREF _Toc404419908 \h </w:instrText>
            </w:r>
            <w:r>
              <w:rPr>
                <w:noProof/>
                <w:webHidden/>
              </w:rPr>
            </w:r>
            <w:r>
              <w:rPr>
                <w:noProof/>
                <w:webHidden/>
              </w:rPr>
              <w:fldChar w:fldCharType="separate"/>
            </w:r>
            <w:r w:rsidR="005040F0">
              <w:rPr>
                <w:noProof/>
                <w:webHidden/>
              </w:rPr>
              <w:t>128</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09" w:history="1">
            <w:r w:rsidR="005040F0" w:rsidRPr="006C60B4">
              <w:rPr>
                <w:rStyle w:val="Hyperlink"/>
                <w:noProof/>
              </w:rPr>
              <w:t>6.1. Introduction</w:t>
            </w:r>
            <w:r w:rsidR="005040F0">
              <w:rPr>
                <w:noProof/>
                <w:webHidden/>
              </w:rPr>
              <w:tab/>
            </w:r>
            <w:r>
              <w:rPr>
                <w:noProof/>
                <w:webHidden/>
              </w:rPr>
              <w:fldChar w:fldCharType="begin"/>
            </w:r>
            <w:r w:rsidR="005040F0">
              <w:rPr>
                <w:noProof/>
                <w:webHidden/>
              </w:rPr>
              <w:instrText xml:space="preserve"> PAGEREF _Toc404419909 \h </w:instrText>
            </w:r>
            <w:r>
              <w:rPr>
                <w:noProof/>
                <w:webHidden/>
              </w:rPr>
            </w:r>
            <w:r>
              <w:rPr>
                <w:noProof/>
                <w:webHidden/>
              </w:rPr>
              <w:fldChar w:fldCharType="separate"/>
            </w:r>
            <w:r w:rsidR="005040F0">
              <w:rPr>
                <w:noProof/>
                <w:webHidden/>
              </w:rPr>
              <w:t>128</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10" w:history="1">
            <w:r w:rsidR="005040F0" w:rsidRPr="006C60B4">
              <w:rPr>
                <w:rStyle w:val="Hyperlink"/>
                <w:noProof/>
              </w:rPr>
              <w:t>6.2. Liverpool</w:t>
            </w:r>
            <w:r w:rsidR="005040F0">
              <w:rPr>
                <w:noProof/>
                <w:webHidden/>
              </w:rPr>
              <w:tab/>
            </w:r>
            <w:r>
              <w:rPr>
                <w:noProof/>
                <w:webHidden/>
              </w:rPr>
              <w:fldChar w:fldCharType="begin"/>
            </w:r>
            <w:r w:rsidR="005040F0">
              <w:rPr>
                <w:noProof/>
                <w:webHidden/>
              </w:rPr>
              <w:instrText xml:space="preserve"> PAGEREF _Toc404419910 \h </w:instrText>
            </w:r>
            <w:r>
              <w:rPr>
                <w:noProof/>
                <w:webHidden/>
              </w:rPr>
            </w:r>
            <w:r>
              <w:rPr>
                <w:noProof/>
                <w:webHidden/>
              </w:rPr>
              <w:fldChar w:fldCharType="separate"/>
            </w:r>
            <w:r w:rsidR="005040F0">
              <w:rPr>
                <w:noProof/>
                <w:webHidden/>
              </w:rPr>
              <w:t>128</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11" w:history="1">
            <w:r w:rsidR="005040F0" w:rsidRPr="006C60B4">
              <w:rPr>
                <w:rStyle w:val="Hyperlink"/>
                <w:noProof/>
              </w:rPr>
              <w:t>6.2.1 The Wider Economic Context: Liverpool City Region and the North West</w:t>
            </w:r>
            <w:r w:rsidR="005040F0">
              <w:rPr>
                <w:noProof/>
                <w:webHidden/>
              </w:rPr>
              <w:tab/>
            </w:r>
            <w:r>
              <w:rPr>
                <w:noProof/>
                <w:webHidden/>
              </w:rPr>
              <w:fldChar w:fldCharType="begin"/>
            </w:r>
            <w:r w:rsidR="005040F0">
              <w:rPr>
                <w:noProof/>
                <w:webHidden/>
              </w:rPr>
              <w:instrText xml:space="preserve"> PAGEREF _Toc404419911 \h </w:instrText>
            </w:r>
            <w:r>
              <w:rPr>
                <w:noProof/>
                <w:webHidden/>
              </w:rPr>
            </w:r>
            <w:r>
              <w:rPr>
                <w:noProof/>
                <w:webHidden/>
              </w:rPr>
              <w:fldChar w:fldCharType="separate"/>
            </w:r>
            <w:r w:rsidR="005040F0">
              <w:rPr>
                <w:noProof/>
                <w:webHidden/>
              </w:rPr>
              <w:t>133</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12" w:history="1">
            <w:r w:rsidR="005040F0" w:rsidRPr="006C60B4">
              <w:rPr>
                <w:rStyle w:val="Hyperlink"/>
                <w:noProof/>
              </w:rPr>
              <w:t>6.2.2. The recent political and cultural context in Liverpool</w:t>
            </w:r>
            <w:r w:rsidR="005040F0">
              <w:rPr>
                <w:noProof/>
                <w:webHidden/>
              </w:rPr>
              <w:tab/>
            </w:r>
            <w:r>
              <w:rPr>
                <w:noProof/>
                <w:webHidden/>
              </w:rPr>
              <w:fldChar w:fldCharType="begin"/>
            </w:r>
            <w:r w:rsidR="005040F0">
              <w:rPr>
                <w:noProof/>
                <w:webHidden/>
              </w:rPr>
              <w:instrText xml:space="preserve"> PAGEREF _Toc404419912 \h </w:instrText>
            </w:r>
            <w:r>
              <w:rPr>
                <w:noProof/>
                <w:webHidden/>
              </w:rPr>
            </w:r>
            <w:r>
              <w:rPr>
                <w:noProof/>
                <w:webHidden/>
              </w:rPr>
              <w:fldChar w:fldCharType="separate"/>
            </w:r>
            <w:r w:rsidR="005040F0">
              <w:rPr>
                <w:noProof/>
                <w:webHidden/>
              </w:rPr>
              <w:t>134</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13" w:history="1">
            <w:r w:rsidR="005040F0" w:rsidRPr="006C60B4">
              <w:rPr>
                <w:rStyle w:val="Hyperlink"/>
                <w:noProof/>
              </w:rPr>
              <w:t>6.3. Key Institutions and Initiatives Operating in Liverpool</w:t>
            </w:r>
            <w:r w:rsidR="005040F0">
              <w:rPr>
                <w:noProof/>
                <w:webHidden/>
              </w:rPr>
              <w:tab/>
            </w:r>
            <w:r>
              <w:rPr>
                <w:noProof/>
                <w:webHidden/>
              </w:rPr>
              <w:fldChar w:fldCharType="begin"/>
            </w:r>
            <w:r w:rsidR="005040F0">
              <w:rPr>
                <w:noProof/>
                <w:webHidden/>
              </w:rPr>
              <w:instrText xml:space="preserve"> PAGEREF _Toc404419913 \h </w:instrText>
            </w:r>
            <w:r>
              <w:rPr>
                <w:noProof/>
                <w:webHidden/>
              </w:rPr>
            </w:r>
            <w:r>
              <w:rPr>
                <w:noProof/>
                <w:webHidden/>
              </w:rPr>
              <w:fldChar w:fldCharType="separate"/>
            </w:r>
            <w:r w:rsidR="005040F0">
              <w:rPr>
                <w:noProof/>
                <w:webHidden/>
              </w:rPr>
              <w:t>135</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14" w:history="1">
            <w:r w:rsidR="005040F0" w:rsidRPr="006C60B4">
              <w:rPr>
                <w:rStyle w:val="Hyperlink"/>
                <w:noProof/>
              </w:rPr>
              <w:t>6.4. Liverpool First, the Local Strategic Partnership</w:t>
            </w:r>
            <w:r w:rsidR="005040F0">
              <w:rPr>
                <w:noProof/>
                <w:webHidden/>
              </w:rPr>
              <w:tab/>
            </w:r>
            <w:r>
              <w:rPr>
                <w:noProof/>
                <w:webHidden/>
              </w:rPr>
              <w:fldChar w:fldCharType="begin"/>
            </w:r>
            <w:r w:rsidR="005040F0">
              <w:rPr>
                <w:noProof/>
                <w:webHidden/>
              </w:rPr>
              <w:instrText xml:space="preserve"> PAGEREF _Toc404419914 \h </w:instrText>
            </w:r>
            <w:r>
              <w:rPr>
                <w:noProof/>
                <w:webHidden/>
              </w:rPr>
            </w:r>
            <w:r>
              <w:rPr>
                <w:noProof/>
                <w:webHidden/>
              </w:rPr>
              <w:fldChar w:fldCharType="separate"/>
            </w:r>
            <w:r w:rsidR="005040F0">
              <w:rPr>
                <w:noProof/>
                <w:webHidden/>
              </w:rPr>
              <w:t>139</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15" w:history="1">
            <w:r w:rsidR="005040F0" w:rsidRPr="006C60B4">
              <w:rPr>
                <w:rStyle w:val="Hyperlink"/>
                <w:noProof/>
              </w:rPr>
              <w:t>6.4.1. The Key Documents and Structures of the LSP and Their Role in Shaping the Regeneration Context of Liverpool</w:t>
            </w:r>
            <w:r w:rsidR="005040F0">
              <w:rPr>
                <w:noProof/>
                <w:webHidden/>
              </w:rPr>
              <w:tab/>
            </w:r>
            <w:r>
              <w:rPr>
                <w:noProof/>
                <w:webHidden/>
              </w:rPr>
              <w:fldChar w:fldCharType="begin"/>
            </w:r>
            <w:r w:rsidR="005040F0">
              <w:rPr>
                <w:noProof/>
                <w:webHidden/>
              </w:rPr>
              <w:instrText xml:space="preserve"> PAGEREF _Toc404419915 \h </w:instrText>
            </w:r>
            <w:r>
              <w:rPr>
                <w:noProof/>
                <w:webHidden/>
              </w:rPr>
            </w:r>
            <w:r>
              <w:rPr>
                <w:noProof/>
                <w:webHidden/>
              </w:rPr>
              <w:fldChar w:fldCharType="separate"/>
            </w:r>
            <w:r w:rsidR="005040F0">
              <w:rPr>
                <w:noProof/>
                <w:webHidden/>
              </w:rPr>
              <w:t>144</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16" w:history="1">
            <w:r w:rsidR="005040F0" w:rsidRPr="006C60B4">
              <w:rPr>
                <w:rStyle w:val="Hyperlink"/>
                <w:noProof/>
              </w:rPr>
              <w:t>6.4.2. The Success of the LSP: Mixed Opinions</w:t>
            </w:r>
            <w:r w:rsidR="005040F0">
              <w:rPr>
                <w:noProof/>
                <w:webHidden/>
              </w:rPr>
              <w:tab/>
            </w:r>
            <w:r>
              <w:rPr>
                <w:noProof/>
                <w:webHidden/>
              </w:rPr>
              <w:fldChar w:fldCharType="begin"/>
            </w:r>
            <w:r w:rsidR="005040F0">
              <w:rPr>
                <w:noProof/>
                <w:webHidden/>
              </w:rPr>
              <w:instrText xml:space="preserve"> PAGEREF _Toc404419916 \h </w:instrText>
            </w:r>
            <w:r>
              <w:rPr>
                <w:noProof/>
                <w:webHidden/>
              </w:rPr>
            </w:r>
            <w:r>
              <w:rPr>
                <w:noProof/>
                <w:webHidden/>
              </w:rPr>
              <w:fldChar w:fldCharType="separate"/>
            </w:r>
            <w:r w:rsidR="005040F0">
              <w:rPr>
                <w:noProof/>
                <w:webHidden/>
              </w:rPr>
              <w:t>148</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17" w:history="1">
            <w:r w:rsidR="005040F0" w:rsidRPr="006C60B4">
              <w:rPr>
                <w:rStyle w:val="Hyperlink"/>
                <w:noProof/>
              </w:rPr>
              <w:t>6.4.3. Summarising the Role of the LSP</w:t>
            </w:r>
            <w:r w:rsidR="005040F0">
              <w:rPr>
                <w:noProof/>
                <w:webHidden/>
              </w:rPr>
              <w:tab/>
            </w:r>
            <w:r>
              <w:rPr>
                <w:noProof/>
                <w:webHidden/>
              </w:rPr>
              <w:fldChar w:fldCharType="begin"/>
            </w:r>
            <w:r w:rsidR="005040F0">
              <w:rPr>
                <w:noProof/>
                <w:webHidden/>
              </w:rPr>
              <w:instrText xml:space="preserve"> PAGEREF _Toc404419917 \h </w:instrText>
            </w:r>
            <w:r>
              <w:rPr>
                <w:noProof/>
                <w:webHidden/>
              </w:rPr>
            </w:r>
            <w:r>
              <w:rPr>
                <w:noProof/>
                <w:webHidden/>
              </w:rPr>
              <w:fldChar w:fldCharType="separate"/>
            </w:r>
            <w:r w:rsidR="005040F0">
              <w:rPr>
                <w:noProof/>
                <w:webHidden/>
              </w:rPr>
              <w:t>151</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18" w:history="1">
            <w:r w:rsidR="005040F0" w:rsidRPr="006C60B4">
              <w:rPr>
                <w:rStyle w:val="Hyperlink"/>
                <w:noProof/>
              </w:rPr>
              <w:t>6.5. Liverpool Vision: an Economic Development Company</w:t>
            </w:r>
            <w:r w:rsidR="005040F0">
              <w:rPr>
                <w:noProof/>
                <w:webHidden/>
              </w:rPr>
              <w:tab/>
            </w:r>
            <w:r>
              <w:rPr>
                <w:noProof/>
                <w:webHidden/>
              </w:rPr>
              <w:fldChar w:fldCharType="begin"/>
            </w:r>
            <w:r w:rsidR="005040F0">
              <w:rPr>
                <w:noProof/>
                <w:webHidden/>
              </w:rPr>
              <w:instrText xml:space="preserve"> PAGEREF _Toc404419918 \h </w:instrText>
            </w:r>
            <w:r>
              <w:rPr>
                <w:noProof/>
                <w:webHidden/>
              </w:rPr>
            </w:r>
            <w:r>
              <w:rPr>
                <w:noProof/>
                <w:webHidden/>
              </w:rPr>
              <w:fldChar w:fldCharType="separate"/>
            </w:r>
            <w:r w:rsidR="005040F0">
              <w:rPr>
                <w:noProof/>
                <w:webHidden/>
              </w:rPr>
              <w:t>152</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19" w:history="1">
            <w:r w:rsidR="005040F0" w:rsidRPr="006C60B4">
              <w:rPr>
                <w:rStyle w:val="Hyperlink"/>
                <w:noProof/>
              </w:rPr>
              <w:t>6.6. The Relationship between the LSP and Liverpool Vision: Implications for the Coordination of Urban Regeneration Policy</w:t>
            </w:r>
            <w:r w:rsidR="005040F0">
              <w:rPr>
                <w:noProof/>
                <w:webHidden/>
              </w:rPr>
              <w:tab/>
            </w:r>
            <w:r>
              <w:rPr>
                <w:noProof/>
                <w:webHidden/>
              </w:rPr>
              <w:fldChar w:fldCharType="begin"/>
            </w:r>
            <w:r w:rsidR="005040F0">
              <w:rPr>
                <w:noProof/>
                <w:webHidden/>
              </w:rPr>
              <w:instrText xml:space="preserve"> PAGEREF _Toc404419919 \h </w:instrText>
            </w:r>
            <w:r>
              <w:rPr>
                <w:noProof/>
                <w:webHidden/>
              </w:rPr>
            </w:r>
            <w:r>
              <w:rPr>
                <w:noProof/>
                <w:webHidden/>
              </w:rPr>
              <w:fldChar w:fldCharType="separate"/>
            </w:r>
            <w:r w:rsidR="005040F0">
              <w:rPr>
                <w:noProof/>
                <w:webHidden/>
              </w:rPr>
              <w:t>158</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20" w:history="1">
            <w:r w:rsidR="005040F0" w:rsidRPr="006C60B4">
              <w:rPr>
                <w:rStyle w:val="Hyperlink"/>
                <w:noProof/>
              </w:rPr>
              <w:t>6.7. Key Regeneration Spaces in Liverpool, the Regeneration Challenge and the Institutions Involved in the Response</w:t>
            </w:r>
            <w:r w:rsidR="005040F0">
              <w:rPr>
                <w:noProof/>
                <w:webHidden/>
              </w:rPr>
              <w:tab/>
            </w:r>
            <w:r>
              <w:rPr>
                <w:noProof/>
                <w:webHidden/>
              </w:rPr>
              <w:fldChar w:fldCharType="begin"/>
            </w:r>
            <w:r w:rsidR="005040F0">
              <w:rPr>
                <w:noProof/>
                <w:webHidden/>
              </w:rPr>
              <w:instrText xml:space="preserve"> PAGEREF _Toc404419920 \h </w:instrText>
            </w:r>
            <w:r>
              <w:rPr>
                <w:noProof/>
                <w:webHidden/>
              </w:rPr>
            </w:r>
            <w:r>
              <w:rPr>
                <w:noProof/>
                <w:webHidden/>
              </w:rPr>
              <w:fldChar w:fldCharType="separate"/>
            </w:r>
            <w:r w:rsidR="005040F0">
              <w:rPr>
                <w:noProof/>
                <w:webHidden/>
              </w:rPr>
              <w:t>161</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21" w:history="1">
            <w:r w:rsidR="005040F0" w:rsidRPr="006C60B4">
              <w:rPr>
                <w:rStyle w:val="Hyperlink"/>
                <w:noProof/>
              </w:rPr>
              <w:t>6.7.1. The City Centre</w:t>
            </w:r>
            <w:r w:rsidR="005040F0">
              <w:rPr>
                <w:noProof/>
                <w:webHidden/>
              </w:rPr>
              <w:tab/>
            </w:r>
            <w:r>
              <w:rPr>
                <w:noProof/>
                <w:webHidden/>
              </w:rPr>
              <w:fldChar w:fldCharType="begin"/>
            </w:r>
            <w:r w:rsidR="005040F0">
              <w:rPr>
                <w:noProof/>
                <w:webHidden/>
              </w:rPr>
              <w:instrText xml:space="preserve"> PAGEREF _Toc404419921 \h </w:instrText>
            </w:r>
            <w:r>
              <w:rPr>
                <w:noProof/>
                <w:webHidden/>
              </w:rPr>
            </w:r>
            <w:r>
              <w:rPr>
                <w:noProof/>
                <w:webHidden/>
              </w:rPr>
              <w:fldChar w:fldCharType="separate"/>
            </w:r>
            <w:r w:rsidR="005040F0">
              <w:rPr>
                <w:noProof/>
                <w:webHidden/>
              </w:rPr>
              <w:t>164</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22" w:history="1">
            <w:r w:rsidR="005040F0" w:rsidRPr="006C60B4">
              <w:rPr>
                <w:rStyle w:val="Hyperlink"/>
                <w:noProof/>
              </w:rPr>
              <w:t>6.7.2. The Eastern Approach</w:t>
            </w:r>
            <w:r w:rsidR="005040F0">
              <w:rPr>
                <w:noProof/>
                <w:webHidden/>
              </w:rPr>
              <w:tab/>
            </w:r>
            <w:r>
              <w:rPr>
                <w:noProof/>
                <w:webHidden/>
              </w:rPr>
              <w:fldChar w:fldCharType="begin"/>
            </w:r>
            <w:r w:rsidR="005040F0">
              <w:rPr>
                <w:noProof/>
                <w:webHidden/>
              </w:rPr>
              <w:instrText xml:space="preserve"> PAGEREF _Toc404419922 \h </w:instrText>
            </w:r>
            <w:r>
              <w:rPr>
                <w:noProof/>
                <w:webHidden/>
              </w:rPr>
            </w:r>
            <w:r>
              <w:rPr>
                <w:noProof/>
                <w:webHidden/>
              </w:rPr>
              <w:fldChar w:fldCharType="separate"/>
            </w:r>
            <w:r w:rsidR="005040F0">
              <w:rPr>
                <w:noProof/>
                <w:webHidden/>
              </w:rPr>
              <w:t>165</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23" w:history="1">
            <w:r w:rsidR="005040F0" w:rsidRPr="006C60B4">
              <w:rPr>
                <w:rStyle w:val="Hyperlink"/>
                <w:noProof/>
              </w:rPr>
              <w:t>6.7.3. South Liverpool</w:t>
            </w:r>
            <w:r w:rsidR="005040F0">
              <w:rPr>
                <w:noProof/>
                <w:webHidden/>
              </w:rPr>
              <w:tab/>
            </w:r>
            <w:r>
              <w:rPr>
                <w:noProof/>
                <w:webHidden/>
              </w:rPr>
              <w:fldChar w:fldCharType="begin"/>
            </w:r>
            <w:r w:rsidR="005040F0">
              <w:rPr>
                <w:noProof/>
                <w:webHidden/>
              </w:rPr>
              <w:instrText xml:space="preserve"> PAGEREF _Toc404419923 \h </w:instrText>
            </w:r>
            <w:r>
              <w:rPr>
                <w:noProof/>
                <w:webHidden/>
              </w:rPr>
            </w:r>
            <w:r>
              <w:rPr>
                <w:noProof/>
                <w:webHidden/>
              </w:rPr>
              <w:fldChar w:fldCharType="separate"/>
            </w:r>
            <w:r w:rsidR="005040F0">
              <w:rPr>
                <w:noProof/>
                <w:webHidden/>
              </w:rPr>
              <w:t>166</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24" w:history="1">
            <w:r w:rsidR="005040F0" w:rsidRPr="006C60B4">
              <w:rPr>
                <w:rStyle w:val="Hyperlink"/>
                <w:noProof/>
              </w:rPr>
              <w:t>6.7.4. The Role of European Investment in Liverpool</w:t>
            </w:r>
            <w:r w:rsidR="005040F0">
              <w:rPr>
                <w:noProof/>
                <w:webHidden/>
              </w:rPr>
              <w:tab/>
            </w:r>
            <w:r>
              <w:rPr>
                <w:noProof/>
                <w:webHidden/>
              </w:rPr>
              <w:fldChar w:fldCharType="begin"/>
            </w:r>
            <w:r w:rsidR="005040F0">
              <w:rPr>
                <w:noProof/>
                <w:webHidden/>
              </w:rPr>
              <w:instrText xml:space="preserve"> PAGEREF _Toc404419924 \h </w:instrText>
            </w:r>
            <w:r>
              <w:rPr>
                <w:noProof/>
                <w:webHidden/>
              </w:rPr>
            </w:r>
            <w:r>
              <w:rPr>
                <w:noProof/>
                <w:webHidden/>
              </w:rPr>
              <w:fldChar w:fldCharType="separate"/>
            </w:r>
            <w:r w:rsidR="005040F0">
              <w:rPr>
                <w:noProof/>
                <w:webHidden/>
              </w:rPr>
              <w:t>167</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25" w:history="1">
            <w:r w:rsidR="005040F0" w:rsidRPr="006C60B4">
              <w:rPr>
                <w:rStyle w:val="Hyperlink"/>
                <w:noProof/>
              </w:rPr>
              <w:t>6.8. How do City Level Structures Impact on the Selectivity of Urban Regeneration Policy</w:t>
            </w:r>
            <w:r w:rsidR="005040F0">
              <w:rPr>
                <w:noProof/>
                <w:webHidden/>
              </w:rPr>
              <w:tab/>
            </w:r>
            <w:r>
              <w:rPr>
                <w:noProof/>
                <w:webHidden/>
              </w:rPr>
              <w:fldChar w:fldCharType="begin"/>
            </w:r>
            <w:r w:rsidR="005040F0">
              <w:rPr>
                <w:noProof/>
                <w:webHidden/>
              </w:rPr>
              <w:instrText xml:space="preserve"> PAGEREF _Toc404419925 \h </w:instrText>
            </w:r>
            <w:r>
              <w:rPr>
                <w:noProof/>
                <w:webHidden/>
              </w:rPr>
            </w:r>
            <w:r>
              <w:rPr>
                <w:noProof/>
                <w:webHidden/>
              </w:rPr>
              <w:fldChar w:fldCharType="separate"/>
            </w:r>
            <w:r w:rsidR="005040F0">
              <w:rPr>
                <w:noProof/>
                <w:webHidden/>
              </w:rPr>
              <w:t>168</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26" w:history="1">
            <w:r w:rsidR="005040F0" w:rsidRPr="006C60B4">
              <w:rPr>
                <w:rStyle w:val="Hyperlink"/>
                <w:noProof/>
              </w:rPr>
              <w:t>6.9. A Summary of the Coordination of Urban Regeneration in Liverpool</w:t>
            </w:r>
            <w:r w:rsidR="005040F0">
              <w:rPr>
                <w:noProof/>
                <w:webHidden/>
              </w:rPr>
              <w:tab/>
            </w:r>
            <w:r>
              <w:rPr>
                <w:noProof/>
                <w:webHidden/>
              </w:rPr>
              <w:fldChar w:fldCharType="begin"/>
            </w:r>
            <w:r w:rsidR="005040F0">
              <w:rPr>
                <w:noProof/>
                <w:webHidden/>
              </w:rPr>
              <w:instrText xml:space="preserve"> PAGEREF _Toc404419926 \h </w:instrText>
            </w:r>
            <w:r>
              <w:rPr>
                <w:noProof/>
                <w:webHidden/>
              </w:rPr>
            </w:r>
            <w:r>
              <w:rPr>
                <w:noProof/>
                <w:webHidden/>
              </w:rPr>
              <w:fldChar w:fldCharType="separate"/>
            </w:r>
            <w:r w:rsidR="005040F0">
              <w:rPr>
                <w:noProof/>
                <w:webHidden/>
              </w:rPr>
              <w:t>170</w:t>
            </w:r>
            <w:r>
              <w:rPr>
                <w:noProof/>
                <w:webHidden/>
              </w:rPr>
              <w:fldChar w:fldCharType="end"/>
            </w:r>
          </w:hyperlink>
        </w:p>
        <w:p w:rsidR="005040F0" w:rsidRDefault="00F8301D">
          <w:pPr>
            <w:pStyle w:val="TOC1"/>
            <w:tabs>
              <w:tab w:val="right" w:leader="dot" w:pos="9016"/>
            </w:tabs>
            <w:rPr>
              <w:rFonts w:eastAsiaTheme="minorEastAsia" w:cstheme="minorBidi"/>
              <w:noProof/>
              <w:szCs w:val="22"/>
              <w:lang w:eastAsia="en-GB"/>
            </w:rPr>
          </w:pPr>
          <w:hyperlink w:anchor="_Toc404419927" w:history="1">
            <w:r w:rsidR="005040F0" w:rsidRPr="006C60B4">
              <w:rPr>
                <w:rStyle w:val="Hyperlink"/>
                <w:noProof/>
              </w:rPr>
              <w:t>Chapter 7: Urban Regeneration Policy in Kensington</w:t>
            </w:r>
            <w:r w:rsidR="005040F0">
              <w:rPr>
                <w:noProof/>
                <w:webHidden/>
              </w:rPr>
              <w:tab/>
            </w:r>
            <w:r>
              <w:rPr>
                <w:noProof/>
                <w:webHidden/>
              </w:rPr>
              <w:fldChar w:fldCharType="begin"/>
            </w:r>
            <w:r w:rsidR="005040F0">
              <w:rPr>
                <w:noProof/>
                <w:webHidden/>
              </w:rPr>
              <w:instrText xml:space="preserve"> PAGEREF _Toc404419927 \h </w:instrText>
            </w:r>
            <w:r>
              <w:rPr>
                <w:noProof/>
                <w:webHidden/>
              </w:rPr>
            </w:r>
            <w:r>
              <w:rPr>
                <w:noProof/>
                <w:webHidden/>
              </w:rPr>
              <w:fldChar w:fldCharType="separate"/>
            </w:r>
            <w:r w:rsidR="005040F0">
              <w:rPr>
                <w:noProof/>
                <w:webHidden/>
              </w:rPr>
              <w:t>174</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28" w:history="1">
            <w:r w:rsidR="005040F0" w:rsidRPr="006C60B4">
              <w:rPr>
                <w:rStyle w:val="Hyperlink"/>
                <w:noProof/>
              </w:rPr>
              <w:t>7.1. Introduction</w:t>
            </w:r>
            <w:r w:rsidR="005040F0">
              <w:rPr>
                <w:noProof/>
                <w:webHidden/>
              </w:rPr>
              <w:tab/>
            </w:r>
            <w:r>
              <w:rPr>
                <w:noProof/>
                <w:webHidden/>
              </w:rPr>
              <w:fldChar w:fldCharType="begin"/>
            </w:r>
            <w:r w:rsidR="005040F0">
              <w:rPr>
                <w:noProof/>
                <w:webHidden/>
              </w:rPr>
              <w:instrText xml:space="preserve"> PAGEREF _Toc404419928 \h </w:instrText>
            </w:r>
            <w:r>
              <w:rPr>
                <w:noProof/>
                <w:webHidden/>
              </w:rPr>
            </w:r>
            <w:r>
              <w:rPr>
                <w:noProof/>
                <w:webHidden/>
              </w:rPr>
              <w:fldChar w:fldCharType="separate"/>
            </w:r>
            <w:r w:rsidR="005040F0">
              <w:rPr>
                <w:noProof/>
                <w:webHidden/>
              </w:rPr>
              <w:t>174</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29" w:history="1">
            <w:r w:rsidR="005040F0" w:rsidRPr="006C60B4">
              <w:rPr>
                <w:rStyle w:val="Hyperlink"/>
                <w:noProof/>
              </w:rPr>
              <w:t>7.2. Kensington’s History</w:t>
            </w:r>
            <w:r w:rsidR="005040F0">
              <w:rPr>
                <w:noProof/>
                <w:webHidden/>
              </w:rPr>
              <w:tab/>
            </w:r>
            <w:r>
              <w:rPr>
                <w:noProof/>
                <w:webHidden/>
              </w:rPr>
              <w:fldChar w:fldCharType="begin"/>
            </w:r>
            <w:r w:rsidR="005040F0">
              <w:rPr>
                <w:noProof/>
                <w:webHidden/>
              </w:rPr>
              <w:instrText xml:space="preserve"> PAGEREF _Toc404419929 \h </w:instrText>
            </w:r>
            <w:r>
              <w:rPr>
                <w:noProof/>
                <w:webHidden/>
              </w:rPr>
            </w:r>
            <w:r>
              <w:rPr>
                <w:noProof/>
                <w:webHidden/>
              </w:rPr>
              <w:fldChar w:fldCharType="separate"/>
            </w:r>
            <w:r w:rsidR="005040F0">
              <w:rPr>
                <w:noProof/>
                <w:webHidden/>
              </w:rPr>
              <w:t>176</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30" w:history="1">
            <w:r w:rsidR="005040F0" w:rsidRPr="006C60B4">
              <w:rPr>
                <w:rStyle w:val="Hyperlink"/>
                <w:noProof/>
              </w:rPr>
              <w:t>7.3. The Context in Kensington During the Research Period</w:t>
            </w:r>
            <w:r w:rsidR="005040F0">
              <w:rPr>
                <w:noProof/>
                <w:webHidden/>
              </w:rPr>
              <w:tab/>
            </w:r>
            <w:r>
              <w:rPr>
                <w:noProof/>
                <w:webHidden/>
              </w:rPr>
              <w:fldChar w:fldCharType="begin"/>
            </w:r>
            <w:r w:rsidR="005040F0">
              <w:rPr>
                <w:noProof/>
                <w:webHidden/>
              </w:rPr>
              <w:instrText xml:space="preserve"> PAGEREF _Toc404419930 \h </w:instrText>
            </w:r>
            <w:r>
              <w:rPr>
                <w:noProof/>
                <w:webHidden/>
              </w:rPr>
            </w:r>
            <w:r>
              <w:rPr>
                <w:noProof/>
                <w:webHidden/>
              </w:rPr>
              <w:fldChar w:fldCharType="separate"/>
            </w:r>
            <w:r w:rsidR="005040F0">
              <w:rPr>
                <w:noProof/>
                <w:webHidden/>
              </w:rPr>
              <w:t>176</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31" w:history="1">
            <w:r w:rsidR="005040F0" w:rsidRPr="006C60B4">
              <w:rPr>
                <w:rStyle w:val="Hyperlink"/>
                <w:noProof/>
              </w:rPr>
              <w:t>7.4. Key Institutions Involved in the Regeneration of Kensington</w:t>
            </w:r>
            <w:r w:rsidR="005040F0">
              <w:rPr>
                <w:noProof/>
                <w:webHidden/>
              </w:rPr>
              <w:tab/>
            </w:r>
            <w:r>
              <w:rPr>
                <w:noProof/>
                <w:webHidden/>
              </w:rPr>
              <w:fldChar w:fldCharType="begin"/>
            </w:r>
            <w:r w:rsidR="005040F0">
              <w:rPr>
                <w:noProof/>
                <w:webHidden/>
              </w:rPr>
              <w:instrText xml:space="preserve"> PAGEREF _Toc404419931 \h </w:instrText>
            </w:r>
            <w:r>
              <w:rPr>
                <w:noProof/>
                <w:webHidden/>
              </w:rPr>
            </w:r>
            <w:r>
              <w:rPr>
                <w:noProof/>
                <w:webHidden/>
              </w:rPr>
              <w:fldChar w:fldCharType="separate"/>
            </w:r>
            <w:r w:rsidR="005040F0">
              <w:rPr>
                <w:noProof/>
                <w:webHidden/>
              </w:rPr>
              <w:t>179</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32" w:history="1">
            <w:r w:rsidR="005040F0" w:rsidRPr="006C60B4">
              <w:rPr>
                <w:rStyle w:val="Hyperlink"/>
                <w:noProof/>
              </w:rPr>
              <w:t>7.4.1. The New Deal for Communities</w:t>
            </w:r>
            <w:r w:rsidR="005040F0">
              <w:rPr>
                <w:noProof/>
                <w:webHidden/>
              </w:rPr>
              <w:tab/>
            </w:r>
            <w:r>
              <w:rPr>
                <w:noProof/>
                <w:webHidden/>
              </w:rPr>
              <w:fldChar w:fldCharType="begin"/>
            </w:r>
            <w:r w:rsidR="005040F0">
              <w:rPr>
                <w:noProof/>
                <w:webHidden/>
              </w:rPr>
              <w:instrText xml:space="preserve"> PAGEREF _Toc404419932 \h </w:instrText>
            </w:r>
            <w:r>
              <w:rPr>
                <w:noProof/>
                <w:webHidden/>
              </w:rPr>
            </w:r>
            <w:r>
              <w:rPr>
                <w:noProof/>
                <w:webHidden/>
              </w:rPr>
              <w:fldChar w:fldCharType="separate"/>
            </w:r>
            <w:r w:rsidR="005040F0">
              <w:rPr>
                <w:noProof/>
                <w:webHidden/>
              </w:rPr>
              <w:t>184</w:t>
            </w:r>
            <w:r>
              <w:rPr>
                <w:noProof/>
                <w:webHidden/>
              </w:rPr>
              <w:fldChar w:fldCharType="end"/>
            </w:r>
          </w:hyperlink>
        </w:p>
        <w:p w:rsidR="005040F0" w:rsidRDefault="00F8301D">
          <w:pPr>
            <w:pStyle w:val="TOC4"/>
            <w:tabs>
              <w:tab w:val="right" w:leader="dot" w:pos="9016"/>
            </w:tabs>
            <w:rPr>
              <w:noProof/>
            </w:rPr>
          </w:pPr>
          <w:hyperlink w:anchor="_Toc404419933" w:history="1">
            <w:r w:rsidR="005040F0" w:rsidRPr="006C60B4">
              <w:rPr>
                <w:rStyle w:val="Hyperlink"/>
                <w:noProof/>
              </w:rPr>
              <w:t>7.4.1.1. Why the NDC was Awarded to Kensington?</w:t>
            </w:r>
            <w:r w:rsidR="005040F0">
              <w:rPr>
                <w:noProof/>
                <w:webHidden/>
              </w:rPr>
              <w:tab/>
            </w:r>
            <w:r>
              <w:rPr>
                <w:noProof/>
                <w:webHidden/>
              </w:rPr>
              <w:fldChar w:fldCharType="begin"/>
            </w:r>
            <w:r w:rsidR="005040F0">
              <w:rPr>
                <w:noProof/>
                <w:webHidden/>
              </w:rPr>
              <w:instrText xml:space="preserve"> PAGEREF _Toc404419933 \h </w:instrText>
            </w:r>
            <w:r>
              <w:rPr>
                <w:noProof/>
                <w:webHidden/>
              </w:rPr>
            </w:r>
            <w:r>
              <w:rPr>
                <w:noProof/>
                <w:webHidden/>
              </w:rPr>
              <w:fldChar w:fldCharType="separate"/>
            </w:r>
            <w:r w:rsidR="005040F0">
              <w:rPr>
                <w:noProof/>
                <w:webHidden/>
              </w:rPr>
              <w:t>188</w:t>
            </w:r>
            <w:r>
              <w:rPr>
                <w:noProof/>
                <w:webHidden/>
              </w:rPr>
              <w:fldChar w:fldCharType="end"/>
            </w:r>
          </w:hyperlink>
        </w:p>
        <w:p w:rsidR="005040F0" w:rsidRDefault="00F8301D">
          <w:pPr>
            <w:pStyle w:val="TOC4"/>
            <w:tabs>
              <w:tab w:val="right" w:leader="dot" w:pos="9016"/>
            </w:tabs>
            <w:rPr>
              <w:noProof/>
            </w:rPr>
          </w:pPr>
          <w:hyperlink w:anchor="_Toc404419934" w:history="1">
            <w:r w:rsidR="005040F0" w:rsidRPr="006C60B4">
              <w:rPr>
                <w:rStyle w:val="Hyperlink"/>
                <w:noProof/>
              </w:rPr>
              <w:t>7.4.1.2. The Structure of Kensington Regeneration</w:t>
            </w:r>
            <w:r w:rsidR="005040F0">
              <w:rPr>
                <w:noProof/>
                <w:webHidden/>
              </w:rPr>
              <w:tab/>
            </w:r>
            <w:r>
              <w:rPr>
                <w:noProof/>
                <w:webHidden/>
              </w:rPr>
              <w:fldChar w:fldCharType="begin"/>
            </w:r>
            <w:r w:rsidR="005040F0">
              <w:rPr>
                <w:noProof/>
                <w:webHidden/>
              </w:rPr>
              <w:instrText xml:space="preserve"> PAGEREF _Toc404419934 \h </w:instrText>
            </w:r>
            <w:r>
              <w:rPr>
                <w:noProof/>
                <w:webHidden/>
              </w:rPr>
            </w:r>
            <w:r>
              <w:rPr>
                <w:noProof/>
                <w:webHidden/>
              </w:rPr>
              <w:fldChar w:fldCharType="separate"/>
            </w:r>
            <w:r w:rsidR="005040F0">
              <w:rPr>
                <w:noProof/>
                <w:webHidden/>
              </w:rPr>
              <w:t>189</w:t>
            </w:r>
            <w:r>
              <w:rPr>
                <w:noProof/>
                <w:webHidden/>
              </w:rPr>
              <w:fldChar w:fldCharType="end"/>
            </w:r>
          </w:hyperlink>
        </w:p>
        <w:p w:rsidR="005040F0" w:rsidRDefault="00F8301D">
          <w:pPr>
            <w:pStyle w:val="TOC4"/>
            <w:tabs>
              <w:tab w:val="right" w:leader="dot" w:pos="9016"/>
            </w:tabs>
            <w:rPr>
              <w:noProof/>
            </w:rPr>
          </w:pPr>
          <w:hyperlink w:anchor="_Toc404419935" w:history="1">
            <w:r w:rsidR="005040F0" w:rsidRPr="006C60B4">
              <w:rPr>
                <w:rStyle w:val="Hyperlink"/>
                <w:noProof/>
              </w:rPr>
              <w:t>7.4.1.3. The Spatial Impact of the NDC: Drawing Lines, Dividing Communities?</w:t>
            </w:r>
            <w:r w:rsidR="005040F0">
              <w:rPr>
                <w:noProof/>
                <w:webHidden/>
              </w:rPr>
              <w:tab/>
            </w:r>
            <w:r>
              <w:rPr>
                <w:noProof/>
                <w:webHidden/>
              </w:rPr>
              <w:fldChar w:fldCharType="begin"/>
            </w:r>
            <w:r w:rsidR="005040F0">
              <w:rPr>
                <w:noProof/>
                <w:webHidden/>
              </w:rPr>
              <w:instrText xml:space="preserve"> PAGEREF _Toc404419935 \h </w:instrText>
            </w:r>
            <w:r>
              <w:rPr>
                <w:noProof/>
                <w:webHidden/>
              </w:rPr>
            </w:r>
            <w:r>
              <w:rPr>
                <w:noProof/>
                <w:webHidden/>
              </w:rPr>
              <w:fldChar w:fldCharType="separate"/>
            </w:r>
            <w:r w:rsidR="005040F0">
              <w:rPr>
                <w:noProof/>
                <w:webHidden/>
              </w:rPr>
              <w:t>193</w:t>
            </w:r>
            <w:r>
              <w:rPr>
                <w:noProof/>
                <w:webHidden/>
              </w:rPr>
              <w:fldChar w:fldCharType="end"/>
            </w:r>
          </w:hyperlink>
        </w:p>
        <w:p w:rsidR="005040F0" w:rsidRDefault="00F8301D">
          <w:pPr>
            <w:pStyle w:val="TOC4"/>
            <w:tabs>
              <w:tab w:val="right" w:leader="dot" w:pos="9016"/>
            </w:tabs>
            <w:rPr>
              <w:noProof/>
            </w:rPr>
          </w:pPr>
          <w:hyperlink w:anchor="_Toc404419936" w:history="1">
            <w:r w:rsidR="005040F0" w:rsidRPr="006C60B4">
              <w:rPr>
                <w:rStyle w:val="Hyperlink"/>
                <w:noProof/>
              </w:rPr>
              <w:t>7.4.1.4. Outcomes of the NDC Initiative</w:t>
            </w:r>
            <w:r w:rsidR="005040F0">
              <w:rPr>
                <w:noProof/>
                <w:webHidden/>
              </w:rPr>
              <w:tab/>
            </w:r>
            <w:r>
              <w:rPr>
                <w:noProof/>
                <w:webHidden/>
              </w:rPr>
              <w:fldChar w:fldCharType="begin"/>
            </w:r>
            <w:r w:rsidR="005040F0">
              <w:rPr>
                <w:noProof/>
                <w:webHidden/>
              </w:rPr>
              <w:instrText xml:space="preserve"> PAGEREF _Toc404419936 \h </w:instrText>
            </w:r>
            <w:r>
              <w:rPr>
                <w:noProof/>
                <w:webHidden/>
              </w:rPr>
            </w:r>
            <w:r>
              <w:rPr>
                <w:noProof/>
                <w:webHidden/>
              </w:rPr>
              <w:fldChar w:fldCharType="separate"/>
            </w:r>
            <w:r w:rsidR="005040F0">
              <w:rPr>
                <w:noProof/>
                <w:webHidden/>
              </w:rPr>
              <w:t>194</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37" w:history="1">
            <w:r w:rsidR="005040F0" w:rsidRPr="006C60B4">
              <w:rPr>
                <w:rStyle w:val="Hyperlink"/>
                <w:noProof/>
              </w:rPr>
              <w:t>7.4.2. The Eastern Approach Strategic Investment Area</w:t>
            </w:r>
            <w:r w:rsidR="005040F0">
              <w:rPr>
                <w:noProof/>
                <w:webHidden/>
              </w:rPr>
              <w:tab/>
            </w:r>
            <w:r>
              <w:rPr>
                <w:noProof/>
                <w:webHidden/>
              </w:rPr>
              <w:fldChar w:fldCharType="begin"/>
            </w:r>
            <w:r w:rsidR="005040F0">
              <w:rPr>
                <w:noProof/>
                <w:webHidden/>
              </w:rPr>
              <w:instrText xml:space="preserve"> PAGEREF _Toc404419937 \h </w:instrText>
            </w:r>
            <w:r>
              <w:rPr>
                <w:noProof/>
                <w:webHidden/>
              </w:rPr>
            </w:r>
            <w:r>
              <w:rPr>
                <w:noProof/>
                <w:webHidden/>
              </w:rPr>
              <w:fldChar w:fldCharType="separate"/>
            </w:r>
            <w:r w:rsidR="005040F0">
              <w:rPr>
                <w:noProof/>
                <w:webHidden/>
              </w:rPr>
              <w:t>197</w:t>
            </w:r>
            <w:r>
              <w:rPr>
                <w:noProof/>
                <w:webHidden/>
              </w:rPr>
              <w:fldChar w:fldCharType="end"/>
            </w:r>
          </w:hyperlink>
        </w:p>
        <w:p w:rsidR="005040F0" w:rsidRDefault="00F8301D">
          <w:pPr>
            <w:pStyle w:val="TOC4"/>
            <w:tabs>
              <w:tab w:val="right" w:leader="dot" w:pos="9016"/>
            </w:tabs>
            <w:rPr>
              <w:noProof/>
            </w:rPr>
          </w:pPr>
          <w:hyperlink w:anchor="_Toc404419938" w:history="1">
            <w:r w:rsidR="005040F0" w:rsidRPr="006C60B4">
              <w:rPr>
                <w:rStyle w:val="Hyperlink"/>
                <w:noProof/>
              </w:rPr>
              <w:t>7.4.2.1. The Housing Market Renewal Initiative and Urban Regeneration Policy in Kensington</w:t>
            </w:r>
            <w:r w:rsidR="005040F0">
              <w:rPr>
                <w:noProof/>
                <w:webHidden/>
              </w:rPr>
              <w:tab/>
            </w:r>
            <w:r>
              <w:rPr>
                <w:noProof/>
                <w:webHidden/>
              </w:rPr>
              <w:fldChar w:fldCharType="begin"/>
            </w:r>
            <w:r w:rsidR="005040F0">
              <w:rPr>
                <w:noProof/>
                <w:webHidden/>
              </w:rPr>
              <w:instrText xml:space="preserve"> PAGEREF _Toc404419938 \h </w:instrText>
            </w:r>
            <w:r>
              <w:rPr>
                <w:noProof/>
                <w:webHidden/>
              </w:rPr>
            </w:r>
            <w:r>
              <w:rPr>
                <w:noProof/>
                <w:webHidden/>
              </w:rPr>
              <w:fldChar w:fldCharType="separate"/>
            </w:r>
            <w:r w:rsidR="005040F0">
              <w:rPr>
                <w:noProof/>
                <w:webHidden/>
              </w:rPr>
              <w:t>198</w:t>
            </w:r>
            <w:r>
              <w:rPr>
                <w:noProof/>
                <w:webHidden/>
              </w:rPr>
              <w:fldChar w:fldCharType="end"/>
            </w:r>
          </w:hyperlink>
        </w:p>
        <w:p w:rsidR="005040F0" w:rsidRDefault="00F8301D">
          <w:pPr>
            <w:pStyle w:val="TOC4"/>
            <w:tabs>
              <w:tab w:val="right" w:leader="dot" w:pos="9016"/>
            </w:tabs>
            <w:rPr>
              <w:noProof/>
            </w:rPr>
          </w:pPr>
          <w:hyperlink w:anchor="_Toc404419939" w:history="1">
            <w:r w:rsidR="005040F0" w:rsidRPr="006C60B4">
              <w:rPr>
                <w:rStyle w:val="Hyperlink"/>
                <w:noProof/>
              </w:rPr>
              <w:t>7.4.2.1.1. Summary of the Role of the HMRI</w:t>
            </w:r>
            <w:r w:rsidR="005040F0">
              <w:rPr>
                <w:noProof/>
                <w:webHidden/>
              </w:rPr>
              <w:tab/>
            </w:r>
            <w:r>
              <w:rPr>
                <w:noProof/>
                <w:webHidden/>
              </w:rPr>
              <w:fldChar w:fldCharType="begin"/>
            </w:r>
            <w:r w:rsidR="005040F0">
              <w:rPr>
                <w:noProof/>
                <w:webHidden/>
              </w:rPr>
              <w:instrText xml:space="preserve"> PAGEREF _Toc404419939 \h </w:instrText>
            </w:r>
            <w:r>
              <w:rPr>
                <w:noProof/>
                <w:webHidden/>
              </w:rPr>
            </w:r>
            <w:r>
              <w:rPr>
                <w:noProof/>
                <w:webHidden/>
              </w:rPr>
              <w:fldChar w:fldCharType="separate"/>
            </w:r>
            <w:r w:rsidR="005040F0">
              <w:rPr>
                <w:noProof/>
                <w:webHidden/>
              </w:rPr>
              <w:t>204</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40" w:history="1">
            <w:r w:rsidR="005040F0" w:rsidRPr="006C60B4">
              <w:rPr>
                <w:rStyle w:val="Hyperlink"/>
                <w:noProof/>
              </w:rPr>
              <w:t>7.4.3. The Role of the City Council and Local Strategic Partnership in Structuring the Regeneration Context in Kensington</w:t>
            </w:r>
            <w:r w:rsidR="005040F0">
              <w:rPr>
                <w:noProof/>
                <w:webHidden/>
              </w:rPr>
              <w:tab/>
            </w:r>
            <w:r>
              <w:rPr>
                <w:noProof/>
                <w:webHidden/>
              </w:rPr>
              <w:fldChar w:fldCharType="begin"/>
            </w:r>
            <w:r w:rsidR="005040F0">
              <w:rPr>
                <w:noProof/>
                <w:webHidden/>
              </w:rPr>
              <w:instrText xml:space="preserve"> PAGEREF _Toc404419940 \h </w:instrText>
            </w:r>
            <w:r>
              <w:rPr>
                <w:noProof/>
                <w:webHidden/>
              </w:rPr>
            </w:r>
            <w:r>
              <w:rPr>
                <w:noProof/>
                <w:webHidden/>
              </w:rPr>
              <w:fldChar w:fldCharType="separate"/>
            </w:r>
            <w:r w:rsidR="005040F0">
              <w:rPr>
                <w:noProof/>
                <w:webHidden/>
              </w:rPr>
              <w:t>204</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41" w:history="1">
            <w:r w:rsidR="005040F0" w:rsidRPr="006C60B4">
              <w:rPr>
                <w:rStyle w:val="Hyperlink"/>
                <w:noProof/>
              </w:rPr>
              <w:t>7.5. The Interaction Between Key Institutions: How is Coordination Shaped?</w:t>
            </w:r>
            <w:r w:rsidR="005040F0">
              <w:rPr>
                <w:noProof/>
                <w:webHidden/>
              </w:rPr>
              <w:tab/>
            </w:r>
            <w:r>
              <w:rPr>
                <w:noProof/>
                <w:webHidden/>
              </w:rPr>
              <w:fldChar w:fldCharType="begin"/>
            </w:r>
            <w:r w:rsidR="005040F0">
              <w:rPr>
                <w:noProof/>
                <w:webHidden/>
              </w:rPr>
              <w:instrText xml:space="preserve"> PAGEREF _Toc404419941 \h </w:instrText>
            </w:r>
            <w:r>
              <w:rPr>
                <w:noProof/>
                <w:webHidden/>
              </w:rPr>
            </w:r>
            <w:r>
              <w:rPr>
                <w:noProof/>
                <w:webHidden/>
              </w:rPr>
              <w:fldChar w:fldCharType="separate"/>
            </w:r>
            <w:r w:rsidR="005040F0">
              <w:rPr>
                <w:noProof/>
                <w:webHidden/>
              </w:rPr>
              <w:t>207</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42" w:history="1">
            <w:r w:rsidR="005040F0" w:rsidRPr="006C60B4">
              <w:rPr>
                <w:rStyle w:val="Hyperlink"/>
                <w:noProof/>
              </w:rPr>
              <w:t>7.6. Conclusion</w:t>
            </w:r>
            <w:r w:rsidR="005040F0">
              <w:rPr>
                <w:noProof/>
                <w:webHidden/>
              </w:rPr>
              <w:tab/>
            </w:r>
            <w:r>
              <w:rPr>
                <w:noProof/>
                <w:webHidden/>
              </w:rPr>
              <w:fldChar w:fldCharType="begin"/>
            </w:r>
            <w:r w:rsidR="005040F0">
              <w:rPr>
                <w:noProof/>
                <w:webHidden/>
              </w:rPr>
              <w:instrText xml:space="preserve"> PAGEREF _Toc404419942 \h </w:instrText>
            </w:r>
            <w:r>
              <w:rPr>
                <w:noProof/>
                <w:webHidden/>
              </w:rPr>
            </w:r>
            <w:r>
              <w:rPr>
                <w:noProof/>
                <w:webHidden/>
              </w:rPr>
              <w:fldChar w:fldCharType="separate"/>
            </w:r>
            <w:r w:rsidR="005040F0">
              <w:rPr>
                <w:noProof/>
                <w:webHidden/>
              </w:rPr>
              <w:t>211</w:t>
            </w:r>
            <w:r>
              <w:rPr>
                <w:noProof/>
                <w:webHidden/>
              </w:rPr>
              <w:fldChar w:fldCharType="end"/>
            </w:r>
          </w:hyperlink>
        </w:p>
        <w:p w:rsidR="005040F0" w:rsidRDefault="00F8301D">
          <w:pPr>
            <w:pStyle w:val="TOC1"/>
            <w:tabs>
              <w:tab w:val="right" w:leader="dot" w:pos="9016"/>
            </w:tabs>
            <w:rPr>
              <w:rFonts w:eastAsiaTheme="minorEastAsia" w:cstheme="minorBidi"/>
              <w:noProof/>
              <w:szCs w:val="22"/>
              <w:lang w:eastAsia="en-GB"/>
            </w:rPr>
          </w:pPr>
          <w:hyperlink w:anchor="_Toc404419943" w:history="1">
            <w:r w:rsidR="005040F0" w:rsidRPr="006C60B4">
              <w:rPr>
                <w:rStyle w:val="Hyperlink"/>
                <w:noProof/>
              </w:rPr>
              <w:t>Chapter 8: Urban Regeneration Policy in Speke</w:t>
            </w:r>
            <w:r w:rsidR="005040F0">
              <w:rPr>
                <w:noProof/>
                <w:webHidden/>
              </w:rPr>
              <w:tab/>
            </w:r>
            <w:r>
              <w:rPr>
                <w:noProof/>
                <w:webHidden/>
              </w:rPr>
              <w:fldChar w:fldCharType="begin"/>
            </w:r>
            <w:r w:rsidR="005040F0">
              <w:rPr>
                <w:noProof/>
                <w:webHidden/>
              </w:rPr>
              <w:instrText xml:space="preserve"> PAGEREF _Toc404419943 \h </w:instrText>
            </w:r>
            <w:r>
              <w:rPr>
                <w:noProof/>
                <w:webHidden/>
              </w:rPr>
            </w:r>
            <w:r>
              <w:rPr>
                <w:noProof/>
                <w:webHidden/>
              </w:rPr>
              <w:fldChar w:fldCharType="separate"/>
            </w:r>
            <w:r w:rsidR="005040F0">
              <w:rPr>
                <w:noProof/>
                <w:webHidden/>
              </w:rPr>
              <w:t>214</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44" w:history="1">
            <w:r w:rsidR="005040F0" w:rsidRPr="006C60B4">
              <w:rPr>
                <w:rStyle w:val="Hyperlink"/>
                <w:noProof/>
              </w:rPr>
              <w:t>8.1. Introduction</w:t>
            </w:r>
            <w:r w:rsidR="005040F0">
              <w:rPr>
                <w:noProof/>
                <w:webHidden/>
              </w:rPr>
              <w:tab/>
            </w:r>
            <w:r>
              <w:rPr>
                <w:noProof/>
                <w:webHidden/>
              </w:rPr>
              <w:fldChar w:fldCharType="begin"/>
            </w:r>
            <w:r w:rsidR="005040F0">
              <w:rPr>
                <w:noProof/>
                <w:webHidden/>
              </w:rPr>
              <w:instrText xml:space="preserve"> PAGEREF _Toc404419944 \h </w:instrText>
            </w:r>
            <w:r>
              <w:rPr>
                <w:noProof/>
                <w:webHidden/>
              </w:rPr>
            </w:r>
            <w:r>
              <w:rPr>
                <w:noProof/>
                <w:webHidden/>
              </w:rPr>
              <w:fldChar w:fldCharType="separate"/>
            </w:r>
            <w:r w:rsidR="005040F0">
              <w:rPr>
                <w:noProof/>
                <w:webHidden/>
              </w:rPr>
              <w:t>214</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45" w:history="1">
            <w:r w:rsidR="005040F0" w:rsidRPr="006C60B4">
              <w:rPr>
                <w:rStyle w:val="Hyperlink"/>
                <w:noProof/>
              </w:rPr>
              <w:t>8.2 .The History and Development of Speke</w:t>
            </w:r>
            <w:r w:rsidR="005040F0">
              <w:rPr>
                <w:noProof/>
                <w:webHidden/>
              </w:rPr>
              <w:tab/>
            </w:r>
            <w:r>
              <w:rPr>
                <w:noProof/>
                <w:webHidden/>
              </w:rPr>
              <w:fldChar w:fldCharType="begin"/>
            </w:r>
            <w:r w:rsidR="005040F0">
              <w:rPr>
                <w:noProof/>
                <w:webHidden/>
              </w:rPr>
              <w:instrText xml:space="preserve"> PAGEREF _Toc404419945 \h </w:instrText>
            </w:r>
            <w:r>
              <w:rPr>
                <w:noProof/>
                <w:webHidden/>
              </w:rPr>
            </w:r>
            <w:r>
              <w:rPr>
                <w:noProof/>
                <w:webHidden/>
              </w:rPr>
              <w:fldChar w:fldCharType="separate"/>
            </w:r>
            <w:r w:rsidR="005040F0">
              <w:rPr>
                <w:noProof/>
                <w:webHidden/>
              </w:rPr>
              <w:t>215</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46" w:history="1">
            <w:r w:rsidR="005040F0" w:rsidRPr="006C60B4">
              <w:rPr>
                <w:rStyle w:val="Hyperlink"/>
                <w:noProof/>
              </w:rPr>
              <w:t>8.3. Previous Regeneration Initiatives in Speke</w:t>
            </w:r>
            <w:r w:rsidR="005040F0">
              <w:rPr>
                <w:noProof/>
                <w:webHidden/>
              </w:rPr>
              <w:tab/>
            </w:r>
            <w:r>
              <w:rPr>
                <w:noProof/>
                <w:webHidden/>
              </w:rPr>
              <w:fldChar w:fldCharType="begin"/>
            </w:r>
            <w:r w:rsidR="005040F0">
              <w:rPr>
                <w:noProof/>
                <w:webHidden/>
              </w:rPr>
              <w:instrText xml:space="preserve"> PAGEREF _Toc404419946 \h </w:instrText>
            </w:r>
            <w:r>
              <w:rPr>
                <w:noProof/>
                <w:webHidden/>
              </w:rPr>
            </w:r>
            <w:r>
              <w:rPr>
                <w:noProof/>
                <w:webHidden/>
              </w:rPr>
              <w:fldChar w:fldCharType="separate"/>
            </w:r>
            <w:r w:rsidR="005040F0">
              <w:rPr>
                <w:noProof/>
                <w:webHidden/>
              </w:rPr>
              <w:t>219</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47" w:history="1">
            <w:r w:rsidR="005040F0" w:rsidRPr="006C60B4">
              <w:rPr>
                <w:rStyle w:val="Hyperlink"/>
                <w:noProof/>
              </w:rPr>
              <w:t>8.4. The Urban Regeneration Policy Context in Speke under New Labour</w:t>
            </w:r>
            <w:r w:rsidR="005040F0">
              <w:rPr>
                <w:noProof/>
                <w:webHidden/>
              </w:rPr>
              <w:tab/>
            </w:r>
            <w:r>
              <w:rPr>
                <w:noProof/>
                <w:webHidden/>
              </w:rPr>
              <w:fldChar w:fldCharType="begin"/>
            </w:r>
            <w:r w:rsidR="005040F0">
              <w:rPr>
                <w:noProof/>
                <w:webHidden/>
              </w:rPr>
              <w:instrText xml:space="preserve"> PAGEREF _Toc404419947 \h </w:instrText>
            </w:r>
            <w:r>
              <w:rPr>
                <w:noProof/>
                <w:webHidden/>
              </w:rPr>
            </w:r>
            <w:r>
              <w:rPr>
                <w:noProof/>
                <w:webHidden/>
              </w:rPr>
              <w:fldChar w:fldCharType="separate"/>
            </w:r>
            <w:r w:rsidR="005040F0">
              <w:rPr>
                <w:noProof/>
                <w:webHidden/>
              </w:rPr>
              <w:t>222</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48" w:history="1">
            <w:r w:rsidR="005040F0" w:rsidRPr="006C60B4">
              <w:rPr>
                <w:rStyle w:val="Hyperlink"/>
                <w:noProof/>
              </w:rPr>
              <w:t>8.4.1. Liverpool Vision</w:t>
            </w:r>
            <w:r w:rsidR="005040F0">
              <w:rPr>
                <w:noProof/>
                <w:webHidden/>
              </w:rPr>
              <w:tab/>
            </w:r>
            <w:r>
              <w:rPr>
                <w:noProof/>
                <w:webHidden/>
              </w:rPr>
              <w:fldChar w:fldCharType="begin"/>
            </w:r>
            <w:r w:rsidR="005040F0">
              <w:rPr>
                <w:noProof/>
                <w:webHidden/>
              </w:rPr>
              <w:instrText xml:space="preserve"> PAGEREF _Toc404419948 \h </w:instrText>
            </w:r>
            <w:r>
              <w:rPr>
                <w:noProof/>
                <w:webHidden/>
              </w:rPr>
            </w:r>
            <w:r>
              <w:rPr>
                <w:noProof/>
                <w:webHidden/>
              </w:rPr>
              <w:fldChar w:fldCharType="separate"/>
            </w:r>
            <w:r w:rsidR="005040F0">
              <w:rPr>
                <w:noProof/>
                <w:webHidden/>
              </w:rPr>
              <w:t>225</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49" w:history="1">
            <w:r w:rsidR="005040F0" w:rsidRPr="006C60B4">
              <w:rPr>
                <w:rStyle w:val="Hyperlink"/>
                <w:noProof/>
              </w:rPr>
              <w:t>8.4.2. Liverpool City Council</w:t>
            </w:r>
            <w:r w:rsidR="005040F0">
              <w:rPr>
                <w:noProof/>
                <w:webHidden/>
              </w:rPr>
              <w:tab/>
            </w:r>
            <w:r>
              <w:rPr>
                <w:noProof/>
                <w:webHidden/>
              </w:rPr>
              <w:fldChar w:fldCharType="begin"/>
            </w:r>
            <w:r w:rsidR="005040F0">
              <w:rPr>
                <w:noProof/>
                <w:webHidden/>
              </w:rPr>
              <w:instrText xml:space="preserve"> PAGEREF _Toc404419949 \h </w:instrText>
            </w:r>
            <w:r>
              <w:rPr>
                <w:noProof/>
                <w:webHidden/>
              </w:rPr>
            </w:r>
            <w:r>
              <w:rPr>
                <w:noProof/>
                <w:webHidden/>
              </w:rPr>
              <w:fldChar w:fldCharType="separate"/>
            </w:r>
            <w:r w:rsidR="005040F0">
              <w:rPr>
                <w:noProof/>
                <w:webHidden/>
              </w:rPr>
              <w:t>228</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50" w:history="1">
            <w:r w:rsidR="005040F0" w:rsidRPr="006C60B4">
              <w:rPr>
                <w:rStyle w:val="Hyperlink"/>
                <w:noProof/>
              </w:rPr>
              <w:t>8.4.3. South Liverpool Housing</w:t>
            </w:r>
            <w:r w:rsidR="005040F0">
              <w:rPr>
                <w:noProof/>
                <w:webHidden/>
              </w:rPr>
              <w:tab/>
            </w:r>
            <w:r>
              <w:rPr>
                <w:noProof/>
                <w:webHidden/>
              </w:rPr>
              <w:fldChar w:fldCharType="begin"/>
            </w:r>
            <w:r w:rsidR="005040F0">
              <w:rPr>
                <w:noProof/>
                <w:webHidden/>
              </w:rPr>
              <w:instrText xml:space="preserve"> PAGEREF _Toc404419950 \h </w:instrText>
            </w:r>
            <w:r>
              <w:rPr>
                <w:noProof/>
                <w:webHidden/>
              </w:rPr>
            </w:r>
            <w:r>
              <w:rPr>
                <w:noProof/>
                <w:webHidden/>
              </w:rPr>
              <w:fldChar w:fldCharType="separate"/>
            </w:r>
            <w:r w:rsidR="005040F0">
              <w:rPr>
                <w:noProof/>
                <w:webHidden/>
              </w:rPr>
              <w:t>230</w:t>
            </w:r>
            <w:r>
              <w:rPr>
                <w:noProof/>
                <w:webHidden/>
              </w:rPr>
              <w:fldChar w:fldCharType="end"/>
            </w:r>
          </w:hyperlink>
        </w:p>
        <w:p w:rsidR="005040F0" w:rsidRDefault="00F8301D">
          <w:pPr>
            <w:pStyle w:val="TOC4"/>
            <w:tabs>
              <w:tab w:val="right" w:leader="dot" w:pos="9016"/>
            </w:tabs>
            <w:rPr>
              <w:noProof/>
            </w:rPr>
          </w:pPr>
          <w:hyperlink w:anchor="_Toc404419951" w:history="1">
            <w:r w:rsidR="005040F0" w:rsidRPr="006C60B4">
              <w:rPr>
                <w:rStyle w:val="Hyperlink"/>
                <w:noProof/>
              </w:rPr>
              <w:t>8.4.3.1. The Wider role of SLH</w:t>
            </w:r>
            <w:r w:rsidR="005040F0">
              <w:rPr>
                <w:noProof/>
                <w:webHidden/>
              </w:rPr>
              <w:tab/>
            </w:r>
            <w:r>
              <w:rPr>
                <w:noProof/>
                <w:webHidden/>
              </w:rPr>
              <w:fldChar w:fldCharType="begin"/>
            </w:r>
            <w:r w:rsidR="005040F0">
              <w:rPr>
                <w:noProof/>
                <w:webHidden/>
              </w:rPr>
              <w:instrText xml:space="preserve"> PAGEREF _Toc404419951 \h </w:instrText>
            </w:r>
            <w:r>
              <w:rPr>
                <w:noProof/>
                <w:webHidden/>
              </w:rPr>
            </w:r>
            <w:r>
              <w:rPr>
                <w:noProof/>
                <w:webHidden/>
              </w:rPr>
              <w:fldChar w:fldCharType="separate"/>
            </w:r>
            <w:r w:rsidR="005040F0">
              <w:rPr>
                <w:noProof/>
                <w:webHidden/>
              </w:rPr>
              <w:t>230</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52" w:history="1">
            <w:r w:rsidR="005040F0" w:rsidRPr="006C60B4">
              <w:rPr>
                <w:rStyle w:val="Hyperlink"/>
                <w:noProof/>
              </w:rPr>
              <w:t>8.5. Competing Visions for a Place: The Three Master Plans of Speke</w:t>
            </w:r>
            <w:r w:rsidR="005040F0">
              <w:rPr>
                <w:noProof/>
                <w:webHidden/>
              </w:rPr>
              <w:tab/>
            </w:r>
            <w:r>
              <w:rPr>
                <w:noProof/>
                <w:webHidden/>
              </w:rPr>
              <w:fldChar w:fldCharType="begin"/>
            </w:r>
            <w:r w:rsidR="005040F0">
              <w:rPr>
                <w:noProof/>
                <w:webHidden/>
              </w:rPr>
              <w:instrText xml:space="preserve"> PAGEREF _Toc404419952 \h </w:instrText>
            </w:r>
            <w:r>
              <w:rPr>
                <w:noProof/>
                <w:webHidden/>
              </w:rPr>
            </w:r>
            <w:r>
              <w:rPr>
                <w:noProof/>
                <w:webHidden/>
              </w:rPr>
              <w:fldChar w:fldCharType="separate"/>
            </w:r>
            <w:r w:rsidR="005040F0">
              <w:rPr>
                <w:noProof/>
                <w:webHidden/>
              </w:rPr>
              <w:t>233</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53" w:history="1">
            <w:r w:rsidR="005040F0" w:rsidRPr="006C60B4">
              <w:rPr>
                <w:rStyle w:val="Hyperlink"/>
                <w:noProof/>
              </w:rPr>
              <w:t>8.5.1. SLH Master plan</w:t>
            </w:r>
            <w:r w:rsidR="005040F0">
              <w:rPr>
                <w:noProof/>
                <w:webHidden/>
              </w:rPr>
              <w:tab/>
            </w:r>
            <w:r>
              <w:rPr>
                <w:noProof/>
                <w:webHidden/>
              </w:rPr>
              <w:fldChar w:fldCharType="begin"/>
            </w:r>
            <w:r w:rsidR="005040F0">
              <w:rPr>
                <w:noProof/>
                <w:webHidden/>
              </w:rPr>
              <w:instrText xml:space="preserve"> PAGEREF _Toc404419953 \h </w:instrText>
            </w:r>
            <w:r>
              <w:rPr>
                <w:noProof/>
                <w:webHidden/>
              </w:rPr>
            </w:r>
            <w:r>
              <w:rPr>
                <w:noProof/>
                <w:webHidden/>
              </w:rPr>
              <w:fldChar w:fldCharType="separate"/>
            </w:r>
            <w:r w:rsidR="005040F0">
              <w:rPr>
                <w:noProof/>
                <w:webHidden/>
              </w:rPr>
              <w:t>234</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54" w:history="1">
            <w:r w:rsidR="005040F0" w:rsidRPr="006C60B4">
              <w:rPr>
                <w:rStyle w:val="Hyperlink"/>
                <w:noProof/>
              </w:rPr>
              <w:t>8.5.2. Liverpool Vision Master Plan</w:t>
            </w:r>
            <w:r w:rsidR="005040F0">
              <w:rPr>
                <w:noProof/>
                <w:webHidden/>
              </w:rPr>
              <w:tab/>
            </w:r>
            <w:r>
              <w:rPr>
                <w:noProof/>
                <w:webHidden/>
              </w:rPr>
              <w:fldChar w:fldCharType="begin"/>
            </w:r>
            <w:r w:rsidR="005040F0">
              <w:rPr>
                <w:noProof/>
                <w:webHidden/>
              </w:rPr>
              <w:instrText xml:space="preserve"> PAGEREF _Toc404419954 \h </w:instrText>
            </w:r>
            <w:r>
              <w:rPr>
                <w:noProof/>
                <w:webHidden/>
              </w:rPr>
            </w:r>
            <w:r>
              <w:rPr>
                <w:noProof/>
                <w:webHidden/>
              </w:rPr>
              <w:fldChar w:fldCharType="separate"/>
            </w:r>
            <w:r w:rsidR="005040F0">
              <w:rPr>
                <w:noProof/>
                <w:webHidden/>
              </w:rPr>
              <w:t>236</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55" w:history="1">
            <w:r w:rsidR="005040F0" w:rsidRPr="006C60B4">
              <w:rPr>
                <w:rStyle w:val="Hyperlink"/>
                <w:noProof/>
              </w:rPr>
              <w:t>8.5.3. Liverpool John Lennon Airport Master Plan</w:t>
            </w:r>
            <w:r w:rsidR="005040F0">
              <w:rPr>
                <w:noProof/>
                <w:webHidden/>
              </w:rPr>
              <w:tab/>
            </w:r>
            <w:r>
              <w:rPr>
                <w:noProof/>
                <w:webHidden/>
              </w:rPr>
              <w:fldChar w:fldCharType="begin"/>
            </w:r>
            <w:r w:rsidR="005040F0">
              <w:rPr>
                <w:noProof/>
                <w:webHidden/>
              </w:rPr>
              <w:instrText xml:space="preserve"> PAGEREF _Toc404419955 \h </w:instrText>
            </w:r>
            <w:r>
              <w:rPr>
                <w:noProof/>
                <w:webHidden/>
              </w:rPr>
            </w:r>
            <w:r>
              <w:rPr>
                <w:noProof/>
                <w:webHidden/>
              </w:rPr>
              <w:fldChar w:fldCharType="separate"/>
            </w:r>
            <w:r w:rsidR="005040F0">
              <w:rPr>
                <w:noProof/>
                <w:webHidden/>
              </w:rPr>
              <w:t>237</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56" w:history="1">
            <w:r w:rsidR="005040F0" w:rsidRPr="006C60B4">
              <w:rPr>
                <w:rStyle w:val="Hyperlink"/>
                <w:noProof/>
              </w:rPr>
              <w:t>8.5.4. The Impact of Master Plans: Coordinated Fragmentation</w:t>
            </w:r>
            <w:r w:rsidR="005040F0">
              <w:rPr>
                <w:noProof/>
                <w:webHidden/>
              </w:rPr>
              <w:tab/>
            </w:r>
            <w:r>
              <w:rPr>
                <w:noProof/>
                <w:webHidden/>
              </w:rPr>
              <w:fldChar w:fldCharType="begin"/>
            </w:r>
            <w:r w:rsidR="005040F0">
              <w:rPr>
                <w:noProof/>
                <w:webHidden/>
              </w:rPr>
              <w:instrText xml:space="preserve"> PAGEREF _Toc404419956 \h </w:instrText>
            </w:r>
            <w:r>
              <w:rPr>
                <w:noProof/>
                <w:webHidden/>
              </w:rPr>
            </w:r>
            <w:r>
              <w:rPr>
                <w:noProof/>
                <w:webHidden/>
              </w:rPr>
              <w:fldChar w:fldCharType="separate"/>
            </w:r>
            <w:r w:rsidR="005040F0">
              <w:rPr>
                <w:noProof/>
                <w:webHidden/>
              </w:rPr>
              <w:t>238</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57" w:history="1">
            <w:r w:rsidR="005040F0" w:rsidRPr="006C60B4">
              <w:rPr>
                <w:rStyle w:val="Hyperlink"/>
                <w:noProof/>
              </w:rPr>
              <w:t>8.6. Biopharmaceutical Developments in Speke and the Local Community</w:t>
            </w:r>
            <w:r w:rsidR="005040F0">
              <w:rPr>
                <w:noProof/>
                <w:webHidden/>
              </w:rPr>
              <w:tab/>
            </w:r>
            <w:r>
              <w:rPr>
                <w:noProof/>
                <w:webHidden/>
              </w:rPr>
              <w:fldChar w:fldCharType="begin"/>
            </w:r>
            <w:r w:rsidR="005040F0">
              <w:rPr>
                <w:noProof/>
                <w:webHidden/>
              </w:rPr>
              <w:instrText xml:space="preserve"> PAGEREF _Toc404419957 \h </w:instrText>
            </w:r>
            <w:r>
              <w:rPr>
                <w:noProof/>
                <w:webHidden/>
              </w:rPr>
            </w:r>
            <w:r>
              <w:rPr>
                <w:noProof/>
                <w:webHidden/>
              </w:rPr>
              <w:fldChar w:fldCharType="separate"/>
            </w:r>
            <w:r w:rsidR="005040F0">
              <w:rPr>
                <w:noProof/>
                <w:webHidden/>
              </w:rPr>
              <w:t>238</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58" w:history="1">
            <w:r w:rsidR="005040F0" w:rsidRPr="006C60B4">
              <w:rPr>
                <w:rStyle w:val="Hyperlink"/>
                <w:noProof/>
              </w:rPr>
              <w:t>8.7. Speke and the Rest of the City</w:t>
            </w:r>
            <w:r w:rsidR="005040F0">
              <w:rPr>
                <w:noProof/>
                <w:webHidden/>
              </w:rPr>
              <w:tab/>
            </w:r>
            <w:r>
              <w:rPr>
                <w:noProof/>
                <w:webHidden/>
              </w:rPr>
              <w:fldChar w:fldCharType="begin"/>
            </w:r>
            <w:r w:rsidR="005040F0">
              <w:rPr>
                <w:noProof/>
                <w:webHidden/>
              </w:rPr>
              <w:instrText xml:space="preserve"> PAGEREF _Toc404419958 \h </w:instrText>
            </w:r>
            <w:r>
              <w:rPr>
                <w:noProof/>
                <w:webHidden/>
              </w:rPr>
            </w:r>
            <w:r>
              <w:rPr>
                <w:noProof/>
                <w:webHidden/>
              </w:rPr>
              <w:fldChar w:fldCharType="separate"/>
            </w:r>
            <w:r w:rsidR="005040F0">
              <w:rPr>
                <w:noProof/>
                <w:webHidden/>
              </w:rPr>
              <w:t>243</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59" w:history="1">
            <w:r w:rsidR="005040F0" w:rsidRPr="006C60B4">
              <w:rPr>
                <w:rStyle w:val="Hyperlink"/>
                <w:noProof/>
              </w:rPr>
              <w:t>8.8. Networks in Speke: Conflicts Between Economic and Social Regeneration?</w:t>
            </w:r>
            <w:r w:rsidR="005040F0">
              <w:rPr>
                <w:noProof/>
                <w:webHidden/>
              </w:rPr>
              <w:tab/>
            </w:r>
            <w:r>
              <w:rPr>
                <w:noProof/>
                <w:webHidden/>
              </w:rPr>
              <w:fldChar w:fldCharType="begin"/>
            </w:r>
            <w:r w:rsidR="005040F0">
              <w:rPr>
                <w:noProof/>
                <w:webHidden/>
              </w:rPr>
              <w:instrText xml:space="preserve"> PAGEREF _Toc404419959 \h </w:instrText>
            </w:r>
            <w:r>
              <w:rPr>
                <w:noProof/>
                <w:webHidden/>
              </w:rPr>
            </w:r>
            <w:r>
              <w:rPr>
                <w:noProof/>
                <w:webHidden/>
              </w:rPr>
              <w:fldChar w:fldCharType="separate"/>
            </w:r>
            <w:r w:rsidR="005040F0">
              <w:rPr>
                <w:noProof/>
                <w:webHidden/>
              </w:rPr>
              <w:t>244</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60" w:history="1">
            <w:r w:rsidR="005040F0" w:rsidRPr="006C60B4">
              <w:rPr>
                <w:rStyle w:val="Hyperlink"/>
                <w:noProof/>
              </w:rPr>
              <w:t>8.8.1. The Residential Area in Speke</w:t>
            </w:r>
            <w:r w:rsidR="005040F0">
              <w:rPr>
                <w:noProof/>
                <w:webHidden/>
              </w:rPr>
              <w:tab/>
            </w:r>
            <w:r>
              <w:rPr>
                <w:noProof/>
                <w:webHidden/>
              </w:rPr>
              <w:fldChar w:fldCharType="begin"/>
            </w:r>
            <w:r w:rsidR="005040F0">
              <w:rPr>
                <w:noProof/>
                <w:webHidden/>
              </w:rPr>
              <w:instrText xml:space="preserve"> PAGEREF _Toc404419960 \h </w:instrText>
            </w:r>
            <w:r>
              <w:rPr>
                <w:noProof/>
                <w:webHidden/>
              </w:rPr>
            </w:r>
            <w:r>
              <w:rPr>
                <w:noProof/>
                <w:webHidden/>
              </w:rPr>
              <w:fldChar w:fldCharType="separate"/>
            </w:r>
            <w:r w:rsidR="005040F0">
              <w:rPr>
                <w:noProof/>
                <w:webHidden/>
              </w:rPr>
              <w:t>245</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61" w:history="1">
            <w:r w:rsidR="005040F0" w:rsidRPr="006C60B4">
              <w:rPr>
                <w:rStyle w:val="Hyperlink"/>
                <w:noProof/>
              </w:rPr>
              <w:t>8.8.2. Non-Residential Parts of Speke</w:t>
            </w:r>
            <w:r w:rsidR="005040F0">
              <w:rPr>
                <w:noProof/>
                <w:webHidden/>
              </w:rPr>
              <w:tab/>
            </w:r>
            <w:r>
              <w:rPr>
                <w:noProof/>
                <w:webHidden/>
              </w:rPr>
              <w:fldChar w:fldCharType="begin"/>
            </w:r>
            <w:r w:rsidR="005040F0">
              <w:rPr>
                <w:noProof/>
                <w:webHidden/>
              </w:rPr>
              <w:instrText xml:space="preserve"> PAGEREF _Toc404419961 \h </w:instrText>
            </w:r>
            <w:r>
              <w:rPr>
                <w:noProof/>
                <w:webHidden/>
              </w:rPr>
            </w:r>
            <w:r>
              <w:rPr>
                <w:noProof/>
                <w:webHidden/>
              </w:rPr>
              <w:fldChar w:fldCharType="separate"/>
            </w:r>
            <w:r w:rsidR="005040F0">
              <w:rPr>
                <w:noProof/>
                <w:webHidden/>
              </w:rPr>
              <w:t>246</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62" w:history="1">
            <w:r w:rsidR="005040F0" w:rsidRPr="006C60B4">
              <w:rPr>
                <w:rStyle w:val="Hyperlink"/>
                <w:noProof/>
              </w:rPr>
              <w:t>8.9. Conclusion</w:t>
            </w:r>
            <w:r w:rsidR="005040F0">
              <w:rPr>
                <w:noProof/>
                <w:webHidden/>
              </w:rPr>
              <w:tab/>
            </w:r>
            <w:r>
              <w:rPr>
                <w:noProof/>
                <w:webHidden/>
              </w:rPr>
              <w:fldChar w:fldCharType="begin"/>
            </w:r>
            <w:r w:rsidR="005040F0">
              <w:rPr>
                <w:noProof/>
                <w:webHidden/>
              </w:rPr>
              <w:instrText xml:space="preserve"> PAGEREF _Toc404419962 \h </w:instrText>
            </w:r>
            <w:r>
              <w:rPr>
                <w:noProof/>
                <w:webHidden/>
              </w:rPr>
            </w:r>
            <w:r>
              <w:rPr>
                <w:noProof/>
                <w:webHidden/>
              </w:rPr>
              <w:fldChar w:fldCharType="separate"/>
            </w:r>
            <w:r w:rsidR="005040F0">
              <w:rPr>
                <w:noProof/>
                <w:webHidden/>
              </w:rPr>
              <w:t>247</w:t>
            </w:r>
            <w:r>
              <w:rPr>
                <w:noProof/>
                <w:webHidden/>
              </w:rPr>
              <w:fldChar w:fldCharType="end"/>
            </w:r>
          </w:hyperlink>
        </w:p>
        <w:p w:rsidR="005040F0" w:rsidRDefault="00F8301D">
          <w:pPr>
            <w:pStyle w:val="TOC1"/>
            <w:tabs>
              <w:tab w:val="right" w:leader="dot" w:pos="9016"/>
            </w:tabs>
            <w:rPr>
              <w:rFonts w:eastAsiaTheme="minorEastAsia" w:cstheme="minorBidi"/>
              <w:noProof/>
              <w:szCs w:val="22"/>
              <w:lang w:eastAsia="en-GB"/>
            </w:rPr>
          </w:pPr>
          <w:hyperlink w:anchor="_Toc404419963" w:history="1">
            <w:r w:rsidR="005040F0" w:rsidRPr="006C60B4">
              <w:rPr>
                <w:rStyle w:val="Hyperlink"/>
                <w:noProof/>
              </w:rPr>
              <w:t>Chapter 9: Comparing the Implementation of Urban Regeneration in Speke and Kensington</w:t>
            </w:r>
            <w:r w:rsidR="005040F0">
              <w:rPr>
                <w:noProof/>
                <w:webHidden/>
              </w:rPr>
              <w:tab/>
            </w:r>
            <w:r>
              <w:rPr>
                <w:noProof/>
                <w:webHidden/>
              </w:rPr>
              <w:fldChar w:fldCharType="begin"/>
            </w:r>
            <w:r w:rsidR="005040F0">
              <w:rPr>
                <w:noProof/>
                <w:webHidden/>
              </w:rPr>
              <w:instrText xml:space="preserve"> PAGEREF _Toc404419963 \h </w:instrText>
            </w:r>
            <w:r>
              <w:rPr>
                <w:noProof/>
                <w:webHidden/>
              </w:rPr>
            </w:r>
            <w:r>
              <w:rPr>
                <w:noProof/>
                <w:webHidden/>
              </w:rPr>
              <w:fldChar w:fldCharType="separate"/>
            </w:r>
            <w:r w:rsidR="005040F0">
              <w:rPr>
                <w:noProof/>
                <w:webHidden/>
              </w:rPr>
              <w:t>249</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64" w:history="1">
            <w:r w:rsidR="005040F0" w:rsidRPr="006C60B4">
              <w:rPr>
                <w:rStyle w:val="Hyperlink"/>
                <w:noProof/>
              </w:rPr>
              <w:t>9.1. Introduction</w:t>
            </w:r>
            <w:r w:rsidR="005040F0">
              <w:rPr>
                <w:noProof/>
                <w:webHidden/>
              </w:rPr>
              <w:tab/>
            </w:r>
            <w:r>
              <w:rPr>
                <w:noProof/>
                <w:webHidden/>
              </w:rPr>
              <w:fldChar w:fldCharType="begin"/>
            </w:r>
            <w:r w:rsidR="005040F0">
              <w:rPr>
                <w:noProof/>
                <w:webHidden/>
              </w:rPr>
              <w:instrText xml:space="preserve"> PAGEREF _Toc404419964 \h </w:instrText>
            </w:r>
            <w:r>
              <w:rPr>
                <w:noProof/>
                <w:webHidden/>
              </w:rPr>
            </w:r>
            <w:r>
              <w:rPr>
                <w:noProof/>
                <w:webHidden/>
              </w:rPr>
              <w:fldChar w:fldCharType="separate"/>
            </w:r>
            <w:r w:rsidR="005040F0">
              <w:rPr>
                <w:noProof/>
                <w:webHidden/>
              </w:rPr>
              <w:t>249</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65" w:history="1">
            <w:r w:rsidR="005040F0" w:rsidRPr="006C60B4">
              <w:rPr>
                <w:rStyle w:val="Hyperlink"/>
                <w:noProof/>
              </w:rPr>
              <w:t>9.2. Joining-up in Liverpool: What can be Said From the Research?</w:t>
            </w:r>
            <w:r w:rsidR="005040F0">
              <w:rPr>
                <w:noProof/>
                <w:webHidden/>
              </w:rPr>
              <w:tab/>
            </w:r>
            <w:r>
              <w:rPr>
                <w:noProof/>
                <w:webHidden/>
              </w:rPr>
              <w:fldChar w:fldCharType="begin"/>
            </w:r>
            <w:r w:rsidR="005040F0">
              <w:rPr>
                <w:noProof/>
                <w:webHidden/>
              </w:rPr>
              <w:instrText xml:space="preserve"> PAGEREF _Toc404419965 \h </w:instrText>
            </w:r>
            <w:r>
              <w:rPr>
                <w:noProof/>
                <w:webHidden/>
              </w:rPr>
            </w:r>
            <w:r>
              <w:rPr>
                <w:noProof/>
                <w:webHidden/>
              </w:rPr>
              <w:fldChar w:fldCharType="separate"/>
            </w:r>
            <w:r w:rsidR="005040F0">
              <w:rPr>
                <w:noProof/>
                <w:webHidden/>
              </w:rPr>
              <w:t>250</w:t>
            </w:r>
            <w:r>
              <w:rPr>
                <w:noProof/>
                <w:webHidden/>
              </w:rPr>
              <w:fldChar w:fldCharType="end"/>
            </w:r>
          </w:hyperlink>
        </w:p>
        <w:p w:rsidR="005040F0" w:rsidRDefault="00F8301D">
          <w:pPr>
            <w:pStyle w:val="TOC3"/>
            <w:tabs>
              <w:tab w:val="right" w:leader="dot" w:pos="9016"/>
            </w:tabs>
            <w:rPr>
              <w:rFonts w:eastAsiaTheme="minorEastAsia" w:cstheme="minorBidi"/>
              <w:noProof/>
              <w:szCs w:val="22"/>
              <w:lang w:eastAsia="en-GB"/>
            </w:rPr>
          </w:pPr>
          <w:hyperlink w:anchor="_Toc404419966" w:history="1">
            <w:r w:rsidR="005040F0" w:rsidRPr="006C60B4">
              <w:rPr>
                <w:rStyle w:val="Hyperlink"/>
                <w:noProof/>
              </w:rPr>
              <w:t>9.2.1. What did New Labour’s Programme of Joined-Up Regeneration Mean for the City of Liverpool?</w:t>
            </w:r>
            <w:r w:rsidR="005040F0">
              <w:rPr>
                <w:noProof/>
                <w:webHidden/>
              </w:rPr>
              <w:tab/>
            </w:r>
            <w:r>
              <w:rPr>
                <w:noProof/>
                <w:webHidden/>
              </w:rPr>
              <w:fldChar w:fldCharType="begin"/>
            </w:r>
            <w:r w:rsidR="005040F0">
              <w:rPr>
                <w:noProof/>
                <w:webHidden/>
              </w:rPr>
              <w:instrText xml:space="preserve"> PAGEREF _Toc404419966 \h </w:instrText>
            </w:r>
            <w:r>
              <w:rPr>
                <w:noProof/>
                <w:webHidden/>
              </w:rPr>
            </w:r>
            <w:r>
              <w:rPr>
                <w:noProof/>
                <w:webHidden/>
              </w:rPr>
              <w:fldChar w:fldCharType="separate"/>
            </w:r>
            <w:r w:rsidR="005040F0">
              <w:rPr>
                <w:noProof/>
                <w:webHidden/>
              </w:rPr>
              <w:t>251</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67" w:history="1">
            <w:r w:rsidR="005040F0" w:rsidRPr="006C60B4">
              <w:rPr>
                <w:rStyle w:val="Hyperlink"/>
                <w:noProof/>
              </w:rPr>
              <w:t>9.3. How Effective was the Joining-Up of Regeneration in Liverpool?</w:t>
            </w:r>
            <w:r w:rsidR="005040F0">
              <w:rPr>
                <w:noProof/>
                <w:webHidden/>
              </w:rPr>
              <w:tab/>
            </w:r>
            <w:r>
              <w:rPr>
                <w:noProof/>
                <w:webHidden/>
              </w:rPr>
              <w:fldChar w:fldCharType="begin"/>
            </w:r>
            <w:r w:rsidR="005040F0">
              <w:rPr>
                <w:noProof/>
                <w:webHidden/>
              </w:rPr>
              <w:instrText xml:space="preserve"> PAGEREF _Toc404419967 \h </w:instrText>
            </w:r>
            <w:r>
              <w:rPr>
                <w:noProof/>
                <w:webHidden/>
              </w:rPr>
            </w:r>
            <w:r>
              <w:rPr>
                <w:noProof/>
                <w:webHidden/>
              </w:rPr>
              <w:fldChar w:fldCharType="separate"/>
            </w:r>
            <w:r w:rsidR="005040F0">
              <w:rPr>
                <w:noProof/>
                <w:webHidden/>
              </w:rPr>
              <w:t>260</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68" w:history="1">
            <w:r w:rsidR="005040F0" w:rsidRPr="006C60B4">
              <w:rPr>
                <w:rStyle w:val="Hyperlink"/>
                <w:noProof/>
              </w:rPr>
              <w:t>9.4. Reflections on Local Mediation</w:t>
            </w:r>
            <w:r w:rsidR="005040F0">
              <w:rPr>
                <w:noProof/>
                <w:webHidden/>
              </w:rPr>
              <w:tab/>
            </w:r>
            <w:r>
              <w:rPr>
                <w:noProof/>
                <w:webHidden/>
              </w:rPr>
              <w:fldChar w:fldCharType="begin"/>
            </w:r>
            <w:r w:rsidR="005040F0">
              <w:rPr>
                <w:noProof/>
                <w:webHidden/>
              </w:rPr>
              <w:instrText xml:space="preserve"> PAGEREF _Toc404419968 \h </w:instrText>
            </w:r>
            <w:r>
              <w:rPr>
                <w:noProof/>
                <w:webHidden/>
              </w:rPr>
            </w:r>
            <w:r>
              <w:rPr>
                <w:noProof/>
                <w:webHidden/>
              </w:rPr>
              <w:fldChar w:fldCharType="separate"/>
            </w:r>
            <w:r w:rsidR="005040F0">
              <w:rPr>
                <w:noProof/>
                <w:webHidden/>
              </w:rPr>
              <w:t>263</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69" w:history="1">
            <w:r w:rsidR="005040F0" w:rsidRPr="006C60B4">
              <w:rPr>
                <w:rStyle w:val="Hyperlink"/>
                <w:noProof/>
              </w:rPr>
              <w:t>9.5. The Role of Agents and Institutional Selectivity Within a Theory of the Strategic and Spatial Selectivity of the State</w:t>
            </w:r>
            <w:r w:rsidR="005040F0">
              <w:rPr>
                <w:noProof/>
                <w:webHidden/>
              </w:rPr>
              <w:tab/>
            </w:r>
            <w:r>
              <w:rPr>
                <w:noProof/>
                <w:webHidden/>
              </w:rPr>
              <w:fldChar w:fldCharType="begin"/>
            </w:r>
            <w:r w:rsidR="005040F0">
              <w:rPr>
                <w:noProof/>
                <w:webHidden/>
              </w:rPr>
              <w:instrText xml:space="preserve"> PAGEREF _Toc404419969 \h </w:instrText>
            </w:r>
            <w:r>
              <w:rPr>
                <w:noProof/>
                <w:webHidden/>
              </w:rPr>
            </w:r>
            <w:r>
              <w:rPr>
                <w:noProof/>
                <w:webHidden/>
              </w:rPr>
              <w:fldChar w:fldCharType="separate"/>
            </w:r>
            <w:r w:rsidR="005040F0">
              <w:rPr>
                <w:noProof/>
                <w:webHidden/>
              </w:rPr>
              <w:t>266</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70" w:history="1">
            <w:r w:rsidR="005040F0" w:rsidRPr="006C60B4">
              <w:rPr>
                <w:rStyle w:val="Hyperlink"/>
                <w:noProof/>
              </w:rPr>
              <w:t>9.6. Conclusion: The Connections and Disconnections Found in Liverpool</w:t>
            </w:r>
            <w:r w:rsidR="005040F0">
              <w:rPr>
                <w:noProof/>
                <w:webHidden/>
              </w:rPr>
              <w:tab/>
            </w:r>
            <w:r>
              <w:rPr>
                <w:noProof/>
                <w:webHidden/>
              </w:rPr>
              <w:fldChar w:fldCharType="begin"/>
            </w:r>
            <w:r w:rsidR="005040F0">
              <w:rPr>
                <w:noProof/>
                <w:webHidden/>
              </w:rPr>
              <w:instrText xml:space="preserve"> PAGEREF _Toc404419970 \h </w:instrText>
            </w:r>
            <w:r>
              <w:rPr>
                <w:noProof/>
                <w:webHidden/>
              </w:rPr>
            </w:r>
            <w:r>
              <w:rPr>
                <w:noProof/>
                <w:webHidden/>
              </w:rPr>
              <w:fldChar w:fldCharType="separate"/>
            </w:r>
            <w:r w:rsidR="005040F0">
              <w:rPr>
                <w:noProof/>
                <w:webHidden/>
              </w:rPr>
              <w:t>274</w:t>
            </w:r>
            <w:r>
              <w:rPr>
                <w:noProof/>
                <w:webHidden/>
              </w:rPr>
              <w:fldChar w:fldCharType="end"/>
            </w:r>
          </w:hyperlink>
        </w:p>
        <w:p w:rsidR="005040F0" w:rsidRDefault="00F8301D">
          <w:pPr>
            <w:pStyle w:val="TOC1"/>
            <w:tabs>
              <w:tab w:val="right" w:leader="dot" w:pos="9016"/>
            </w:tabs>
            <w:rPr>
              <w:rFonts w:eastAsiaTheme="minorEastAsia" w:cstheme="minorBidi"/>
              <w:noProof/>
              <w:szCs w:val="22"/>
              <w:lang w:eastAsia="en-GB"/>
            </w:rPr>
          </w:pPr>
          <w:hyperlink w:anchor="_Toc404419971" w:history="1">
            <w:r w:rsidR="005040F0" w:rsidRPr="006C60B4">
              <w:rPr>
                <w:rStyle w:val="Hyperlink"/>
                <w:noProof/>
              </w:rPr>
              <w:t>Chapter 10: Conclusion</w:t>
            </w:r>
            <w:r w:rsidR="005040F0">
              <w:rPr>
                <w:noProof/>
                <w:webHidden/>
              </w:rPr>
              <w:tab/>
            </w:r>
            <w:r>
              <w:rPr>
                <w:noProof/>
                <w:webHidden/>
              </w:rPr>
              <w:fldChar w:fldCharType="begin"/>
            </w:r>
            <w:r w:rsidR="005040F0">
              <w:rPr>
                <w:noProof/>
                <w:webHidden/>
              </w:rPr>
              <w:instrText xml:space="preserve"> PAGEREF _Toc404419971 \h </w:instrText>
            </w:r>
            <w:r>
              <w:rPr>
                <w:noProof/>
                <w:webHidden/>
              </w:rPr>
            </w:r>
            <w:r>
              <w:rPr>
                <w:noProof/>
                <w:webHidden/>
              </w:rPr>
              <w:fldChar w:fldCharType="separate"/>
            </w:r>
            <w:r w:rsidR="005040F0">
              <w:rPr>
                <w:noProof/>
                <w:webHidden/>
              </w:rPr>
              <w:t>278</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72" w:history="1">
            <w:r w:rsidR="005040F0" w:rsidRPr="006C60B4">
              <w:rPr>
                <w:rStyle w:val="Hyperlink"/>
                <w:noProof/>
              </w:rPr>
              <w:t>10.1 The contribution to knowledge</w:t>
            </w:r>
            <w:r w:rsidR="005040F0">
              <w:rPr>
                <w:noProof/>
                <w:webHidden/>
              </w:rPr>
              <w:tab/>
            </w:r>
            <w:r>
              <w:rPr>
                <w:noProof/>
                <w:webHidden/>
              </w:rPr>
              <w:fldChar w:fldCharType="begin"/>
            </w:r>
            <w:r w:rsidR="005040F0">
              <w:rPr>
                <w:noProof/>
                <w:webHidden/>
              </w:rPr>
              <w:instrText xml:space="preserve"> PAGEREF _Toc404419972 \h </w:instrText>
            </w:r>
            <w:r>
              <w:rPr>
                <w:noProof/>
                <w:webHidden/>
              </w:rPr>
            </w:r>
            <w:r>
              <w:rPr>
                <w:noProof/>
                <w:webHidden/>
              </w:rPr>
              <w:fldChar w:fldCharType="separate"/>
            </w:r>
            <w:r w:rsidR="005040F0">
              <w:rPr>
                <w:noProof/>
                <w:webHidden/>
              </w:rPr>
              <w:t>289</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73" w:history="1">
            <w:r w:rsidR="005040F0" w:rsidRPr="006C60B4">
              <w:rPr>
                <w:rStyle w:val="Hyperlink"/>
                <w:noProof/>
              </w:rPr>
              <w:t>10.2 The merits of the conceptual framework and how it advanced knowledge on joining-up</w:t>
            </w:r>
            <w:r w:rsidR="005040F0">
              <w:rPr>
                <w:noProof/>
                <w:webHidden/>
              </w:rPr>
              <w:tab/>
            </w:r>
            <w:r>
              <w:rPr>
                <w:noProof/>
                <w:webHidden/>
              </w:rPr>
              <w:fldChar w:fldCharType="begin"/>
            </w:r>
            <w:r w:rsidR="005040F0">
              <w:rPr>
                <w:noProof/>
                <w:webHidden/>
              </w:rPr>
              <w:instrText xml:space="preserve"> PAGEREF _Toc404419973 \h </w:instrText>
            </w:r>
            <w:r>
              <w:rPr>
                <w:noProof/>
                <w:webHidden/>
              </w:rPr>
            </w:r>
            <w:r>
              <w:rPr>
                <w:noProof/>
                <w:webHidden/>
              </w:rPr>
              <w:fldChar w:fldCharType="separate"/>
            </w:r>
            <w:r w:rsidR="005040F0">
              <w:rPr>
                <w:noProof/>
                <w:webHidden/>
              </w:rPr>
              <w:t>297</w:t>
            </w:r>
            <w:r>
              <w:rPr>
                <w:noProof/>
                <w:webHidden/>
              </w:rPr>
              <w:fldChar w:fldCharType="end"/>
            </w:r>
          </w:hyperlink>
        </w:p>
        <w:p w:rsidR="005040F0" w:rsidRDefault="00F8301D">
          <w:pPr>
            <w:pStyle w:val="TOC2"/>
            <w:tabs>
              <w:tab w:val="right" w:leader="dot" w:pos="9016"/>
            </w:tabs>
            <w:rPr>
              <w:rFonts w:eastAsiaTheme="minorEastAsia" w:cstheme="minorBidi"/>
              <w:noProof/>
              <w:szCs w:val="22"/>
              <w:lang w:eastAsia="en-GB"/>
            </w:rPr>
          </w:pPr>
          <w:hyperlink w:anchor="_Toc404419974" w:history="1">
            <w:r w:rsidR="005040F0" w:rsidRPr="006C60B4">
              <w:rPr>
                <w:rStyle w:val="Hyperlink"/>
                <w:noProof/>
              </w:rPr>
              <w:t>10.3. Further Research Opportunities</w:t>
            </w:r>
            <w:r w:rsidR="005040F0">
              <w:rPr>
                <w:noProof/>
                <w:webHidden/>
              </w:rPr>
              <w:tab/>
            </w:r>
            <w:r>
              <w:rPr>
                <w:noProof/>
                <w:webHidden/>
              </w:rPr>
              <w:fldChar w:fldCharType="begin"/>
            </w:r>
            <w:r w:rsidR="005040F0">
              <w:rPr>
                <w:noProof/>
                <w:webHidden/>
              </w:rPr>
              <w:instrText xml:space="preserve"> PAGEREF _Toc404419974 \h </w:instrText>
            </w:r>
            <w:r>
              <w:rPr>
                <w:noProof/>
                <w:webHidden/>
              </w:rPr>
            </w:r>
            <w:r>
              <w:rPr>
                <w:noProof/>
                <w:webHidden/>
              </w:rPr>
              <w:fldChar w:fldCharType="separate"/>
            </w:r>
            <w:r w:rsidR="005040F0">
              <w:rPr>
                <w:noProof/>
                <w:webHidden/>
              </w:rPr>
              <w:t>299</w:t>
            </w:r>
            <w:r>
              <w:rPr>
                <w:noProof/>
                <w:webHidden/>
              </w:rPr>
              <w:fldChar w:fldCharType="end"/>
            </w:r>
          </w:hyperlink>
        </w:p>
        <w:p w:rsidR="005040F0" w:rsidRDefault="00F8301D">
          <w:pPr>
            <w:pStyle w:val="TOC1"/>
            <w:tabs>
              <w:tab w:val="right" w:leader="dot" w:pos="9016"/>
            </w:tabs>
            <w:rPr>
              <w:rFonts w:eastAsiaTheme="minorEastAsia" w:cstheme="minorBidi"/>
              <w:noProof/>
              <w:szCs w:val="22"/>
              <w:lang w:eastAsia="en-GB"/>
            </w:rPr>
          </w:pPr>
          <w:hyperlink w:anchor="_Toc404419975" w:history="1">
            <w:r w:rsidR="005040F0" w:rsidRPr="006C60B4">
              <w:rPr>
                <w:rStyle w:val="Hyperlink"/>
                <w:noProof/>
              </w:rPr>
              <w:t>References</w:t>
            </w:r>
            <w:r w:rsidR="005040F0">
              <w:rPr>
                <w:noProof/>
                <w:webHidden/>
              </w:rPr>
              <w:tab/>
            </w:r>
            <w:r>
              <w:rPr>
                <w:noProof/>
                <w:webHidden/>
              </w:rPr>
              <w:fldChar w:fldCharType="begin"/>
            </w:r>
            <w:r w:rsidR="005040F0">
              <w:rPr>
                <w:noProof/>
                <w:webHidden/>
              </w:rPr>
              <w:instrText xml:space="preserve"> PAGEREF _Toc404419975 \h </w:instrText>
            </w:r>
            <w:r>
              <w:rPr>
                <w:noProof/>
                <w:webHidden/>
              </w:rPr>
            </w:r>
            <w:r>
              <w:rPr>
                <w:noProof/>
                <w:webHidden/>
              </w:rPr>
              <w:fldChar w:fldCharType="separate"/>
            </w:r>
            <w:r w:rsidR="005040F0">
              <w:rPr>
                <w:noProof/>
                <w:webHidden/>
              </w:rPr>
              <w:t>300</w:t>
            </w:r>
            <w:r>
              <w:rPr>
                <w:noProof/>
                <w:webHidden/>
              </w:rPr>
              <w:fldChar w:fldCharType="end"/>
            </w:r>
          </w:hyperlink>
        </w:p>
        <w:p w:rsidR="005040F0" w:rsidRDefault="00F8301D">
          <w:pPr>
            <w:pStyle w:val="TOC1"/>
            <w:tabs>
              <w:tab w:val="right" w:leader="dot" w:pos="9016"/>
            </w:tabs>
            <w:rPr>
              <w:rFonts w:eastAsiaTheme="minorEastAsia" w:cstheme="minorBidi"/>
              <w:noProof/>
              <w:szCs w:val="22"/>
              <w:lang w:eastAsia="en-GB"/>
            </w:rPr>
          </w:pPr>
          <w:hyperlink w:anchor="_Toc404419976" w:history="1">
            <w:r w:rsidR="005040F0" w:rsidRPr="006C60B4">
              <w:rPr>
                <w:rStyle w:val="Hyperlink"/>
                <w:noProof/>
              </w:rPr>
              <w:t>Appendices</w:t>
            </w:r>
            <w:r w:rsidR="005040F0">
              <w:rPr>
                <w:noProof/>
                <w:webHidden/>
              </w:rPr>
              <w:tab/>
            </w:r>
            <w:r>
              <w:rPr>
                <w:noProof/>
                <w:webHidden/>
              </w:rPr>
              <w:fldChar w:fldCharType="begin"/>
            </w:r>
            <w:r w:rsidR="005040F0">
              <w:rPr>
                <w:noProof/>
                <w:webHidden/>
              </w:rPr>
              <w:instrText xml:space="preserve"> PAGEREF _Toc404419976 \h </w:instrText>
            </w:r>
            <w:r>
              <w:rPr>
                <w:noProof/>
                <w:webHidden/>
              </w:rPr>
            </w:r>
            <w:r>
              <w:rPr>
                <w:noProof/>
                <w:webHidden/>
              </w:rPr>
              <w:fldChar w:fldCharType="separate"/>
            </w:r>
            <w:r w:rsidR="005040F0">
              <w:rPr>
                <w:noProof/>
                <w:webHidden/>
              </w:rPr>
              <w:t>325</w:t>
            </w:r>
            <w:r>
              <w:rPr>
                <w:noProof/>
                <w:webHidden/>
              </w:rPr>
              <w:fldChar w:fldCharType="end"/>
            </w:r>
          </w:hyperlink>
        </w:p>
        <w:p w:rsidR="005040F0" w:rsidRDefault="00F8301D">
          <w:pPr>
            <w:pStyle w:val="TOC1"/>
            <w:tabs>
              <w:tab w:val="right" w:leader="dot" w:pos="9016"/>
            </w:tabs>
            <w:rPr>
              <w:rFonts w:eastAsiaTheme="minorEastAsia" w:cstheme="minorBidi"/>
              <w:noProof/>
              <w:szCs w:val="22"/>
              <w:lang w:eastAsia="en-GB"/>
            </w:rPr>
          </w:pPr>
          <w:hyperlink w:anchor="_Toc404419977" w:history="1">
            <w:r w:rsidR="005040F0" w:rsidRPr="006C60B4">
              <w:rPr>
                <w:rStyle w:val="Hyperlink"/>
                <w:noProof/>
              </w:rPr>
              <w:t>Appendix 1 Letter sent to potential interview participants</w:t>
            </w:r>
            <w:r w:rsidR="005040F0">
              <w:rPr>
                <w:noProof/>
                <w:webHidden/>
              </w:rPr>
              <w:tab/>
            </w:r>
            <w:r>
              <w:rPr>
                <w:noProof/>
                <w:webHidden/>
              </w:rPr>
              <w:fldChar w:fldCharType="begin"/>
            </w:r>
            <w:r w:rsidR="005040F0">
              <w:rPr>
                <w:noProof/>
                <w:webHidden/>
              </w:rPr>
              <w:instrText xml:space="preserve"> PAGEREF _Toc404419977 \h </w:instrText>
            </w:r>
            <w:r>
              <w:rPr>
                <w:noProof/>
                <w:webHidden/>
              </w:rPr>
            </w:r>
            <w:r>
              <w:rPr>
                <w:noProof/>
                <w:webHidden/>
              </w:rPr>
              <w:fldChar w:fldCharType="separate"/>
            </w:r>
            <w:r w:rsidR="005040F0">
              <w:rPr>
                <w:noProof/>
                <w:webHidden/>
              </w:rPr>
              <w:t>325</w:t>
            </w:r>
            <w:r>
              <w:rPr>
                <w:noProof/>
                <w:webHidden/>
              </w:rPr>
              <w:fldChar w:fldCharType="end"/>
            </w:r>
          </w:hyperlink>
        </w:p>
        <w:p w:rsidR="005040F0" w:rsidRDefault="00F8301D">
          <w:pPr>
            <w:pStyle w:val="TOC1"/>
            <w:tabs>
              <w:tab w:val="right" w:leader="dot" w:pos="9016"/>
            </w:tabs>
            <w:rPr>
              <w:rFonts w:eastAsiaTheme="minorEastAsia" w:cstheme="minorBidi"/>
              <w:noProof/>
              <w:szCs w:val="22"/>
              <w:lang w:eastAsia="en-GB"/>
            </w:rPr>
          </w:pPr>
          <w:hyperlink w:anchor="_Toc404419978" w:history="1">
            <w:r w:rsidR="005040F0" w:rsidRPr="006C60B4">
              <w:rPr>
                <w:rStyle w:val="Hyperlink"/>
                <w:noProof/>
              </w:rPr>
              <w:t>Appendix 2: Consent Form</w:t>
            </w:r>
            <w:r w:rsidR="005040F0">
              <w:rPr>
                <w:noProof/>
                <w:webHidden/>
              </w:rPr>
              <w:tab/>
            </w:r>
            <w:r>
              <w:rPr>
                <w:noProof/>
                <w:webHidden/>
              </w:rPr>
              <w:fldChar w:fldCharType="begin"/>
            </w:r>
            <w:r w:rsidR="005040F0">
              <w:rPr>
                <w:noProof/>
                <w:webHidden/>
              </w:rPr>
              <w:instrText xml:space="preserve"> PAGEREF _Toc404419978 \h </w:instrText>
            </w:r>
            <w:r>
              <w:rPr>
                <w:noProof/>
                <w:webHidden/>
              </w:rPr>
            </w:r>
            <w:r>
              <w:rPr>
                <w:noProof/>
                <w:webHidden/>
              </w:rPr>
              <w:fldChar w:fldCharType="separate"/>
            </w:r>
            <w:r w:rsidR="005040F0">
              <w:rPr>
                <w:noProof/>
                <w:webHidden/>
              </w:rPr>
              <w:t>326</w:t>
            </w:r>
            <w:r>
              <w:rPr>
                <w:noProof/>
                <w:webHidden/>
              </w:rPr>
              <w:fldChar w:fldCharType="end"/>
            </w:r>
          </w:hyperlink>
        </w:p>
        <w:p w:rsidR="005040F0" w:rsidRDefault="00F8301D">
          <w:pPr>
            <w:pStyle w:val="TOC1"/>
            <w:tabs>
              <w:tab w:val="right" w:leader="dot" w:pos="9016"/>
            </w:tabs>
            <w:rPr>
              <w:rFonts w:eastAsiaTheme="minorEastAsia" w:cstheme="minorBidi"/>
              <w:noProof/>
              <w:szCs w:val="22"/>
              <w:lang w:eastAsia="en-GB"/>
            </w:rPr>
          </w:pPr>
          <w:hyperlink w:anchor="_Toc404419979" w:history="1">
            <w:r w:rsidR="005040F0" w:rsidRPr="006C60B4">
              <w:rPr>
                <w:rStyle w:val="Hyperlink"/>
                <w:noProof/>
              </w:rPr>
              <w:t>Appendix 3: Photographs of Liverpool</w:t>
            </w:r>
            <w:r w:rsidR="005040F0">
              <w:rPr>
                <w:noProof/>
                <w:webHidden/>
              </w:rPr>
              <w:tab/>
            </w:r>
            <w:r>
              <w:rPr>
                <w:noProof/>
                <w:webHidden/>
              </w:rPr>
              <w:fldChar w:fldCharType="begin"/>
            </w:r>
            <w:r w:rsidR="005040F0">
              <w:rPr>
                <w:noProof/>
                <w:webHidden/>
              </w:rPr>
              <w:instrText xml:space="preserve"> PAGEREF _Toc404419979 \h </w:instrText>
            </w:r>
            <w:r>
              <w:rPr>
                <w:noProof/>
                <w:webHidden/>
              </w:rPr>
            </w:r>
            <w:r>
              <w:rPr>
                <w:noProof/>
                <w:webHidden/>
              </w:rPr>
              <w:fldChar w:fldCharType="separate"/>
            </w:r>
            <w:r w:rsidR="005040F0">
              <w:rPr>
                <w:noProof/>
                <w:webHidden/>
              </w:rPr>
              <w:t>327</w:t>
            </w:r>
            <w:r>
              <w:rPr>
                <w:noProof/>
                <w:webHidden/>
              </w:rPr>
              <w:fldChar w:fldCharType="end"/>
            </w:r>
          </w:hyperlink>
        </w:p>
        <w:p w:rsidR="005040F0" w:rsidRDefault="00F8301D">
          <w:pPr>
            <w:pStyle w:val="TOC1"/>
            <w:tabs>
              <w:tab w:val="right" w:leader="dot" w:pos="9016"/>
            </w:tabs>
            <w:rPr>
              <w:rFonts w:eastAsiaTheme="minorEastAsia" w:cstheme="minorBidi"/>
              <w:noProof/>
              <w:szCs w:val="22"/>
              <w:lang w:eastAsia="en-GB"/>
            </w:rPr>
          </w:pPr>
          <w:hyperlink w:anchor="_Toc404419980" w:history="1">
            <w:r w:rsidR="005040F0" w:rsidRPr="006C60B4">
              <w:rPr>
                <w:rStyle w:val="Hyperlink"/>
                <w:noProof/>
              </w:rPr>
              <w:t>Appendix 4: A list of interview themes</w:t>
            </w:r>
            <w:r w:rsidR="005040F0">
              <w:rPr>
                <w:noProof/>
                <w:webHidden/>
              </w:rPr>
              <w:tab/>
            </w:r>
            <w:r>
              <w:rPr>
                <w:noProof/>
                <w:webHidden/>
              </w:rPr>
              <w:fldChar w:fldCharType="begin"/>
            </w:r>
            <w:r w:rsidR="005040F0">
              <w:rPr>
                <w:noProof/>
                <w:webHidden/>
              </w:rPr>
              <w:instrText xml:space="preserve"> PAGEREF _Toc404419980 \h </w:instrText>
            </w:r>
            <w:r>
              <w:rPr>
                <w:noProof/>
                <w:webHidden/>
              </w:rPr>
            </w:r>
            <w:r>
              <w:rPr>
                <w:noProof/>
                <w:webHidden/>
              </w:rPr>
              <w:fldChar w:fldCharType="separate"/>
            </w:r>
            <w:r w:rsidR="005040F0">
              <w:rPr>
                <w:noProof/>
                <w:webHidden/>
              </w:rPr>
              <w:t>330</w:t>
            </w:r>
            <w:r>
              <w:rPr>
                <w:noProof/>
                <w:webHidden/>
              </w:rPr>
              <w:fldChar w:fldCharType="end"/>
            </w:r>
          </w:hyperlink>
        </w:p>
        <w:p w:rsidR="005040F0" w:rsidRDefault="00F8301D">
          <w:pPr>
            <w:pStyle w:val="TOC1"/>
            <w:tabs>
              <w:tab w:val="right" w:leader="dot" w:pos="9016"/>
            </w:tabs>
            <w:rPr>
              <w:rFonts w:eastAsiaTheme="minorEastAsia" w:cstheme="minorBidi"/>
              <w:noProof/>
              <w:szCs w:val="22"/>
              <w:lang w:eastAsia="en-GB"/>
            </w:rPr>
          </w:pPr>
          <w:hyperlink w:anchor="_Toc404419981" w:history="1">
            <w:r w:rsidR="005040F0" w:rsidRPr="006C60B4">
              <w:rPr>
                <w:rStyle w:val="Hyperlink"/>
                <w:noProof/>
              </w:rPr>
              <w:t>Appendix 5. List of interview codes and job functions</w:t>
            </w:r>
            <w:r w:rsidR="005040F0">
              <w:rPr>
                <w:noProof/>
                <w:webHidden/>
              </w:rPr>
              <w:tab/>
            </w:r>
            <w:r>
              <w:rPr>
                <w:noProof/>
                <w:webHidden/>
              </w:rPr>
              <w:fldChar w:fldCharType="begin"/>
            </w:r>
            <w:r w:rsidR="005040F0">
              <w:rPr>
                <w:noProof/>
                <w:webHidden/>
              </w:rPr>
              <w:instrText xml:space="preserve"> PAGEREF _Toc404419981 \h </w:instrText>
            </w:r>
            <w:r>
              <w:rPr>
                <w:noProof/>
                <w:webHidden/>
              </w:rPr>
            </w:r>
            <w:r>
              <w:rPr>
                <w:noProof/>
                <w:webHidden/>
              </w:rPr>
              <w:fldChar w:fldCharType="separate"/>
            </w:r>
            <w:r w:rsidR="005040F0">
              <w:rPr>
                <w:noProof/>
                <w:webHidden/>
              </w:rPr>
              <w:t>332</w:t>
            </w:r>
            <w:r>
              <w:rPr>
                <w:noProof/>
                <w:webHidden/>
              </w:rPr>
              <w:fldChar w:fldCharType="end"/>
            </w:r>
          </w:hyperlink>
        </w:p>
        <w:p w:rsidR="004310F4" w:rsidRDefault="00F8301D">
          <w:r w:rsidRPr="004310F4">
            <w:fldChar w:fldCharType="end"/>
          </w:r>
        </w:p>
      </w:sdtContent>
    </w:sdt>
    <w:p w:rsidR="005040F0" w:rsidRDefault="005900F4" w:rsidP="009C0C2B">
      <w:pPr>
        <w:pStyle w:val="Heading1"/>
        <w:pageBreakBefore/>
        <w:rPr>
          <w:noProof/>
        </w:rPr>
      </w:pPr>
      <w:bookmarkStart w:id="0" w:name="_Toc404419839"/>
      <w:r w:rsidRPr="004310F4">
        <w:rPr>
          <w:rFonts w:asciiTheme="minorHAnsi" w:hAnsiTheme="minorHAnsi"/>
        </w:rPr>
        <w:lastRenderedPageBreak/>
        <w:t>Table of Figures</w:t>
      </w:r>
      <w:bookmarkEnd w:id="0"/>
      <w:r w:rsidR="00F8301D" w:rsidRPr="00F8301D">
        <w:rPr>
          <w:sz w:val="24"/>
        </w:rPr>
        <w:fldChar w:fldCharType="begin"/>
      </w:r>
      <w:r w:rsidRPr="004310F4">
        <w:instrText xml:space="preserve"> TOC \h \z \t "Heading 5" \c </w:instrText>
      </w:r>
      <w:r w:rsidR="00F8301D" w:rsidRPr="00F8301D">
        <w:rPr>
          <w:sz w:val="24"/>
        </w:rPr>
        <w:fldChar w:fldCharType="separate"/>
      </w:r>
    </w:p>
    <w:p w:rsidR="005040F0" w:rsidRDefault="00F8301D">
      <w:pPr>
        <w:pStyle w:val="TableofFigures"/>
        <w:tabs>
          <w:tab w:val="right" w:leader="dot" w:pos="9016"/>
        </w:tabs>
        <w:rPr>
          <w:rFonts w:eastAsiaTheme="minorEastAsia" w:cstheme="minorBidi"/>
          <w:noProof/>
          <w:szCs w:val="22"/>
          <w:lang w:eastAsia="en-GB"/>
        </w:rPr>
      </w:pPr>
      <w:hyperlink w:anchor="_Toc404419621" w:history="1">
        <w:r w:rsidR="005040F0" w:rsidRPr="005860FB">
          <w:rPr>
            <w:rStyle w:val="Hyperlink"/>
            <w:noProof/>
          </w:rPr>
          <w:t>Figure 2.1. A framework for analysis coordination in terms of the focus of policy</w:t>
        </w:r>
        <w:r w:rsidR="005040F0">
          <w:rPr>
            <w:noProof/>
            <w:webHidden/>
          </w:rPr>
          <w:tab/>
        </w:r>
        <w:r>
          <w:rPr>
            <w:noProof/>
            <w:webHidden/>
          </w:rPr>
          <w:fldChar w:fldCharType="begin"/>
        </w:r>
        <w:r w:rsidR="005040F0">
          <w:rPr>
            <w:noProof/>
            <w:webHidden/>
          </w:rPr>
          <w:instrText xml:space="preserve"> PAGEREF _Toc404419621 \h </w:instrText>
        </w:r>
        <w:r>
          <w:rPr>
            <w:noProof/>
            <w:webHidden/>
          </w:rPr>
        </w:r>
        <w:r>
          <w:rPr>
            <w:noProof/>
            <w:webHidden/>
          </w:rPr>
          <w:fldChar w:fldCharType="separate"/>
        </w:r>
        <w:r w:rsidR="005040F0">
          <w:rPr>
            <w:noProof/>
            <w:webHidden/>
          </w:rPr>
          <w:t>27</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22" w:history="1">
        <w:r w:rsidR="005040F0" w:rsidRPr="005860FB">
          <w:rPr>
            <w:rStyle w:val="Hyperlink"/>
            <w:noProof/>
          </w:rPr>
          <w:t>Figure 2.2. The networks created through the UP</w:t>
        </w:r>
        <w:r w:rsidR="005040F0">
          <w:rPr>
            <w:noProof/>
            <w:webHidden/>
          </w:rPr>
          <w:tab/>
        </w:r>
        <w:r>
          <w:rPr>
            <w:noProof/>
            <w:webHidden/>
          </w:rPr>
          <w:fldChar w:fldCharType="begin"/>
        </w:r>
        <w:r w:rsidR="005040F0">
          <w:rPr>
            <w:noProof/>
            <w:webHidden/>
          </w:rPr>
          <w:instrText xml:space="preserve"> PAGEREF _Toc404419622 \h </w:instrText>
        </w:r>
        <w:r>
          <w:rPr>
            <w:noProof/>
            <w:webHidden/>
          </w:rPr>
        </w:r>
        <w:r>
          <w:rPr>
            <w:noProof/>
            <w:webHidden/>
          </w:rPr>
          <w:fldChar w:fldCharType="separate"/>
        </w:r>
        <w:r w:rsidR="005040F0">
          <w:rPr>
            <w:noProof/>
            <w:webHidden/>
          </w:rPr>
          <w:t>32</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23" w:history="1">
        <w:r w:rsidR="005040F0" w:rsidRPr="005860FB">
          <w:rPr>
            <w:rStyle w:val="Hyperlink"/>
            <w:noProof/>
          </w:rPr>
          <w:t>Figure 2.3. The impact of a confused vertical network</w:t>
        </w:r>
        <w:r w:rsidR="005040F0">
          <w:rPr>
            <w:noProof/>
            <w:webHidden/>
          </w:rPr>
          <w:tab/>
        </w:r>
        <w:r>
          <w:rPr>
            <w:noProof/>
            <w:webHidden/>
          </w:rPr>
          <w:fldChar w:fldCharType="begin"/>
        </w:r>
        <w:r w:rsidR="005040F0">
          <w:rPr>
            <w:noProof/>
            <w:webHidden/>
          </w:rPr>
          <w:instrText xml:space="preserve"> PAGEREF _Toc404419623 \h </w:instrText>
        </w:r>
        <w:r>
          <w:rPr>
            <w:noProof/>
            <w:webHidden/>
          </w:rPr>
        </w:r>
        <w:r>
          <w:rPr>
            <w:noProof/>
            <w:webHidden/>
          </w:rPr>
          <w:fldChar w:fldCharType="separate"/>
        </w:r>
        <w:r w:rsidR="005040F0">
          <w:rPr>
            <w:noProof/>
            <w:webHidden/>
          </w:rPr>
          <w:t>34</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24" w:history="1">
        <w:r w:rsidR="005040F0" w:rsidRPr="005860FB">
          <w:rPr>
            <w:rStyle w:val="Hyperlink"/>
            <w:noProof/>
          </w:rPr>
          <w:t>Figure 2.4. The networks developed through the UDC</w:t>
        </w:r>
        <w:r w:rsidR="005040F0">
          <w:rPr>
            <w:noProof/>
            <w:webHidden/>
          </w:rPr>
          <w:tab/>
        </w:r>
        <w:r>
          <w:rPr>
            <w:noProof/>
            <w:webHidden/>
          </w:rPr>
          <w:fldChar w:fldCharType="begin"/>
        </w:r>
        <w:r w:rsidR="005040F0">
          <w:rPr>
            <w:noProof/>
            <w:webHidden/>
          </w:rPr>
          <w:instrText xml:space="preserve"> PAGEREF _Toc404419624 \h </w:instrText>
        </w:r>
        <w:r>
          <w:rPr>
            <w:noProof/>
            <w:webHidden/>
          </w:rPr>
        </w:r>
        <w:r>
          <w:rPr>
            <w:noProof/>
            <w:webHidden/>
          </w:rPr>
          <w:fldChar w:fldCharType="separate"/>
        </w:r>
        <w:r w:rsidR="005040F0">
          <w:rPr>
            <w:noProof/>
            <w:webHidden/>
          </w:rPr>
          <w:t>40</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25" w:history="1">
        <w:r w:rsidR="005040F0" w:rsidRPr="005860FB">
          <w:rPr>
            <w:rStyle w:val="Hyperlink"/>
            <w:noProof/>
          </w:rPr>
          <w:t>Figure 3.1. Major policy changes and key initiatives between 1997-2008</w:t>
        </w:r>
        <w:r w:rsidR="005040F0">
          <w:rPr>
            <w:noProof/>
            <w:webHidden/>
          </w:rPr>
          <w:tab/>
        </w:r>
        <w:r>
          <w:rPr>
            <w:noProof/>
            <w:webHidden/>
          </w:rPr>
          <w:fldChar w:fldCharType="begin"/>
        </w:r>
        <w:r w:rsidR="005040F0">
          <w:rPr>
            <w:noProof/>
            <w:webHidden/>
          </w:rPr>
          <w:instrText xml:space="preserve"> PAGEREF _Toc404419625 \h </w:instrText>
        </w:r>
        <w:r>
          <w:rPr>
            <w:noProof/>
            <w:webHidden/>
          </w:rPr>
        </w:r>
        <w:r>
          <w:rPr>
            <w:noProof/>
            <w:webHidden/>
          </w:rPr>
          <w:fldChar w:fldCharType="separate"/>
        </w:r>
        <w:r w:rsidR="005040F0">
          <w:rPr>
            <w:noProof/>
            <w:webHidden/>
          </w:rPr>
          <w:t>57</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26" w:history="1">
        <w:r w:rsidR="005040F0" w:rsidRPr="005860FB">
          <w:rPr>
            <w:rStyle w:val="Hyperlink"/>
            <w:noProof/>
          </w:rPr>
          <w:t>Figure 3.2. The networks created through the NDC.</w:t>
        </w:r>
        <w:r w:rsidR="005040F0">
          <w:rPr>
            <w:noProof/>
            <w:webHidden/>
          </w:rPr>
          <w:tab/>
        </w:r>
        <w:r>
          <w:rPr>
            <w:noProof/>
            <w:webHidden/>
          </w:rPr>
          <w:fldChar w:fldCharType="begin"/>
        </w:r>
        <w:r w:rsidR="005040F0">
          <w:rPr>
            <w:noProof/>
            <w:webHidden/>
          </w:rPr>
          <w:instrText xml:space="preserve"> PAGEREF _Toc404419626 \h </w:instrText>
        </w:r>
        <w:r>
          <w:rPr>
            <w:noProof/>
            <w:webHidden/>
          </w:rPr>
        </w:r>
        <w:r>
          <w:rPr>
            <w:noProof/>
            <w:webHidden/>
          </w:rPr>
          <w:fldChar w:fldCharType="separate"/>
        </w:r>
        <w:r w:rsidR="005040F0">
          <w:rPr>
            <w:noProof/>
            <w:webHidden/>
          </w:rPr>
          <w:t>61</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27" w:history="1">
        <w:r w:rsidR="005040F0" w:rsidRPr="005860FB">
          <w:rPr>
            <w:rStyle w:val="Hyperlink"/>
            <w:noProof/>
          </w:rPr>
          <w:t>Figure 3.3. The key aims of the Neighbourhood Area Agreement</w:t>
        </w:r>
        <w:r w:rsidR="005040F0">
          <w:rPr>
            <w:noProof/>
            <w:webHidden/>
          </w:rPr>
          <w:tab/>
        </w:r>
        <w:r>
          <w:rPr>
            <w:noProof/>
            <w:webHidden/>
          </w:rPr>
          <w:fldChar w:fldCharType="begin"/>
        </w:r>
        <w:r w:rsidR="005040F0">
          <w:rPr>
            <w:noProof/>
            <w:webHidden/>
          </w:rPr>
          <w:instrText xml:space="preserve"> PAGEREF _Toc404419627 \h </w:instrText>
        </w:r>
        <w:r>
          <w:rPr>
            <w:noProof/>
            <w:webHidden/>
          </w:rPr>
        </w:r>
        <w:r>
          <w:rPr>
            <w:noProof/>
            <w:webHidden/>
          </w:rPr>
          <w:fldChar w:fldCharType="separate"/>
        </w:r>
        <w:r w:rsidR="005040F0">
          <w:rPr>
            <w:noProof/>
            <w:webHidden/>
          </w:rPr>
          <w:t>71</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28" w:history="1">
        <w:r w:rsidR="005040F0" w:rsidRPr="005860FB">
          <w:rPr>
            <w:rStyle w:val="Hyperlink"/>
            <w:noProof/>
          </w:rPr>
          <w:t>Figure 3.4. The context in which policy choices are made and the flows of information</w:t>
        </w:r>
        <w:r w:rsidR="005040F0">
          <w:rPr>
            <w:noProof/>
            <w:webHidden/>
          </w:rPr>
          <w:tab/>
        </w:r>
        <w:r>
          <w:rPr>
            <w:noProof/>
            <w:webHidden/>
          </w:rPr>
          <w:fldChar w:fldCharType="begin"/>
        </w:r>
        <w:r w:rsidR="005040F0">
          <w:rPr>
            <w:noProof/>
            <w:webHidden/>
          </w:rPr>
          <w:instrText xml:space="preserve"> PAGEREF _Toc404419628 \h </w:instrText>
        </w:r>
        <w:r>
          <w:rPr>
            <w:noProof/>
            <w:webHidden/>
          </w:rPr>
        </w:r>
        <w:r>
          <w:rPr>
            <w:noProof/>
            <w:webHidden/>
          </w:rPr>
          <w:fldChar w:fldCharType="separate"/>
        </w:r>
        <w:r w:rsidR="005040F0">
          <w:rPr>
            <w:noProof/>
            <w:webHidden/>
          </w:rPr>
          <w:t>72</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29" w:history="1">
        <w:r w:rsidR="005040F0" w:rsidRPr="005860FB">
          <w:rPr>
            <w:rStyle w:val="Hyperlink"/>
            <w:noProof/>
          </w:rPr>
          <w:t>Figure 3.5. The institutional structure of coordination under Thatcher compared to that of New Labour</w:t>
        </w:r>
        <w:r w:rsidR="005040F0">
          <w:rPr>
            <w:noProof/>
            <w:webHidden/>
          </w:rPr>
          <w:tab/>
        </w:r>
        <w:r>
          <w:rPr>
            <w:noProof/>
            <w:webHidden/>
          </w:rPr>
          <w:fldChar w:fldCharType="begin"/>
        </w:r>
        <w:r w:rsidR="005040F0">
          <w:rPr>
            <w:noProof/>
            <w:webHidden/>
          </w:rPr>
          <w:instrText xml:space="preserve"> PAGEREF _Toc404419629 \h </w:instrText>
        </w:r>
        <w:r>
          <w:rPr>
            <w:noProof/>
            <w:webHidden/>
          </w:rPr>
        </w:r>
        <w:r>
          <w:rPr>
            <w:noProof/>
            <w:webHidden/>
          </w:rPr>
          <w:fldChar w:fldCharType="separate"/>
        </w:r>
        <w:r w:rsidR="005040F0">
          <w:rPr>
            <w:noProof/>
            <w:webHidden/>
          </w:rPr>
          <w:t>77</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30" w:history="1">
        <w:r w:rsidR="005040F0" w:rsidRPr="005860FB">
          <w:rPr>
            <w:rStyle w:val="Hyperlink"/>
            <w:noProof/>
          </w:rPr>
          <w:t>Figure 4.1. An overview of approaches to structure and agency</w:t>
        </w:r>
        <w:r w:rsidR="005040F0">
          <w:rPr>
            <w:noProof/>
            <w:webHidden/>
          </w:rPr>
          <w:tab/>
        </w:r>
        <w:r>
          <w:rPr>
            <w:noProof/>
            <w:webHidden/>
          </w:rPr>
          <w:fldChar w:fldCharType="begin"/>
        </w:r>
        <w:r w:rsidR="005040F0">
          <w:rPr>
            <w:noProof/>
            <w:webHidden/>
          </w:rPr>
          <w:instrText xml:space="preserve"> PAGEREF _Toc404419630 \h </w:instrText>
        </w:r>
        <w:r>
          <w:rPr>
            <w:noProof/>
            <w:webHidden/>
          </w:rPr>
        </w:r>
        <w:r>
          <w:rPr>
            <w:noProof/>
            <w:webHidden/>
          </w:rPr>
          <w:fldChar w:fldCharType="separate"/>
        </w:r>
        <w:r w:rsidR="005040F0">
          <w:rPr>
            <w:noProof/>
            <w:webHidden/>
          </w:rPr>
          <w:t>93</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31" w:history="1">
        <w:r w:rsidR="005040F0" w:rsidRPr="005860FB">
          <w:rPr>
            <w:rStyle w:val="Hyperlink"/>
            <w:noProof/>
          </w:rPr>
          <w:t>Figure 4.2. A representation of a strategic-relational approach to structure and agency</w:t>
        </w:r>
        <w:r w:rsidR="005040F0">
          <w:rPr>
            <w:noProof/>
            <w:webHidden/>
          </w:rPr>
          <w:tab/>
        </w:r>
        <w:r>
          <w:rPr>
            <w:noProof/>
            <w:webHidden/>
          </w:rPr>
          <w:fldChar w:fldCharType="begin"/>
        </w:r>
        <w:r w:rsidR="005040F0">
          <w:rPr>
            <w:noProof/>
            <w:webHidden/>
          </w:rPr>
          <w:instrText xml:space="preserve"> PAGEREF _Toc404419631 \h </w:instrText>
        </w:r>
        <w:r>
          <w:rPr>
            <w:noProof/>
            <w:webHidden/>
          </w:rPr>
        </w:r>
        <w:r>
          <w:rPr>
            <w:noProof/>
            <w:webHidden/>
          </w:rPr>
          <w:fldChar w:fldCharType="separate"/>
        </w:r>
        <w:r w:rsidR="005040F0">
          <w:rPr>
            <w:noProof/>
            <w:webHidden/>
          </w:rPr>
          <w:t>94</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32" w:history="1">
        <w:r w:rsidR="005040F0" w:rsidRPr="005860FB">
          <w:rPr>
            <w:rStyle w:val="Hyperlink"/>
            <w:noProof/>
          </w:rPr>
          <w:t>Figure 4.3. The context within which the selectivity that surrounds coordination is set</w:t>
        </w:r>
        <w:r w:rsidR="005040F0">
          <w:rPr>
            <w:noProof/>
            <w:webHidden/>
          </w:rPr>
          <w:tab/>
        </w:r>
        <w:r>
          <w:rPr>
            <w:noProof/>
            <w:webHidden/>
          </w:rPr>
          <w:fldChar w:fldCharType="begin"/>
        </w:r>
        <w:r w:rsidR="005040F0">
          <w:rPr>
            <w:noProof/>
            <w:webHidden/>
          </w:rPr>
          <w:instrText xml:space="preserve"> PAGEREF _Toc404419632 \h </w:instrText>
        </w:r>
        <w:r>
          <w:rPr>
            <w:noProof/>
            <w:webHidden/>
          </w:rPr>
        </w:r>
        <w:r>
          <w:rPr>
            <w:noProof/>
            <w:webHidden/>
          </w:rPr>
          <w:fldChar w:fldCharType="separate"/>
        </w:r>
        <w:r w:rsidR="005040F0">
          <w:rPr>
            <w:noProof/>
            <w:webHidden/>
          </w:rPr>
          <w:t>103</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33" w:history="1">
        <w:r w:rsidR="005040F0" w:rsidRPr="005860FB">
          <w:rPr>
            <w:rStyle w:val="Hyperlink"/>
            <w:noProof/>
          </w:rPr>
          <w:t>Figure 4.4. Factors of institutional selectivity with regards to local policy coordination</w:t>
        </w:r>
        <w:r w:rsidR="005040F0">
          <w:rPr>
            <w:noProof/>
            <w:webHidden/>
          </w:rPr>
          <w:tab/>
        </w:r>
        <w:r>
          <w:rPr>
            <w:noProof/>
            <w:webHidden/>
          </w:rPr>
          <w:fldChar w:fldCharType="begin"/>
        </w:r>
        <w:r w:rsidR="005040F0">
          <w:rPr>
            <w:noProof/>
            <w:webHidden/>
          </w:rPr>
          <w:instrText xml:space="preserve"> PAGEREF _Toc404419633 \h </w:instrText>
        </w:r>
        <w:r>
          <w:rPr>
            <w:noProof/>
            <w:webHidden/>
          </w:rPr>
        </w:r>
        <w:r>
          <w:rPr>
            <w:noProof/>
            <w:webHidden/>
          </w:rPr>
          <w:fldChar w:fldCharType="separate"/>
        </w:r>
        <w:r w:rsidR="005040F0">
          <w:rPr>
            <w:noProof/>
            <w:webHidden/>
          </w:rPr>
          <w:t>104</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34" w:history="1">
        <w:r w:rsidR="005040F0" w:rsidRPr="005860FB">
          <w:rPr>
            <w:rStyle w:val="Hyperlink"/>
            <w:noProof/>
          </w:rPr>
          <w:t>Figure 5.1. Questions used under a traditional PNA approach</w:t>
        </w:r>
        <w:r w:rsidR="005040F0">
          <w:rPr>
            <w:noProof/>
            <w:webHidden/>
          </w:rPr>
          <w:tab/>
        </w:r>
        <w:r>
          <w:rPr>
            <w:noProof/>
            <w:webHidden/>
          </w:rPr>
          <w:fldChar w:fldCharType="begin"/>
        </w:r>
        <w:r w:rsidR="005040F0">
          <w:rPr>
            <w:noProof/>
            <w:webHidden/>
          </w:rPr>
          <w:instrText xml:space="preserve"> PAGEREF _Toc404419634 \h </w:instrText>
        </w:r>
        <w:r>
          <w:rPr>
            <w:noProof/>
            <w:webHidden/>
          </w:rPr>
        </w:r>
        <w:r>
          <w:rPr>
            <w:noProof/>
            <w:webHidden/>
          </w:rPr>
          <w:fldChar w:fldCharType="separate"/>
        </w:r>
        <w:r w:rsidR="005040F0">
          <w:rPr>
            <w:noProof/>
            <w:webHidden/>
          </w:rPr>
          <w:t>110</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35" w:history="1">
        <w:r w:rsidR="005040F0" w:rsidRPr="005860FB">
          <w:rPr>
            <w:rStyle w:val="Hyperlink"/>
            <w:noProof/>
          </w:rPr>
          <w:t>Figure 5.2. How networks will be mapped for the purpose of the research</w:t>
        </w:r>
        <w:r w:rsidR="005040F0">
          <w:rPr>
            <w:noProof/>
            <w:webHidden/>
          </w:rPr>
          <w:tab/>
        </w:r>
        <w:r>
          <w:rPr>
            <w:noProof/>
            <w:webHidden/>
          </w:rPr>
          <w:fldChar w:fldCharType="begin"/>
        </w:r>
        <w:r w:rsidR="005040F0">
          <w:rPr>
            <w:noProof/>
            <w:webHidden/>
          </w:rPr>
          <w:instrText xml:space="preserve"> PAGEREF _Toc404419635 \h </w:instrText>
        </w:r>
        <w:r>
          <w:rPr>
            <w:noProof/>
            <w:webHidden/>
          </w:rPr>
        </w:r>
        <w:r>
          <w:rPr>
            <w:noProof/>
            <w:webHidden/>
          </w:rPr>
          <w:fldChar w:fldCharType="separate"/>
        </w:r>
        <w:r w:rsidR="005040F0">
          <w:rPr>
            <w:noProof/>
            <w:webHidden/>
          </w:rPr>
          <w:t>111</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36" w:history="1">
        <w:r w:rsidR="005040F0" w:rsidRPr="005860FB">
          <w:rPr>
            <w:rStyle w:val="Hyperlink"/>
            <w:noProof/>
          </w:rPr>
          <w:t>Figure 5.3. The research methods used in phase one and the data it was expected to generate</w:t>
        </w:r>
        <w:r w:rsidR="005040F0">
          <w:rPr>
            <w:noProof/>
            <w:webHidden/>
          </w:rPr>
          <w:tab/>
        </w:r>
        <w:r>
          <w:rPr>
            <w:noProof/>
            <w:webHidden/>
          </w:rPr>
          <w:fldChar w:fldCharType="begin"/>
        </w:r>
        <w:r w:rsidR="005040F0">
          <w:rPr>
            <w:noProof/>
            <w:webHidden/>
          </w:rPr>
          <w:instrText xml:space="preserve"> PAGEREF _Toc404419636 \h </w:instrText>
        </w:r>
        <w:r>
          <w:rPr>
            <w:noProof/>
            <w:webHidden/>
          </w:rPr>
        </w:r>
        <w:r>
          <w:rPr>
            <w:noProof/>
            <w:webHidden/>
          </w:rPr>
          <w:fldChar w:fldCharType="separate"/>
        </w:r>
        <w:r w:rsidR="005040F0">
          <w:rPr>
            <w:noProof/>
            <w:webHidden/>
          </w:rPr>
          <w:t>117</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37" w:history="1">
        <w:r w:rsidR="005040F0" w:rsidRPr="005860FB">
          <w:rPr>
            <w:rStyle w:val="Hyperlink"/>
            <w:noProof/>
          </w:rPr>
          <w:t>Figure 5.4. How phase one of the research will be mapped</w:t>
        </w:r>
        <w:r w:rsidR="005040F0">
          <w:rPr>
            <w:noProof/>
            <w:webHidden/>
          </w:rPr>
          <w:tab/>
        </w:r>
        <w:r>
          <w:rPr>
            <w:noProof/>
            <w:webHidden/>
          </w:rPr>
          <w:fldChar w:fldCharType="begin"/>
        </w:r>
        <w:r w:rsidR="005040F0">
          <w:rPr>
            <w:noProof/>
            <w:webHidden/>
          </w:rPr>
          <w:instrText xml:space="preserve"> PAGEREF _Toc404419637 \h </w:instrText>
        </w:r>
        <w:r>
          <w:rPr>
            <w:noProof/>
            <w:webHidden/>
          </w:rPr>
        </w:r>
        <w:r>
          <w:rPr>
            <w:noProof/>
            <w:webHidden/>
          </w:rPr>
          <w:fldChar w:fldCharType="separate"/>
        </w:r>
        <w:r w:rsidR="005040F0">
          <w:rPr>
            <w:noProof/>
            <w:webHidden/>
          </w:rPr>
          <w:t>120</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38" w:history="1">
        <w:r w:rsidR="005040F0" w:rsidRPr="005860FB">
          <w:rPr>
            <w:rStyle w:val="Hyperlink"/>
            <w:noProof/>
          </w:rPr>
          <w:t>Figure 5.5. Interview participants for phase two of the research</w:t>
        </w:r>
        <w:r w:rsidR="005040F0">
          <w:rPr>
            <w:noProof/>
            <w:webHidden/>
          </w:rPr>
          <w:tab/>
        </w:r>
        <w:r>
          <w:rPr>
            <w:noProof/>
            <w:webHidden/>
          </w:rPr>
          <w:fldChar w:fldCharType="begin"/>
        </w:r>
        <w:r w:rsidR="005040F0">
          <w:rPr>
            <w:noProof/>
            <w:webHidden/>
          </w:rPr>
          <w:instrText xml:space="preserve"> PAGEREF _Toc404419638 \h </w:instrText>
        </w:r>
        <w:r>
          <w:rPr>
            <w:noProof/>
            <w:webHidden/>
          </w:rPr>
        </w:r>
        <w:r>
          <w:rPr>
            <w:noProof/>
            <w:webHidden/>
          </w:rPr>
          <w:fldChar w:fldCharType="separate"/>
        </w:r>
        <w:r w:rsidR="005040F0">
          <w:rPr>
            <w:noProof/>
            <w:webHidden/>
          </w:rPr>
          <w:t>123</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39" w:history="1">
        <w:r w:rsidR="005040F0" w:rsidRPr="005860FB">
          <w:rPr>
            <w:rStyle w:val="Hyperlink"/>
            <w:noProof/>
          </w:rPr>
          <w:t>Figure 6.1. A map showing Liverpool’s location in the North West of England</w:t>
        </w:r>
        <w:r w:rsidR="005040F0">
          <w:rPr>
            <w:noProof/>
            <w:webHidden/>
          </w:rPr>
          <w:tab/>
        </w:r>
        <w:r>
          <w:rPr>
            <w:noProof/>
            <w:webHidden/>
          </w:rPr>
          <w:fldChar w:fldCharType="begin"/>
        </w:r>
        <w:r w:rsidR="005040F0">
          <w:rPr>
            <w:noProof/>
            <w:webHidden/>
          </w:rPr>
          <w:instrText xml:space="preserve"> PAGEREF _Toc404419639 \h </w:instrText>
        </w:r>
        <w:r>
          <w:rPr>
            <w:noProof/>
            <w:webHidden/>
          </w:rPr>
        </w:r>
        <w:r>
          <w:rPr>
            <w:noProof/>
            <w:webHidden/>
          </w:rPr>
          <w:fldChar w:fldCharType="separate"/>
        </w:r>
        <w:r w:rsidR="005040F0">
          <w:rPr>
            <w:noProof/>
            <w:webHidden/>
          </w:rPr>
          <w:t>129</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40" w:history="1">
        <w:r w:rsidR="005040F0" w:rsidRPr="005860FB">
          <w:rPr>
            <w:rStyle w:val="Hyperlink"/>
            <w:noProof/>
          </w:rPr>
          <w:t>Figure 6.2. Key statistics highlighting the deprivation of Liverpool</w:t>
        </w:r>
        <w:r w:rsidR="005040F0">
          <w:rPr>
            <w:noProof/>
            <w:webHidden/>
          </w:rPr>
          <w:tab/>
        </w:r>
        <w:r>
          <w:rPr>
            <w:noProof/>
            <w:webHidden/>
          </w:rPr>
          <w:fldChar w:fldCharType="begin"/>
        </w:r>
        <w:r w:rsidR="005040F0">
          <w:rPr>
            <w:noProof/>
            <w:webHidden/>
          </w:rPr>
          <w:instrText xml:space="preserve"> PAGEREF _Toc404419640 \h </w:instrText>
        </w:r>
        <w:r>
          <w:rPr>
            <w:noProof/>
            <w:webHidden/>
          </w:rPr>
        </w:r>
        <w:r>
          <w:rPr>
            <w:noProof/>
            <w:webHidden/>
          </w:rPr>
          <w:fldChar w:fldCharType="separate"/>
        </w:r>
        <w:r w:rsidR="005040F0">
          <w:rPr>
            <w:noProof/>
            <w:webHidden/>
          </w:rPr>
          <w:t>130</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41" w:history="1">
        <w:r w:rsidR="005040F0" w:rsidRPr="005860FB">
          <w:rPr>
            <w:rStyle w:val="Hyperlink"/>
            <w:noProof/>
          </w:rPr>
          <w:t>Figure 6.3. A map of Liverpool</w:t>
        </w:r>
        <w:r w:rsidR="005040F0">
          <w:rPr>
            <w:noProof/>
            <w:webHidden/>
          </w:rPr>
          <w:tab/>
        </w:r>
        <w:r>
          <w:rPr>
            <w:noProof/>
            <w:webHidden/>
          </w:rPr>
          <w:fldChar w:fldCharType="begin"/>
        </w:r>
        <w:r w:rsidR="005040F0">
          <w:rPr>
            <w:noProof/>
            <w:webHidden/>
          </w:rPr>
          <w:instrText xml:space="preserve"> PAGEREF _Toc404419641 \h </w:instrText>
        </w:r>
        <w:r>
          <w:rPr>
            <w:noProof/>
            <w:webHidden/>
          </w:rPr>
        </w:r>
        <w:r>
          <w:rPr>
            <w:noProof/>
            <w:webHidden/>
          </w:rPr>
          <w:fldChar w:fldCharType="separate"/>
        </w:r>
        <w:r w:rsidR="005040F0">
          <w:rPr>
            <w:noProof/>
            <w:webHidden/>
          </w:rPr>
          <w:t>133</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42" w:history="1">
        <w:r w:rsidR="005040F0" w:rsidRPr="005860FB">
          <w:rPr>
            <w:rStyle w:val="Hyperlink"/>
            <w:noProof/>
          </w:rPr>
          <w:t>Figure 6.4. The key institutions and initiatives in the regeneration of Liverpool</w:t>
        </w:r>
        <w:r w:rsidR="005040F0">
          <w:rPr>
            <w:noProof/>
            <w:webHidden/>
          </w:rPr>
          <w:tab/>
        </w:r>
        <w:r>
          <w:rPr>
            <w:noProof/>
            <w:webHidden/>
          </w:rPr>
          <w:fldChar w:fldCharType="begin"/>
        </w:r>
        <w:r w:rsidR="005040F0">
          <w:rPr>
            <w:noProof/>
            <w:webHidden/>
          </w:rPr>
          <w:instrText xml:space="preserve"> PAGEREF _Toc404419642 \h </w:instrText>
        </w:r>
        <w:r>
          <w:rPr>
            <w:noProof/>
            <w:webHidden/>
          </w:rPr>
        </w:r>
        <w:r>
          <w:rPr>
            <w:noProof/>
            <w:webHidden/>
          </w:rPr>
          <w:fldChar w:fldCharType="separate"/>
        </w:r>
        <w:r w:rsidR="005040F0">
          <w:rPr>
            <w:noProof/>
            <w:webHidden/>
          </w:rPr>
          <w:t>136</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43" w:history="1">
        <w:r w:rsidR="005040F0" w:rsidRPr="005860FB">
          <w:rPr>
            <w:rStyle w:val="Hyperlink"/>
            <w:noProof/>
          </w:rPr>
          <w:t>Figure 6.5. The focus of regeneration organisations in Liverpool.</w:t>
        </w:r>
        <w:r w:rsidR="005040F0">
          <w:rPr>
            <w:noProof/>
            <w:webHidden/>
          </w:rPr>
          <w:tab/>
        </w:r>
        <w:r>
          <w:rPr>
            <w:noProof/>
            <w:webHidden/>
          </w:rPr>
          <w:fldChar w:fldCharType="begin"/>
        </w:r>
        <w:r w:rsidR="005040F0">
          <w:rPr>
            <w:noProof/>
            <w:webHidden/>
          </w:rPr>
          <w:instrText xml:space="preserve"> PAGEREF _Toc404419643 \h </w:instrText>
        </w:r>
        <w:r>
          <w:rPr>
            <w:noProof/>
            <w:webHidden/>
          </w:rPr>
        </w:r>
        <w:r>
          <w:rPr>
            <w:noProof/>
            <w:webHidden/>
          </w:rPr>
          <w:fldChar w:fldCharType="separate"/>
        </w:r>
        <w:r w:rsidR="005040F0">
          <w:rPr>
            <w:noProof/>
            <w:webHidden/>
          </w:rPr>
          <w:t>138</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44" w:history="1">
        <w:r w:rsidR="005040F0" w:rsidRPr="005860FB">
          <w:rPr>
            <w:rStyle w:val="Hyperlink"/>
            <w:noProof/>
          </w:rPr>
          <w:t>Figure 6.6. Liverpool First’s budget for 2010/11</w:t>
        </w:r>
        <w:r w:rsidR="005040F0">
          <w:rPr>
            <w:noProof/>
            <w:webHidden/>
          </w:rPr>
          <w:tab/>
        </w:r>
        <w:r>
          <w:rPr>
            <w:noProof/>
            <w:webHidden/>
          </w:rPr>
          <w:fldChar w:fldCharType="begin"/>
        </w:r>
        <w:r w:rsidR="005040F0">
          <w:rPr>
            <w:noProof/>
            <w:webHidden/>
          </w:rPr>
          <w:instrText xml:space="preserve"> PAGEREF _Toc404419644 \h </w:instrText>
        </w:r>
        <w:r>
          <w:rPr>
            <w:noProof/>
            <w:webHidden/>
          </w:rPr>
        </w:r>
        <w:r>
          <w:rPr>
            <w:noProof/>
            <w:webHidden/>
          </w:rPr>
          <w:fldChar w:fldCharType="separate"/>
        </w:r>
        <w:r w:rsidR="005040F0">
          <w:rPr>
            <w:noProof/>
            <w:webHidden/>
          </w:rPr>
          <w:t>139</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45" w:history="1">
        <w:r w:rsidR="005040F0" w:rsidRPr="005860FB">
          <w:rPr>
            <w:rStyle w:val="Hyperlink"/>
            <w:noProof/>
          </w:rPr>
          <w:t>Figure 6.7. A list of Liverpool First’s active partners</w:t>
        </w:r>
        <w:r w:rsidR="005040F0">
          <w:rPr>
            <w:noProof/>
            <w:webHidden/>
          </w:rPr>
          <w:tab/>
        </w:r>
        <w:r>
          <w:rPr>
            <w:noProof/>
            <w:webHidden/>
          </w:rPr>
          <w:fldChar w:fldCharType="begin"/>
        </w:r>
        <w:r w:rsidR="005040F0">
          <w:rPr>
            <w:noProof/>
            <w:webHidden/>
          </w:rPr>
          <w:instrText xml:space="preserve"> PAGEREF _Toc404419645 \h </w:instrText>
        </w:r>
        <w:r>
          <w:rPr>
            <w:noProof/>
            <w:webHidden/>
          </w:rPr>
        </w:r>
        <w:r>
          <w:rPr>
            <w:noProof/>
            <w:webHidden/>
          </w:rPr>
          <w:fldChar w:fldCharType="separate"/>
        </w:r>
        <w:r w:rsidR="005040F0">
          <w:rPr>
            <w:noProof/>
            <w:webHidden/>
          </w:rPr>
          <w:t>140</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46" w:history="1">
        <w:r w:rsidR="005040F0" w:rsidRPr="005860FB">
          <w:rPr>
            <w:rStyle w:val="Hyperlink"/>
            <w:noProof/>
          </w:rPr>
          <w:t>Figure 6.8. A list of people involved with the LFEB</w:t>
        </w:r>
        <w:r w:rsidR="005040F0">
          <w:rPr>
            <w:noProof/>
            <w:webHidden/>
          </w:rPr>
          <w:tab/>
        </w:r>
        <w:r>
          <w:rPr>
            <w:noProof/>
            <w:webHidden/>
          </w:rPr>
          <w:fldChar w:fldCharType="begin"/>
        </w:r>
        <w:r w:rsidR="005040F0">
          <w:rPr>
            <w:noProof/>
            <w:webHidden/>
          </w:rPr>
          <w:instrText xml:space="preserve"> PAGEREF _Toc404419646 \h </w:instrText>
        </w:r>
        <w:r>
          <w:rPr>
            <w:noProof/>
            <w:webHidden/>
          </w:rPr>
        </w:r>
        <w:r>
          <w:rPr>
            <w:noProof/>
            <w:webHidden/>
          </w:rPr>
          <w:fldChar w:fldCharType="separate"/>
        </w:r>
        <w:r w:rsidR="005040F0">
          <w:rPr>
            <w:noProof/>
            <w:webHidden/>
          </w:rPr>
          <w:t>142</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47" w:history="1">
        <w:r w:rsidR="005040F0" w:rsidRPr="005860FB">
          <w:rPr>
            <w:rStyle w:val="Hyperlink"/>
            <w:noProof/>
          </w:rPr>
          <w:t>Figure 6.9. The structure of Liverpool First and its horizontal and vertical networks</w:t>
        </w:r>
        <w:r w:rsidR="005040F0">
          <w:rPr>
            <w:noProof/>
            <w:webHidden/>
          </w:rPr>
          <w:tab/>
        </w:r>
        <w:r>
          <w:rPr>
            <w:noProof/>
            <w:webHidden/>
          </w:rPr>
          <w:fldChar w:fldCharType="begin"/>
        </w:r>
        <w:r w:rsidR="005040F0">
          <w:rPr>
            <w:noProof/>
            <w:webHidden/>
          </w:rPr>
          <w:instrText xml:space="preserve"> PAGEREF _Toc404419647 \h </w:instrText>
        </w:r>
        <w:r>
          <w:rPr>
            <w:noProof/>
            <w:webHidden/>
          </w:rPr>
        </w:r>
        <w:r>
          <w:rPr>
            <w:noProof/>
            <w:webHidden/>
          </w:rPr>
          <w:fldChar w:fldCharType="separate"/>
        </w:r>
        <w:r w:rsidR="005040F0">
          <w:rPr>
            <w:noProof/>
            <w:webHidden/>
          </w:rPr>
          <w:t>144</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48" w:history="1">
        <w:r w:rsidR="005040F0" w:rsidRPr="005860FB">
          <w:rPr>
            <w:rStyle w:val="Hyperlink"/>
            <w:noProof/>
          </w:rPr>
          <w:t>Figure 6.10. The five themes of Liverpool First</w:t>
        </w:r>
        <w:r w:rsidR="005040F0">
          <w:rPr>
            <w:noProof/>
            <w:webHidden/>
          </w:rPr>
          <w:tab/>
        </w:r>
        <w:r>
          <w:rPr>
            <w:noProof/>
            <w:webHidden/>
          </w:rPr>
          <w:fldChar w:fldCharType="begin"/>
        </w:r>
        <w:r w:rsidR="005040F0">
          <w:rPr>
            <w:noProof/>
            <w:webHidden/>
          </w:rPr>
          <w:instrText xml:space="preserve"> PAGEREF _Toc404419648 \h </w:instrText>
        </w:r>
        <w:r>
          <w:rPr>
            <w:noProof/>
            <w:webHidden/>
          </w:rPr>
        </w:r>
        <w:r>
          <w:rPr>
            <w:noProof/>
            <w:webHidden/>
          </w:rPr>
          <w:fldChar w:fldCharType="separate"/>
        </w:r>
        <w:r w:rsidR="005040F0">
          <w:rPr>
            <w:noProof/>
            <w:webHidden/>
          </w:rPr>
          <w:t>146</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49" w:history="1">
        <w:r w:rsidR="005040F0" w:rsidRPr="005860FB">
          <w:rPr>
            <w:rStyle w:val="Hyperlink"/>
            <w:noProof/>
          </w:rPr>
          <w:t>Figure 6.11. The role of Liverpool Vision’s partners</w:t>
        </w:r>
        <w:r w:rsidR="005040F0">
          <w:rPr>
            <w:noProof/>
            <w:webHidden/>
          </w:rPr>
          <w:tab/>
        </w:r>
        <w:r>
          <w:rPr>
            <w:noProof/>
            <w:webHidden/>
          </w:rPr>
          <w:fldChar w:fldCharType="begin"/>
        </w:r>
        <w:r w:rsidR="005040F0">
          <w:rPr>
            <w:noProof/>
            <w:webHidden/>
          </w:rPr>
          <w:instrText xml:space="preserve"> PAGEREF _Toc404419649 \h </w:instrText>
        </w:r>
        <w:r>
          <w:rPr>
            <w:noProof/>
            <w:webHidden/>
          </w:rPr>
        </w:r>
        <w:r>
          <w:rPr>
            <w:noProof/>
            <w:webHidden/>
          </w:rPr>
          <w:fldChar w:fldCharType="separate"/>
        </w:r>
        <w:r w:rsidR="005040F0">
          <w:rPr>
            <w:noProof/>
            <w:webHidden/>
          </w:rPr>
          <w:t>154</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50" w:history="1">
        <w:r w:rsidR="005040F0" w:rsidRPr="005860FB">
          <w:rPr>
            <w:rStyle w:val="Hyperlink"/>
            <w:noProof/>
          </w:rPr>
          <w:t>Figure 6.12. The Liverpool Vision Board</w:t>
        </w:r>
        <w:r w:rsidR="005040F0">
          <w:rPr>
            <w:noProof/>
            <w:webHidden/>
          </w:rPr>
          <w:tab/>
        </w:r>
        <w:r>
          <w:rPr>
            <w:noProof/>
            <w:webHidden/>
          </w:rPr>
          <w:fldChar w:fldCharType="begin"/>
        </w:r>
        <w:r w:rsidR="005040F0">
          <w:rPr>
            <w:noProof/>
            <w:webHidden/>
          </w:rPr>
          <w:instrText xml:space="preserve"> PAGEREF _Toc404419650 \h </w:instrText>
        </w:r>
        <w:r>
          <w:rPr>
            <w:noProof/>
            <w:webHidden/>
          </w:rPr>
        </w:r>
        <w:r>
          <w:rPr>
            <w:noProof/>
            <w:webHidden/>
          </w:rPr>
          <w:fldChar w:fldCharType="separate"/>
        </w:r>
        <w:r w:rsidR="005040F0">
          <w:rPr>
            <w:noProof/>
            <w:webHidden/>
          </w:rPr>
          <w:t>155</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51" w:history="1">
        <w:r w:rsidR="005040F0" w:rsidRPr="005860FB">
          <w:rPr>
            <w:rStyle w:val="Hyperlink"/>
            <w:noProof/>
          </w:rPr>
          <w:t>Figure 6.13. A breakdown of Liverpool Vision’s funding (2008/09)</w:t>
        </w:r>
        <w:r w:rsidR="005040F0">
          <w:rPr>
            <w:noProof/>
            <w:webHidden/>
          </w:rPr>
          <w:tab/>
        </w:r>
        <w:r>
          <w:rPr>
            <w:noProof/>
            <w:webHidden/>
          </w:rPr>
          <w:fldChar w:fldCharType="begin"/>
        </w:r>
        <w:r w:rsidR="005040F0">
          <w:rPr>
            <w:noProof/>
            <w:webHidden/>
          </w:rPr>
          <w:instrText xml:space="preserve"> PAGEREF _Toc404419651 \h </w:instrText>
        </w:r>
        <w:r>
          <w:rPr>
            <w:noProof/>
            <w:webHidden/>
          </w:rPr>
        </w:r>
        <w:r>
          <w:rPr>
            <w:noProof/>
            <w:webHidden/>
          </w:rPr>
          <w:fldChar w:fldCharType="separate"/>
        </w:r>
        <w:r w:rsidR="005040F0">
          <w:rPr>
            <w:noProof/>
            <w:webHidden/>
          </w:rPr>
          <w:t>156</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52" w:history="1">
        <w:r w:rsidR="005040F0" w:rsidRPr="005860FB">
          <w:rPr>
            <w:rStyle w:val="Hyperlink"/>
            <w:noProof/>
          </w:rPr>
          <w:t>Figure 6.14. Priority Investment Areas and the developments within them</w:t>
        </w:r>
        <w:r w:rsidR="005040F0">
          <w:rPr>
            <w:noProof/>
            <w:webHidden/>
          </w:rPr>
          <w:tab/>
        </w:r>
        <w:r>
          <w:rPr>
            <w:noProof/>
            <w:webHidden/>
          </w:rPr>
          <w:fldChar w:fldCharType="begin"/>
        </w:r>
        <w:r w:rsidR="005040F0">
          <w:rPr>
            <w:noProof/>
            <w:webHidden/>
          </w:rPr>
          <w:instrText xml:space="preserve"> PAGEREF _Toc404419652 \h </w:instrText>
        </w:r>
        <w:r>
          <w:rPr>
            <w:noProof/>
            <w:webHidden/>
          </w:rPr>
        </w:r>
        <w:r>
          <w:rPr>
            <w:noProof/>
            <w:webHidden/>
          </w:rPr>
          <w:fldChar w:fldCharType="separate"/>
        </w:r>
        <w:r w:rsidR="005040F0">
          <w:rPr>
            <w:noProof/>
            <w:webHidden/>
          </w:rPr>
          <w:t>157</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53" w:history="1">
        <w:r w:rsidR="005040F0" w:rsidRPr="005860FB">
          <w:rPr>
            <w:rStyle w:val="Hyperlink"/>
            <w:noProof/>
          </w:rPr>
          <w:t>Figure 6.15. The impact of Liverpool Vision on the networks of Liverpool First</w:t>
        </w:r>
        <w:r w:rsidR="005040F0">
          <w:rPr>
            <w:noProof/>
            <w:webHidden/>
          </w:rPr>
          <w:tab/>
        </w:r>
        <w:r>
          <w:rPr>
            <w:noProof/>
            <w:webHidden/>
          </w:rPr>
          <w:fldChar w:fldCharType="begin"/>
        </w:r>
        <w:r w:rsidR="005040F0">
          <w:rPr>
            <w:noProof/>
            <w:webHidden/>
          </w:rPr>
          <w:instrText xml:space="preserve"> PAGEREF _Toc404419653 \h </w:instrText>
        </w:r>
        <w:r>
          <w:rPr>
            <w:noProof/>
            <w:webHidden/>
          </w:rPr>
        </w:r>
        <w:r>
          <w:rPr>
            <w:noProof/>
            <w:webHidden/>
          </w:rPr>
          <w:fldChar w:fldCharType="separate"/>
        </w:r>
        <w:r w:rsidR="005040F0">
          <w:rPr>
            <w:noProof/>
            <w:webHidden/>
          </w:rPr>
          <w:t>160</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54" w:history="1">
        <w:r w:rsidR="005040F0" w:rsidRPr="005860FB">
          <w:rPr>
            <w:rStyle w:val="Hyperlink"/>
            <w:noProof/>
          </w:rPr>
          <w:t>Figure 6.16. Key initiatives and institutions involved in the regeneration of Liverpool</w:t>
        </w:r>
        <w:r w:rsidR="005040F0">
          <w:rPr>
            <w:noProof/>
            <w:webHidden/>
          </w:rPr>
          <w:tab/>
        </w:r>
        <w:r>
          <w:rPr>
            <w:noProof/>
            <w:webHidden/>
          </w:rPr>
          <w:fldChar w:fldCharType="begin"/>
        </w:r>
        <w:r w:rsidR="005040F0">
          <w:rPr>
            <w:noProof/>
            <w:webHidden/>
          </w:rPr>
          <w:instrText xml:space="preserve"> PAGEREF _Toc404419654 \h </w:instrText>
        </w:r>
        <w:r>
          <w:rPr>
            <w:noProof/>
            <w:webHidden/>
          </w:rPr>
        </w:r>
        <w:r>
          <w:rPr>
            <w:noProof/>
            <w:webHidden/>
          </w:rPr>
          <w:fldChar w:fldCharType="separate"/>
        </w:r>
        <w:r w:rsidR="005040F0">
          <w:rPr>
            <w:noProof/>
            <w:webHidden/>
          </w:rPr>
          <w:t>162</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55" w:history="1">
        <w:r w:rsidR="005040F0" w:rsidRPr="005860FB">
          <w:rPr>
            <w:rStyle w:val="Hyperlink"/>
            <w:noProof/>
          </w:rPr>
          <w:t>Figure 6.17. The development of the structured context within Liverpool</w:t>
        </w:r>
        <w:r w:rsidR="005040F0">
          <w:rPr>
            <w:noProof/>
            <w:webHidden/>
          </w:rPr>
          <w:tab/>
        </w:r>
        <w:r>
          <w:rPr>
            <w:noProof/>
            <w:webHidden/>
          </w:rPr>
          <w:fldChar w:fldCharType="begin"/>
        </w:r>
        <w:r w:rsidR="005040F0">
          <w:rPr>
            <w:noProof/>
            <w:webHidden/>
          </w:rPr>
          <w:instrText xml:space="preserve"> PAGEREF _Toc404419655 \h </w:instrText>
        </w:r>
        <w:r>
          <w:rPr>
            <w:noProof/>
            <w:webHidden/>
          </w:rPr>
        </w:r>
        <w:r>
          <w:rPr>
            <w:noProof/>
            <w:webHidden/>
          </w:rPr>
          <w:fldChar w:fldCharType="separate"/>
        </w:r>
        <w:r w:rsidR="005040F0">
          <w:rPr>
            <w:noProof/>
            <w:webHidden/>
          </w:rPr>
          <w:t>169</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56" w:history="1">
        <w:r w:rsidR="005040F0" w:rsidRPr="005860FB">
          <w:rPr>
            <w:rStyle w:val="Hyperlink"/>
            <w:noProof/>
          </w:rPr>
          <w:t>Figure 7.1. A map showing the location of Kensington within Liverpool</w:t>
        </w:r>
        <w:r w:rsidR="005040F0">
          <w:rPr>
            <w:noProof/>
            <w:webHidden/>
          </w:rPr>
          <w:tab/>
        </w:r>
        <w:r>
          <w:rPr>
            <w:noProof/>
            <w:webHidden/>
          </w:rPr>
          <w:fldChar w:fldCharType="begin"/>
        </w:r>
        <w:r w:rsidR="005040F0">
          <w:rPr>
            <w:noProof/>
            <w:webHidden/>
          </w:rPr>
          <w:instrText xml:space="preserve"> PAGEREF _Toc404419656 \h </w:instrText>
        </w:r>
        <w:r>
          <w:rPr>
            <w:noProof/>
            <w:webHidden/>
          </w:rPr>
        </w:r>
        <w:r>
          <w:rPr>
            <w:noProof/>
            <w:webHidden/>
          </w:rPr>
          <w:fldChar w:fldCharType="separate"/>
        </w:r>
        <w:r w:rsidR="005040F0">
          <w:rPr>
            <w:noProof/>
            <w:webHidden/>
          </w:rPr>
          <w:t>175</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57" w:history="1">
        <w:r w:rsidR="005040F0" w:rsidRPr="005860FB">
          <w:rPr>
            <w:rStyle w:val="Hyperlink"/>
            <w:noProof/>
          </w:rPr>
          <w:t>Figure 7.2. A map of Kensington</w:t>
        </w:r>
        <w:r w:rsidR="005040F0">
          <w:rPr>
            <w:noProof/>
            <w:webHidden/>
          </w:rPr>
          <w:tab/>
        </w:r>
        <w:r>
          <w:rPr>
            <w:noProof/>
            <w:webHidden/>
          </w:rPr>
          <w:fldChar w:fldCharType="begin"/>
        </w:r>
        <w:r w:rsidR="005040F0">
          <w:rPr>
            <w:noProof/>
            <w:webHidden/>
          </w:rPr>
          <w:instrText xml:space="preserve"> PAGEREF _Toc404419657 \h </w:instrText>
        </w:r>
        <w:r>
          <w:rPr>
            <w:noProof/>
            <w:webHidden/>
          </w:rPr>
        </w:r>
        <w:r>
          <w:rPr>
            <w:noProof/>
            <w:webHidden/>
          </w:rPr>
          <w:fldChar w:fldCharType="separate"/>
        </w:r>
        <w:r w:rsidR="005040F0">
          <w:rPr>
            <w:noProof/>
            <w:webHidden/>
          </w:rPr>
          <w:t>175</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58" w:history="1">
        <w:r w:rsidR="005040F0" w:rsidRPr="005860FB">
          <w:rPr>
            <w:rStyle w:val="Hyperlink"/>
            <w:noProof/>
          </w:rPr>
          <w:t>Figure 7.3. Key facts demonstrating the regeneration challenge in Kensington</w:t>
        </w:r>
        <w:r w:rsidR="005040F0">
          <w:rPr>
            <w:noProof/>
            <w:webHidden/>
          </w:rPr>
          <w:tab/>
        </w:r>
        <w:r>
          <w:rPr>
            <w:noProof/>
            <w:webHidden/>
          </w:rPr>
          <w:fldChar w:fldCharType="begin"/>
        </w:r>
        <w:r w:rsidR="005040F0">
          <w:rPr>
            <w:noProof/>
            <w:webHidden/>
          </w:rPr>
          <w:instrText xml:space="preserve"> PAGEREF _Toc404419658 \h </w:instrText>
        </w:r>
        <w:r>
          <w:rPr>
            <w:noProof/>
            <w:webHidden/>
          </w:rPr>
        </w:r>
        <w:r>
          <w:rPr>
            <w:noProof/>
            <w:webHidden/>
          </w:rPr>
          <w:fldChar w:fldCharType="separate"/>
        </w:r>
        <w:r w:rsidR="005040F0">
          <w:rPr>
            <w:noProof/>
            <w:webHidden/>
          </w:rPr>
          <w:t>178</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59" w:history="1">
        <w:r w:rsidR="005040F0" w:rsidRPr="005860FB">
          <w:rPr>
            <w:rStyle w:val="Hyperlink"/>
            <w:noProof/>
          </w:rPr>
          <w:t>Figure 7.4. The boundaries of the Kensington NDC</w:t>
        </w:r>
        <w:r w:rsidR="005040F0">
          <w:rPr>
            <w:noProof/>
            <w:webHidden/>
          </w:rPr>
          <w:tab/>
        </w:r>
        <w:r>
          <w:rPr>
            <w:noProof/>
            <w:webHidden/>
          </w:rPr>
          <w:fldChar w:fldCharType="begin"/>
        </w:r>
        <w:r w:rsidR="005040F0">
          <w:rPr>
            <w:noProof/>
            <w:webHidden/>
          </w:rPr>
          <w:instrText xml:space="preserve"> PAGEREF _Toc404419659 \h </w:instrText>
        </w:r>
        <w:r>
          <w:rPr>
            <w:noProof/>
            <w:webHidden/>
          </w:rPr>
        </w:r>
        <w:r>
          <w:rPr>
            <w:noProof/>
            <w:webHidden/>
          </w:rPr>
          <w:fldChar w:fldCharType="separate"/>
        </w:r>
        <w:r w:rsidR="005040F0">
          <w:rPr>
            <w:noProof/>
            <w:webHidden/>
          </w:rPr>
          <w:t>180</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60" w:history="1">
        <w:r w:rsidR="005040F0" w:rsidRPr="005860FB">
          <w:rPr>
            <w:rStyle w:val="Hyperlink"/>
            <w:noProof/>
          </w:rPr>
          <w:t>Figure 7.5. A map of HMRI areas in Merseyside</w:t>
        </w:r>
        <w:r w:rsidR="005040F0">
          <w:rPr>
            <w:noProof/>
            <w:webHidden/>
          </w:rPr>
          <w:tab/>
        </w:r>
        <w:r>
          <w:rPr>
            <w:noProof/>
            <w:webHidden/>
          </w:rPr>
          <w:fldChar w:fldCharType="begin"/>
        </w:r>
        <w:r w:rsidR="005040F0">
          <w:rPr>
            <w:noProof/>
            <w:webHidden/>
          </w:rPr>
          <w:instrText xml:space="preserve"> PAGEREF _Toc404419660 \h </w:instrText>
        </w:r>
        <w:r>
          <w:rPr>
            <w:noProof/>
            <w:webHidden/>
          </w:rPr>
        </w:r>
        <w:r>
          <w:rPr>
            <w:noProof/>
            <w:webHidden/>
          </w:rPr>
          <w:fldChar w:fldCharType="separate"/>
        </w:r>
        <w:r w:rsidR="005040F0">
          <w:rPr>
            <w:noProof/>
            <w:webHidden/>
          </w:rPr>
          <w:t>182</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61" w:history="1">
        <w:r w:rsidR="005040F0" w:rsidRPr="005860FB">
          <w:rPr>
            <w:rStyle w:val="Hyperlink"/>
            <w:noProof/>
          </w:rPr>
          <w:t>Figure 7.6. The five underpinning principles of the NDC programme.</w:t>
        </w:r>
        <w:r w:rsidR="005040F0">
          <w:rPr>
            <w:noProof/>
            <w:webHidden/>
          </w:rPr>
          <w:tab/>
        </w:r>
        <w:r>
          <w:rPr>
            <w:noProof/>
            <w:webHidden/>
          </w:rPr>
          <w:fldChar w:fldCharType="begin"/>
        </w:r>
        <w:r w:rsidR="005040F0">
          <w:rPr>
            <w:noProof/>
            <w:webHidden/>
          </w:rPr>
          <w:instrText xml:space="preserve"> PAGEREF _Toc404419661 \h </w:instrText>
        </w:r>
        <w:r>
          <w:rPr>
            <w:noProof/>
            <w:webHidden/>
          </w:rPr>
        </w:r>
        <w:r>
          <w:rPr>
            <w:noProof/>
            <w:webHidden/>
          </w:rPr>
          <w:fldChar w:fldCharType="separate"/>
        </w:r>
        <w:r w:rsidR="005040F0">
          <w:rPr>
            <w:noProof/>
            <w:webHidden/>
          </w:rPr>
          <w:t>184</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62" w:history="1">
        <w:r w:rsidR="005040F0" w:rsidRPr="005860FB">
          <w:rPr>
            <w:rStyle w:val="Hyperlink"/>
            <w:noProof/>
          </w:rPr>
          <w:t>Figure 7.7. Kensington Regenerations Vision and Objectives and how they fit in with the wider regeneration of the city</w:t>
        </w:r>
        <w:r w:rsidR="005040F0">
          <w:rPr>
            <w:noProof/>
            <w:webHidden/>
          </w:rPr>
          <w:tab/>
        </w:r>
        <w:r>
          <w:rPr>
            <w:noProof/>
            <w:webHidden/>
          </w:rPr>
          <w:fldChar w:fldCharType="begin"/>
        </w:r>
        <w:r w:rsidR="005040F0">
          <w:rPr>
            <w:noProof/>
            <w:webHidden/>
          </w:rPr>
          <w:instrText xml:space="preserve"> PAGEREF _Toc404419662 \h </w:instrText>
        </w:r>
        <w:r>
          <w:rPr>
            <w:noProof/>
            <w:webHidden/>
          </w:rPr>
        </w:r>
        <w:r>
          <w:rPr>
            <w:noProof/>
            <w:webHidden/>
          </w:rPr>
          <w:fldChar w:fldCharType="separate"/>
        </w:r>
        <w:r w:rsidR="005040F0">
          <w:rPr>
            <w:noProof/>
            <w:webHidden/>
          </w:rPr>
          <w:t>187</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63" w:history="1">
        <w:r w:rsidR="005040F0" w:rsidRPr="005860FB">
          <w:rPr>
            <w:rStyle w:val="Hyperlink"/>
            <w:noProof/>
          </w:rPr>
          <w:t>Figure 7.8. The Structure of Kensington Regeneration</w:t>
        </w:r>
        <w:r w:rsidR="005040F0">
          <w:rPr>
            <w:noProof/>
            <w:webHidden/>
          </w:rPr>
          <w:tab/>
        </w:r>
        <w:r>
          <w:rPr>
            <w:noProof/>
            <w:webHidden/>
          </w:rPr>
          <w:fldChar w:fldCharType="begin"/>
        </w:r>
        <w:r w:rsidR="005040F0">
          <w:rPr>
            <w:noProof/>
            <w:webHidden/>
          </w:rPr>
          <w:instrText xml:space="preserve"> PAGEREF _Toc404419663 \h </w:instrText>
        </w:r>
        <w:r>
          <w:rPr>
            <w:noProof/>
            <w:webHidden/>
          </w:rPr>
        </w:r>
        <w:r>
          <w:rPr>
            <w:noProof/>
            <w:webHidden/>
          </w:rPr>
          <w:fldChar w:fldCharType="separate"/>
        </w:r>
        <w:r w:rsidR="005040F0">
          <w:rPr>
            <w:noProof/>
            <w:webHidden/>
          </w:rPr>
          <w:t>189</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64" w:history="1">
        <w:r w:rsidR="005040F0" w:rsidRPr="005860FB">
          <w:rPr>
            <w:rStyle w:val="Hyperlink"/>
            <w:noProof/>
          </w:rPr>
          <w:t>Figure 7.9. A comparison of the targets set for the NDC and the outcomes achieved</w:t>
        </w:r>
        <w:r w:rsidR="005040F0">
          <w:rPr>
            <w:noProof/>
            <w:webHidden/>
          </w:rPr>
          <w:tab/>
        </w:r>
        <w:r>
          <w:rPr>
            <w:noProof/>
            <w:webHidden/>
          </w:rPr>
          <w:fldChar w:fldCharType="begin"/>
        </w:r>
        <w:r w:rsidR="005040F0">
          <w:rPr>
            <w:noProof/>
            <w:webHidden/>
          </w:rPr>
          <w:instrText xml:space="preserve"> PAGEREF _Toc404419664 \h </w:instrText>
        </w:r>
        <w:r>
          <w:rPr>
            <w:noProof/>
            <w:webHidden/>
          </w:rPr>
        </w:r>
        <w:r>
          <w:rPr>
            <w:noProof/>
            <w:webHidden/>
          </w:rPr>
          <w:fldChar w:fldCharType="separate"/>
        </w:r>
        <w:r w:rsidR="005040F0">
          <w:rPr>
            <w:noProof/>
            <w:webHidden/>
          </w:rPr>
          <w:t>194</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65" w:history="1">
        <w:r w:rsidR="005040F0" w:rsidRPr="005860FB">
          <w:rPr>
            <w:rStyle w:val="Hyperlink"/>
            <w:noProof/>
          </w:rPr>
          <w:t>Figure 7.10 Monitoring change in core statistics over the NDC period</w:t>
        </w:r>
        <w:r w:rsidR="005040F0">
          <w:rPr>
            <w:noProof/>
            <w:webHidden/>
          </w:rPr>
          <w:tab/>
        </w:r>
        <w:r>
          <w:rPr>
            <w:noProof/>
            <w:webHidden/>
          </w:rPr>
          <w:fldChar w:fldCharType="begin"/>
        </w:r>
        <w:r w:rsidR="005040F0">
          <w:rPr>
            <w:noProof/>
            <w:webHidden/>
          </w:rPr>
          <w:instrText xml:space="preserve"> PAGEREF _Toc404419665 \h </w:instrText>
        </w:r>
        <w:r>
          <w:rPr>
            <w:noProof/>
            <w:webHidden/>
          </w:rPr>
        </w:r>
        <w:r>
          <w:rPr>
            <w:noProof/>
            <w:webHidden/>
          </w:rPr>
          <w:fldChar w:fldCharType="separate"/>
        </w:r>
        <w:r w:rsidR="005040F0">
          <w:rPr>
            <w:noProof/>
            <w:webHidden/>
          </w:rPr>
          <w:t>195</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66" w:history="1">
        <w:r w:rsidR="005040F0" w:rsidRPr="005860FB">
          <w:rPr>
            <w:rStyle w:val="Hyperlink"/>
            <w:noProof/>
          </w:rPr>
          <w:t>Figure 7.11. The different frameworks that impact on the HMRI</w:t>
        </w:r>
        <w:r w:rsidR="005040F0">
          <w:rPr>
            <w:noProof/>
            <w:webHidden/>
          </w:rPr>
          <w:tab/>
        </w:r>
        <w:r>
          <w:rPr>
            <w:noProof/>
            <w:webHidden/>
          </w:rPr>
          <w:fldChar w:fldCharType="begin"/>
        </w:r>
        <w:r w:rsidR="005040F0">
          <w:rPr>
            <w:noProof/>
            <w:webHidden/>
          </w:rPr>
          <w:instrText xml:space="preserve"> PAGEREF _Toc404419666 \h </w:instrText>
        </w:r>
        <w:r>
          <w:rPr>
            <w:noProof/>
            <w:webHidden/>
          </w:rPr>
        </w:r>
        <w:r>
          <w:rPr>
            <w:noProof/>
            <w:webHidden/>
          </w:rPr>
          <w:fldChar w:fldCharType="separate"/>
        </w:r>
        <w:r w:rsidR="005040F0">
          <w:rPr>
            <w:noProof/>
            <w:webHidden/>
          </w:rPr>
          <w:t>200</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67" w:history="1">
        <w:r w:rsidR="005040F0" w:rsidRPr="005860FB">
          <w:rPr>
            <w:rStyle w:val="Hyperlink"/>
            <w:noProof/>
          </w:rPr>
          <w:t>Figure 7.12. The HMRI decisions broken down by neighbourhood</w:t>
        </w:r>
        <w:r w:rsidR="005040F0">
          <w:rPr>
            <w:noProof/>
            <w:webHidden/>
          </w:rPr>
          <w:tab/>
        </w:r>
        <w:r>
          <w:rPr>
            <w:noProof/>
            <w:webHidden/>
          </w:rPr>
          <w:fldChar w:fldCharType="begin"/>
        </w:r>
        <w:r w:rsidR="005040F0">
          <w:rPr>
            <w:noProof/>
            <w:webHidden/>
          </w:rPr>
          <w:instrText xml:space="preserve"> PAGEREF _Toc404419667 \h </w:instrText>
        </w:r>
        <w:r>
          <w:rPr>
            <w:noProof/>
            <w:webHidden/>
          </w:rPr>
        </w:r>
        <w:r>
          <w:rPr>
            <w:noProof/>
            <w:webHidden/>
          </w:rPr>
          <w:fldChar w:fldCharType="separate"/>
        </w:r>
        <w:r w:rsidR="005040F0">
          <w:rPr>
            <w:noProof/>
            <w:webHidden/>
          </w:rPr>
          <w:t>201</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68" w:history="1">
        <w:r w:rsidR="005040F0" w:rsidRPr="005860FB">
          <w:rPr>
            <w:rStyle w:val="Hyperlink"/>
            <w:noProof/>
          </w:rPr>
          <w:t>Figure 7.13. A diagram representing the flows of information between the three main institutions operating in Kensington from the perspective of the NDC</w:t>
        </w:r>
        <w:r w:rsidR="005040F0">
          <w:rPr>
            <w:noProof/>
            <w:webHidden/>
          </w:rPr>
          <w:tab/>
        </w:r>
        <w:r>
          <w:rPr>
            <w:noProof/>
            <w:webHidden/>
          </w:rPr>
          <w:fldChar w:fldCharType="begin"/>
        </w:r>
        <w:r w:rsidR="005040F0">
          <w:rPr>
            <w:noProof/>
            <w:webHidden/>
          </w:rPr>
          <w:instrText xml:space="preserve"> PAGEREF _Toc404419668 \h </w:instrText>
        </w:r>
        <w:r>
          <w:rPr>
            <w:noProof/>
            <w:webHidden/>
          </w:rPr>
        </w:r>
        <w:r>
          <w:rPr>
            <w:noProof/>
            <w:webHidden/>
          </w:rPr>
          <w:fldChar w:fldCharType="separate"/>
        </w:r>
        <w:r w:rsidR="005040F0">
          <w:rPr>
            <w:noProof/>
            <w:webHidden/>
          </w:rPr>
          <w:t>210</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69" w:history="1">
        <w:r w:rsidR="005040F0" w:rsidRPr="005860FB">
          <w:rPr>
            <w:rStyle w:val="Hyperlink"/>
            <w:noProof/>
          </w:rPr>
          <w:t>Figure 8.1 The location of Speke in Liverpool</w:t>
        </w:r>
        <w:r w:rsidR="005040F0">
          <w:rPr>
            <w:noProof/>
            <w:webHidden/>
          </w:rPr>
          <w:tab/>
        </w:r>
        <w:r>
          <w:rPr>
            <w:noProof/>
            <w:webHidden/>
          </w:rPr>
          <w:fldChar w:fldCharType="begin"/>
        </w:r>
        <w:r w:rsidR="005040F0">
          <w:rPr>
            <w:noProof/>
            <w:webHidden/>
          </w:rPr>
          <w:instrText xml:space="preserve"> PAGEREF _Toc404419669 \h </w:instrText>
        </w:r>
        <w:r>
          <w:rPr>
            <w:noProof/>
            <w:webHidden/>
          </w:rPr>
        </w:r>
        <w:r>
          <w:rPr>
            <w:noProof/>
            <w:webHidden/>
          </w:rPr>
          <w:fldChar w:fldCharType="separate"/>
        </w:r>
        <w:r w:rsidR="005040F0">
          <w:rPr>
            <w:noProof/>
            <w:webHidden/>
          </w:rPr>
          <w:t>214</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70" w:history="1">
        <w:r w:rsidR="005040F0" w:rsidRPr="005860FB">
          <w:rPr>
            <w:rStyle w:val="Hyperlink"/>
            <w:noProof/>
          </w:rPr>
          <w:t>Figure 8.2 The layout of Speke</w:t>
        </w:r>
        <w:r w:rsidR="005040F0">
          <w:rPr>
            <w:noProof/>
            <w:webHidden/>
          </w:rPr>
          <w:tab/>
        </w:r>
        <w:r>
          <w:rPr>
            <w:noProof/>
            <w:webHidden/>
          </w:rPr>
          <w:fldChar w:fldCharType="begin"/>
        </w:r>
        <w:r w:rsidR="005040F0">
          <w:rPr>
            <w:noProof/>
            <w:webHidden/>
          </w:rPr>
          <w:instrText xml:space="preserve"> PAGEREF _Toc404419670 \h </w:instrText>
        </w:r>
        <w:r>
          <w:rPr>
            <w:noProof/>
            <w:webHidden/>
          </w:rPr>
        </w:r>
        <w:r>
          <w:rPr>
            <w:noProof/>
            <w:webHidden/>
          </w:rPr>
          <w:fldChar w:fldCharType="separate"/>
        </w:r>
        <w:r w:rsidR="005040F0">
          <w:rPr>
            <w:noProof/>
            <w:webHidden/>
          </w:rPr>
          <w:t>215</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71" w:history="1">
        <w:r w:rsidR="005040F0" w:rsidRPr="005860FB">
          <w:rPr>
            <w:rStyle w:val="Hyperlink"/>
            <w:noProof/>
          </w:rPr>
          <w:t>Figure 8.3. Current indicators of deprivation and change in Speke</w:t>
        </w:r>
        <w:r w:rsidR="005040F0">
          <w:rPr>
            <w:noProof/>
            <w:webHidden/>
          </w:rPr>
          <w:tab/>
        </w:r>
        <w:r>
          <w:rPr>
            <w:noProof/>
            <w:webHidden/>
          </w:rPr>
          <w:fldChar w:fldCharType="begin"/>
        </w:r>
        <w:r w:rsidR="005040F0">
          <w:rPr>
            <w:noProof/>
            <w:webHidden/>
          </w:rPr>
          <w:instrText xml:space="preserve"> PAGEREF _Toc404419671 \h </w:instrText>
        </w:r>
        <w:r>
          <w:rPr>
            <w:noProof/>
            <w:webHidden/>
          </w:rPr>
        </w:r>
        <w:r>
          <w:rPr>
            <w:noProof/>
            <w:webHidden/>
          </w:rPr>
          <w:fldChar w:fldCharType="separate"/>
        </w:r>
        <w:r w:rsidR="005040F0">
          <w:rPr>
            <w:noProof/>
            <w:webHidden/>
          </w:rPr>
          <w:t>217</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72" w:history="1">
        <w:r w:rsidR="005040F0" w:rsidRPr="005860FB">
          <w:rPr>
            <w:rStyle w:val="Hyperlink"/>
            <w:noProof/>
          </w:rPr>
          <w:t>Figure 8.4 The masterplans of Speke</w:t>
        </w:r>
        <w:r w:rsidR="005040F0">
          <w:rPr>
            <w:noProof/>
            <w:webHidden/>
          </w:rPr>
          <w:tab/>
        </w:r>
        <w:r>
          <w:rPr>
            <w:noProof/>
            <w:webHidden/>
          </w:rPr>
          <w:fldChar w:fldCharType="begin"/>
        </w:r>
        <w:r w:rsidR="005040F0">
          <w:rPr>
            <w:noProof/>
            <w:webHidden/>
          </w:rPr>
          <w:instrText xml:space="preserve"> PAGEREF _Toc404419672 \h </w:instrText>
        </w:r>
        <w:r>
          <w:rPr>
            <w:noProof/>
            <w:webHidden/>
          </w:rPr>
        </w:r>
        <w:r>
          <w:rPr>
            <w:noProof/>
            <w:webHidden/>
          </w:rPr>
          <w:fldChar w:fldCharType="separate"/>
        </w:r>
        <w:r w:rsidR="005040F0">
          <w:rPr>
            <w:noProof/>
            <w:webHidden/>
          </w:rPr>
          <w:t>223</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73" w:history="1">
        <w:r w:rsidR="005040F0" w:rsidRPr="005860FB">
          <w:rPr>
            <w:rStyle w:val="Hyperlink"/>
            <w:noProof/>
          </w:rPr>
          <w:t>Figure 8.5. A diagram to show how different factors have influenced an outcome</w:t>
        </w:r>
        <w:r w:rsidR="005040F0">
          <w:rPr>
            <w:noProof/>
            <w:webHidden/>
          </w:rPr>
          <w:tab/>
        </w:r>
        <w:r>
          <w:rPr>
            <w:noProof/>
            <w:webHidden/>
          </w:rPr>
          <w:fldChar w:fldCharType="begin"/>
        </w:r>
        <w:r w:rsidR="005040F0">
          <w:rPr>
            <w:noProof/>
            <w:webHidden/>
          </w:rPr>
          <w:instrText xml:space="preserve"> PAGEREF _Toc404419673 \h </w:instrText>
        </w:r>
        <w:r>
          <w:rPr>
            <w:noProof/>
            <w:webHidden/>
          </w:rPr>
        </w:r>
        <w:r>
          <w:rPr>
            <w:noProof/>
            <w:webHidden/>
          </w:rPr>
          <w:fldChar w:fldCharType="separate"/>
        </w:r>
        <w:r w:rsidR="005040F0">
          <w:rPr>
            <w:noProof/>
            <w:webHidden/>
          </w:rPr>
          <w:t>227</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74" w:history="1">
        <w:r w:rsidR="005040F0" w:rsidRPr="005860FB">
          <w:rPr>
            <w:rStyle w:val="Hyperlink"/>
            <w:noProof/>
          </w:rPr>
          <w:t>Figure 8.6. The key visions of SLH</w:t>
        </w:r>
        <w:r w:rsidR="005040F0">
          <w:rPr>
            <w:noProof/>
            <w:webHidden/>
          </w:rPr>
          <w:tab/>
        </w:r>
        <w:r>
          <w:rPr>
            <w:noProof/>
            <w:webHidden/>
          </w:rPr>
          <w:fldChar w:fldCharType="begin"/>
        </w:r>
        <w:r w:rsidR="005040F0">
          <w:rPr>
            <w:noProof/>
            <w:webHidden/>
          </w:rPr>
          <w:instrText xml:space="preserve"> PAGEREF _Toc404419674 \h </w:instrText>
        </w:r>
        <w:r>
          <w:rPr>
            <w:noProof/>
            <w:webHidden/>
          </w:rPr>
        </w:r>
        <w:r>
          <w:rPr>
            <w:noProof/>
            <w:webHidden/>
          </w:rPr>
          <w:fldChar w:fldCharType="separate"/>
        </w:r>
        <w:r w:rsidR="005040F0">
          <w:rPr>
            <w:noProof/>
            <w:webHidden/>
          </w:rPr>
          <w:t>231</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75" w:history="1">
        <w:r w:rsidR="005040F0" w:rsidRPr="005860FB">
          <w:rPr>
            <w:rStyle w:val="Hyperlink"/>
            <w:noProof/>
          </w:rPr>
          <w:t>Figure 8.7. The structure of SLH</w:t>
        </w:r>
        <w:r w:rsidR="005040F0">
          <w:rPr>
            <w:noProof/>
            <w:webHidden/>
          </w:rPr>
          <w:tab/>
        </w:r>
        <w:r>
          <w:rPr>
            <w:noProof/>
            <w:webHidden/>
          </w:rPr>
          <w:fldChar w:fldCharType="begin"/>
        </w:r>
        <w:r w:rsidR="005040F0">
          <w:rPr>
            <w:noProof/>
            <w:webHidden/>
          </w:rPr>
          <w:instrText xml:space="preserve"> PAGEREF _Toc404419675 \h </w:instrText>
        </w:r>
        <w:r>
          <w:rPr>
            <w:noProof/>
            <w:webHidden/>
          </w:rPr>
        </w:r>
        <w:r>
          <w:rPr>
            <w:noProof/>
            <w:webHidden/>
          </w:rPr>
          <w:fldChar w:fldCharType="separate"/>
        </w:r>
        <w:r w:rsidR="005040F0">
          <w:rPr>
            <w:noProof/>
            <w:webHidden/>
          </w:rPr>
          <w:t>232</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76" w:history="1">
        <w:r w:rsidR="005040F0" w:rsidRPr="005860FB">
          <w:rPr>
            <w:rStyle w:val="Hyperlink"/>
            <w:noProof/>
          </w:rPr>
          <w:t>Figure 8.8 A table to show the master plans that are active in Speke and their roles</w:t>
        </w:r>
        <w:r w:rsidR="005040F0">
          <w:rPr>
            <w:noProof/>
            <w:webHidden/>
          </w:rPr>
          <w:tab/>
        </w:r>
        <w:r>
          <w:rPr>
            <w:noProof/>
            <w:webHidden/>
          </w:rPr>
          <w:fldChar w:fldCharType="begin"/>
        </w:r>
        <w:r w:rsidR="005040F0">
          <w:rPr>
            <w:noProof/>
            <w:webHidden/>
          </w:rPr>
          <w:instrText xml:space="preserve"> PAGEREF _Toc404419676 \h </w:instrText>
        </w:r>
        <w:r>
          <w:rPr>
            <w:noProof/>
            <w:webHidden/>
          </w:rPr>
        </w:r>
        <w:r>
          <w:rPr>
            <w:noProof/>
            <w:webHidden/>
          </w:rPr>
          <w:fldChar w:fldCharType="separate"/>
        </w:r>
        <w:r w:rsidR="005040F0">
          <w:rPr>
            <w:noProof/>
            <w:webHidden/>
          </w:rPr>
          <w:t>234</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77" w:history="1">
        <w:r w:rsidR="005040F0" w:rsidRPr="005860FB">
          <w:rPr>
            <w:rStyle w:val="Hyperlink"/>
            <w:noProof/>
          </w:rPr>
          <w:t>Figure 8.9. A connected view of the network around the Speke master plan</w:t>
        </w:r>
        <w:r w:rsidR="005040F0">
          <w:rPr>
            <w:noProof/>
            <w:webHidden/>
          </w:rPr>
          <w:tab/>
        </w:r>
        <w:r>
          <w:rPr>
            <w:noProof/>
            <w:webHidden/>
          </w:rPr>
          <w:fldChar w:fldCharType="begin"/>
        </w:r>
        <w:r w:rsidR="005040F0">
          <w:rPr>
            <w:noProof/>
            <w:webHidden/>
          </w:rPr>
          <w:instrText xml:space="preserve"> PAGEREF _Toc404419677 \h </w:instrText>
        </w:r>
        <w:r>
          <w:rPr>
            <w:noProof/>
            <w:webHidden/>
          </w:rPr>
        </w:r>
        <w:r>
          <w:rPr>
            <w:noProof/>
            <w:webHidden/>
          </w:rPr>
          <w:fldChar w:fldCharType="separate"/>
        </w:r>
        <w:r w:rsidR="005040F0">
          <w:rPr>
            <w:noProof/>
            <w:webHidden/>
          </w:rPr>
          <w:t>235</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78" w:history="1">
        <w:r w:rsidR="005040F0" w:rsidRPr="005860FB">
          <w:rPr>
            <w:rStyle w:val="Hyperlink"/>
            <w:noProof/>
          </w:rPr>
          <w:t>Figure 8.10. A simplification of the network surrounding the implementation of the Speke Boulevard and surrounding projects</w:t>
        </w:r>
        <w:r w:rsidR="005040F0">
          <w:rPr>
            <w:noProof/>
            <w:webHidden/>
          </w:rPr>
          <w:tab/>
        </w:r>
        <w:r>
          <w:rPr>
            <w:noProof/>
            <w:webHidden/>
          </w:rPr>
          <w:fldChar w:fldCharType="begin"/>
        </w:r>
        <w:r w:rsidR="005040F0">
          <w:rPr>
            <w:noProof/>
            <w:webHidden/>
          </w:rPr>
          <w:instrText xml:space="preserve"> PAGEREF _Toc404419678 \h </w:instrText>
        </w:r>
        <w:r>
          <w:rPr>
            <w:noProof/>
            <w:webHidden/>
          </w:rPr>
        </w:r>
        <w:r>
          <w:rPr>
            <w:noProof/>
            <w:webHidden/>
          </w:rPr>
          <w:fldChar w:fldCharType="separate"/>
        </w:r>
        <w:r w:rsidR="005040F0">
          <w:rPr>
            <w:noProof/>
            <w:webHidden/>
          </w:rPr>
          <w:t>240</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79" w:history="1">
        <w:r w:rsidR="005040F0" w:rsidRPr="005860FB">
          <w:rPr>
            <w:rStyle w:val="Hyperlink"/>
            <w:noProof/>
          </w:rPr>
          <w:t>Figure 8.11. A connected view of the network around the biopharmaceutical developments</w:t>
        </w:r>
        <w:r w:rsidR="005040F0">
          <w:rPr>
            <w:noProof/>
            <w:webHidden/>
          </w:rPr>
          <w:tab/>
        </w:r>
        <w:r>
          <w:rPr>
            <w:noProof/>
            <w:webHidden/>
          </w:rPr>
          <w:fldChar w:fldCharType="begin"/>
        </w:r>
        <w:r w:rsidR="005040F0">
          <w:rPr>
            <w:noProof/>
            <w:webHidden/>
          </w:rPr>
          <w:instrText xml:space="preserve"> PAGEREF _Toc404419679 \h </w:instrText>
        </w:r>
        <w:r>
          <w:rPr>
            <w:noProof/>
            <w:webHidden/>
          </w:rPr>
        </w:r>
        <w:r>
          <w:rPr>
            <w:noProof/>
            <w:webHidden/>
          </w:rPr>
          <w:fldChar w:fldCharType="separate"/>
        </w:r>
        <w:r w:rsidR="005040F0">
          <w:rPr>
            <w:noProof/>
            <w:webHidden/>
          </w:rPr>
          <w:t>242</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80" w:history="1">
        <w:r w:rsidR="005040F0" w:rsidRPr="005860FB">
          <w:rPr>
            <w:rStyle w:val="Hyperlink"/>
            <w:noProof/>
          </w:rPr>
          <w:t>Figure 8.12. A disconnected view of the network around the biopharmaceutical developments</w:t>
        </w:r>
        <w:r w:rsidR="005040F0">
          <w:rPr>
            <w:noProof/>
            <w:webHidden/>
          </w:rPr>
          <w:tab/>
        </w:r>
        <w:r>
          <w:rPr>
            <w:noProof/>
            <w:webHidden/>
          </w:rPr>
          <w:fldChar w:fldCharType="begin"/>
        </w:r>
        <w:r w:rsidR="005040F0">
          <w:rPr>
            <w:noProof/>
            <w:webHidden/>
          </w:rPr>
          <w:instrText xml:space="preserve"> PAGEREF _Toc404419680 \h </w:instrText>
        </w:r>
        <w:r>
          <w:rPr>
            <w:noProof/>
            <w:webHidden/>
          </w:rPr>
        </w:r>
        <w:r>
          <w:rPr>
            <w:noProof/>
            <w:webHidden/>
          </w:rPr>
          <w:fldChar w:fldCharType="separate"/>
        </w:r>
        <w:r w:rsidR="005040F0">
          <w:rPr>
            <w:noProof/>
            <w:webHidden/>
          </w:rPr>
          <w:t>242</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81" w:history="1">
        <w:r w:rsidR="005040F0" w:rsidRPr="005860FB">
          <w:rPr>
            <w:rStyle w:val="Hyperlink"/>
            <w:noProof/>
          </w:rPr>
          <w:t>Figure 9.1. The principle connections that have been identified through the research</w:t>
        </w:r>
        <w:r w:rsidR="005040F0">
          <w:rPr>
            <w:noProof/>
            <w:webHidden/>
          </w:rPr>
          <w:tab/>
        </w:r>
        <w:r>
          <w:rPr>
            <w:noProof/>
            <w:webHidden/>
          </w:rPr>
          <w:fldChar w:fldCharType="begin"/>
        </w:r>
        <w:r w:rsidR="005040F0">
          <w:rPr>
            <w:noProof/>
            <w:webHidden/>
          </w:rPr>
          <w:instrText xml:space="preserve"> PAGEREF _Toc404419681 \h </w:instrText>
        </w:r>
        <w:r>
          <w:rPr>
            <w:noProof/>
            <w:webHidden/>
          </w:rPr>
        </w:r>
        <w:r>
          <w:rPr>
            <w:noProof/>
            <w:webHidden/>
          </w:rPr>
          <w:fldChar w:fldCharType="separate"/>
        </w:r>
        <w:r w:rsidR="005040F0">
          <w:rPr>
            <w:noProof/>
            <w:webHidden/>
          </w:rPr>
          <w:t>253</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82" w:history="1">
        <w:r w:rsidR="005040F0" w:rsidRPr="005860FB">
          <w:rPr>
            <w:rStyle w:val="Hyperlink"/>
            <w:noProof/>
          </w:rPr>
          <w:t>Figure 9.2. The principle disconnections that were found through the research</w:t>
        </w:r>
        <w:r w:rsidR="005040F0">
          <w:rPr>
            <w:noProof/>
            <w:webHidden/>
          </w:rPr>
          <w:tab/>
        </w:r>
        <w:r>
          <w:rPr>
            <w:noProof/>
            <w:webHidden/>
          </w:rPr>
          <w:fldChar w:fldCharType="begin"/>
        </w:r>
        <w:r w:rsidR="005040F0">
          <w:rPr>
            <w:noProof/>
            <w:webHidden/>
          </w:rPr>
          <w:instrText xml:space="preserve"> PAGEREF _Toc404419682 \h </w:instrText>
        </w:r>
        <w:r>
          <w:rPr>
            <w:noProof/>
            <w:webHidden/>
          </w:rPr>
        </w:r>
        <w:r>
          <w:rPr>
            <w:noProof/>
            <w:webHidden/>
          </w:rPr>
          <w:fldChar w:fldCharType="separate"/>
        </w:r>
        <w:r w:rsidR="005040F0">
          <w:rPr>
            <w:noProof/>
            <w:webHidden/>
          </w:rPr>
          <w:t>256</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83" w:history="1">
        <w:r w:rsidR="005040F0" w:rsidRPr="005860FB">
          <w:rPr>
            <w:rStyle w:val="Hyperlink"/>
            <w:noProof/>
          </w:rPr>
          <w:t>Figure 9.6. A representation of a strategic-relational approach to structure and agency</w:t>
        </w:r>
        <w:r w:rsidR="005040F0">
          <w:rPr>
            <w:noProof/>
            <w:webHidden/>
          </w:rPr>
          <w:tab/>
        </w:r>
        <w:r>
          <w:rPr>
            <w:noProof/>
            <w:webHidden/>
          </w:rPr>
          <w:fldChar w:fldCharType="begin"/>
        </w:r>
        <w:r w:rsidR="005040F0">
          <w:rPr>
            <w:noProof/>
            <w:webHidden/>
          </w:rPr>
          <w:instrText xml:space="preserve"> PAGEREF _Toc404419683 \h </w:instrText>
        </w:r>
        <w:r>
          <w:rPr>
            <w:noProof/>
            <w:webHidden/>
          </w:rPr>
        </w:r>
        <w:r>
          <w:rPr>
            <w:noProof/>
            <w:webHidden/>
          </w:rPr>
          <w:fldChar w:fldCharType="separate"/>
        </w:r>
        <w:r w:rsidR="005040F0">
          <w:rPr>
            <w:noProof/>
            <w:webHidden/>
          </w:rPr>
          <w:t>267</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84" w:history="1">
        <w:r w:rsidR="005040F0" w:rsidRPr="005860FB">
          <w:rPr>
            <w:rStyle w:val="Hyperlink"/>
            <w:noProof/>
          </w:rPr>
          <w:t>Figure 9.7.  Key factors identified that impact upon institutional selectivity</w:t>
        </w:r>
        <w:r w:rsidR="005040F0">
          <w:rPr>
            <w:noProof/>
            <w:webHidden/>
          </w:rPr>
          <w:tab/>
        </w:r>
        <w:r>
          <w:rPr>
            <w:noProof/>
            <w:webHidden/>
          </w:rPr>
          <w:fldChar w:fldCharType="begin"/>
        </w:r>
        <w:r w:rsidR="005040F0">
          <w:rPr>
            <w:noProof/>
            <w:webHidden/>
          </w:rPr>
          <w:instrText xml:space="preserve"> PAGEREF _Toc404419684 \h </w:instrText>
        </w:r>
        <w:r>
          <w:rPr>
            <w:noProof/>
            <w:webHidden/>
          </w:rPr>
        </w:r>
        <w:r>
          <w:rPr>
            <w:noProof/>
            <w:webHidden/>
          </w:rPr>
          <w:fldChar w:fldCharType="separate"/>
        </w:r>
        <w:r w:rsidR="005040F0">
          <w:rPr>
            <w:noProof/>
            <w:webHidden/>
          </w:rPr>
          <w:t>268</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85" w:history="1">
        <w:r w:rsidR="005040F0" w:rsidRPr="005860FB">
          <w:rPr>
            <w:rStyle w:val="Hyperlink"/>
            <w:noProof/>
          </w:rPr>
          <w:t>Figure 9.8. Additional factors that may influence institutional selectivities</w:t>
        </w:r>
        <w:r w:rsidR="005040F0">
          <w:rPr>
            <w:noProof/>
            <w:webHidden/>
          </w:rPr>
          <w:tab/>
        </w:r>
        <w:r>
          <w:rPr>
            <w:noProof/>
            <w:webHidden/>
          </w:rPr>
          <w:fldChar w:fldCharType="begin"/>
        </w:r>
        <w:r w:rsidR="005040F0">
          <w:rPr>
            <w:noProof/>
            <w:webHidden/>
          </w:rPr>
          <w:instrText xml:space="preserve"> PAGEREF _Toc404419685 \h </w:instrText>
        </w:r>
        <w:r>
          <w:rPr>
            <w:noProof/>
            <w:webHidden/>
          </w:rPr>
        </w:r>
        <w:r>
          <w:rPr>
            <w:noProof/>
            <w:webHidden/>
          </w:rPr>
          <w:fldChar w:fldCharType="separate"/>
        </w:r>
        <w:r w:rsidR="005040F0">
          <w:rPr>
            <w:noProof/>
            <w:webHidden/>
          </w:rPr>
          <w:t>268</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86" w:history="1">
        <w:r w:rsidR="005040F0" w:rsidRPr="005860FB">
          <w:rPr>
            <w:rStyle w:val="Hyperlink"/>
            <w:noProof/>
          </w:rPr>
          <w:t>Figure 9.9. The causal and key contributing factors to the principle connections and disconnections</w:t>
        </w:r>
        <w:r w:rsidR="005040F0">
          <w:rPr>
            <w:noProof/>
            <w:webHidden/>
          </w:rPr>
          <w:tab/>
        </w:r>
        <w:r>
          <w:rPr>
            <w:noProof/>
            <w:webHidden/>
          </w:rPr>
          <w:fldChar w:fldCharType="begin"/>
        </w:r>
        <w:r w:rsidR="005040F0">
          <w:rPr>
            <w:noProof/>
            <w:webHidden/>
          </w:rPr>
          <w:instrText xml:space="preserve"> PAGEREF _Toc404419686 \h </w:instrText>
        </w:r>
        <w:r>
          <w:rPr>
            <w:noProof/>
            <w:webHidden/>
          </w:rPr>
        </w:r>
        <w:r>
          <w:rPr>
            <w:noProof/>
            <w:webHidden/>
          </w:rPr>
          <w:fldChar w:fldCharType="separate"/>
        </w:r>
        <w:r w:rsidR="005040F0">
          <w:rPr>
            <w:noProof/>
            <w:webHidden/>
          </w:rPr>
          <w:t>269</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87" w:history="1">
        <w:r w:rsidR="005040F0" w:rsidRPr="005860FB">
          <w:rPr>
            <w:rStyle w:val="Hyperlink"/>
            <w:noProof/>
          </w:rPr>
          <w:t>Figure 9.10. Factors affecting institutional selectivity and their impact on coordination</w:t>
        </w:r>
        <w:r w:rsidR="005040F0">
          <w:rPr>
            <w:noProof/>
            <w:webHidden/>
          </w:rPr>
          <w:tab/>
        </w:r>
        <w:r>
          <w:rPr>
            <w:noProof/>
            <w:webHidden/>
          </w:rPr>
          <w:fldChar w:fldCharType="begin"/>
        </w:r>
        <w:r w:rsidR="005040F0">
          <w:rPr>
            <w:noProof/>
            <w:webHidden/>
          </w:rPr>
          <w:instrText xml:space="preserve"> PAGEREF _Toc404419687 \h </w:instrText>
        </w:r>
        <w:r>
          <w:rPr>
            <w:noProof/>
            <w:webHidden/>
          </w:rPr>
        </w:r>
        <w:r>
          <w:rPr>
            <w:noProof/>
            <w:webHidden/>
          </w:rPr>
          <w:fldChar w:fldCharType="separate"/>
        </w:r>
        <w:r w:rsidR="005040F0">
          <w:rPr>
            <w:noProof/>
            <w:webHidden/>
          </w:rPr>
          <w:t>271</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88" w:history="1">
        <w:r w:rsidR="005040F0" w:rsidRPr="005860FB">
          <w:rPr>
            <w:rStyle w:val="Hyperlink"/>
            <w:noProof/>
          </w:rPr>
          <w:t>Image 1: Royston Street, Kensington</w:t>
        </w:r>
        <w:r w:rsidR="005040F0">
          <w:rPr>
            <w:noProof/>
            <w:webHidden/>
          </w:rPr>
          <w:tab/>
        </w:r>
        <w:r>
          <w:rPr>
            <w:noProof/>
            <w:webHidden/>
          </w:rPr>
          <w:fldChar w:fldCharType="begin"/>
        </w:r>
        <w:r w:rsidR="005040F0">
          <w:rPr>
            <w:noProof/>
            <w:webHidden/>
          </w:rPr>
          <w:instrText xml:space="preserve"> PAGEREF _Toc404419688 \h </w:instrText>
        </w:r>
        <w:r>
          <w:rPr>
            <w:noProof/>
            <w:webHidden/>
          </w:rPr>
        </w:r>
        <w:r>
          <w:rPr>
            <w:noProof/>
            <w:webHidden/>
          </w:rPr>
          <w:fldChar w:fldCharType="separate"/>
        </w:r>
        <w:r w:rsidR="005040F0">
          <w:rPr>
            <w:noProof/>
            <w:webHidden/>
          </w:rPr>
          <w:t>327</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89" w:history="1">
        <w:r w:rsidR="005040F0" w:rsidRPr="005860FB">
          <w:rPr>
            <w:rStyle w:val="Hyperlink"/>
            <w:noProof/>
          </w:rPr>
          <w:t>Image 2: Royston Street, Kensington</w:t>
        </w:r>
        <w:r w:rsidR="005040F0">
          <w:rPr>
            <w:noProof/>
            <w:webHidden/>
          </w:rPr>
          <w:tab/>
        </w:r>
        <w:r>
          <w:rPr>
            <w:noProof/>
            <w:webHidden/>
          </w:rPr>
          <w:fldChar w:fldCharType="begin"/>
        </w:r>
        <w:r w:rsidR="005040F0">
          <w:rPr>
            <w:noProof/>
            <w:webHidden/>
          </w:rPr>
          <w:instrText xml:space="preserve"> PAGEREF _Toc404419689 \h </w:instrText>
        </w:r>
        <w:r>
          <w:rPr>
            <w:noProof/>
            <w:webHidden/>
          </w:rPr>
        </w:r>
        <w:r>
          <w:rPr>
            <w:noProof/>
            <w:webHidden/>
          </w:rPr>
          <w:fldChar w:fldCharType="separate"/>
        </w:r>
        <w:r w:rsidR="005040F0">
          <w:rPr>
            <w:noProof/>
            <w:webHidden/>
          </w:rPr>
          <w:t>327</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90" w:history="1">
        <w:r w:rsidR="005040F0" w:rsidRPr="005860FB">
          <w:rPr>
            <w:rStyle w:val="Hyperlink"/>
            <w:noProof/>
          </w:rPr>
          <w:t>Image 3: Edge Lane, Kensington</w:t>
        </w:r>
        <w:r w:rsidR="005040F0">
          <w:rPr>
            <w:noProof/>
            <w:webHidden/>
          </w:rPr>
          <w:tab/>
        </w:r>
        <w:r>
          <w:rPr>
            <w:noProof/>
            <w:webHidden/>
          </w:rPr>
          <w:fldChar w:fldCharType="begin"/>
        </w:r>
        <w:r w:rsidR="005040F0">
          <w:rPr>
            <w:noProof/>
            <w:webHidden/>
          </w:rPr>
          <w:instrText xml:space="preserve"> PAGEREF _Toc404419690 \h </w:instrText>
        </w:r>
        <w:r>
          <w:rPr>
            <w:noProof/>
            <w:webHidden/>
          </w:rPr>
        </w:r>
        <w:r>
          <w:rPr>
            <w:noProof/>
            <w:webHidden/>
          </w:rPr>
          <w:fldChar w:fldCharType="separate"/>
        </w:r>
        <w:r w:rsidR="005040F0">
          <w:rPr>
            <w:noProof/>
            <w:webHidden/>
          </w:rPr>
          <w:t>328</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91" w:history="1">
        <w:r w:rsidR="005040F0" w:rsidRPr="005860FB">
          <w:rPr>
            <w:rStyle w:val="Hyperlink"/>
            <w:noProof/>
          </w:rPr>
          <w:t>Image 4: Edge Lane, Kensington</w:t>
        </w:r>
        <w:r w:rsidR="005040F0">
          <w:rPr>
            <w:noProof/>
            <w:webHidden/>
          </w:rPr>
          <w:tab/>
        </w:r>
        <w:r>
          <w:rPr>
            <w:noProof/>
            <w:webHidden/>
          </w:rPr>
          <w:fldChar w:fldCharType="begin"/>
        </w:r>
        <w:r w:rsidR="005040F0">
          <w:rPr>
            <w:noProof/>
            <w:webHidden/>
          </w:rPr>
          <w:instrText xml:space="preserve"> PAGEREF _Toc404419691 \h </w:instrText>
        </w:r>
        <w:r>
          <w:rPr>
            <w:noProof/>
            <w:webHidden/>
          </w:rPr>
        </w:r>
        <w:r>
          <w:rPr>
            <w:noProof/>
            <w:webHidden/>
          </w:rPr>
          <w:fldChar w:fldCharType="separate"/>
        </w:r>
        <w:r w:rsidR="005040F0">
          <w:rPr>
            <w:noProof/>
            <w:webHidden/>
          </w:rPr>
          <w:t>328</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92" w:history="1">
        <w:r w:rsidR="005040F0" w:rsidRPr="005860FB">
          <w:rPr>
            <w:rStyle w:val="Hyperlink"/>
            <w:noProof/>
          </w:rPr>
          <w:t>Image 5: A standard house in Edge Hill, Kensington</w:t>
        </w:r>
        <w:r w:rsidR="005040F0">
          <w:rPr>
            <w:noProof/>
            <w:webHidden/>
          </w:rPr>
          <w:tab/>
        </w:r>
        <w:r>
          <w:rPr>
            <w:noProof/>
            <w:webHidden/>
          </w:rPr>
          <w:fldChar w:fldCharType="begin"/>
        </w:r>
        <w:r w:rsidR="005040F0">
          <w:rPr>
            <w:noProof/>
            <w:webHidden/>
          </w:rPr>
          <w:instrText xml:space="preserve"> PAGEREF _Toc404419692 \h </w:instrText>
        </w:r>
        <w:r>
          <w:rPr>
            <w:noProof/>
            <w:webHidden/>
          </w:rPr>
        </w:r>
        <w:r>
          <w:rPr>
            <w:noProof/>
            <w:webHidden/>
          </w:rPr>
          <w:fldChar w:fldCharType="separate"/>
        </w:r>
        <w:r w:rsidR="005040F0">
          <w:rPr>
            <w:noProof/>
            <w:webHidden/>
          </w:rPr>
          <w:t>329</w:t>
        </w:r>
        <w:r>
          <w:rPr>
            <w:noProof/>
            <w:webHidden/>
          </w:rPr>
          <w:fldChar w:fldCharType="end"/>
        </w:r>
      </w:hyperlink>
    </w:p>
    <w:p w:rsidR="005040F0" w:rsidRDefault="00F8301D">
      <w:pPr>
        <w:pStyle w:val="TableofFigures"/>
        <w:tabs>
          <w:tab w:val="right" w:leader="dot" w:pos="9016"/>
        </w:tabs>
        <w:rPr>
          <w:rFonts w:eastAsiaTheme="minorEastAsia" w:cstheme="minorBidi"/>
          <w:noProof/>
          <w:szCs w:val="22"/>
          <w:lang w:eastAsia="en-GB"/>
        </w:rPr>
      </w:pPr>
      <w:hyperlink w:anchor="_Toc404419693" w:history="1">
        <w:r w:rsidR="005040F0" w:rsidRPr="005860FB">
          <w:rPr>
            <w:rStyle w:val="Hyperlink"/>
            <w:noProof/>
          </w:rPr>
          <w:t>Image 6: Liverpool One development</w:t>
        </w:r>
        <w:r w:rsidR="005040F0">
          <w:rPr>
            <w:noProof/>
            <w:webHidden/>
          </w:rPr>
          <w:tab/>
        </w:r>
        <w:r>
          <w:rPr>
            <w:noProof/>
            <w:webHidden/>
          </w:rPr>
          <w:fldChar w:fldCharType="begin"/>
        </w:r>
        <w:r w:rsidR="005040F0">
          <w:rPr>
            <w:noProof/>
            <w:webHidden/>
          </w:rPr>
          <w:instrText xml:space="preserve"> PAGEREF _Toc404419693 \h </w:instrText>
        </w:r>
        <w:r>
          <w:rPr>
            <w:noProof/>
            <w:webHidden/>
          </w:rPr>
        </w:r>
        <w:r>
          <w:rPr>
            <w:noProof/>
            <w:webHidden/>
          </w:rPr>
          <w:fldChar w:fldCharType="separate"/>
        </w:r>
        <w:r w:rsidR="005040F0">
          <w:rPr>
            <w:noProof/>
            <w:webHidden/>
          </w:rPr>
          <w:t>329</w:t>
        </w:r>
        <w:r>
          <w:rPr>
            <w:noProof/>
            <w:webHidden/>
          </w:rPr>
          <w:fldChar w:fldCharType="end"/>
        </w:r>
      </w:hyperlink>
    </w:p>
    <w:p w:rsidR="005430AB" w:rsidRPr="004310F4" w:rsidRDefault="00F8301D" w:rsidP="00FC5D62">
      <w:pPr>
        <w:pStyle w:val="Heading1"/>
        <w:pageBreakBefore/>
        <w:rPr>
          <w:rFonts w:asciiTheme="minorHAnsi" w:hAnsiTheme="minorHAnsi"/>
        </w:rPr>
      </w:pPr>
      <w:r w:rsidRPr="004310F4">
        <w:rPr>
          <w:rFonts w:asciiTheme="minorHAnsi" w:hAnsiTheme="minorHAnsi"/>
        </w:rPr>
        <w:lastRenderedPageBreak/>
        <w:fldChar w:fldCharType="end"/>
      </w:r>
      <w:bookmarkStart w:id="1" w:name="_Toc404419840"/>
      <w:r w:rsidR="005430AB" w:rsidRPr="004310F4">
        <w:rPr>
          <w:rFonts w:asciiTheme="minorHAnsi" w:hAnsiTheme="minorHAnsi"/>
        </w:rPr>
        <w:t>Acknowledgements</w:t>
      </w:r>
      <w:bookmarkEnd w:id="1"/>
    </w:p>
    <w:p w:rsidR="008275FE" w:rsidRDefault="00382587" w:rsidP="00AD32F9">
      <w:pPr>
        <w:jc w:val="left"/>
      </w:pPr>
      <w:r w:rsidRPr="004310F4">
        <w:t xml:space="preserve">In submitting this </w:t>
      </w:r>
      <w:r w:rsidR="001A083F" w:rsidRPr="004310F4">
        <w:t>thesis</w:t>
      </w:r>
      <w:r w:rsidRPr="004310F4">
        <w:t xml:space="preserve">, there is a wide range of people that I must thank for helping to get me to this point. </w:t>
      </w:r>
      <w:r w:rsidR="00224924" w:rsidRPr="004310F4">
        <w:t xml:space="preserve">Mostly I must thank Helen, without </w:t>
      </w:r>
      <w:r w:rsidR="00374563" w:rsidRPr="004310F4">
        <w:t>her</w:t>
      </w:r>
      <w:r w:rsidR="00224924" w:rsidRPr="004310F4">
        <w:t xml:space="preserve"> unwavering support and belief I would not have reached this stage. </w:t>
      </w:r>
      <w:r w:rsidR="008275FE">
        <w:t xml:space="preserve">It has been a long journey to get here, and I must thank her for helping to get to the end. Working full time whilst writing the thesis up has presented a challenge and taken a considerable effort. </w:t>
      </w:r>
    </w:p>
    <w:p w:rsidR="00224924" w:rsidRPr="004310F4" w:rsidRDefault="00224924" w:rsidP="00AD32F9">
      <w:pPr>
        <w:jc w:val="left"/>
      </w:pPr>
      <w:r w:rsidRPr="004310F4">
        <w:t xml:space="preserve">I would also like to thank my parents, Paul and Dianne, who have again supported me through thick and thin with my work, always encouraging me to go that bit further and push that bit harder. </w:t>
      </w:r>
    </w:p>
    <w:p w:rsidR="005430AB" w:rsidRPr="004310F4" w:rsidRDefault="00224924" w:rsidP="001D3281">
      <w:pPr>
        <w:jc w:val="left"/>
      </w:pPr>
      <w:r w:rsidRPr="004310F4">
        <w:t xml:space="preserve">I would like to thank the University of Sheffield for its support and the Department of Town and Regional Planning for providing me with this fantastic opportunity. I was very lucky to be funded by the Economic and Social Research Council, without whose funding I could not have completed the </w:t>
      </w:r>
      <w:r w:rsidR="001A083F" w:rsidRPr="004310F4">
        <w:t>thesis</w:t>
      </w:r>
      <w:r w:rsidRPr="004310F4">
        <w:t xml:space="preserve">. This funding has made all of my work possible, and I am very grateful for the chance provided.  </w:t>
      </w:r>
    </w:p>
    <w:p w:rsidR="00224924" w:rsidRPr="004310F4" w:rsidRDefault="00224924" w:rsidP="001D3281">
      <w:pPr>
        <w:jc w:val="left"/>
      </w:pPr>
      <w:r w:rsidRPr="004310F4">
        <w:t>I would like to thank my supervisors, Aidan While, Margo Huxley (year one) and Alasdair Rae (from year two). Your support and help has got me to the finish line</w:t>
      </w:r>
      <w:r w:rsidR="00AD32F9" w:rsidRPr="004310F4">
        <w:t xml:space="preserve"> and I am very grateful of this</w:t>
      </w:r>
      <w:r w:rsidRPr="004310F4">
        <w:t>.</w:t>
      </w:r>
      <w:r w:rsidR="00AD32F9" w:rsidRPr="004310F4">
        <w:t xml:space="preserve"> </w:t>
      </w:r>
      <w:r w:rsidRPr="004310F4">
        <w:t xml:space="preserve"> </w:t>
      </w:r>
    </w:p>
    <w:p w:rsidR="005430AB" w:rsidRPr="004310F4" w:rsidRDefault="005430AB" w:rsidP="00D2511B">
      <w:pPr>
        <w:pStyle w:val="Heading1"/>
        <w:rPr>
          <w:rFonts w:asciiTheme="minorHAnsi" w:hAnsiTheme="minorHAnsi"/>
        </w:rPr>
      </w:pPr>
    </w:p>
    <w:p w:rsidR="005430AB" w:rsidRPr="004310F4" w:rsidRDefault="005430AB" w:rsidP="00D2511B">
      <w:pPr>
        <w:pStyle w:val="Heading1"/>
        <w:rPr>
          <w:rFonts w:asciiTheme="minorHAnsi" w:hAnsiTheme="minorHAnsi"/>
        </w:rPr>
      </w:pPr>
    </w:p>
    <w:p w:rsidR="005430AB" w:rsidRPr="004310F4" w:rsidRDefault="005430AB" w:rsidP="00D2511B">
      <w:pPr>
        <w:pStyle w:val="Heading1"/>
        <w:rPr>
          <w:rFonts w:asciiTheme="minorHAnsi" w:hAnsiTheme="minorHAnsi"/>
        </w:rPr>
      </w:pPr>
    </w:p>
    <w:p w:rsidR="005430AB" w:rsidRPr="004310F4" w:rsidRDefault="005430AB" w:rsidP="00D2511B">
      <w:pPr>
        <w:pStyle w:val="Heading1"/>
        <w:rPr>
          <w:rFonts w:asciiTheme="minorHAnsi" w:hAnsiTheme="minorHAnsi"/>
        </w:rPr>
      </w:pPr>
    </w:p>
    <w:p w:rsidR="005430AB" w:rsidRPr="004310F4" w:rsidRDefault="005430AB" w:rsidP="00D2511B">
      <w:pPr>
        <w:pStyle w:val="Heading1"/>
        <w:rPr>
          <w:rFonts w:asciiTheme="minorHAnsi" w:hAnsiTheme="minorHAnsi"/>
        </w:rPr>
      </w:pPr>
    </w:p>
    <w:p w:rsidR="005016EB" w:rsidRPr="004310F4" w:rsidRDefault="00D2511B" w:rsidP="005430AB">
      <w:pPr>
        <w:pStyle w:val="Heading1"/>
        <w:pageBreakBefore/>
        <w:rPr>
          <w:rFonts w:asciiTheme="minorHAnsi" w:hAnsiTheme="minorHAnsi"/>
        </w:rPr>
      </w:pPr>
      <w:bookmarkStart w:id="2" w:name="_Toc404419841"/>
      <w:r w:rsidRPr="004310F4">
        <w:rPr>
          <w:rFonts w:asciiTheme="minorHAnsi" w:hAnsiTheme="minorHAnsi"/>
        </w:rPr>
        <w:lastRenderedPageBreak/>
        <w:t>Abstract</w:t>
      </w:r>
      <w:bookmarkEnd w:id="2"/>
    </w:p>
    <w:p w:rsidR="006869C0" w:rsidRPr="004310F4" w:rsidRDefault="006869C0" w:rsidP="001D3281">
      <w:pPr>
        <w:jc w:val="left"/>
      </w:pPr>
      <w:r w:rsidRPr="004310F4">
        <w:t>This thesis investigates what the changing policy approach of the ‘New’ Labour Government meant for local regeneration initiatives, focusing particularly on the idea, of joining-up. From 1997 to 2010 the Labour government placed particular emphasis on urban regeneration policy as part of broader policy commitments to urban renaissance, economic competitiveness and addressing systematic social disadvantage.  Emphasis was increasingly placed on the idea of ‘joined-up’ regeneration and the need for enhanced coordination of regeneration inputs at national and sub-national scales (Social Exclusion Unit, 1998). Recognising the cross-cutting nature of urban problems, different aspects of the problem were to be addressed together rather than in isolation. Urban regeneration was also intended to be more locally responsive.</w:t>
      </w:r>
    </w:p>
    <w:p w:rsidR="006869C0" w:rsidRPr="004310F4" w:rsidRDefault="006869C0" w:rsidP="001D3281">
      <w:pPr>
        <w:jc w:val="left"/>
      </w:pPr>
      <w:r w:rsidRPr="004310F4">
        <w:t xml:space="preserve">Conceptually the thesis situates the idea of joining-up within a longer history of debates about urban policy, including recurring criticisms of a lack of coordination but also a recognition that questions of joining up are shaped by political priorities about what should be prioritised.  The actual existing process of policy implementation also depends on the institutional context within which state strategies and state projects are rolled out, including locally distinctive institutional and social relations.  </w:t>
      </w:r>
    </w:p>
    <w:p w:rsidR="006869C0" w:rsidRPr="004310F4" w:rsidRDefault="006869C0" w:rsidP="001D3281">
      <w:pPr>
        <w:jc w:val="left"/>
      </w:pPr>
      <w:r w:rsidRPr="004310F4">
        <w:t xml:space="preserve"> It is argued that the process of coordination is not neutral, but reflects broader priorities and also privilege</w:t>
      </w:r>
      <w:r w:rsidR="00242C52">
        <w:t>s</w:t>
      </w:r>
      <w:r w:rsidRPr="004310F4">
        <w:t xml:space="preserve"> certain aspects of urban r</w:t>
      </w:r>
      <w:r w:rsidR="00242C52">
        <w:t>egeneration policy over others. Utilising the work of Bob Jessop on state theory</w:t>
      </w:r>
      <w:r w:rsidRPr="004310F4">
        <w:t xml:space="preserve"> on the strategic selectivity of the state, Colin Hay on constructivist institutionalism and </w:t>
      </w:r>
      <w:r w:rsidR="00242C52">
        <w:t xml:space="preserve">Rod Rhodes on </w:t>
      </w:r>
      <w:r w:rsidRPr="004310F4">
        <w:t>policy network analysis, a theory of institutional selectivity is developed to provide a framework for empirical research.</w:t>
      </w:r>
    </w:p>
    <w:p w:rsidR="006869C0" w:rsidRPr="004310F4" w:rsidRDefault="006869C0" w:rsidP="001D3281">
      <w:pPr>
        <w:jc w:val="left"/>
      </w:pPr>
      <w:r w:rsidRPr="004310F4">
        <w:t xml:space="preserve">Empirically, the PhD contributes new knowledge by undertaking a detailed single city case-study.  The city of Liverpool was chosen because of its distinctive regeneration context and the challenges it posed for a transformative vision of national urban regeneration.  Drawing on over forty interviews the PhD traces how the strategic selectivity of national policy intersected with local institutional relations to shape particular processes and outcomes around regeneration policy.  </w:t>
      </w:r>
    </w:p>
    <w:p w:rsidR="00F60202" w:rsidRPr="004310F4" w:rsidRDefault="00F60202" w:rsidP="00B77938">
      <w:pPr>
        <w:jc w:val="left"/>
      </w:pPr>
      <w:r w:rsidRPr="004310F4">
        <w:tab/>
        <w:t xml:space="preserve"> </w:t>
      </w:r>
    </w:p>
    <w:p w:rsidR="009278F0" w:rsidRPr="00C2228A" w:rsidRDefault="003E54D7" w:rsidP="00F60202">
      <w:pPr>
        <w:pStyle w:val="Heading1"/>
        <w:pageBreakBefore/>
      </w:pPr>
      <w:bookmarkStart w:id="3" w:name="_Toc404419842"/>
      <w:r>
        <w:lastRenderedPageBreak/>
        <w:t>Chapter 1:</w:t>
      </w:r>
      <w:r w:rsidR="009278F0">
        <w:t xml:space="preserve"> Introduction</w:t>
      </w:r>
      <w:bookmarkEnd w:id="3"/>
      <w:r w:rsidR="009B403B">
        <w:tab/>
      </w:r>
    </w:p>
    <w:p w:rsidR="002E4206" w:rsidRDefault="009278F0" w:rsidP="002E4206">
      <w:pPr>
        <w:jc w:val="left"/>
      </w:pPr>
      <w:r>
        <w:t>The UK Labour Government of 1997-2010</w:t>
      </w:r>
      <w:r w:rsidR="001C0E95">
        <w:t>,</w:t>
      </w:r>
      <w:r>
        <w:t xml:space="preserve"> placed a renewed emphasis on </w:t>
      </w:r>
      <w:r w:rsidR="002E4206">
        <w:t xml:space="preserve">urban regeneration policy as part of a commitment to urban renaissance, economic competitiveness and addressing social disadvantage. </w:t>
      </w:r>
      <w:r w:rsidR="00DB6BEF">
        <w:t>Designed to reinvigorate declining urban areas, the approach was to modernise urba</w:t>
      </w:r>
      <w:r w:rsidR="00FB3C8F">
        <w:t>n</w:t>
      </w:r>
      <w:r w:rsidR="00DB6BEF">
        <w:t xml:space="preserve"> spaces, attracting people back into cities, but also addressing the problems of people living in the most deprived places. </w:t>
      </w:r>
      <w:r w:rsidR="002E4206">
        <w:t>The approach was a response to urban policies of the 1980s and early 1990s, which were dominated by a narrow economic development</w:t>
      </w:r>
      <w:r w:rsidR="00C22349">
        <w:t xml:space="preserve"> remit</w:t>
      </w:r>
      <w:r w:rsidR="002E4206">
        <w:t xml:space="preserve"> </w:t>
      </w:r>
      <w:r w:rsidR="00C22349">
        <w:t>and predominantly failed to address the problems of places of severe deprivation</w:t>
      </w:r>
      <w:r w:rsidR="002E4206">
        <w:t xml:space="preserve">. Representing a serious attempt to address the concepts of social exclusion and multiple </w:t>
      </w:r>
      <w:proofErr w:type="gramStart"/>
      <w:r w:rsidR="002E4206">
        <w:t>deprivation</w:t>
      </w:r>
      <w:proofErr w:type="gramEnd"/>
      <w:r w:rsidR="002E4206">
        <w:t>, a broad policy</w:t>
      </w:r>
      <w:r w:rsidR="00C22349">
        <w:t xml:space="preserve"> approach was developed</w:t>
      </w:r>
      <w:r w:rsidR="002E4206">
        <w:t xml:space="preserve"> aiming to address a wide range of interconnected problems</w:t>
      </w:r>
      <w:r w:rsidR="00FB3C8F">
        <w:t>, implemented through a wide range of area-based initiatives</w:t>
      </w:r>
      <w:r w:rsidR="00DB6BEF">
        <w:t xml:space="preserve">. </w:t>
      </w:r>
      <w:r w:rsidR="002E4206">
        <w:t>Recognising the cross-cutting nature of urban problems, different aspects of the problem were to be addressed together through the concept of joining-up</w:t>
      </w:r>
      <w:r w:rsidR="00FB3C8F">
        <w:t>, bringing the separate initiatives together into a holistic approach</w:t>
      </w:r>
      <w:r w:rsidR="002E4206">
        <w:t xml:space="preserve"> (Social Exclusion Unit, 1998</w:t>
      </w:r>
      <w:r w:rsidR="00C22349">
        <w:t>; DETR, 2000</w:t>
      </w:r>
      <w:r w:rsidR="002E4206">
        <w:t>). The idea of joining-up was part of an approach to re-orientate urban regeneration policy, targeting policy effectively at areas of most need, whilst ensuring a more sophisticated process that addressed underlying causes of deprivation and uneven urban development (</w:t>
      </w:r>
      <w:proofErr w:type="spellStart"/>
      <w:r w:rsidR="002D2AC1">
        <w:t>Syrett</w:t>
      </w:r>
      <w:proofErr w:type="spellEnd"/>
      <w:r w:rsidR="002D2AC1">
        <w:t xml:space="preserve"> and North, 2008</w:t>
      </w:r>
      <w:r w:rsidR="002E4206">
        <w:t>).</w:t>
      </w:r>
    </w:p>
    <w:p w:rsidR="00C22349" w:rsidRDefault="00DB6BEF" w:rsidP="00B41B3B">
      <w:pPr>
        <w:jc w:val="left"/>
      </w:pPr>
      <w:r>
        <w:t xml:space="preserve">Any attempt to coordinate policy is complicated and is likely to be contested, representing a number of serious challenges. </w:t>
      </w:r>
      <w:r w:rsidR="00C22349">
        <w:t>The process of coordinating urban regeneration policy is not neutral, reflecting broader political priorities about what is to be prioritised through policy</w:t>
      </w:r>
      <w:r w:rsidR="00061ADA">
        <w:t xml:space="preserve"> and what outcomes are to be achieved</w:t>
      </w:r>
      <w:r w:rsidR="00C22349">
        <w:t>. Whilst the idea of joining-up was presented as being holistic, it was not complete</w:t>
      </w:r>
      <w:r w:rsidR="00130652">
        <w:t>, containing sections of policy whilst ignoring others</w:t>
      </w:r>
      <w:r w:rsidR="00C22349">
        <w:t xml:space="preserve">. </w:t>
      </w:r>
      <w:r w:rsidR="00605534">
        <w:t>Whilst the coordination of urban regeneration policy may be set out as being holistic, this is probab</w:t>
      </w:r>
      <w:r w:rsidR="00FB3C8F">
        <w:t>ly not possible in a true form</w:t>
      </w:r>
      <w:r w:rsidR="0084342D">
        <w:t>,</w:t>
      </w:r>
      <w:r w:rsidR="00FB3C8F">
        <w:t xml:space="preserve"> </w:t>
      </w:r>
      <w:r w:rsidR="00605534">
        <w:t xml:space="preserve">or desirable. Containing a wide range of institutional relations and goals, some of which will naturally conflict, it is likely that the coordination of urban regeneration policy will always be partial. What </w:t>
      </w:r>
      <w:proofErr w:type="gramStart"/>
      <w:r w:rsidR="00605534">
        <w:t>is</w:t>
      </w:r>
      <w:proofErr w:type="gramEnd"/>
      <w:r w:rsidR="00605534">
        <w:t xml:space="preserve"> interesting is the decisions that are made and the impact that this has on what is privileged and what is marginalised in an approach to urban regeneration. Further to this, once an approach to urban regeneration has been set, what is of interest</w:t>
      </w:r>
      <w:r w:rsidR="00FB3C8F">
        <w:t xml:space="preserve"> to the thesis</w:t>
      </w:r>
      <w:r w:rsidR="00605534">
        <w:t xml:space="preserve"> is how an approach to coordination may be used as a strategic tool, reinforcing government selectivities and shaping the context in which others have to make decisions and act. </w:t>
      </w:r>
      <w:r w:rsidR="00B41B3B">
        <w:t>The thesis is concerned with the politics of coordination and how this is used to enable/constrain specific aspects of policy. The idea of joining-up represents government selectivities, which will have to interact with the selectivities of places, institutions and actors in prod</w:t>
      </w:r>
      <w:r w:rsidR="00FB3C8F">
        <w:t>ucing a coordinated approach</w:t>
      </w:r>
      <w:r w:rsidR="00061ADA">
        <w:t xml:space="preserve">. Interacting with locally specific institutional and </w:t>
      </w:r>
      <w:r w:rsidR="00061ADA">
        <w:lastRenderedPageBreak/>
        <w:t>political contexts, any government attempt to coordinate policy is likely to meet resistance, with the outcome of policy being determined by this interaction.</w:t>
      </w:r>
      <w:r w:rsidR="005A7870">
        <w:t xml:space="preserve"> Whilst there has been a large body of research undertaken into the technical and managerial aspects of joining-up, there is a lack of research into the politics of coordination (Davies, 2009).</w:t>
      </w:r>
    </w:p>
    <w:p w:rsidR="00C338D0" w:rsidRDefault="001C0E95" w:rsidP="00C22349">
      <w:pPr>
        <w:jc w:val="left"/>
      </w:pPr>
      <w:r>
        <w:t xml:space="preserve">The </w:t>
      </w:r>
      <w:r w:rsidR="00B40618">
        <w:t xml:space="preserve">intention of the </w:t>
      </w:r>
      <w:r w:rsidR="001A083F">
        <w:t>thesis</w:t>
      </w:r>
      <w:r w:rsidR="00B40618">
        <w:t xml:space="preserve"> is</w:t>
      </w:r>
      <w:r>
        <w:t xml:space="preserve"> to</w:t>
      </w:r>
      <w:r w:rsidR="001314EC">
        <w:t xml:space="preserve"> investigate</w:t>
      </w:r>
      <w:r>
        <w:t xml:space="preserve"> </w:t>
      </w:r>
      <w:r w:rsidR="00C51556">
        <w:t xml:space="preserve">local urban regeneration policy under New Labour, examining the influence of particular New Labour policies, especially the idea of joining-up. </w:t>
      </w:r>
      <w:r w:rsidR="009A74AF">
        <w:t>Focusing</w:t>
      </w:r>
      <w:r w:rsidR="001314EC">
        <w:t xml:space="preserve"> particularly on the connections that are made, the </w:t>
      </w:r>
      <w:r w:rsidR="001A083F">
        <w:t>thesis</w:t>
      </w:r>
      <w:r w:rsidR="001314EC">
        <w:t xml:space="preserve"> will explore what is privileged </w:t>
      </w:r>
      <w:r w:rsidR="00B41B3B">
        <w:t xml:space="preserve">and what is marginalised </w:t>
      </w:r>
      <w:r w:rsidR="001314EC">
        <w:t xml:space="preserve">through urban regeneration policy and the impact </w:t>
      </w:r>
      <w:r w:rsidR="0084342D">
        <w:t xml:space="preserve">that </w:t>
      </w:r>
      <w:r w:rsidR="001314EC">
        <w:t xml:space="preserve">this has on institutional decision making at the city scale. Through developing a conceptual and analytical framework of institutional selectivity, the </w:t>
      </w:r>
      <w:r w:rsidR="001A083F">
        <w:t>thesis</w:t>
      </w:r>
      <w:r w:rsidR="001314EC">
        <w:t xml:space="preserve"> aims to understand the interaction between the structured context and the strategic actors operating within, identifying the factors that are important in shaping what happens on the ground.</w:t>
      </w:r>
      <w:r w:rsidR="003B77D5">
        <w:t xml:space="preserve"> </w:t>
      </w:r>
      <w:r>
        <w:t>This will be achieved through case study research in Liverpool, England.</w:t>
      </w:r>
      <w:r w:rsidR="003B77D5" w:rsidRPr="00445CA6">
        <w:t xml:space="preserve"> </w:t>
      </w:r>
    </w:p>
    <w:p w:rsidR="009278F0" w:rsidRDefault="003E54D7" w:rsidP="001C0E95">
      <w:pPr>
        <w:pStyle w:val="Heading2"/>
        <w:jc w:val="left"/>
      </w:pPr>
      <w:bookmarkStart w:id="4" w:name="_Toc404419843"/>
      <w:r>
        <w:t>1.1. Urban R</w:t>
      </w:r>
      <w:r w:rsidR="009278F0">
        <w:t xml:space="preserve">egeneration </w:t>
      </w:r>
      <w:r>
        <w:t>P</w:t>
      </w:r>
      <w:r w:rsidR="002128CA">
        <w:t xml:space="preserve">olicy </w:t>
      </w:r>
      <w:proofErr w:type="gramStart"/>
      <w:r>
        <w:t>U</w:t>
      </w:r>
      <w:r w:rsidR="009278F0">
        <w:t>nder</w:t>
      </w:r>
      <w:proofErr w:type="gramEnd"/>
      <w:r w:rsidR="009278F0">
        <w:t xml:space="preserve"> the New Labour Government</w:t>
      </w:r>
      <w:bookmarkEnd w:id="4"/>
    </w:p>
    <w:p w:rsidR="00FE4418" w:rsidRDefault="0023222D" w:rsidP="00061ADA">
      <w:pPr>
        <w:jc w:val="left"/>
      </w:pPr>
      <w:r w:rsidRPr="008D76DF">
        <w:t>From 1997</w:t>
      </w:r>
      <w:r w:rsidR="00FE4418">
        <w:t>,</w:t>
      </w:r>
      <w:r w:rsidRPr="008D76DF">
        <w:t xml:space="preserve"> the New Labour Government set out policy priorities to open up a new distinctive era of English urban regeneration</w:t>
      </w:r>
      <w:r w:rsidR="00C51556">
        <w:t xml:space="preserve"> policy</w:t>
      </w:r>
      <w:r w:rsidRPr="008D76DF">
        <w:t xml:space="preserve">. </w:t>
      </w:r>
      <w:r w:rsidR="00563E67">
        <w:t xml:space="preserve">Grounded mainly in criticisms over the lack of coordination achieved in previous approaches, </w:t>
      </w:r>
      <w:r w:rsidR="0084342D">
        <w:t>a raft of changes was</w:t>
      </w:r>
      <w:r w:rsidR="00563E67">
        <w:t xml:space="preserve"> introduced </w:t>
      </w:r>
      <w:r w:rsidRPr="008D76DF">
        <w:t xml:space="preserve">(DETR, 2000). Directed at </w:t>
      </w:r>
      <w:r w:rsidR="001E4DF9">
        <w:t>Government</w:t>
      </w:r>
      <w:r w:rsidRPr="008D76DF">
        <w:t xml:space="preserve"> departm</w:t>
      </w:r>
      <w:r w:rsidR="00C43A43">
        <w:t xml:space="preserve">ents, regeneration initiatives, </w:t>
      </w:r>
      <w:r w:rsidRPr="008D76DF">
        <w:t>and the regeneration stra</w:t>
      </w:r>
      <w:r w:rsidR="00750D10">
        <w:t xml:space="preserve">tegies of different spaces, </w:t>
      </w:r>
      <w:r w:rsidR="00563E67">
        <w:t>a lack of coordination</w:t>
      </w:r>
      <w:r w:rsidR="00FE4418">
        <w:t xml:space="preserve"> was highlighted as a major cause behind policies failing to meet their targets </w:t>
      </w:r>
      <w:r w:rsidRPr="008D76DF">
        <w:t xml:space="preserve">(DETR, 2000). </w:t>
      </w:r>
      <w:r w:rsidR="00563E67">
        <w:t>Fragmentation</w:t>
      </w:r>
      <w:r w:rsidR="00E177EB">
        <w:t xml:space="preserve"> has frequently been cited as a major problem in urban regeneration</w:t>
      </w:r>
      <w:r w:rsidR="00C51556">
        <w:t xml:space="preserve"> policy</w:t>
      </w:r>
      <w:r w:rsidR="00E177EB">
        <w:t xml:space="preserve">, never more influentially than </w:t>
      </w:r>
      <w:r w:rsidR="00E158E5">
        <w:t xml:space="preserve">in </w:t>
      </w:r>
      <w:r w:rsidR="00E177EB">
        <w:t xml:space="preserve">the </w:t>
      </w:r>
      <w:r w:rsidR="004B573E">
        <w:t>1989 Audit Commission Report “Urban regeneration and economic development”</w:t>
      </w:r>
      <w:r w:rsidR="00E177EB">
        <w:t xml:space="preserve">, </w:t>
      </w:r>
      <w:r w:rsidR="004B573E">
        <w:t>which described</w:t>
      </w:r>
      <w:r w:rsidR="00E177EB">
        <w:t xml:space="preserve"> urban regeneration</w:t>
      </w:r>
      <w:r w:rsidR="00C51556">
        <w:t xml:space="preserve"> policy</w:t>
      </w:r>
      <w:r w:rsidR="00E177EB">
        <w:t xml:space="preserve"> as a “patchwork quilt of complexity and idiosyncrasy”</w:t>
      </w:r>
      <w:r w:rsidR="004B573E">
        <w:t xml:space="preserve"> (pp 1)</w:t>
      </w:r>
      <w:r w:rsidR="00E177EB">
        <w:t xml:space="preserve">. </w:t>
      </w:r>
      <w:r w:rsidR="00C43A43">
        <w:t xml:space="preserve">Whilst policy had moved on from the Audit Commission Report </w:t>
      </w:r>
      <w:r w:rsidR="00005CFC">
        <w:t>in the early 1990s</w:t>
      </w:r>
      <w:r w:rsidR="00C43A43">
        <w:t>, many of the criticisms and potential solutions remained</w:t>
      </w:r>
      <w:r w:rsidR="000F78BE">
        <w:t xml:space="preserve"> in 1997</w:t>
      </w:r>
      <w:r w:rsidR="008C733B">
        <w:t>.</w:t>
      </w:r>
      <w:r w:rsidR="005A7870">
        <w:t xml:space="preserve"> </w:t>
      </w:r>
    </w:p>
    <w:p w:rsidR="00FD02FC" w:rsidRDefault="009A74AF" w:rsidP="00061ADA">
      <w:pPr>
        <w:jc w:val="left"/>
      </w:pPr>
      <w:r>
        <w:t>Focusing</w:t>
      </w:r>
      <w:r w:rsidR="00563E67">
        <w:t xml:space="preserve"> particularly on the concepts of multiple deprivation and social exclusion, a</w:t>
      </w:r>
      <w:r w:rsidR="00324E51">
        <w:t xml:space="preserve"> key</w:t>
      </w:r>
      <w:r w:rsidR="004B573E">
        <w:t xml:space="preserve"> aim of New Labour </w:t>
      </w:r>
      <w:r w:rsidR="00C51556">
        <w:t xml:space="preserve">urban </w:t>
      </w:r>
      <w:r w:rsidR="004B573E">
        <w:t>regeneration policy was to close</w:t>
      </w:r>
      <w:r w:rsidR="0023222D" w:rsidRPr="008D76DF">
        <w:t xml:space="preserve"> the gap between the most deprived neighbourhoods and the rest of the country (Cullingworth and Nadin, 2002</w:t>
      </w:r>
      <w:r w:rsidR="00324E51">
        <w:t xml:space="preserve">; </w:t>
      </w:r>
      <w:r w:rsidR="00324E51" w:rsidRPr="008D76DF">
        <w:t>Social Exclusion Unit, 1998</w:t>
      </w:r>
      <w:r w:rsidR="001A5C82">
        <w:t>; Hall, 2006</w:t>
      </w:r>
      <w:r w:rsidR="0023222D" w:rsidRPr="008D76DF">
        <w:t xml:space="preserve">). </w:t>
      </w:r>
      <w:r w:rsidR="00563E67">
        <w:t>Broadening</w:t>
      </w:r>
      <w:r w:rsidR="0023222D" w:rsidRPr="008D76DF">
        <w:t xml:space="preserve"> the scope of </w:t>
      </w:r>
      <w:r w:rsidR="00C51556">
        <w:t xml:space="preserve">urban </w:t>
      </w:r>
      <w:r w:rsidR="00324E51">
        <w:t xml:space="preserve">regeneration </w:t>
      </w:r>
      <w:r w:rsidR="00C51556">
        <w:t xml:space="preserve">policy </w:t>
      </w:r>
      <w:r w:rsidR="00324E51">
        <w:t xml:space="preserve">priorities compared to </w:t>
      </w:r>
      <w:r w:rsidR="00C51556">
        <w:t>approaches of</w:t>
      </w:r>
      <w:r w:rsidR="004B573E">
        <w:t xml:space="preserve"> the 1980s and 1990s</w:t>
      </w:r>
      <w:r w:rsidR="00324E51">
        <w:t xml:space="preserve">, </w:t>
      </w:r>
      <w:r w:rsidR="0084342D">
        <w:t>greater focus was placed on social factors</w:t>
      </w:r>
      <w:r w:rsidR="009B0E62">
        <w:t xml:space="preserve">, reflected in the </w:t>
      </w:r>
      <w:r w:rsidR="0084342D">
        <w:t>inclusion</w:t>
      </w:r>
      <w:r w:rsidR="009B0E62">
        <w:t xml:space="preserve"> of key concepts such as </w:t>
      </w:r>
      <w:r w:rsidR="00D05E95">
        <w:t xml:space="preserve">multiple </w:t>
      </w:r>
      <w:r w:rsidR="009B0E62">
        <w:t>deprivation</w:t>
      </w:r>
      <w:r w:rsidR="00D05E95">
        <w:t xml:space="preserve"> </w:t>
      </w:r>
      <w:r w:rsidR="0084342D">
        <w:t>and</w:t>
      </w:r>
      <w:r w:rsidR="00D05E95">
        <w:t xml:space="preserve"> social exclusion at the centre of policy</w:t>
      </w:r>
      <w:r w:rsidR="00563E67">
        <w:t xml:space="preserve"> </w:t>
      </w:r>
      <w:r w:rsidR="0023222D" w:rsidRPr="008D76DF">
        <w:t>(</w:t>
      </w:r>
      <w:proofErr w:type="spellStart"/>
      <w:r w:rsidR="0023222D" w:rsidRPr="008D76DF">
        <w:t>Johnstone</w:t>
      </w:r>
      <w:proofErr w:type="spellEnd"/>
      <w:r w:rsidR="0023222D" w:rsidRPr="008D76DF">
        <w:t xml:space="preserve"> and Whitehead, 2004</w:t>
      </w:r>
      <w:r w:rsidR="009B0E62">
        <w:t>; DCLG, 2007</w:t>
      </w:r>
      <w:r w:rsidR="0023222D" w:rsidRPr="008D76DF">
        <w:t xml:space="preserve">). </w:t>
      </w:r>
      <w:r w:rsidR="005E443B">
        <w:t>Such a move</w:t>
      </w:r>
      <w:r w:rsidR="00C43A43">
        <w:t xml:space="preserve"> </w:t>
      </w:r>
      <w:r w:rsidR="005E443B">
        <w:t>reflected the</w:t>
      </w:r>
      <w:r w:rsidR="004B573E">
        <w:t xml:space="preserve"> view</w:t>
      </w:r>
      <w:r w:rsidR="00C43A43">
        <w:t xml:space="preserve"> that broader social aspects, including behaviour, </w:t>
      </w:r>
      <w:r w:rsidR="00C43A43">
        <w:lastRenderedPageBreak/>
        <w:t>capacity and skills needed to be addressed</w:t>
      </w:r>
      <w:r w:rsidR="00324E51">
        <w:t xml:space="preserve"> alongside the development of economies and the provision of opportunities</w:t>
      </w:r>
      <w:r w:rsidR="00116194">
        <w:t xml:space="preserve"> (Communities and Local Government, Undated)</w:t>
      </w:r>
      <w:r w:rsidR="00C43A43">
        <w:t xml:space="preserve">. </w:t>
      </w:r>
      <w:r w:rsidR="00563E67">
        <w:t>P</w:t>
      </w:r>
      <w:r w:rsidR="004B573E">
        <w:t xml:space="preserve">eople living in deprived urban areas were not </w:t>
      </w:r>
      <w:r w:rsidR="00563E67">
        <w:t xml:space="preserve">regarded as being </w:t>
      </w:r>
      <w:r w:rsidR="004B573E">
        <w:t>able to access basic services, or were not even served by them</w:t>
      </w:r>
      <w:r w:rsidR="00563E67">
        <w:t xml:space="preserve"> in some cases</w:t>
      </w:r>
      <w:r w:rsidR="004B573E">
        <w:t xml:space="preserve">. </w:t>
      </w:r>
      <w:r w:rsidR="005E443B">
        <w:t xml:space="preserve">Even when services and opportunities existed, it was set out that concentrations of people lacked the skills to access these (SEU, 1998). </w:t>
      </w:r>
      <w:r w:rsidR="00FD02FC">
        <w:t xml:space="preserve">To reverse trends of decline, </w:t>
      </w:r>
      <w:r w:rsidR="00C51556">
        <w:t>urban regeneration policy</w:t>
      </w:r>
      <w:r w:rsidR="00FD02FC">
        <w:t xml:space="preserve"> needed to address skills and behavioural tendencies, reconnecting people with mainstream society</w:t>
      </w:r>
      <w:r w:rsidR="00116194">
        <w:t xml:space="preserve"> (</w:t>
      </w:r>
      <w:proofErr w:type="spellStart"/>
      <w:r w:rsidR="00116194">
        <w:t>Cattell</w:t>
      </w:r>
      <w:proofErr w:type="spellEnd"/>
      <w:r w:rsidR="00116194">
        <w:t>, 2004)</w:t>
      </w:r>
      <w:r w:rsidR="00FD02FC">
        <w:t xml:space="preserve">. This was an ambitious aim, </w:t>
      </w:r>
      <w:r w:rsidR="00094AA1">
        <w:t>requiring</w:t>
      </w:r>
      <w:r w:rsidR="00FD02FC">
        <w:t xml:space="preserve"> the coordinated action of multiple </w:t>
      </w:r>
      <w:r w:rsidR="001E4DF9">
        <w:t>Government</w:t>
      </w:r>
      <w:r w:rsidR="00FD02FC">
        <w:t xml:space="preserve"> departments and regeneration initiatives to </w:t>
      </w:r>
      <w:r w:rsidR="00094AA1">
        <w:t>succeed</w:t>
      </w:r>
      <w:r w:rsidR="00FD02FC">
        <w:t>.</w:t>
      </w:r>
    </w:p>
    <w:p w:rsidR="000F78BE" w:rsidRDefault="007B2BAF" w:rsidP="00061ADA">
      <w:pPr>
        <w:autoSpaceDE w:val="0"/>
        <w:autoSpaceDN w:val="0"/>
        <w:adjustRightInd w:val="0"/>
        <w:jc w:val="left"/>
      </w:pPr>
      <w:r>
        <w:t xml:space="preserve">Through changing the nature of what urban regeneration </w:t>
      </w:r>
      <w:r w:rsidR="00C51556">
        <w:t xml:space="preserve">policy </w:t>
      </w:r>
      <w:r>
        <w:t>was to address,</w:t>
      </w:r>
      <w:r w:rsidR="00FC6D53">
        <w:t xml:space="preserve"> poverty was redefined</w:t>
      </w:r>
      <w:r>
        <w:t xml:space="preserve">. Traditionally </w:t>
      </w:r>
      <w:r w:rsidR="00FC6D53">
        <w:t>regarded</w:t>
      </w:r>
      <w:r>
        <w:t xml:space="preserve"> as “a lack of financial resources”, the definition of poverty was broadened to include “the pattern of marginalisation and disadvantage experienced by sections of society” (Adamson, 2010: 9). </w:t>
      </w:r>
      <w:r w:rsidR="00FC6D53">
        <w:t>Recognising the wide ranging nature of urban problems, New</w:t>
      </w:r>
      <w:r>
        <w:t xml:space="preserve"> Labour</w:t>
      </w:r>
      <w:r w:rsidR="00C43A43">
        <w:t xml:space="preserve"> policy sought to address causes rather than </w:t>
      </w:r>
      <w:r w:rsidR="004B573E">
        <w:t>simply manage symptoms</w:t>
      </w:r>
      <w:r w:rsidR="001A5C82">
        <w:t xml:space="preserve"> (Hall, 2006)</w:t>
      </w:r>
      <w:r w:rsidR="00C43A43">
        <w:t xml:space="preserve">. </w:t>
      </w:r>
      <w:r w:rsidR="00647996">
        <w:t xml:space="preserve">It was </w:t>
      </w:r>
      <w:r w:rsidR="00FC6D53">
        <w:t>accepted</w:t>
      </w:r>
      <w:r w:rsidR="00647996">
        <w:t xml:space="preserve"> that “</w:t>
      </w:r>
      <w:r w:rsidR="00647996" w:rsidRPr="00647996">
        <w:t xml:space="preserve">programmes have often failed because they have focused on addressing symptoms rather than the root </w:t>
      </w:r>
      <w:proofErr w:type="gramStart"/>
      <w:r w:rsidR="00647996" w:rsidRPr="00647996">
        <w:t>causes,</w:t>
      </w:r>
      <w:proofErr w:type="gramEnd"/>
      <w:r w:rsidR="00647996" w:rsidRPr="00647996">
        <w:t xml:space="preserve"> or because Governments have not r</w:t>
      </w:r>
      <w:r w:rsidR="00361FF5">
        <w:t>ecognised how policies impact on</w:t>
      </w:r>
      <w:r w:rsidR="00647996" w:rsidRPr="00647996">
        <w:t xml:space="preserve"> each other” (SEU, 2000:118). </w:t>
      </w:r>
      <w:r w:rsidR="00FC6D53">
        <w:t>A</w:t>
      </w:r>
      <w:r w:rsidR="008D24AA">
        <w:t xml:space="preserve">ddressing the </w:t>
      </w:r>
      <w:r w:rsidR="00D05E95">
        <w:t>causes</w:t>
      </w:r>
      <w:r w:rsidR="008D24AA">
        <w:t xml:space="preserve"> of problems as well as providing opportunities, urban regeneration</w:t>
      </w:r>
      <w:r w:rsidR="009C0012">
        <w:t xml:space="preserve"> policy</w:t>
      </w:r>
      <w:r w:rsidR="008D24AA">
        <w:t xml:space="preserve"> was to provide sustainable long term results</w:t>
      </w:r>
      <w:r w:rsidR="00063489">
        <w:t>, transforming spaces of deprivation</w:t>
      </w:r>
      <w:r w:rsidR="00C43A43">
        <w:t xml:space="preserve"> </w:t>
      </w:r>
      <w:r w:rsidR="000F78BE">
        <w:t xml:space="preserve">and reducing future need for state intervention </w:t>
      </w:r>
      <w:r w:rsidR="00C43A43">
        <w:t xml:space="preserve">(SEU, 1998). </w:t>
      </w:r>
      <w:r w:rsidR="009C0012">
        <w:t>Working on two fronts, urban regeneration policy was to provide opportunities and enable</w:t>
      </w:r>
      <w:r w:rsidR="00652C37">
        <w:t xml:space="preserve"> people to take </w:t>
      </w:r>
      <w:r w:rsidR="00FC6D53">
        <w:t>them</w:t>
      </w:r>
      <w:r w:rsidR="00652C37">
        <w:t>.</w:t>
      </w:r>
      <w:r w:rsidR="00FC6D53">
        <w:t xml:space="preserve"> </w:t>
      </w:r>
    </w:p>
    <w:p w:rsidR="003369FF" w:rsidRDefault="00692ADB" w:rsidP="00061ADA">
      <w:pPr>
        <w:jc w:val="left"/>
        <w:rPr>
          <w:rFonts w:ascii="StoneSans" w:hAnsi="StoneSans" w:cs="StoneSans"/>
          <w:sz w:val="20"/>
          <w:szCs w:val="20"/>
          <w:lang w:val="en-US"/>
        </w:rPr>
      </w:pPr>
      <w:r>
        <w:t>S</w:t>
      </w:r>
      <w:r w:rsidR="007B2BAF" w:rsidRPr="008D76DF">
        <w:t xml:space="preserve">etting out the broad nature of urban problems, </w:t>
      </w:r>
      <w:r w:rsidR="007B2BAF">
        <w:t xml:space="preserve">New Labour </w:t>
      </w:r>
      <w:r w:rsidR="007B2BAF" w:rsidRPr="008D76DF">
        <w:t>stressed that no single initiative c</w:t>
      </w:r>
      <w:r w:rsidR="00714097">
        <w:t>ould address the</w:t>
      </w:r>
      <w:r w:rsidR="007B2BAF" w:rsidRPr="008D76DF">
        <w:t xml:space="preserve"> complex and interconnected issues</w:t>
      </w:r>
      <w:r w:rsidR="00714097">
        <w:t xml:space="preserve"> experienced in </w:t>
      </w:r>
      <w:r w:rsidR="009C0012">
        <w:t>places</w:t>
      </w:r>
      <w:r w:rsidR="00714097">
        <w:t xml:space="preserve"> of severe deprivation</w:t>
      </w:r>
      <w:r w:rsidR="00D05E95">
        <w:t xml:space="preserve"> (Davies, 2002a, </w:t>
      </w:r>
      <w:proofErr w:type="spellStart"/>
      <w:r w:rsidR="00D05E95">
        <w:t>Mawson</w:t>
      </w:r>
      <w:proofErr w:type="spellEnd"/>
      <w:r w:rsidR="00D05E95">
        <w:t xml:space="preserve"> and Hall, 2000)</w:t>
      </w:r>
      <w:r w:rsidR="007B2BAF" w:rsidRPr="008D76DF">
        <w:t xml:space="preserve">. </w:t>
      </w:r>
      <w:r w:rsidR="007B2BAF">
        <w:t>It</w:t>
      </w:r>
      <w:r w:rsidR="007B2BAF" w:rsidRPr="008D76DF">
        <w:t xml:space="preserve"> was </w:t>
      </w:r>
      <w:r>
        <w:t>determined</w:t>
      </w:r>
      <w:r w:rsidR="007B2BAF" w:rsidRPr="008D76DF">
        <w:t xml:space="preserve"> that “only a coordinated approach” would succeed in tackling the challenges faced in deprived</w:t>
      </w:r>
      <w:r>
        <w:t xml:space="preserve"> neighbourhoods (DETR, 2000: 9), implying </w:t>
      </w:r>
      <w:r w:rsidR="003369FF">
        <w:t>“action needs to be joined up locally, in a way that is accountable to communities and encourages them to take the lead” (SEU, 2000: 28).</w:t>
      </w:r>
      <w:r w:rsidR="007B2BAF" w:rsidRPr="008D76DF">
        <w:t xml:space="preserve"> </w:t>
      </w:r>
      <w:r w:rsidR="007B2BAF">
        <w:t>Urban regeneration</w:t>
      </w:r>
      <w:r w:rsidR="009C0012">
        <w:t xml:space="preserve"> policy</w:t>
      </w:r>
      <w:r w:rsidR="007B2BAF">
        <w:t xml:space="preserve"> was to be implemented using a range of single </w:t>
      </w:r>
      <w:r>
        <w:t>purpose</w:t>
      </w:r>
      <w:r w:rsidR="009C0012">
        <w:t>,</w:t>
      </w:r>
      <w:r>
        <w:t xml:space="preserve"> area-based initiatives alongside </w:t>
      </w:r>
      <w:r w:rsidR="007B2BAF">
        <w:t>a number of more encompassing initiatives</w:t>
      </w:r>
      <w:r w:rsidR="005A7870">
        <w:t xml:space="preserve"> (Hoban and Beresford, 2001)</w:t>
      </w:r>
      <w:r w:rsidR="007B2BAF">
        <w:t xml:space="preserve">. The framework of joining-up was to ensure a coordinated, sophisticated process, </w:t>
      </w:r>
      <w:r w:rsidR="009A74AF">
        <w:t>focusing</w:t>
      </w:r>
      <w:r w:rsidR="00714097">
        <w:t xml:space="preserve"> initiatives</w:t>
      </w:r>
      <w:r w:rsidR="000F78BE">
        <w:t xml:space="preserve"> on</w:t>
      </w:r>
      <w:r w:rsidR="007B2BAF">
        <w:t xml:space="preserve"> key regeneratio</w:t>
      </w:r>
      <w:r w:rsidR="003369FF">
        <w:t>n goals</w:t>
      </w:r>
      <w:r w:rsidR="005A7870">
        <w:t xml:space="preserve"> (Davies, 2009)</w:t>
      </w:r>
      <w:r w:rsidR="003369FF">
        <w:t xml:space="preserve">. </w:t>
      </w:r>
      <w:r w:rsidR="00116194">
        <w:t xml:space="preserve">Local Government was placed back at the centre of the process, with their operations being modernised to enable them to play a central role in building fairer neighbourhoods (Blair 1998). </w:t>
      </w:r>
      <w:r w:rsidR="000F78BE">
        <w:t>Recognising that a coordinated approach might not develop on its own, an</w:t>
      </w:r>
      <w:r w:rsidR="00116194">
        <w:t xml:space="preserve"> additional</w:t>
      </w:r>
      <w:r w:rsidR="003369FF">
        <w:t xml:space="preserve"> institutional structure was created at the local scale, central to which were Local Strategic Partnerships (LSPs):</w:t>
      </w:r>
    </w:p>
    <w:p w:rsidR="003369FF" w:rsidRPr="00061ADA" w:rsidRDefault="003369FF" w:rsidP="00061ADA">
      <w:pPr>
        <w:autoSpaceDE w:val="0"/>
        <w:autoSpaceDN w:val="0"/>
        <w:adjustRightInd w:val="0"/>
        <w:ind w:left="720"/>
        <w:jc w:val="left"/>
        <w:rPr>
          <w:sz w:val="20"/>
          <w:szCs w:val="20"/>
        </w:rPr>
      </w:pPr>
      <w:r w:rsidRPr="00061ADA">
        <w:rPr>
          <w:rFonts w:ascii="StoneSans" w:hAnsi="StoneSans" w:cs="StoneSans"/>
          <w:sz w:val="20"/>
          <w:szCs w:val="20"/>
          <w:lang w:val="en-US"/>
        </w:rPr>
        <w:lastRenderedPageBreak/>
        <w:t xml:space="preserve">“A </w:t>
      </w:r>
      <w:r w:rsidRPr="00061ADA">
        <w:rPr>
          <w:sz w:val="20"/>
          <w:szCs w:val="20"/>
        </w:rPr>
        <w:t>central part of the Strategy is the creation of LSPs which will bring together local authorities and other public services as well as residents and the private, voluntary and community sector organisations” (SEU, 2000: 28)</w:t>
      </w:r>
    </w:p>
    <w:p w:rsidR="00C31236" w:rsidRDefault="00C31236" w:rsidP="00AC2B0D">
      <w:pPr>
        <w:autoSpaceDE w:val="0"/>
        <w:autoSpaceDN w:val="0"/>
        <w:adjustRightInd w:val="0"/>
        <w:jc w:val="left"/>
      </w:pPr>
      <w:r>
        <w:t xml:space="preserve">LSPs </w:t>
      </w:r>
      <w:r w:rsidR="00692ADB">
        <w:t>provided</w:t>
      </w:r>
      <w:r>
        <w:t xml:space="preserve"> a strategic overview</w:t>
      </w:r>
      <w:r w:rsidR="00692ADB">
        <w:t xml:space="preserve"> at the local scale, </w:t>
      </w:r>
      <w:r w:rsidR="009A74AF">
        <w:t>focusing</w:t>
      </w:r>
      <w:r w:rsidR="00692ADB">
        <w:t xml:space="preserve"> Central G</w:t>
      </w:r>
      <w:r>
        <w:t xml:space="preserve">overnment policy around local requirements. </w:t>
      </w:r>
      <w:r w:rsidR="00AC2B0D" w:rsidRPr="00AC2B0D">
        <w:t>The role of LSPs was to</w:t>
      </w:r>
      <w:r>
        <w:t>:</w:t>
      </w:r>
      <w:r w:rsidR="00AC2B0D" w:rsidRPr="00AC2B0D">
        <w:t xml:space="preserve"> </w:t>
      </w:r>
    </w:p>
    <w:p w:rsidR="00AC2B0D" w:rsidRPr="00061ADA" w:rsidRDefault="00AC2B0D" w:rsidP="00061ADA">
      <w:pPr>
        <w:autoSpaceDE w:val="0"/>
        <w:autoSpaceDN w:val="0"/>
        <w:adjustRightInd w:val="0"/>
        <w:ind w:left="720"/>
        <w:jc w:val="left"/>
        <w:rPr>
          <w:sz w:val="20"/>
        </w:rPr>
      </w:pPr>
      <w:r w:rsidRPr="00061ADA">
        <w:rPr>
          <w:sz w:val="20"/>
          <w:lang w:val="en-US"/>
        </w:rPr>
        <w:t>“</w:t>
      </w:r>
      <w:r w:rsidR="00C31236" w:rsidRPr="00061ADA">
        <w:rPr>
          <w:sz w:val="20"/>
          <w:lang w:val="en-US"/>
        </w:rPr>
        <w:t>I</w:t>
      </w:r>
      <w:r w:rsidRPr="00061ADA">
        <w:rPr>
          <w:sz w:val="20"/>
          <w:lang w:val="en-US"/>
        </w:rPr>
        <w:t xml:space="preserve">dentify which </w:t>
      </w:r>
      <w:proofErr w:type="spellStart"/>
      <w:r w:rsidRPr="00061ADA">
        <w:rPr>
          <w:sz w:val="20"/>
          <w:lang w:val="en-US"/>
        </w:rPr>
        <w:t>neighbourhoods</w:t>
      </w:r>
      <w:proofErr w:type="spellEnd"/>
      <w:r w:rsidRPr="00061ADA">
        <w:rPr>
          <w:sz w:val="20"/>
          <w:lang w:val="en-US"/>
        </w:rPr>
        <w:t xml:space="preserve"> should be </w:t>
      </w:r>
      <w:proofErr w:type="spellStart"/>
      <w:r w:rsidRPr="00061ADA">
        <w:rPr>
          <w:sz w:val="20"/>
          <w:lang w:val="en-US"/>
        </w:rPr>
        <w:t>prioritised</w:t>
      </w:r>
      <w:proofErr w:type="spellEnd"/>
      <w:r w:rsidRPr="00061ADA">
        <w:rPr>
          <w:sz w:val="20"/>
          <w:lang w:val="en-US"/>
        </w:rPr>
        <w:t xml:space="preserve">, find the root causes of </w:t>
      </w:r>
      <w:proofErr w:type="spellStart"/>
      <w:r w:rsidRPr="00061ADA">
        <w:rPr>
          <w:sz w:val="20"/>
          <w:lang w:val="en-US"/>
        </w:rPr>
        <w:t>neighbourhood</w:t>
      </w:r>
      <w:proofErr w:type="spellEnd"/>
      <w:r w:rsidRPr="00061ADA">
        <w:rPr>
          <w:sz w:val="20"/>
          <w:lang w:val="en-US"/>
        </w:rPr>
        <w:t xml:space="preserve"> decline, develop ideas on how </w:t>
      </w:r>
      <w:proofErr w:type="spellStart"/>
      <w:r w:rsidRPr="00061ADA">
        <w:rPr>
          <w:sz w:val="20"/>
          <w:lang w:val="en-US"/>
        </w:rPr>
        <w:t>organisations</w:t>
      </w:r>
      <w:proofErr w:type="spellEnd"/>
      <w:r w:rsidRPr="00061ADA">
        <w:rPr>
          <w:sz w:val="20"/>
          <w:lang w:val="en-US"/>
        </w:rPr>
        <w:t xml:space="preserve"> and individuals can improve things, and implement agreed actions” (SEU, 2000: 28)</w:t>
      </w:r>
      <w:r w:rsidR="00C31E02">
        <w:rPr>
          <w:sz w:val="20"/>
          <w:lang w:val="en-US"/>
        </w:rPr>
        <w:t>.</w:t>
      </w:r>
    </w:p>
    <w:p w:rsidR="00AC2B0D" w:rsidRPr="00AC2B0D" w:rsidRDefault="009C0012" w:rsidP="00061ADA">
      <w:pPr>
        <w:autoSpaceDE w:val="0"/>
        <w:autoSpaceDN w:val="0"/>
        <w:adjustRightInd w:val="0"/>
        <w:jc w:val="left"/>
        <w:rPr>
          <w:lang w:val="en-US"/>
        </w:rPr>
      </w:pPr>
      <w:r>
        <w:t xml:space="preserve">A </w:t>
      </w:r>
      <w:r w:rsidR="00692ADB">
        <w:t>strategic framework was developed at the local scale to bring the plethora of different initiatives together, facilitating the development of a coordinated approach</w:t>
      </w:r>
      <w:r w:rsidR="00AC2B0D">
        <w:t xml:space="preserve">, setting </w:t>
      </w:r>
      <w:r>
        <w:t xml:space="preserve">urban </w:t>
      </w:r>
      <w:r w:rsidR="00AC2B0D">
        <w:t xml:space="preserve">regeneration </w:t>
      </w:r>
      <w:r>
        <w:t xml:space="preserve">policy </w:t>
      </w:r>
      <w:r w:rsidR="00AC2B0D">
        <w:t xml:space="preserve">agendas and targeting specific </w:t>
      </w:r>
      <w:r>
        <w:t>places</w:t>
      </w:r>
      <w:r w:rsidR="00AC2B0D">
        <w:t xml:space="preserve">. </w:t>
      </w:r>
    </w:p>
    <w:p w:rsidR="0023222D" w:rsidRDefault="0023222D" w:rsidP="00061ADA">
      <w:pPr>
        <w:jc w:val="left"/>
      </w:pPr>
      <w:r w:rsidRPr="008D76DF">
        <w:t>Alongside the emphasis on neighbourhood</w:t>
      </w:r>
      <w:r w:rsidR="00C31236">
        <w:t>s</w:t>
      </w:r>
      <w:r w:rsidRPr="008D76DF">
        <w:t>, a national framework for social change was introduced (Ball-</w:t>
      </w:r>
      <w:proofErr w:type="spellStart"/>
      <w:r w:rsidRPr="008D76DF">
        <w:t>Petsimeris</w:t>
      </w:r>
      <w:proofErr w:type="spellEnd"/>
      <w:r w:rsidRPr="008D76DF">
        <w:t xml:space="preserve">, 2004). </w:t>
      </w:r>
      <w:r w:rsidR="00691B56">
        <w:t xml:space="preserve">Designed to develop a new way of thinking, the framework was to move away from the idea of the </w:t>
      </w:r>
      <w:r w:rsidR="001E4DF9">
        <w:t>Government</w:t>
      </w:r>
      <w:r w:rsidR="00691B56">
        <w:t xml:space="preserve"> as</w:t>
      </w:r>
      <w:r w:rsidR="0020030F">
        <w:t xml:space="preserve"> solely</w:t>
      </w:r>
      <w:r w:rsidR="00691B56">
        <w:t xml:space="preserve"> a provider of opportunities</w:t>
      </w:r>
      <w:r w:rsidR="0020030F">
        <w:t xml:space="preserve"> and welfare </w:t>
      </w:r>
      <w:r w:rsidRPr="008D76DF">
        <w:t>(</w:t>
      </w:r>
      <w:proofErr w:type="spellStart"/>
      <w:r w:rsidRPr="008D76DF">
        <w:t>Imre</w:t>
      </w:r>
      <w:proofErr w:type="spellEnd"/>
      <w:r w:rsidRPr="008D76DF">
        <w:t xml:space="preserve"> and </w:t>
      </w:r>
      <w:proofErr w:type="spellStart"/>
      <w:r w:rsidRPr="008D76DF">
        <w:t>Raco</w:t>
      </w:r>
      <w:proofErr w:type="spellEnd"/>
      <w:r w:rsidRPr="008D76DF">
        <w:t>, 2003</w:t>
      </w:r>
      <w:r w:rsidR="00C31236">
        <w:t xml:space="preserve">). </w:t>
      </w:r>
      <w:r w:rsidRPr="008D76DF">
        <w:t xml:space="preserve">Changing the perception of the </w:t>
      </w:r>
      <w:r w:rsidR="0020030F">
        <w:t xml:space="preserve">role of the </w:t>
      </w:r>
      <w:r w:rsidRPr="008D76DF">
        <w:t>state was part of a movement towards “active and engaged citizenship in which policy-making and implementation ostensibly becomes a process of coproduction between welfare providers and we</w:t>
      </w:r>
      <w:r w:rsidR="007B2BAF">
        <w:t>lfare users” (</w:t>
      </w:r>
      <w:proofErr w:type="spellStart"/>
      <w:r w:rsidR="007B2BAF">
        <w:t>Raco</w:t>
      </w:r>
      <w:proofErr w:type="spellEnd"/>
      <w:r w:rsidR="007B2BAF">
        <w:t>, 2009: 436).</w:t>
      </w:r>
      <w:r w:rsidR="005E443B">
        <w:t xml:space="preserve"> </w:t>
      </w:r>
      <w:r w:rsidR="007B2BAF">
        <w:t>Behavioural changes were required, with residents needing to move from a perception of ‘what can they do for us’ to ‘how can we help ourselves’.</w:t>
      </w:r>
      <w:r w:rsidR="008C733B">
        <w:t xml:space="preserve"> A key aim of New Labour </w:t>
      </w:r>
      <w:r w:rsidR="009C0012">
        <w:t xml:space="preserve">urban </w:t>
      </w:r>
      <w:r w:rsidR="008C733B">
        <w:t xml:space="preserve">regeneration </w:t>
      </w:r>
      <w:r w:rsidR="009C0012">
        <w:t>policy</w:t>
      </w:r>
      <w:r w:rsidR="008C733B">
        <w:t xml:space="preserve"> was to ensure that the benefits created were indeed received in the </w:t>
      </w:r>
      <w:r w:rsidR="009C0012">
        <w:t>places</w:t>
      </w:r>
      <w:r w:rsidR="008C733B">
        <w:t xml:space="preserve"> of greatest need. Previous policy approaches, particularly obvious under </w:t>
      </w:r>
      <w:r w:rsidR="0020030F">
        <w:t xml:space="preserve">Margaret </w:t>
      </w:r>
      <w:r w:rsidR="008C733B">
        <w:t>Thatcher in the 1980s, had failed to make this connection, relying on a trickle-down effect</w:t>
      </w:r>
      <w:r w:rsidR="00C31236">
        <w:t xml:space="preserve"> (Tallon, 2010)</w:t>
      </w:r>
      <w:r w:rsidR="008C733B">
        <w:t xml:space="preserve">. </w:t>
      </w:r>
      <w:r w:rsidR="0020030F">
        <w:t>Failing to be realised</w:t>
      </w:r>
      <w:r w:rsidR="008C733B">
        <w:t>,</w:t>
      </w:r>
      <w:r w:rsidR="0020030F">
        <w:t xml:space="preserve"> urban regeneration</w:t>
      </w:r>
      <w:r w:rsidR="008C733B">
        <w:t xml:space="preserve"> </w:t>
      </w:r>
      <w:r w:rsidR="009C0012">
        <w:t xml:space="preserve">policy </w:t>
      </w:r>
      <w:r w:rsidR="008C733B">
        <w:t>potentially increase</w:t>
      </w:r>
      <w:r w:rsidR="0020030F">
        <w:t>d</w:t>
      </w:r>
      <w:r w:rsidR="008C733B">
        <w:t xml:space="preserve"> the gap between the most deprived places and the rest. </w:t>
      </w:r>
      <w:r w:rsidR="007B2BAF">
        <w:t xml:space="preserve">Through actively engaging citizens, New Labour </w:t>
      </w:r>
      <w:r w:rsidR="00C31236">
        <w:t>wanted</w:t>
      </w:r>
      <w:r w:rsidR="007B2BAF">
        <w:t xml:space="preserve"> to break this cycle, bringing people back into mainstream society </w:t>
      </w:r>
      <w:r w:rsidR="0020030F">
        <w:t>by</w:t>
      </w:r>
      <w:r w:rsidR="007B2BAF">
        <w:t xml:space="preserve"> giving them the skills that they required</w:t>
      </w:r>
      <w:r w:rsidR="00BB08BE">
        <w:t xml:space="preserve"> to engage in and succeed in modern cities</w:t>
      </w:r>
      <w:r w:rsidR="007B2BAF">
        <w:t>.</w:t>
      </w:r>
    </w:p>
    <w:p w:rsidR="00365E1D" w:rsidRDefault="00365E1D" w:rsidP="00061ADA">
      <w:pPr>
        <w:jc w:val="left"/>
      </w:pPr>
      <w:r>
        <w:t>Central to bringing the two aspects of the policy approach toge</w:t>
      </w:r>
      <w:r w:rsidR="00C31236">
        <w:t>ther was the concept of joining-</w:t>
      </w:r>
      <w:r>
        <w:t>up</w:t>
      </w:r>
      <w:r w:rsidR="005A7870">
        <w:t xml:space="preserve"> (Davies, 2009)</w:t>
      </w:r>
      <w:r>
        <w:t xml:space="preserve">. The SEU (2000: 10) set out that joining-up needed to occur </w:t>
      </w:r>
      <w:r w:rsidR="0020030F">
        <w:t>at</w:t>
      </w:r>
      <w:r>
        <w:t xml:space="preserve"> all scales from the national down to the local, allowing for </w:t>
      </w:r>
      <w:r w:rsidR="001E4DF9">
        <w:t>Government</w:t>
      </w:r>
      <w:r>
        <w:t xml:space="preserve"> to work with local partners in a revolutionary</w:t>
      </w:r>
      <w:r w:rsidR="00C31236">
        <w:t>,</w:t>
      </w:r>
      <w:r>
        <w:t xml:space="preserve"> new way.  </w:t>
      </w:r>
      <w:r w:rsidR="009A74AF">
        <w:t>Focus</w:t>
      </w:r>
      <w:r w:rsidR="00BB08BE">
        <w:t>ed</w:t>
      </w:r>
      <w:r w:rsidR="0020030F">
        <w:t xml:space="preserve"> particularly at the local scale, joining-up was to develop responsible, accountable service provide</w:t>
      </w:r>
      <w:r w:rsidR="00BB08BE">
        <w:t>r</w:t>
      </w:r>
      <w:r w:rsidR="0020030F">
        <w:t xml:space="preserve">s; actively engage residents in </w:t>
      </w:r>
      <w:r w:rsidR="009C0012">
        <w:t>urban</w:t>
      </w:r>
      <w:r w:rsidR="0020030F">
        <w:t xml:space="preserve"> regeneration </w:t>
      </w:r>
      <w:r w:rsidR="009C0012">
        <w:t>policy</w:t>
      </w:r>
      <w:r w:rsidR="0020030F">
        <w:t xml:space="preserve">, providing them with </w:t>
      </w:r>
      <w:r w:rsidR="0020030F">
        <w:lastRenderedPageBreak/>
        <w:t xml:space="preserve">greater responsibility; and develop an efficient, sophisticated process that would tackle both the symptoms and root causes of urban problems. </w:t>
      </w:r>
      <w:r>
        <w:t xml:space="preserve">Joining-up </w:t>
      </w:r>
      <w:r w:rsidR="00824909">
        <w:t>represented</w:t>
      </w:r>
      <w:r>
        <w:t xml:space="preserve"> a new way of working </w:t>
      </w:r>
      <w:r w:rsidR="00824909">
        <w:t>to enable</w:t>
      </w:r>
      <w:r>
        <w:t xml:space="preserve"> Government to achieve its ambitious goals. </w:t>
      </w:r>
    </w:p>
    <w:p w:rsidR="00B37FD7" w:rsidRDefault="005016EB" w:rsidP="001C0E95">
      <w:pPr>
        <w:pStyle w:val="Heading2"/>
        <w:jc w:val="left"/>
      </w:pPr>
      <w:bookmarkStart w:id="5" w:name="_Toc404419844"/>
      <w:r>
        <w:t xml:space="preserve">1.2. </w:t>
      </w:r>
      <w:r w:rsidR="007070AF">
        <w:t>Joining-</w:t>
      </w:r>
      <w:r w:rsidR="003E54D7">
        <w:t>Up Urban R</w:t>
      </w:r>
      <w:r w:rsidR="007070AF">
        <w:t>egeneration</w:t>
      </w:r>
      <w:r w:rsidR="003E54D7">
        <w:t xml:space="preserve"> P</w:t>
      </w:r>
      <w:r w:rsidR="002128CA">
        <w:t>olicy</w:t>
      </w:r>
      <w:bookmarkEnd w:id="5"/>
    </w:p>
    <w:p w:rsidR="0028459F" w:rsidRDefault="00005CFC" w:rsidP="00061ADA">
      <w:pPr>
        <w:jc w:val="left"/>
      </w:pPr>
      <w:r>
        <w:t xml:space="preserve">The </w:t>
      </w:r>
      <w:r w:rsidR="001A083F">
        <w:t>thesis</w:t>
      </w:r>
      <w:r w:rsidR="004B5AB8">
        <w:t xml:space="preserve"> is</w:t>
      </w:r>
      <w:r>
        <w:t xml:space="preserve"> particularly concerned with</w:t>
      </w:r>
      <w:r w:rsidR="004B5AB8">
        <w:t xml:space="preserve"> </w:t>
      </w:r>
      <w:r w:rsidR="00300500">
        <w:t>the politics of coordination, integration</w:t>
      </w:r>
      <w:r w:rsidR="00FE0C1F">
        <w:t xml:space="preserve"> and</w:t>
      </w:r>
      <w:r w:rsidR="004B5AB8">
        <w:t xml:space="preserve"> join</w:t>
      </w:r>
      <w:r w:rsidR="00300500">
        <w:t>ing</w:t>
      </w:r>
      <w:r w:rsidR="004B5AB8">
        <w:t>-up</w:t>
      </w:r>
      <w:r w:rsidR="00300500">
        <w:t xml:space="preserve"> in urban policy</w:t>
      </w:r>
      <w:r w:rsidR="007070AF">
        <w:t xml:space="preserve">. </w:t>
      </w:r>
      <w:r w:rsidR="009C0012">
        <w:t xml:space="preserve">The term coordination has been selected for use in the </w:t>
      </w:r>
      <w:r w:rsidR="001A083F">
        <w:t>thesis</w:t>
      </w:r>
      <w:r w:rsidR="009C0012">
        <w:t xml:space="preserve">, as joining-up was focussed on connecting the different aspects of urban regeneration policy and the places that it was implemented within. </w:t>
      </w:r>
      <w:r w:rsidR="007070AF">
        <w:t>Joined-</w:t>
      </w:r>
      <w:r w:rsidR="004B5AB8">
        <w:t xml:space="preserve">up policy is “viewed as a group of responses to the perception that services had become fragmented and that this fragmentation was preventing the achievement of important goals of public policy” (Ling, </w:t>
      </w:r>
      <w:r w:rsidR="007070AF">
        <w:t xml:space="preserve">2002: 616). </w:t>
      </w:r>
      <w:r w:rsidR="0093702A">
        <w:t>The argument</w:t>
      </w:r>
      <w:r w:rsidR="007070AF">
        <w:t xml:space="preserve"> is based on the premise </w:t>
      </w:r>
      <w:r w:rsidR="004B5AB8">
        <w:t xml:space="preserve">that policy delivery and outcomes can be improved by ensuring that different programmes, delivered to different spaces and at different scales are aligned around a </w:t>
      </w:r>
      <w:r w:rsidR="00BB08BE">
        <w:t>coordinated</w:t>
      </w:r>
      <w:r w:rsidR="004B5AB8">
        <w:t xml:space="preserve"> set of goals. </w:t>
      </w:r>
      <w:r w:rsidR="00DB41B2">
        <w:t xml:space="preserve">There has long been </w:t>
      </w:r>
      <w:proofErr w:type="gramStart"/>
      <w:r w:rsidR="00DB41B2">
        <w:t>concerns</w:t>
      </w:r>
      <w:proofErr w:type="gramEnd"/>
      <w:r w:rsidR="00DB41B2">
        <w:t xml:space="preserve"> around the use of area-based initiatives, each focusing on a specific aspect of urban regeneration in a defined space, which has effectively truncated the regeneration approach (Chatterton and Bradley, 2000). </w:t>
      </w:r>
      <w:r w:rsidR="004C759D">
        <w:t>J</w:t>
      </w:r>
      <w:r w:rsidR="00843644">
        <w:t>oining-up was to develop a more sophisticated delivery mechanism for urban regeneration</w:t>
      </w:r>
      <w:r w:rsidR="009C0012">
        <w:t xml:space="preserve"> policy</w:t>
      </w:r>
      <w:r w:rsidR="00843644">
        <w:t xml:space="preserve">, targeting policies at the </w:t>
      </w:r>
      <w:r w:rsidR="009C0012">
        <w:t>places</w:t>
      </w:r>
      <w:r w:rsidR="00843644">
        <w:t xml:space="preserve"> of greatest deprivation and around key policy goals.</w:t>
      </w:r>
      <w:r w:rsidR="004B5AB8">
        <w:t xml:space="preserve"> </w:t>
      </w:r>
      <w:r w:rsidR="00DB41B2">
        <w:t xml:space="preserve">Through joining-up separate initiatives, mistakes of the past were to be avoided. </w:t>
      </w:r>
    </w:p>
    <w:p w:rsidR="00565777" w:rsidRDefault="004B5AB8" w:rsidP="00061ADA">
      <w:pPr>
        <w:jc w:val="left"/>
      </w:pPr>
      <w:r>
        <w:t xml:space="preserve">The </w:t>
      </w:r>
      <w:r w:rsidR="00843644">
        <w:t>requirement for</w:t>
      </w:r>
      <w:r>
        <w:t xml:space="preserve"> joining-up is based around the perception that “important goals of public policy cannot be delivered through the separate activities of existing organisations but neither could they be delivered by creating a new ‘super agency</w:t>
      </w:r>
      <w:r w:rsidR="0084342D">
        <w:t>’</w:t>
      </w:r>
      <w:r w:rsidR="00294932">
        <w:t>, so a compromise must be found</w:t>
      </w:r>
      <w:r>
        <w:t xml:space="preserve"> (Ling, 2002: 616)</w:t>
      </w:r>
      <w:r w:rsidR="00D35603">
        <w:t>.</w:t>
      </w:r>
      <w:r w:rsidR="0028459F">
        <w:t xml:space="preserve"> </w:t>
      </w:r>
      <w:r w:rsidR="009C0012">
        <w:t xml:space="preserve">Whilst coordination might occur on its own, the nature of the connections made might not reflect the requirements of urban regeneration policy. Intervention mechanisms are therefore viewed as required, ensuring that the process of coordination is strategic, seeking to enable specific urban regeneration policy goals. </w:t>
      </w:r>
      <w:r>
        <w:t xml:space="preserve">One task is therefore to think about the intention behind any move to join-up, integrate or coordinate policy. </w:t>
      </w:r>
      <w:r w:rsidR="00BB08BE">
        <w:t>Joining-up was</w:t>
      </w:r>
      <w:r w:rsidR="00565777">
        <w:t xml:space="preserve"> not a neutral </w:t>
      </w:r>
      <w:r w:rsidR="004C759D">
        <w:t>act;</w:t>
      </w:r>
      <w:r w:rsidR="00565777">
        <w:t xml:space="preserve"> rather it </w:t>
      </w:r>
      <w:r w:rsidR="0084342D">
        <w:t>was</w:t>
      </w:r>
      <w:r w:rsidR="00565777">
        <w:t xml:space="preserve"> concerned with the particular goals of reducing social exclusion and closing the gap between the most deprived neighbourhoods and the rest of society. One question therefore is whether this was true in practice.</w:t>
      </w:r>
      <w:r w:rsidR="00491939">
        <w:t xml:space="preserve"> </w:t>
      </w:r>
    </w:p>
    <w:p w:rsidR="006B08B2" w:rsidRDefault="00A53A8C" w:rsidP="00061ADA">
      <w:pPr>
        <w:jc w:val="left"/>
      </w:pPr>
      <w:r>
        <w:t>Any</w:t>
      </w:r>
      <w:r w:rsidR="00565777">
        <w:t xml:space="preserve"> attempt to coordinate</w:t>
      </w:r>
      <w:r w:rsidR="003113D6">
        <w:t xml:space="preserve"> urban regeneration</w:t>
      </w:r>
      <w:r w:rsidR="00565777">
        <w:t xml:space="preserve"> </w:t>
      </w:r>
      <w:r w:rsidR="00EF360B">
        <w:t>policy</w:t>
      </w:r>
      <w:r w:rsidR="00300500">
        <w:t xml:space="preserve"> is shaped by decisions on what is to be joined-up and how this happens, reflecting (a) what is being prioritised in urban regeneration; and (b) the ways in which policy objectives are shaped, enabled and constrained by prevailing state structures</w:t>
      </w:r>
      <w:r w:rsidR="00667695">
        <w:t xml:space="preserve"> (Ling, 2002)</w:t>
      </w:r>
      <w:r w:rsidR="00300500">
        <w:t xml:space="preserve">. </w:t>
      </w:r>
      <w:r w:rsidR="00E5334B">
        <w:t xml:space="preserve">Urban regeneration </w:t>
      </w:r>
      <w:r w:rsidR="003113D6">
        <w:t xml:space="preserve">policy </w:t>
      </w:r>
      <w:r w:rsidR="00E5334B">
        <w:t xml:space="preserve">crosses the remit of a multitude of different </w:t>
      </w:r>
      <w:r w:rsidR="001E4DF9">
        <w:t>Government</w:t>
      </w:r>
      <w:r w:rsidR="00E5334B">
        <w:t xml:space="preserve"> </w:t>
      </w:r>
      <w:r w:rsidR="00E5334B">
        <w:lastRenderedPageBreak/>
        <w:t xml:space="preserve">departments, </w:t>
      </w:r>
      <w:r w:rsidR="00491939">
        <w:t>so</w:t>
      </w:r>
      <w:r w:rsidR="00E5334B">
        <w:t xml:space="preserve"> </w:t>
      </w:r>
      <w:r w:rsidR="00EF360B">
        <w:t>coordinating</w:t>
      </w:r>
      <w:r w:rsidR="00E5334B">
        <w:t xml:space="preserve"> action will be about</w:t>
      </w:r>
      <w:r w:rsidR="006B08B2">
        <w:t xml:space="preserve"> moving beyond policy silos and breaking down traditional boundaries between departments of </w:t>
      </w:r>
      <w:r w:rsidR="001E4DF9">
        <w:t>Government</w:t>
      </w:r>
      <w:r w:rsidR="00BB08BE">
        <w:t xml:space="preserve"> (Allen, 2003)</w:t>
      </w:r>
      <w:r w:rsidR="006B08B2">
        <w:t>.</w:t>
      </w:r>
      <w:r w:rsidR="00E5334B">
        <w:t xml:space="preserve"> Decisions must be made on what is to be coordinated, how it is to be coordinated and at what scale. </w:t>
      </w:r>
      <w:r w:rsidR="001D6DA2">
        <w:t>It might also be that whilst breaking down some barriers, other barriers and silos are actually created</w:t>
      </w:r>
      <w:r w:rsidR="00E158E5">
        <w:t xml:space="preserve"> or at least knowingly maintained</w:t>
      </w:r>
      <w:r w:rsidR="001D6DA2">
        <w:t xml:space="preserve">. </w:t>
      </w:r>
      <w:r w:rsidR="00E5334B">
        <w:t>J</w:t>
      </w:r>
      <w:r w:rsidR="001F77FA">
        <w:t xml:space="preserve">oining-up </w:t>
      </w:r>
      <w:r w:rsidR="00EF360B">
        <w:t>can become</w:t>
      </w:r>
      <w:r w:rsidR="001F77FA">
        <w:t xml:space="preserve"> a strategic tool, allowing certain connections to be made and privileging some strategies, actors, spaces and scales, whilst marginalising others. </w:t>
      </w:r>
    </w:p>
    <w:p w:rsidR="00EF360B" w:rsidRDefault="00FE0C1F" w:rsidP="00061ADA">
      <w:pPr>
        <w:jc w:val="left"/>
      </w:pPr>
      <w:r>
        <w:t>When</w:t>
      </w:r>
      <w:r w:rsidR="00667695">
        <w:t xml:space="preserve"> </w:t>
      </w:r>
      <w:r w:rsidR="00EF360B">
        <w:t xml:space="preserve">an approach to </w:t>
      </w:r>
      <w:r w:rsidR="00667695">
        <w:t>coordination</w:t>
      </w:r>
      <w:r>
        <w:t xml:space="preserve"> is defined</w:t>
      </w:r>
      <w:r w:rsidR="007070AF">
        <w:t>, t</w:t>
      </w:r>
      <w:r w:rsidR="00B027F0">
        <w:t xml:space="preserve">here is usually a sense of who the recipients should be i.e. what is being delivered is </w:t>
      </w:r>
      <w:r>
        <w:t xml:space="preserve">often </w:t>
      </w:r>
      <w:r w:rsidR="00B027F0">
        <w:t>linked t</w:t>
      </w:r>
      <w:r>
        <w:t>o the question of to where</w:t>
      </w:r>
      <w:r w:rsidR="007E63D2">
        <w:t>,</w:t>
      </w:r>
      <w:r>
        <w:t xml:space="preserve"> or for</w:t>
      </w:r>
      <w:r w:rsidR="00B027F0">
        <w:t xml:space="preserve"> whom</w:t>
      </w:r>
      <w:r w:rsidR="007E63D2">
        <w:t>,</w:t>
      </w:r>
      <w:r w:rsidR="00667695">
        <w:t xml:space="preserve"> or at what scale</w:t>
      </w:r>
      <w:r w:rsidR="00B027F0">
        <w:t xml:space="preserve"> (</w:t>
      </w:r>
      <w:proofErr w:type="spellStart"/>
      <w:r w:rsidR="00B027F0">
        <w:t>Syrett</w:t>
      </w:r>
      <w:proofErr w:type="spellEnd"/>
      <w:r w:rsidR="00B027F0">
        <w:t xml:space="preserve"> and North, 2008</w:t>
      </w:r>
      <w:r w:rsidR="001D6DA2">
        <w:t xml:space="preserve">). </w:t>
      </w:r>
      <w:r w:rsidR="00491939">
        <w:t>New Labour increased the</w:t>
      </w:r>
      <w:r w:rsidR="005A2C36">
        <w:t xml:space="preserve"> emphasis on the local scale, both as a site of action, but also a key site for coordination. </w:t>
      </w:r>
      <w:r w:rsidR="00F94DA0">
        <w:t>Whilst the increased number of initiatives at the local scale enabled different aspects of the problem to be targeted, it increased the challenge of coordinating urban regeneration</w:t>
      </w:r>
      <w:r w:rsidR="00733C69">
        <w:t xml:space="preserve"> policy</w:t>
      </w:r>
      <w:r w:rsidR="00F94DA0">
        <w:t xml:space="preserve">. This was initially problematic, with Lord </w:t>
      </w:r>
      <w:proofErr w:type="spellStart"/>
      <w:r w:rsidR="00F94DA0">
        <w:t>Rooker</w:t>
      </w:r>
      <w:proofErr w:type="spellEnd"/>
      <w:r w:rsidR="00F94DA0">
        <w:t xml:space="preserve"> referring </w:t>
      </w:r>
      <w:r w:rsidR="004C759D">
        <w:t>to</w:t>
      </w:r>
      <w:r w:rsidR="00F94DA0">
        <w:t xml:space="preserve"> the metaphor ‘a bowl of spaghetti’ (</w:t>
      </w:r>
      <w:proofErr w:type="spellStart"/>
      <w:r w:rsidR="00BB08BE">
        <w:t>Rooker</w:t>
      </w:r>
      <w:proofErr w:type="spellEnd"/>
      <w:r w:rsidR="00BB08BE">
        <w:t>, 2003</w:t>
      </w:r>
      <w:r w:rsidR="00F94DA0">
        <w:t xml:space="preserve">). Indeed, </w:t>
      </w:r>
      <w:r w:rsidR="002F31A0">
        <w:t xml:space="preserve">it could be argued that </w:t>
      </w:r>
      <w:r w:rsidR="00F94DA0">
        <w:t xml:space="preserve">urban regeneration </w:t>
      </w:r>
      <w:r w:rsidR="00733C69">
        <w:t xml:space="preserve">policy </w:t>
      </w:r>
      <w:r w:rsidR="00F94DA0">
        <w:t xml:space="preserve">was not as joined-up as it might have been (Diamond, 2001). </w:t>
      </w:r>
      <w:r w:rsidR="00733C69">
        <w:t>Disconnections</w:t>
      </w:r>
      <w:r w:rsidR="00F94DA0">
        <w:t xml:space="preserve"> </w:t>
      </w:r>
      <w:r w:rsidR="00733C69">
        <w:t>were</w:t>
      </w:r>
      <w:r w:rsidR="00F94DA0">
        <w:t xml:space="preserve"> apparent in regeneration networks</w:t>
      </w:r>
      <w:r w:rsidR="0084342D">
        <w:t>,</w:t>
      </w:r>
      <w:r w:rsidR="00F94DA0">
        <w:t xml:space="preserve"> as policy initially struggled to bring together the array of actors and actions involved in the new approach to urban regeneration. </w:t>
      </w:r>
    </w:p>
    <w:p w:rsidR="00F94DA0" w:rsidRDefault="00E5334B" w:rsidP="00061ADA">
      <w:pPr>
        <w:jc w:val="left"/>
      </w:pPr>
      <w:r>
        <w:t>It may be that the question should be based more around what are potential barriers to co</w:t>
      </w:r>
      <w:r w:rsidR="002F31A0">
        <w:t>ordination in terms of aligning</w:t>
      </w:r>
      <w:r>
        <w:t xml:space="preserve"> competing pressures and demands within and on the state. In this context, questions are raised around the techniques used by </w:t>
      </w:r>
      <w:r w:rsidR="001E4DF9">
        <w:t>Government</w:t>
      </w:r>
      <w:r>
        <w:t xml:space="preserve">s to align a disparate and complex system including assessment methodologies, evaluation techniques, the creation of new organisations, policy directives, and other interventions. This </w:t>
      </w:r>
      <w:r w:rsidR="001A083F">
        <w:t>thesis</w:t>
      </w:r>
      <w:r>
        <w:t xml:space="preserve"> will examine the impact of these processes as they interact with organisational forces that may have their own, potentially contradictory selectivities (Hay, 2006). </w:t>
      </w:r>
      <w:r w:rsidR="00F94DA0">
        <w:t xml:space="preserve">The impact of the New Labour approach on institutions operating at the local scale </w:t>
      </w:r>
      <w:r w:rsidR="00570A1C">
        <w:t xml:space="preserve">is the key focus of the </w:t>
      </w:r>
      <w:r w:rsidR="001A083F">
        <w:t>thesis</w:t>
      </w:r>
      <w:r w:rsidR="00570A1C">
        <w:t xml:space="preserve">. </w:t>
      </w:r>
    </w:p>
    <w:p w:rsidR="000C0160" w:rsidRDefault="000C0160" w:rsidP="001C0E95">
      <w:pPr>
        <w:pStyle w:val="Heading2"/>
        <w:jc w:val="left"/>
      </w:pPr>
      <w:bookmarkStart w:id="6" w:name="_Toc404419845"/>
      <w:r>
        <w:t>1.3. Rationale of the thesis</w:t>
      </w:r>
      <w:bookmarkEnd w:id="6"/>
    </w:p>
    <w:p w:rsidR="000C0160" w:rsidRPr="000C0160" w:rsidRDefault="000C0160" w:rsidP="000C0160">
      <w:r>
        <w:t xml:space="preserve">Whilst recognising the vast quantity of research that exists in this field, the thesis aims to adopt an approach that will provide new knowledge, addressing a particular gap in current literature. The thesis aims to adopt a different approach from the current literature in two key ways. First, as set out by Davies (2008), literature into coordination tends to be overly focused on technical and managerial aspects, failing to recognise locally specific factors and the role of individuals in the process. Second, current approaches tend to focus on a particular initiative, for example Paul </w:t>
      </w:r>
      <w:r w:rsidR="003A3A3D">
        <w:lastRenderedPageBreak/>
        <w:t>L</w:t>
      </w:r>
      <w:r>
        <w:t>awless and his work on the New Deal for Communities</w:t>
      </w:r>
      <w:r w:rsidR="003A3A3D">
        <w:t xml:space="preserve"> (see Lawless</w:t>
      </w:r>
      <w:r w:rsidR="00B30DAA">
        <w:t>, 2004 and Lawless et al, 2010 for examples)</w:t>
      </w:r>
      <w:r>
        <w:t>, or on a particular space within a city, for example the work of Austin Barber on city centres</w:t>
      </w:r>
      <w:r w:rsidR="00B30DAA">
        <w:t xml:space="preserve"> </w:t>
      </w:r>
      <w:r w:rsidR="00FB166F">
        <w:t xml:space="preserve">and the inner city </w:t>
      </w:r>
      <w:r w:rsidR="00B30DAA">
        <w:t xml:space="preserve">(see Barber, 2007 and Barber and </w:t>
      </w:r>
      <w:proofErr w:type="spellStart"/>
      <w:r w:rsidR="00B30DAA">
        <w:t>Pareja-Eastaway</w:t>
      </w:r>
      <w:proofErr w:type="spellEnd"/>
      <w:r w:rsidR="00B30DAA">
        <w:t>, 2010 for examples)</w:t>
      </w:r>
      <w:r>
        <w:t xml:space="preserve">. My work aims to fill these gaps in the literature by developing a theoretic and analytical framework that is able to combine the technical and managerial aspects of the national policy approach with more locally specific factors, exploring the impact of the particular place in which the regeneration is being implemented, as well as the role of individuals in this process. By undertaking work at the city scale, it will be possible to develop wider knowledge than studying a particular initiative or space, gaining an understanding of how different webs of networks come together to shape what urban regeneration is implemented at the local scale.  I can now set out the aim and objectives of the thesis, and the research questions that will allow for this to be achieved. </w:t>
      </w:r>
    </w:p>
    <w:p w:rsidR="001A2C68" w:rsidRDefault="005016EB" w:rsidP="001C0E95">
      <w:pPr>
        <w:pStyle w:val="Heading2"/>
        <w:jc w:val="left"/>
      </w:pPr>
      <w:bookmarkStart w:id="7" w:name="_Toc404419846"/>
      <w:r>
        <w:t>1.3.</w:t>
      </w:r>
      <w:r w:rsidR="00E22E5A">
        <w:t>1</w:t>
      </w:r>
      <w:proofErr w:type="gramStart"/>
      <w:r w:rsidR="00E22E5A">
        <w:t xml:space="preserve">. </w:t>
      </w:r>
      <w:r>
        <w:t xml:space="preserve"> </w:t>
      </w:r>
      <w:r w:rsidR="003E54D7">
        <w:t>Aims</w:t>
      </w:r>
      <w:proofErr w:type="gramEnd"/>
      <w:r w:rsidR="003E54D7">
        <w:t>, Objectives and Research Q</w:t>
      </w:r>
      <w:r w:rsidR="001A2C68">
        <w:t>uestions.</w:t>
      </w:r>
      <w:bookmarkEnd w:id="7"/>
    </w:p>
    <w:p w:rsidR="001A2C68" w:rsidRDefault="001A2C68" w:rsidP="00061ADA">
      <w:pPr>
        <w:jc w:val="left"/>
      </w:pPr>
      <w:r>
        <w:t xml:space="preserve">The aim of the </w:t>
      </w:r>
      <w:r w:rsidR="001A083F">
        <w:t>thesis</w:t>
      </w:r>
      <w:r>
        <w:t xml:space="preserve"> is to </w:t>
      </w:r>
      <w:r w:rsidR="00570A1C">
        <w:t xml:space="preserve">examine </w:t>
      </w:r>
      <w:r w:rsidR="00733C69">
        <w:t xml:space="preserve">local urban regeneration policy under the New Labour Government, examining the influence of policies, with particular reference to joining-up. </w:t>
      </w:r>
      <w:r w:rsidR="007D6EAE">
        <w:t xml:space="preserve">Within this aim, the </w:t>
      </w:r>
      <w:r w:rsidR="001A083F">
        <w:t>thesis</w:t>
      </w:r>
      <w:r w:rsidR="00005CFC">
        <w:t xml:space="preserve"> </w:t>
      </w:r>
      <w:r w:rsidR="0084342D">
        <w:t>was</w:t>
      </w:r>
      <w:r w:rsidR="00005CFC">
        <w:t xml:space="preserve"> to address</w:t>
      </w:r>
      <w:r w:rsidR="007D6EAE">
        <w:t xml:space="preserve"> </w:t>
      </w:r>
      <w:r w:rsidR="00497B2C">
        <w:t>six</w:t>
      </w:r>
      <w:r w:rsidR="0048498B">
        <w:t xml:space="preserve"> </w:t>
      </w:r>
      <w:r w:rsidR="00005CFC">
        <w:t>research objectives</w:t>
      </w:r>
      <w:r w:rsidR="007D6EAE">
        <w:t>.</w:t>
      </w:r>
    </w:p>
    <w:p w:rsidR="00CE051A" w:rsidRDefault="00CE051A" w:rsidP="00B02B01">
      <w:pPr>
        <w:pStyle w:val="ListParagraph"/>
        <w:numPr>
          <w:ilvl w:val="0"/>
          <w:numId w:val="33"/>
        </w:numPr>
        <w:jc w:val="left"/>
      </w:pPr>
      <w:r>
        <w:t>To explore the impact of national policy choices on the structures through which urban regeneration policy was coordinated at the local scale.</w:t>
      </w:r>
    </w:p>
    <w:p w:rsidR="00CE051A" w:rsidRDefault="00CE051A" w:rsidP="00B02B01">
      <w:pPr>
        <w:pStyle w:val="ListParagraph"/>
        <w:numPr>
          <w:ilvl w:val="0"/>
          <w:numId w:val="33"/>
        </w:numPr>
        <w:jc w:val="left"/>
      </w:pPr>
      <w:r>
        <w:t xml:space="preserve">To explore what was privileged through the coordination of urban regeneration policy and what is was marginalised at the local scale. </w:t>
      </w:r>
    </w:p>
    <w:p w:rsidR="00CE051A" w:rsidRDefault="00CE051A" w:rsidP="00B02B01">
      <w:pPr>
        <w:pStyle w:val="ListParagraph"/>
        <w:numPr>
          <w:ilvl w:val="0"/>
          <w:numId w:val="33"/>
        </w:numPr>
        <w:jc w:val="left"/>
      </w:pPr>
      <w:r>
        <w:t xml:space="preserve">To explore how Central Government was able to govern urban regeneration policy at the local scale from a distance. </w:t>
      </w:r>
    </w:p>
    <w:p w:rsidR="00CE051A" w:rsidRDefault="00CE051A" w:rsidP="00B02B01">
      <w:pPr>
        <w:pStyle w:val="ListParagraph"/>
        <w:numPr>
          <w:ilvl w:val="0"/>
          <w:numId w:val="33"/>
        </w:numPr>
        <w:jc w:val="left"/>
      </w:pPr>
      <w:r>
        <w:t>To explore whether coordination patterns were influenced spatially within a city, and if so, what factor related to this.</w:t>
      </w:r>
    </w:p>
    <w:p w:rsidR="00CE051A" w:rsidRDefault="00CE051A" w:rsidP="00B02B01">
      <w:pPr>
        <w:pStyle w:val="ListParagraph"/>
        <w:numPr>
          <w:ilvl w:val="0"/>
          <w:numId w:val="33"/>
        </w:numPr>
        <w:jc w:val="left"/>
      </w:pPr>
      <w:r>
        <w:t>To explore what factors influenced institutional decision making with regards to coordination in urban regeneration policy at the local scale.</w:t>
      </w:r>
    </w:p>
    <w:p w:rsidR="00CE051A" w:rsidRDefault="00CE051A" w:rsidP="00B02B01">
      <w:pPr>
        <w:pStyle w:val="ListParagraph"/>
        <w:numPr>
          <w:ilvl w:val="0"/>
          <w:numId w:val="33"/>
        </w:numPr>
        <w:contextualSpacing w:val="0"/>
        <w:jc w:val="left"/>
      </w:pPr>
      <w:r>
        <w:t>To develop a conceptual framework for exploring issues of coordination in urban regeneration policy, drawing particularly on the strategic selectivity of the state, a constructivist institutionalist and a policy network approach.</w:t>
      </w:r>
    </w:p>
    <w:p w:rsidR="007D6EAE" w:rsidRDefault="007D6EAE" w:rsidP="00061ADA">
      <w:pPr>
        <w:jc w:val="left"/>
      </w:pPr>
      <w:r>
        <w:t xml:space="preserve">To enable the research to achieve the objectives and the overall aim, the </w:t>
      </w:r>
      <w:r w:rsidR="001A083F">
        <w:t>thesis</w:t>
      </w:r>
      <w:r w:rsidR="00005CFC">
        <w:t xml:space="preserve"> is underpinned by the following research questions</w:t>
      </w:r>
      <w:r w:rsidR="00497B2C">
        <w:t>:</w:t>
      </w:r>
    </w:p>
    <w:p w:rsidR="00CE051A" w:rsidRDefault="00CE051A" w:rsidP="00B02B01">
      <w:pPr>
        <w:pStyle w:val="ListParagraph"/>
        <w:numPr>
          <w:ilvl w:val="0"/>
          <w:numId w:val="38"/>
        </w:numPr>
        <w:jc w:val="left"/>
      </w:pPr>
      <w:r>
        <w:lastRenderedPageBreak/>
        <w:t>What did joined-up urban regeneration policy mean on the ground at the local scale?</w:t>
      </w:r>
    </w:p>
    <w:p w:rsidR="00CE051A" w:rsidRDefault="00CE051A" w:rsidP="00B02B01">
      <w:pPr>
        <w:pStyle w:val="ListParagraph"/>
        <w:numPr>
          <w:ilvl w:val="0"/>
          <w:numId w:val="38"/>
        </w:numPr>
        <w:jc w:val="left"/>
      </w:pPr>
      <w:r>
        <w:t>What was prioritised and what was marginalised in joining-up and how was this achieved?</w:t>
      </w:r>
    </w:p>
    <w:p w:rsidR="00CE051A" w:rsidRDefault="00CE051A" w:rsidP="00B02B01">
      <w:pPr>
        <w:pStyle w:val="ListParagraph"/>
        <w:numPr>
          <w:ilvl w:val="0"/>
          <w:numId w:val="38"/>
        </w:numPr>
        <w:jc w:val="left"/>
      </w:pPr>
      <w:r>
        <w:t>What challenges did joining-up face at the local scale, and how were central goals monitored or reinforced?</w:t>
      </w:r>
    </w:p>
    <w:p w:rsidR="00CE051A" w:rsidRDefault="00CE051A" w:rsidP="00B02B01">
      <w:pPr>
        <w:pStyle w:val="ListParagraph"/>
        <w:numPr>
          <w:ilvl w:val="0"/>
          <w:numId w:val="38"/>
        </w:numPr>
        <w:jc w:val="left"/>
      </w:pPr>
      <w:r>
        <w:t>What impact did the approach to coordination have on decision making at the local scale and how did these decisions impact on which connections were made?</w:t>
      </w:r>
    </w:p>
    <w:p w:rsidR="00CE051A" w:rsidRDefault="00CE051A" w:rsidP="00B02B01">
      <w:pPr>
        <w:pStyle w:val="ListParagraph"/>
        <w:numPr>
          <w:ilvl w:val="0"/>
          <w:numId w:val="38"/>
        </w:numPr>
        <w:jc w:val="left"/>
      </w:pPr>
      <w:r>
        <w:t>Did the approach to coordination vary between neighbourhood areas suffering from deprivation within the same city, and if so, why was this?</w:t>
      </w:r>
    </w:p>
    <w:p w:rsidR="00CE051A" w:rsidRDefault="00CE051A" w:rsidP="00B02B01">
      <w:pPr>
        <w:pStyle w:val="ListParagraph"/>
        <w:numPr>
          <w:ilvl w:val="0"/>
          <w:numId w:val="38"/>
        </w:numPr>
        <w:jc w:val="left"/>
      </w:pPr>
      <w:r>
        <w:t xml:space="preserve">How </w:t>
      </w:r>
      <w:proofErr w:type="gramStart"/>
      <w:r>
        <w:t>might the coordination or urban regeneration policy at the local scale best</w:t>
      </w:r>
      <w:proofErr w:type="gramEnd"/>
      <w:r>
        <w:t xml:space="preserve"> be theorised?</w:t>
      </w:r>
    </w:p>
    <w:p w:rsidR="00294932" w:rsidRDefault="005016EB" w:rsidP="001C0E95">
      <w:pPr>
        <w:pStyle w:val="Heading2"/>
        <w:jc w:val="left"/>
      </w:pPr>
      <w:bookmarkStart w:id="8" w:name="_Toc404419847"/>
      <w:r>
        <w:t xml:space="preserve">1.4. </w:t>
      </w:r>
      <w:r w:rsidR="00294932">
        <w:t>Research Methods</w:t>
      </w:r>
      <w:bookmarkEnd w:id="8"/>
    </w:p>
    <w:p w:rsidR="00005CFC" w:rsidRDefault="00005CFC" w:rsidP="00061ADA">
      <w:pPr>
        <w:jc w:val="left"/>
        <w:rPr>
          <w:b/>
        </w:rPr>
      </w:pPr>
      <w:r>
        <w:t xml:space="preserve">Enabling the </w:t>
      </w:r>
      <w:r w:rsidR="001A083F">
        <w:t>thesis</w:t>
      </w:r>
      <w:r>
        <w:t xml:space="preserve"> to achieve its aim, a case study approach was adopted. The research focussed on Liverpool, a city experiencing high levels of concentrated deprivation that was undergoing an extensive </w:t>
      </w:r>
      <w:r w:rsidR="00ED062F">
        <w:t xml:space="preserve">urban </w:t>
      </w:r>
      <w:r>
        <w:t>regeneration programme at the time of the research. A central focus of New Labour urban regeneration</w:t>
      </w:r>
      <w:r w:rsidR="00ED062F">
        <w:t xml:space="preserve"> policy</w:t>
      </w:r>
      <w:r>
        <w:t xml:space="preserve">, the regeneration context in Liverpool contained a range of high profile initiatives, namely the New Deal for Communities and the Housing Market Renewal Initiative. The presence of such initiatives was vital for the </w:t>
      </w:r>
      <w:r w:rsidR="001A083F">
        <w:t>thesis</w:t>
      </w:r>
      <w:r>
        <w:t xml:space="preserve">, as this enabled a thorough investigation of </w:t>
      </w:r>
      <w:r w:rsidR="00ED062F">
        <w:t xml:space="preserve">the influence of </w:t>
      </w:r>
      <w:r>
        <w:t xml:space="preserve">urban regeneration policy </w:t>
      </w:r>
      <w:r w:rsidR="00ED062F">
        <w:t>at the local scale</w:t>
      </w:r>
      <w:r>
        <w:t>. Liverpool also has a strong political identity, characterised by local pride, resistance and fighting for its people. Developing a distinct local institutional structure, the interaction between the local institutional context and any national policy framework will allow for interesting qualitative research that</w:t>
      </w:r>
      <w:r w:rsidR="0084342D">
        <w:t xml:space="preserve"> will ultimately enable</w:t>
      </w:r>
      <w:r>
        <w:t xml:space="preserve"> the </w:t>
      </w:r>
      <w:r w:rsidR="001A083F">
        <w:t>thesis</w:t>
      </w:r>
      <w:r>
        <w:t xml:space="preserve"> to achieve its aim. </w:t>
      </w:r>
      <w:r w:rsidR="009B5E9C">
        <w:rPr>
          <w:b/>
        </w:rPr>
        <w:tab/>
      </w:r>
    </w:p>
    <w:p w:rsidR="00570A1C" w:rsidRDefault="00005CFC" w:rsidP="00061ADA">
      <w:pPr>
        <w:jc w:val="left"/>
      </w:pPr>
      <w:r>
        <w:t xml:space="preserve">The research was split into two distinct phases. </w:t>
      </w:r>
      <w:proofErr w:type="gramStart"/>
      <w:r>
        <w:t>Phase</w:t>
      </w:r>
      <w:proofErr w:type="gramEnd"/>
      <w:r>
        <w:t xml:space="preserve"> one focussed on the city scale. Initially involving documentary analysis, a picture was built of the </w:t>
      </w:r>
      <w:r w:rsidR="00ED062F">
        <w:t xml:space="preserve">urban </w:t>
      </w:r>
      <w:r>
        <w:t>regeneration</w:t>
      </w:r>
      <w:r w:rsidR="00ED062F">
        <w:t xml:space="preserve"> policy</w:t>
      </w:r>
      <w:r>
        <w:t xml:space="preserve"> context, providing information on how urban regeneration should be implemented. Knowledge and understanding was </w:t>
      </w:r>
      <w:r w:rsidR="001972D1">
        <w:t>deepened</w:t>
      </w:r>
      <w:r>
        <w:t xml:space="preserve"> through interviews with key actors. </w:t>
      </w:r>
      <w:r w:rsidR="00ED062F">
        <w:t>P</w:t>
      </w:r>
      <w:r>
        <w:t xml:space="preserve">otential smaller scale case studies were also identified for phase two of the research. </w:t>
      </w:r>
      <w:r w:rsidR="001972D1">
        <w:t>Quantitative</w:t>
      </w:r>
      <w:r>
        <w:t xml:space="preserve"> analysis was carried out, mainly providing contextual information. </w:t>
      </w:r>
      <w:r w:rsidR="001972D1">
        <w:t xml:space="preserve">Also used to help identify smaller scale case studies, profiles </w:t>
      </w:r>
      <w:r w:rsidR="00ED062F">
        <w:t>were</w:t>
      </w:r>
      <w:r w:rsidR="001972D1">
        <w:t xml:space="preserve"> developed on </w:t>
      </w:r>
      <w:r w:rsidR="00ED062F">
        <w:t>places</w:t>
      </w:r>
      <w:r w:rsidR="001972D1">
        <w:t xml:space="preserve">, ensuring that appropriate locations were selected. </w:t>
      </w:r>
    </w:p>
    <w:p w:rsidR="003F0B34" w:rsidRDefault="001972D1" w:rsidP="00061ADA">
      <w:pPr>
        <w:jc w:val="left"/>
      </w:pPr>
      <w:proofErr w:type="gramStart"/>
      <w:r>
        <w:t>Phase</w:t>
      </w:r>
      <w:proofErr w:type="gramEnd"/>
      <w:r>
        <w:t xml:space="preserve"> two of the research focussed o</w:t>
      </w:r>
      <w:r w:rsidR="0084342D">
        <w:t>n two smaller scale case studies</w:t>
      </w:r>
      <w:r>
        <w:t>. Primarily to enable a more in-depth analysis</w:t>
      </w:r>
      <w:r w:rsidR="00ED062F">
        <w:t xml:space="preserve"> of the influence of particular New Labour urban regeneration policies</w:t>
      </w:r>
      <w:r>
        <w:t xml:space="preserve">, the research </w:t>
      </w:r>
      <w:r>
        <w:lastRenderedPageBreak/>
        <w:t xml:space="preserve">could focus on the interaction between the selective structures and strategic actors. Building on phase one of the </w:t>
      </w:r>
      <w:proofErr w:type="gramStart"/>
      <w:r>
        <w:t>research,</w:t>
      </w:r>
      <w:proofErr w:type="gramEnd"/>
      <w:r>
        <w:t xml:space="preserve"> this was to understand the actual implications of New Labours approach to joining-up </w:t>
      </w:r>
      <w:r w:rsidR="00ED062F">
        <w:t>at the local scale</w:t>
      </w:r>
      <w:r>
        <w:t xml:space="preserve">. Initially, further documentary analysis was conducted to provide detail on the selected sites and the key initiatives and stakeholders. </w:t>
      </w:r>
      <w:r w:rsidR="003F0B34">
        <w:t xml:space="preserve">Interviews were then conducted with key individuals to provide information on the connections that were made and the nature of these relationships. There was a focus on what joining-up meant for organisations working </w:t>
      </w:r>
      <w:r w:rsidR="0084342D">
        <w:t>on</w:t>
      </w:r>
      <w:r w:rsidR="003F0B34">
        <w:t xml:space="preserve"> the ground and its impact on determining an approach to urban regeneration at the local scale.</w:t>
      </w:r>
    </w:p>
    <w:p w:rsidR="007D6EAE" w:rsidRPr="00483A87" w:rsidRDefault="00410C3C" w:rsidP="001C0E95">
      <w:pPr>
        <w:pStyle w:val="Heading2"/>
        <w:jc w:val="left"/>
      </w:pPr>
      <w:bookmarkStart w:id="9" w:name="_Toc404419848"/>
      <w:r>
        <w:t xml:space="preserve">1.5. Structure of the </w:t>
      </w:r>
      <w:r w:rsidR="003E54D7">
        <w:t>T</w:t>
      </w:r>
      <w:r w:rsidR="001A083F">
        <w:t>hesis</w:t>
      </w:r>
      <w:bookmarkEnd w:id="9"/>
    </w:p>
    <w:p w:rsidR="008F6EF7" w:rsidRDefault="00483A87" w:rsidP="008F6EF7">
      <w:pPr>
        <w:jc w:val="left"/>
      </w:pPr>
      <w:r>
        <w:t xml:space="preserve">The </w:t>
      </w:r>
      <w:r w:rsidR="001A083F">
        <w:t>thesis</w:t>
      </w:r>
      <w:r>
        <w:t xml:space="preserve"> </w:t>
      </w:r>
      <w:r w:rsidR="000C6C71">
        <w:t>is</w:t>
      </w:r>
      <w:r>
        <w:t xml:space="preserve"> </w:t>
      </w:r>
      <w:r w:rsidR="00AD3C0B">
        <w:t>organised</w:t>
      </w:r>
      <w:r>
        <w:t xml:space="preserve"> into the following sections</w:t>
      </w:r>
      <w:r w:rsidR="00FC15D6">
        <w:t xml:space="preserve">. </w:t>
      </w:r>
      <w:r w:rsidR="008F6EF7">
        <w:t xml:space="preserve">Chapter 2 explores previous approaches to urban regeneration policy, focusing on the influence of particular key initiatives at the local scale and the role of coordination. After setting out an analytical framework, the Chapter will focus on regeneration in the 1960s-70s, urban regeneration under the Thatcher Government (1979-1990) and urban regeneration under the Major Government (1990-1997). </w:t>
      </w:r>
    </w:p>
    <w:p w:rsidR="008F6EF7" w:rsidRDefault="008F6EF7" w:rsidP="008F6EF7">
      <w:pPr>
        <w:jc w:val="left"/>
      </w:pPr>
      <w:r>
        <w:t>Chapter 3 then explores urban regeneration policy under the New Labour Government. This draws on the theoretical insight gained in Chapter 2 to further explain the regeneration context. Providing context for the research chapters, key urban regeneration policies and initiatives can be identified along with their intended impact at the local scale.</w:t>
      </w:r>
    </w:p>
    <w:p w:rsidR="003F0B34" w:rsidRDefault="008F6EF7" w:rsidP="00061ADA">
      <w:pPr>
        <w:jc w:val="left"/>
      </w:pPr>
      <w:r>
        <w:t>Chapter 4</w:t>
      </w:r>
      <w:r w:rsidR="000C6C71">
        <w:t xml:space="preserve"> develops a theoretical framework to allow the </w:t>
      </w:r>
      <w:r w:rsidR="001A083F">
        <w:t>thesis</w:t>
      </w:r>
      <w:r w:rsidR="000C6C71">
        <w:t xml:space="preserve"> to conceptualise coordination at the local scale. </w:t>
      </w:r>
      <w:r w:rsidR="003F0B34">
        <w:t xml:space="preserve">Combining the work of Jessop on the strategic selectivity of the state, Hay’ work on constructivist institutionalism and a policy network approach using the work of Rhodes, </w:t>
      </w:r>
      <w:r w:rsidR="00C179FA">
        <w:t xml:space="preserve">to develop </w:t>
      </w:r>
      <w:r w:rsidR="003F0B34">
        <w:t xml:space="preserve">a theory of institutional selectivity. </w:t>
      </w:r>
    </w:p>
    <w:p w:rsidR="002412D2" w:rsidRDefault="00FC15D6" w:rsidP="00F05213">
      <w:pPr>
        <w:jc w:val="left"/>
      </w:pPr>
      <w:r>
        <w:t>Chapter 5 set</w:t>
      </w:r>
      <w:r w:rsidR="000C6C71">
        <w:t>s</w:t>
      </w:r>
      <w:r>
        <w:t xml:space="preserve"> ou</w:t>
      </w:r>
      <w:r w:rsidR="00A372B9">
        <w:t xml:space="preserve">t the methodology of the </w:t>
      </w:r>
      <w:r w:rsidR="001A083F">
        <w:t>thesis</w:t>
      </w:r>
      <w:r w:rsidR="00A372B9">
        <w:t xml:space="preserve"> and then </w:t>
      </w:r>
      <w:r>
        <w:t>Chapters 6-9 present</w:t>
      </w:r>
      <w:r w:rsidR="00410C3C">
        <w:t xml:space="preserve"> the empirical research</w:t>
      </w:r>
      <w:r>
        <w:t xml:space="preserve">. </w:t>
      </w:r>
      <w:r w:rsidR="00C30559">
        <w:t xml:space="preserve">Having explored the city level context in chapter 6, chapters 7 and 8 provide detailed analysis of small scale case studies before comparative </w:t>
      </w:r>
      <w:r w:rsidR="00F05213">
        <w:t>analysis is undertaken in chapter 9</w:t>
      </w:r>
      <w:r w:rsidR="00C30559">
        <w:t>.</w:t>
      </w:r>
      <w:r w:rsidR="00F05213">
        <w:t xml:space="preserve"> </w:t>
      </w:r>
      <w:r w:rsidR="0001238A">
        <w:t>Chapter 10 provide</w:t>
      </w:r>
      <w:r w:rsidR="000C6C71">
        <w:t>s</w:t>
      </w:r>
      <w:r w:rsidR="00410C3C">
        <w:t xml:space="preserve"> a conclusion to the </w:t>
      </w:r>
      <w:r w:rsidR="001A083F">
        <w:t>thesis</w:t>
      </w:r>
      <w:r w:rsidR="001972D1">
        <w:t xml:space="preserve"> and draw</w:t>
      </w:r>
      <w:r w:rsidR="0084342D">
        <w:t>s</w:t>
      </w:r>
      <w:r w:rsidR="001972D1">
        <w:t xml:space="preserve"> out implications for further research</w:t>
      </w:r>
      <w:r w:rsidR="0001238A">
        <w:t xml:space="preserve">. </w:t>
      </w:r>
    </w:p>
    <w:p w:rsidR="000933C4" w:rsidRPr="00C92955" w:rsidRDefault="000933C4" w:rsidP="000933C4">
      <w:pPr>
        <w:rPr>
          <w:szCs w:val="22"/>
        </w:rPr>
      </w:pPr>
    </w:p>
    <w:p w:rsidR="00C24D24" w:rsidRDefault="008F6EF7" w:rsidP="00C24D24">
      <w:pPr>
        <w:pStyle w:val="Heading1"/>
        <w:pageBreakBefore/>
      </w:pPr>
      <w:bookmarkStart w:id="10" w:name="_Toc404419849"/>
      <w:r>
        <w:lastRenderedPageBreak/>
        <w:t>Chapter 2</w:t>
      </w:r>
      <w:r w:rsidR="003E54D7">
        <w:t>:</w:t>
      </w:r>
      <w:r w:rsidR="00C24D24">
        <w:t xml:space="preserve"> </w:t>
      </w:r>
      <w:r w:rsidR="003E54D7">
        <w:t xml:space="preserve">The Development of Urban Regeneration Policy </w:t>
      </w:r>
      <w:proofErr w:type="gramStart"/>
      <w:r w:rsidR="003E54D7">
        <w:t>Over</w:t>
      </w:r>
      <w:proofErr w:type="gramEnd"/>
      <w:r w:rsidR="003E54D7">
        <w:t xml:space="preserve"> Time: Previous Approaches to Addressing Urban Problems in England</w:t>
      </w:r>
      <w:bookmarkEnd w:id="10"/>
    </w:p>
    <w:p w:rsidR="00C24D24" w:rsidRDefault="008F6EF7" w:rsidP="00C36153">
      <w:pPr>
        <w:pStyle w:val="Heading2"/>
        <w:spacing w:before="100"/>
      </w:pPr>
      <w:bookmarkStart w:id="11" w:name="_Toc404419850"/>
      <w:r>
        <w:t>2</w:t>
      </w:r>
      <w:r w:rsidR="00C36153">
        <w:t>.1</w:t>
      </w:r>
      <w:r w:rsidR="003E54D7">
        <w:t>.</w:t>
      </w:r>
      <w:r w:rsidR="00C36153">
        <w:t xml:space="preserve"> Introduction</w:t>
      </w:r>
      <w:bookmarkEnd w:id="11"/>
    </w:p>
    <w:p w:rsidR="00103632" w:rsidRDefault="008F6EF7" w:rsidP="00C36153">
      <w:pPr>
        <w:jc w:val="left"/>
      </w:pPr>
      <w:r>
        <w:t xml:space="preserve">In any study it is important to understand history and how this has shaped current trends. </w:t>
      </w:r>
      <w:r w:rsidR="00C24D24" w:rsidRPr="000F1168">
        <w:t xml:space="preserve">The aim of the chapter is to explore the history of urban regeneration policy in England from the 1970s through to 1997 with an emphasis on the coordination between various institutions. Whilst what would be classed as urban regeneration activity did exist before the 1970s it was generally in the form of urban renewal, focusing on slum clearance and physical redevelopment (Couch et al, 2010). One of the earliest policy documents to use the term urban regeneration was a 1975 report prepared for Merseyside County Council, focusing on the most deprived areas of Liverpool and how “there might come a point when market forces would commence the regeneration of areas of dereliction” (Merseyside County Council, 1975: 7). Acknowledging that such an approach would be slow, it set out how a strategy could be used to concentrate investment and regeneration activity into the spaces of greatest need. It is in line with this change in policy and terminology that the chapter begins by exploring urban regeneration in the 1970s. </w:t>
      </w:r>
    </w:p>
    <w:p w:rsidR="00C24D24" w:rsidRDefault="00103632" w:rsidP="00C36153">
      <w:pPr>
        <w:jc w:val="left"/>
      </w:pPr>
      <w:r>
        <w:t xml:space="preserve">Before examining previous policy periods, the chapter will present an analytical framework, framing what the thesis is looking for. Framing the literature review, the analytical framework shapes the analysis around the impact of national policy approaches at the local scale, with particular emphasis on the role of coordination. </w:t>
      </w:r>
      <w:r w:rsidR="00C24D24" w:rsidRPr="000F1168">
        <w:t>The chapter will be split into three main policy periods, starting with the 1970s, before moving on to the period between 1979-1990 under the Margaret Thatcher Government and finally 1990-1997 and the John Major Government. Through exploring these distinct policy periods the chapter aims to provide insight into the impact of a policy approach to urban regeneration at the local scale, with particular reference to</w:t>
      </w:r>
      <w:r w:rsidR="00C36153">
        <w:t xml:space="preserve"> the process of coordination.  </w:t>
      </w:r>
    </w:p>
    <w:p w:rsidR="00C24D24" w:rsidRPr="00FC6422" w:rsidRDefault="008F6EF7" w:rsidP="00C36153">
      <w:pPr>
        <w:pStyle w:val="Heading2"/>
        <w:spacing w:before="100"/>
        <w:jc w:val="left"/>
      </w:pPr>
      <w:bookmarkStart w:id="12" w:name="_Toc381527368"/>
      <w:bookmarkStart w:id="13" w:name="_Toc404419851"/>
      <w:r>
        <w:t>2</w:t>
      </w:r>
      <w:r w:rsidR="00103632">
        <w:t>.2</w:t>
      </w:r>
      <w:r w:rsidR="00051BF5">
        <w:t>.</w:t>
      </w:r>
      <w:r w:rsidR="00103632">
        <w:t xml:space="preserve"> The Analytical F</w:t>
      </w:r>
      <w:r w:rsidR="00C24D24">
        <w:t>ramework</w:t>
      </w:r>
      <w:bookmarkEnd w:id="12"/>
      <w:bookmarkEnd w:id="13"/>
    </w:p>
    <w:p w:rsidR="00C24D24" w:rsidRPr="000F1168" w:rsidRDefault="00C24D24" w:rsidP="00C36153">
      <w:pPr>
        <w:jc w:val="left"/>
      </w:pPr>
      <w:r w:rsidRPr="000F1168">
        <w:t xml:space="preserve">Urban regeneration policy involves choices to be made about the intended targets and beneficiaries of policy and the most appropriate mechanisms for delivery (Cochrane, 2003, </w:t>
      </w:r>
      <w:proofErr w:type="spellStart"/>
      <w:r w:rsidR="002D2AC1">
        <w:t>Syrett</w:t>
      </w:r>
      <w:proofErr w:type="spellEnd"/>
      <w:r w:rsidR="002D2AC1">
        <w:t xml:space="preserve"> and North, 2008</w:t>
      </w:r>
      <w:r w:rsidRPr="000F1168">
        <w:t>, Jessop, 1990).</w:t>
      </w:r>
      <w:r w:rsidR="00051BF5">
        <w:t xml:space="preserve"> For the purpose of the thesis, urban regeneration policy is defined as ‘intervent</w:t>
      </w:r>
      <w:r w:rsidR="003E54D7">
        <w:t>i</w:t>
      </w:r>
      <w:r w:rsidR="00051BF5">
        <w:t>on into a place or structure that is designed to change the physical, social or economic context, usually in response to a defined problem or range of problems.</w:t>
      </w:r>
      <w:r w:rsidRPr="000F1168">
        <w:t xml:space="preserve"> Policy has gone through </w:t>
      </w:r>
      <w:r w:rsidRPr="000F1168">
        <w:lastRenderedPageBreak/>
        <w:t>phases, both in terms of how the urban problem is defined and also the selectivity of the policy response (Atkinson, 2000). Each choice will help shape the institutional framework for urban regeneration policy and what is represented through it.  There is no common or shared understanding of urban regeneration or the role of coordination within this, rather this is open to be shaped by the government of the day in line with their particular objectives (Atkinson and Moon, 1994). The particular focus of this thesis is to examine New Labour</w:t>
      </w:r>
      <w:r w:rsidR="00103632">
        <w:t>’s</w:t>
      </w:r>
      <w:r w:rsidRPr="000F1168">
        <w:t xml:space="preserve"> urban regeneration policy in relation to the concept of joined-up governance, its impact on the local approaches developed and differing priorities in policy and delivery. To analyse this, the thesis needs to understand the focus of policy and the intervention mechanisms put in place.</w:t>
      </w:r>
    </w:p>
    <w:p w:rsidR="00C24D24" w:rsidRPr="000F1168" w:rsidRDefault="00C24D24" w:rsidP="00C36153">
      <w:pPr>
        <w:jc w:val="left"/>
      </w:pPr>
      <w:r w:rsidRPr="000F1168">
        <w:t xml:space="preserve">As Figure </w:t>
      </w:r>
      <w:r w:rsidR="008F6EF7">
        <w:t>2</w:t>
      </w:r>
      <w:r w:rsidRPr="000F1168">
        <w:t xml:space="preserve">.1 sets out, there may be a range of choices in the strategic selectivity (Jessop, 1990) of urban policy and the resulting impacts. Different choices in terms of policy focus and intervention mechanisms will shape the local regeneration context in different ways. Inherent in urban regeneration policy are choices about the targeting of initiatives, the extent to which power and resources are devolved, choices about the more appropriate delivery mechanism, and so on. Whilst shaping the nature of urban regeneration policy and what it is to achieve, the role of coordination is also set with the process becoming a strategic tool in enabling policy goals. </w:t>
      </w:r>
    </w:p>
    <w:p w:rsidR="00C24D24" w:rsidRDefault="00C24D24" w:rsidP="00C24D24">
      <w:pPr>
        <w:pStyle w:val="Heading5"/>
      </w:pPr>
      <w:bookmarkStart w:id="14" w:name="_Toc404419621"/>
      <w:proofErr w:type="gramStart"/>
      <w:r>
        <w:lastRenderedPageBreak/>
        <w:t xml:space="preserve">Figure </w:t>
      </w:r>
      <w:r w:rsidR="008F6EF7">
        <w:t>2</w:t>
      </w:r>
      <w:r>
        <w:t>.1.</w:t>
      </w:r>
      <w:proofErr w:type="gramEnd"/>
      <w:r>
        <w:t xml:space="preserve"> A framework for analysis coordination in terms of the focus of policy</w:t>
      </w:r>
      <w:bookmarkEnd w:id="14"/>
    </w:p>
    <w:tbl>
      <w:tblPr>
        <w:tblStyle w:val="TableGrid"/>
        <w:tblW w:w="0" w:type="auto"/>
        <w:tblBorders>
          <w:insideH w:val="none" w:sz="0" w:space="0" w:color="auto"/>
          <w:insideV w:val="none" w:sz="0" w:space="0" w:color="auto"/>
        </w:tblBorders>
        <w:tblLook w:val="04A0"/>
      </w:tblPr>
      <w:tblGrid>
        <w:gridCol w:w="1848"/>
        <w:gridCol w:w="1848"/>
        <w:gridCol w:w="1848"/>
        <w:gridCol w:w="660"/>
        <w:gridCol w:w="141"/>
        <w:gridCol w:w="709"/>
        <w:gridCol w:w="339"/>
        <w:gridCol w:w="1849"/>
      </w:tblGrid>
      <w:tr w:rsidR="00C24D24" w:rsidTr="00C24D24">
        <w:tc>
          <w:tcPr>
            <w:tcW w:w="1848" w:type="dxa"/>
          </w:tcPr>
          <w:p w:rsidR="00C24D24" w:rsidRPr="000F1168" w:rsidRDefault="00C24D24" w:rsidP="00C24D24">
            <w:pPr>
              <w:keepNext/>
              <w:keepLines/>
            </w:pPr>
          </w:p>
        </w:tc>
        <w:tc>
          <w:tcPr>
            <w:tcW w:w="1848" w:type="dxa"/>
          </w:tcPr>
          <w:p w:rsidR="00C24D24" w:rsidRPr="000F1168" w:rsidRDefault="00C24D24" w:rsidP="00C24D24">
            <w:pPr>
              <w:keepNext/>
              <w:keepLines/>
            </w:pPr>
          </w:p>
        </w:tc>
        <w:tc>
          <w:tcPr>
            <w:tcW w:w="1848" w:type="dxa"/>
          </w:tcPr>
          <w:p w:rsidR="00C24D24" w:rsidRPr="000F1168" w:rsidRDefault="00C24D24" w:rsidP="00C24D24">
            <w:pPr>
              <w:keepNext/>
              <w:keepLines/>
              <w:jc w:val="center"/>
            </w:pPr>
            <w:r w:rsidRPr="000F1168">
              <w:t>Central Government policy focus</w:t>
            </w:r>
          </w:p>
        </w:tc>
        <w:tc>
          <w:tcPr>
            <w:tcW w:w="1510" w:type="dxa"/>
            <w:gridSpan w:val="3"/>
          </w:tcPr>
          <w:p w:rsidR="00C24D24" w:rsidRPr="000F1168" w:rsidRDefault="00C24D24" w:rsidP="00C24D24">
            <w:pPr>
              <w:keepNext/>
              <w:keepLines/>
              <w:jc w:val="center"/>
            </w:pPr>
          </w:p>
        </w:tc>
        <w:tc>
          <w:tcPr>
            <w:tcW w:w="2188" w:type="dxa"/>
            <w:gridSpan w:val="2"/>
          </w:tcPr>
          <w:p w:rsidR="00C24D24" w:rsidRPr="000F1168" w:rsidRDefault="00C24D24" w:rsidP="00C24D24">
            <w:pPr>
              <w:keepNext/>
              <w:keepLines/>
            </w:pPr>
            <w:r w:rsidRPr="000F1168">
              <w:t>Choices about what is to be achieved and how</w:t>
            </w:r>
          </w:p>
        </w:tc>
      </w:tr>
      <w:tr w:rsidR="00C24D24" w:rsidTr="00C24D24">
        <w:tc>
          <w:tcPr>
            <w:tcW w:w="1848" w:type="dxa"/>
          </w:tcPr>
          <w:p w:rsidR="00C24D24" w:rsidRPr="000F1168" w:rsidRDefault="00C24D24" w:rsidP="00C24D24">
            <w:pPr>
              <w:keepNext/>
              <w:keepLines/>
            </w:pPr>
          </w:p>
        </w:tc>
        <w:tc>
          <w:tcPr>
            <w:tcW w:w="1848" w:type="dxa"/>
          </w:tcPr>
          <w:p w:rsidR="00C24D24" w:rsidRPr="000F1168" w:rsidRDefault="00C24D24" w:rsidP="00C24D24">
            <w:pPr>
              <w:keepNext/>
              <w:keepLines/>
            </w:pPr>
          </w:p>
        </w:tc>
        <w:tc>
          <w:tcPr>
            <w:tcW w:w="1848" w:type="dxa"/>
          </w:tcPr>
          <w:p w:rsidR="00C24D24" w:rsidRPr="000F1168" w:rsidRDefault="00F8301D" w:rsidP="00C24D24">
            <w:pPr>
              <w:keepNext/>
              <w:keepLines/>
              <w:jc w:val="center"/>
            </w:pPr>
            <w:r>
              <w:rPr>
                <w:noProof/>
                <w:lang w:eastAsia="en-GB"/>
              </w:rPr>
              <w:pict>
                <v:shapetype id="_x0000_t32" coordsize="21600,21600" o:spt="32" o:oned="t" path="m,l21600,21600e" filled="f">
                  <v:path arrowok="t" fillok="f" o:connecttype="none"/>
                  <o:lock v:ext="edit" shapetype="t"/>
                </v:shapetype>
                <v:shape id="Straight Arrow Connector 13" o:spid="_x0000_s1552" type="#_x0000_t32" style="position:absolute;left:0;text-align:left;margin-left:37.05pt;margin-top:-.7pt;width:0;height:28.45pt;z-index:2521272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">
                  <v:stroke endarrow="block"/>
                </v:shape>
              </w:pict>
            </w:r>
          </w:p>
          <w:p w:rsidR="00C24D24" w:rsidRPr="000F1168" w:rsidRDefault="00C24D24" w:rsidP="00C24D24">
            <w:pPr>
              <w:keepNext/>
              <w:keepLines/>
              <w:jc w:val="center"/>
            </w:pPr>
          </w:p>
        </w:tc>
        <w:tc>
          <w:tcPr>
            <w:tcW w:w="1849" w:type="dxa"/>
            <w:gridSpan w:val="4"/>
          </w:tcPr>
          <w:p w:rsidR="00C24D24" w:rsidRPr="000F1168" w:rsidRDefault="00C24D24" w:rsidP="00C24D24">
            <w:pPr>
              <w:keepNext/>
              <w:keepLines/>
              <w:jc w:val="center"/>
            </w:pPr>
          </w:p>
        </w:tc>
        <w:tc>
          <w:tcPr>
            <w:tcW w:w="1849" w:type="dxa"/>
          </w:tcPr>
          <w:p w:rsidR="00C24D24" w:rsidRPr="000F1168" w:rsidRDefault="00C24D24" w:rsidP="00C24D24">
            <w:pPr>
              <w:keepNext/>
              <w:keepLines/>
            </w:pPr>
          </w:p>
        </w:tc>
      </w:tr>
      <w:tr w:rsidR="00C24D24" w:rsidTr="00C24D24">
        <w:tc>
          <w:tcPr>
            <w:tcW w:w="1848" w:type="dxa"/>
          </w:tcPr>
          <w:p w:rsidR="00C24D24" w:rsidRPr="000F1168" w:rsidRDefault="00C24D24" w:rsidP="00C24D24">
            <w:pPr>
              <w:keepNext/>
              <w:keepLines/>
            </w:pPr>
          </w:p>
        </w:tc>
        <w:tc>
          <w:tcPr>
            <w:tcW w:w="1848" w:type="dxa"/>
          </w:tcPr>
          <w:p w:rsidR="00C24D24" w:rsidRPr="000F1168" w:rsidRDefault="00C24D24" w:rsidP="00C24D24">
            <w:pPr>
              <w:keepNext/>
              <w:keepLines/>
            </w:pPr>
          </w:p>
        </w:tc>
        <w:tc>
          <w:tcPr>
            <w:tcW w:w="1848" w:type="dxa"/>
          </w:tcPr>
          <w:p w:rsidR="00C24D24" w:rsidRPr="000F1168" w:rsidRDefault="00F8301D" w:rsidP="00C24D24">
            <w:pPr>
              <w:keepNext/>
              <w:keepLines/>
              <w:jc w:val="center"/>
            </w:pPr>
            <w:r>
              <w:rPr>
                <w:noProof/>
                <w:lang w:eastAsia="en-GB"/>
              </w:rPr>
              <w:pict>
                <v:shape id="Straight Arrow Connector 12" o:spid="_x0000_s1553" type="#_x0000_t32" style="position:absolute;left:0;text-align:left;margin-left:37.05pt;margin-top:36.75pt;width:0;height:74.4pt;z-index:2521282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">
                  <v:stroke endarrow="block"/>
                </v:shape>
              </w:pict>
            </w:r>
            <w:r w:rsidR="00C24D24" w:rsidRPr="000F1168">
              <w:t>Specific set of initiatives</w:t>
            </w:r>
          </w:p>
        </w:tc>
        <w:tc>
          <w:tcPr>
            <w:tcW w:w="801" w:type="dxa"/>
            <w:gridSpan w:val="2"/>
          </w:tcPr>
          <w:p w:rsidR="00C24D24" w:rsidRPr="000F1168" w:rsidRDefault="00C24D24" w:rsidP="00C24D24">
            <w:pPr>
              <w:keepNext/>
              <w:keepLines/>
              <w:jc w:val="center"/>
            </w:pPr>
          </w:p>
        </w:tc>
        <w:tc>
          <w:tcPr>
            <w:tcW w:w="2897" w:type="dxa"/>
            <w:gridSpan w:val="3"/>
          </w:tcPr>
          <w:p w:rsidR="00C24D24" w:rsidRPr="000F1168" w:rsidRDefault="00C24D24" w:rsidP="00C24D24">
            <w:pPr>
              <w:keepNext/>
              <w:keepLines/>
            </w:pPr>
            <w:r w:rsidRPr="000F1168">
              <w:t>Policy context is shaped, privileging some actors and actions over others</w:t>
            </w:r>
          </w:p>
        </w:tc>
      </w:tr>
      <w:tr w:rsidR="00C24D24" w:rsidTr="00C24D24">
        <w:tc>
          <w:tcPr>
            <w:tcW w:w="1848" w:type="dxa"/>
          </w:tcPr>
          <w:p w:rsidR="00C24D24" w:rsidRPr="000F1168" w:rsidRDefault="00C24D24" w:rsidP="00C24D24">
            <w:pPr>
              <w:keepNext/>
              <w:keepLines/>
            </w:pPr>
          </w:p>
        </w:tc>
        <w:tc>
          <w:tcPr>
            <w:tcW w:w="1848" w:type="dxa"/>
          </w:tcPr>
          <w:p w:rsidR="00C24D24" w:rsidRPr="000F1168" w:rsidRDefault="00C24D24" w:rsidP="00C24D24">
            <w:pPr>
              <w:keepNext/>
              <w:keepLines/>
            </w:pPr>
          </w:p>
        </w:tc>
        <w:tc>
          <w:tcPr>
            <w:tcW w:w="1848" w:type="dxa"/>
          </w:tcPr>
          <w:p w:rsidR="00C24D24" w:rsidRPr="000F1168" w:rsidRDefault="00C24D24" w:rsidP="00C24D24">
            <w:pPr>
              <w:keepNext/>
              <w:keepLines/>
              <w:jc w:val="center"/>
            </w:pPr>
          </w:p>
          <w:p w:rsidR="00C24D24" w:rsidRPr="000F1168" w:rsidRDefault="00C24D24" w:rsidP="00C24D24">
            <w:pPr>
              <w:keepNext/>
              <w:keepLines/>
              <w:jc w:val="center"/>
            </w:pPr>
          </w:p>
        </w:tc>
        <w:tc>
          <w:tcPr>
            <w:tcW w:w="1849" w:type="dxa"/>
            <w:gridSpan w:val="4"/>
          </w:tcPr>
          <w:p w:rsidR="00C24D24" w:rsidRPr="000F1168" w:rsidRDefault="00C24D24" w:rsidP="00C24D24">
            <w:pPr>
              <w:keepNext/>
              <w:keepLines/>
              <w:jc w:val="center"/>
            </w:pPr>
          </w:p>
        </w:tc>
        <w:tc>
          <w:tcPr>
            <w:tcW w:w="1849" w:type="dxa"/>
          </w:tcPr>
          <w:p w:rsidR="00C24D24" w:rsidRPr="000F1168" w:rsidRDefault="00C24D24" w:rsidP="00C24D24">
            <w:pPr>
              <w:keepNext/>
              <w:keepLines/>
            </w:pPr>
          </w:p>
        </w:tc>
      </w:tr>
      <w:tr w:rsidR="00C24D24" w:rsidTr="00C24D24">
        <w:tc>
          <w:tcPr>
            <w:tcW w:w="1848" w:type="dxa"/>
          </w:tcPr>
          <w:p w:rsidR="00C24D24" w:rsidRPr="000F1168" w:rsidRDefault="00F8301D" w:rsidP="00C24D24">
            <w:pPr>
              <w:keepNext/>
              <w:keepLines/>
            </w:pPr>
            <w:r>
              <w:rPr>
                <w:noProof/>
                <w:lang w:eastAsia="en-GB"/>
              </w:rPr>
              <w:pict>
                <v:shape id="Straight Arrow Connector 11" o:spid="_x0000_s1564" type="#_x0000_t32" style="position:absolute;left:0;text-align:left;margin-left:85.4pt;margin-top:35.5pt;width:92.95pt;height:21.75pt;z-index:2521395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">
                  <v:stroke endarrow="block"/>
                </v:shape>
              </w:pict>
            </w:r>
            <w:r w:rsidR="00C24D24" w:rsidRPr="000F1168">
              <w:t>Local pressures and influences of urban regeneration policy</w:t>
            </w:r>
          </w:p>
        </w:tc>
        <w:tc>
          <w:tcPr>
            <w:tcW w:w="1848" w:type="dxa"/>
          </w:tcPr>
          <w:p w:rsidR="00C24D24" w:rsidRPr="000F1168" w:rsidRDefault="00C24D24" w:rsidP="00C24D24">
            <w:pPr>
              <w:keepNext/>
              <w:keepLines/>
            </w:pPr>
          </w:p>
        </w:tc>
        <w:tc>
          <w:tcPr>
            <w:tcW w:w="1848" w:type="dxa"/>
          </w:tcPr>
          <w:p w:rsidR="00C24D24" w:rsidRPr="000F1168" w:rsidRDefault="00C24D24" w:rsidP="00C24D24">
            <w:pPr>
              <w:keepNext/>
              <w:keepLines/>
              <w:jc w:val="center"/>
            </w:pPr>
          </w:p>
          <w:p w:rsidR="00C24D24" w:rsidRPr="000F1168" w:rsidRDefault="00C24D24" w:rsidP="00C24D24">
            <w:pPr>
              <w:keepNext/>
              <w:keepLines/>
              <w:jc w:val="center"/>
            </w:pPr>
          </w:p>
          <w:p w:rsidR="00C24D24" w:rsidRPr="000F1168" w:rsidRDefault="00C24D24" w:rsidP="00C24D24">
            <w:pPr>
              <w:keepNext/>
              <w:keepLines/>
              <w:jc w:val="center"/>
            </w:pPr>
          </w:p>
          <w:p w:rsidR="00C24D24" w:rsidRPr="000F1168" w:rsidRDefault="00C24D24" w:rsidP="00C24D24">
            <w:pPr>
              <w:keepNext/>
              <w:keepLines/>
              <w:jc w:val="center"/>
            </w:pPr>
            <w:r w:rsidRPr="000F1168">
              <w:t>Approach to coordination at the local scale</w:t>
            </w:r>
          </w:p>
        </w:tc>
        <w:tc>
          <w:tcPr>
            <w:tcW w:w="660" w:type="dxa"/>
          </w:tcPr>
          <w:p w:rsidR="00C24D24" w:rsidRPr="000F1168" w:rsidRDefault="00C24D24" w:rsidP="00C24D24">
            <w:pPr>
              <w:keepNext/>
              <w:keepLines/>
              <w:jc w:val="center"/>
            </w:pPr>
          </w:p>
        </w:tc>
        <w:tc>
          <w:tcPr>
            <w:tcW w:w="3038" w:type="dxa"/>
            <w:gridSpan w:val="4"/>
          </w:tcPr>
          <w:p w:rsidR="00C24D24" w:rsidRPr="000F1168" w:rsidRDefault="00C24D24" w:rsidP="00C24D24">
            <w:pPr>
              <w:keepNext/>
              <w:keepLines/>
            </w:pPr>
            <w:r w:rsidRPr="000F1168">
              <w:t>Determines the approach to coordination, the mechanisms for implementation and what this is to mean on the ground.</w:t>
            </w:r>
          </w:p>
        </w:tc>
      </w:tr>
      <w:tr w:rsidR="00C24D24" w:rsidTr="00C24D24">
        <w:tc>
          <w:tcPr>
            <w:tcW w:w="1848" w:type="dxa"/>
          </w:tcPr>
          <w:p w:rsidR="00C24D24" w:rsidRPr="000F1168" w:rsidRDefault="00F8301D" w:rsidP="00C24D24">
            <w:pPr>
              <w:keepNext/>
              <w:keepLines/>
            </w:pPr>
            <w:r>
              <w:rPr>
                <w:noProof/>
                <w:lang w:eastAsia="en-GB"/>
              </w:rPr>
              <w:pict>
                <v:shape id="Straight Arrow Connector 10" o:spid="_x0000_s1555" type="#_x0000_t32" style="position:absolute;left:0;text-align:left;margin-left:34.35pt;margin-top:.65pt;width:151.5pt;height:28.45pt;flip:x;z-index:2521303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">
                  <v:stroke endarrow="block"/>
                </v:shape>
              </w:pict>
            </w:r>
          </w:p>
        </w:tc>
        <w:tc>
          <w:tcPr>
            <w:tcW w:w="1848" w:type="dxa"/>
          </w:tcPr>
          <w:p w:rsidR="00C24D24" w:rsidRPr="000F1168" w:rsidRDefault="00F8301D" w:rsidP="00C24D24">
            <w:pPr>
              <w:keepNext/>
              <w:keepLines/>
            </w:pPr>
            <w:r>
              <w:rPr>
                <w:noProof/>
                <w:lang w:eastAsia="en-GB"/>
              </w:rPr>
              <w:pict>
                <v:shape id="Straight Arrow Connector 9" o:spid="_x0000_s1556" type="#_x0000_t32" style="position:absolute;left:0;text-align:left;margin-left:42.4pt;margin-top:.65pt;width:66.15pt;height:28.45pt;flip:x;z-index:2521313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">
                  <v:stroke endarrow="block"/>
                </v:shape>
              </w:pict>
            </w:r>
          </w:p>
        </w:tc>
        <w:tc>
          <w:tcPr>
            <w:tcW w:w="1848" w:type="dxa"/>
          </w:tcPr>
          <w:p w:rsidR="00C24D24" w:rsidRPr="000F1168" w:rsidRDefault="00F8301D" w:rsidP="00C24D24">
            <w:pPr>
              <w:keepNext/>
              <w:keepLines/>
              <w:jc w:val="center"/>
            </w:pPr>
            <w:r>
              <w:rPr>
                <w:noProof/>
                <w:lang w:eastAsia="en-GB"/>
              </w:rPr>
              <w:pict>
                <v:shape id="Straight Arrow Connector 8" o:spid="_x0000_s1558" type="#_x0000_t32" style="position:absolute;left:0;text-align:left;margin-left:78.9pt;margin-top:.65pt;width:137.3pt;height:28.45pt;z-index:2521333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">
                  <v:stroke endarrow="block"/>
                </v:shape>
              </w:pict>
            </w:r>
            <w:r>
              <w:rPr>
                <w:noProof/>
                <w:lang w:eastAsia="en-GB"/>
              </w:rPr>
              <w:pict>
                <v:shape id="Straight Arrow Connector 7" o:spid="_x0000_s1557" type="#_x0000_t32" style="position:absolute;left:0;text-align:left;margin-left:59.65pt;margin-top:.65pt;width:1in;height:28.45pt;z-index:2521323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">
                  <v:stroke endarrow="block"/>
                </v:shape>
              </w:pict>
            </w:r>
            <w:r>
              <w:rPr>
                <w:noProof/>
                <w:lang w:eastAsia="en-GB"/>
              </w:rPr>
              <w:pict>
                <v:shape id="Straight Arrow Connector 6" o:spid="_x0000_s1554" type="#_x0000_t32" style="position:absolute;left:0;text-align:left;margin-left:37.05pt;margin-top:.65pt;width:0;height:28.45pt;z-index:2521292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">
                  <v:stroke endarrow="block"/>
                </v:shape>
              </w:pict>
            </w:r>
          </w:p>
          <w:p w:rsidR="00C24D24" w:rsidRPr="000F1168" w:rsidRDefault="00C24D24" w:rsidP="00C24D24">
            <w:pPr>
              <w:keepNext/>
              <w:keepLines/>
              <w:jc w:val="center"/>
            </w:pPr>
          </w:p>
        </w:tc>
        <w:tc>
          <w:tcPr>
            <w:tcW w:w="1849" w:type="dxa"/>
            <w:gridSpan w:val="4"/>
          </w:tcPr>
          <w:p w:rsidR="00C24D24" w:rsidRPr="000F1168" w:rsidRDefault="00C24D24" w:rsidP="00C24D24">
            <w:pPr>
              <w:keepNext/>
              <w:keepLines/>
              <w:jc w:val="center"/>
            </w:pPr>
          </w:p>
        </w:tc>
        <w:tc>
          <w:tcPr>
            <w:tcW w:w="1849" w:type="dxa"/>
          </w:tcPr>
          <w:p w:rsidR="00C24D24" w:rsidRPr="000F1168" w:rsidRDefault="00C24D24" w:rsidP="00C24D24">
            <w:pPr>
              <w:keepNext/>
              <w:keepLines/>
            </w:pPr>
          </w:p>
        </w:tc>
      </w:tr>
      <w:tr w:rsidR="00C24D24" w:rsidTr="00C24D24">
        <w:tc>
          <w:tcPr>
            <w:tcW w:w="1848" w:type="dxa"/>
          </w:tcPr>
          <w:p w:rsidR="00C24D24" w:rsidRPr="000F1168" w:rsidRDefault="00F8301D" w:rsidP="00C24D24">
            <w:pPr>
              <w:keepNext/>
              <w:keepLines/>
              <w:jc w:val="center"/>
            </w:pPr>
            <w:r>
              <w:rPr>
                <w:noProof/>
                <w:lang w:eastAsia="en-GB"/>
              </w:rPr>
              <w:pict>
                <v:shape id="_x0000_s1846" type="#_x0000_t32" style="position:absolute;left:0;text-align:left;margin-left:43.55pt;margin-top:30.85pt;width:41.85pt;height:52.15pt;z-index:252432384;mso-position-horizontal-relative:text;mso-position-vertical-relative:text" o:connectortype="straight">
                  <v:stroke endarrow="block"/>
                </v:shape>
              </w:pict>
            </w:r>
            <w:r w:rsidR="00C24D24" w:rsidRPr="000F1168">
              <w:t>Local power relations</w:t>
            </w:r>
          </w:p>
        </w:tc>
        <w:tc>
          <w:tcPr>
            <w:tcW w:w="1848" w:type="dxa"/>
          </w:tcPr>
          <w:p w:rsidR="00C24D24" w:rsidRPr="000F1168" w:rsidRDefault="00F8301D" w:rsidP="00C24D24">
            <w:pPr>
              <w:keepNext/>
              <w:keepLines/>
              <w:jc w:val="center"/>
            </w:pPr>
            <w:r>
              <w:rPr>
                <w:noProof/>
                <w:lang w:eastAsia="en-GB"/>
              </w:rPr>
              <w:pict>
                <v:shape id="Straight Arrow Connector 4" o:spid="_x0000_s1560" type="#_x0000_t32" style="position:absolute;left:0;text-align:left;margin-left:28.15pt;margin-top:30.85pt;width:48.55pt;height:52.2pt;z-index:2521354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">
                  <v:stroke endarrow="block"/>
                </v:shape>
              </w:pict>
            </w:r>
            <w:r w:rsidR="00C24D24" w:rsidRPr="000F1168">
              <w:t>Impact on spaces</w:t>
            </w:r>
          </w:p>
        </w:tc>
        <w:tc>
          <w:tcPr>
            <w:tcW w:w="1848" w:type="dxa"/>
          </w:tcPr>
          <w:p w:rsidR="00C24D24" w:rsidRPr="000F1168" w:rsidRDefault="00F8301D" w:rsidP="00C24D24">
            <w:pPr>
              <w:keepNext/>
              <w:keepLines/>
              <w:jc w:val="center"/>
            </w:pPr>
            <w:r>
              <w:rPr>
                <w:noProof/>
                <w:lang w:eastAsia="en-GB"/>
              </w:rPr>
              <w:pict>
                <v:shape id="Straight Arrow Connector 3" o:spid="_x0000_s1561" type="#_x0000_t32" style="position:absolute;left:0;text-align:left;margin-left:37.05pt;margin-top:44.25pt;width:0;height:38.8pt;z-index:2521364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">
                  <v:stroke endarrow="block"/>
                </v:shape>
              </w:pict>
            </w:r>
            <w:r w:rsidR="00C24D24" w:rsidRPr="000F1168">
              <w:t>Impact on initiatives</w:t>
            </w:r>
          </w:p>
        </w:tc>
        <w:tc>
          <w:tcPr>
            <w:tcW w:w="1849" w:type="dxa"/>
            <w:gridSpan w:val="4"/>
          </w:tcPr>
          <w:p w:rsidR="00C24D24" w:rsidRPr="000F1168" w:rsidRDefault="00C24D24" w:rsidP="00C24D24">
            <w:pPr>
              <w:keepNext/>
              <w:keepLines/>
              <w:jc w:val="center"/>
            </w:pPr>
            <w:r w:rsidRPr="000F1168">
              <w:t xml:space="preserve">Impact on </w:t>
            </w:r>
          </w:p>
          <w:p w:rsidR="00C24D24" w:rsidRPr="000F1168" w:rsidRDefault="00F8301D" w:rsidP="00C24D24">
            <w:pPr>
              <w:keepNext/>
              <w:keepLines/>
              <w:jc w:val="center"/>
            </w:pPr>
            <w:r>
              <w:rPr>
                <w:noProof/>
                <w:lang w:eastAsia="en-GB"/>
              </w:rPr>
              <w:pict>
                <v:shape id="_x0000_s1845" type="#_x0000_t32" style="position:absolute;left:0;text-align:left;margin-left:76.1pt;margin-top:16.8pt;width:31pt;height:38.8pt;flip:x;z-index:252431360" o:connectortype="straight">
                  <v:stroke endarrow="block"/>
                </v:shape>
              </w:pict>
            </w:r>
            <w:r>
              <w:rPr>
                <w:noProof/>
                <w:lang w:eastAsia="en-GB"/>
              </w:rPr>
              <w:pict>
                <v:shape id="_x0000_s1844" type="#_x0000_t32" style="position:absolute;left:0;text-align:left;margin-left:7.45pt;margin-top:23.25pt;width:25.95pt;height:32.35pt;flip:x;z-index:252430336" o:connectortype="straight">
                  <v:stroke endarrow="block"/>
                </v:shape>
              </w:pict>
            </w:r>
            <w:r w:rsidR="00C24D24" w:rsidRPr="000F1168">
              <w:t>actors</w:t>
            </w:r>
          </w:p>
        </w:tc>
        <w:tc>
          <w:tcPr>
            <w:tcW w:w="1849" w:type="dxa"/>
          </w:tcPr>
          <w:p w:rsidR="00C24D24" w:rsidRPr="000F1168" w:rsidRDefault="00C24D24" w:rsidP="00C24D24">
            <w:pPr>
              <w:keepNext/>
              <w:keepLines/>
              <w:jc w:val="center"/>
            </w:pPr>
            <w:r w:rsidRPr="000F1168">
              <w:t>Impact on spatial targeting of initiatives</w:t>
            </w:r>
          </w:p>
          <w:p w:rsidR="00C24D24" w:rsidRPr="000F1168" w:rsidRDefault="00C24D24" w:rsidP="00C24D24">
            <w:pPr>
              <w:keepNext/>
              <w:keepLines/>
              <w:jc w:val="center"/>
            </w:pPr>
          </w:p>
        </w:tc>
      </w:tr>
      <w:tr w:rsidR="00C24D24" w:rsidTr="00C24D24">
        <w:tc>
          <w:tcPr>
            <w:tcW w:w="1848" w:type="dxa"/>
          </w:tcPr>
          <w:p w:rsidR="00C24D24" w:rsidRPr="000F1168" w:rsidRDefault="00C24D24" w:rsidP="00C24D24">
            <w:pPr>
              <w:keepNext/>
              <w:keepLines/>
            </w:pPr>
          </w:p>
        </w:tc>
        <w:tc>
          <w:tcPr>
            <w:tcW w:w="1848" w:type="dxa"/>
          </w:tcPr>
          <w:p w:rsidR="00C24D24" w:rsidRPr="000F1168" w:rsidRDefault="00C24D24" w:rsidP="00C24D24">
            <w:pPr>
              <w:keepNext/>
              <w:keepLines/>
            </w:pPr>
          </w:p>
        </w:tc>
        <w:tc>
          <w:tcPr>
            <w:tcW w:w="1848" w:type="dxa"/>
          </w:tcPr>
          <w:p w:rsidR="00C24D24" w:rsidRPr="000F1168" w:rsidRDefault="00C24D24" w:rsidP="00C24D24">
            <w:pPr>
              <w:keepNext/>
              <w:keepLines/>
              <w:jc w:val="center"/>
            </w:pPr>
          </w:p>
          <w:p w:rsidR="00C24D24" w:rsidRPr="000F1168" w:rsidRDefault="00C24D24" w:rsidP="00C24D24">
            <w:pPr>
              <w:keepNext/>
              <w:keepLines/>
              <w:jc w:val="center"/>
            </w:pPr>
          </w:p>
        </w:tc>
        <w:tc>
          <w:tcPr>
            <w:tcW w:w="1849" w:type="dxa"/>
            <w:gridSpan w:val="4"/>
          </w:tcPr>
          <w:p w:rsidR="00C24D24" w:rsidRPr="000F1168" w:rsidRDefault="00C24D24" w:rsidP="00C24D24">
            <w:pPr>
              <w:keepNext/>
              <w:keepLines/>
              <w:jc w:val="center"/>
            </w:pPr>
          </w:p>
        </w:tc>
        <w:tc>
          <w:tcPr>
            <w:tcW w:w="1849" w:type="dxa"/>
          </w:tcPr>
          <w:p w:rsidR="00C24D24" w:rsidRPr="000F1168" w:rsidRDefault="00C24D24" w:rsidP="00C24D24">
            <w:pPr>
              <w:keepNext/>
              <w:keepLines/>
            </w:pPr>
          </w:p>
        </w:tc>
      </w:tr>
      <w:tr w:rsidR="00C24D24" w:rsidTr="00C24D24">
        <w:tc>
          <w:tcPr>
            <w:tcW w:w="1848" w:type="dxa"/>
          </w:tcPr>
          <w:p w:rsidR="00C24D24" w:rsidRPr="000F1168" w:rsidRDefault="00C24D24" w:rsidP="00C24D24">
            <w:pPr>
              <w:keepNext/>
              <w:keepLines/>
            </w:pPr>
          </w:p>
        </w:tc>
        <w:tc>
          <w:tcPr>
            <w:tcW w:w="5545" w:type="dxa"/>
            <w:gridSpan w:val="6"/>
          </w:tcPr>
          <w:p w:rsidR="00C24D24" w:rsidRPr="000F1168" w:rsidRDefault="00C24D24" w:rsidP="00C24D24">
            <w:pPr>
              <w:keepNext/>
              <w:keepLines/>
              <w:jc w:val="center"/>
            </w:pPr>
            <w:r w:rsidRPr="000F1168">
              <w:t>Impact of the focus of policy on coordination at the local scale</w:t>
            </w:r>
          </w:p>
        </w:tc>
        <w:tc>
          <w:tcPr>
            <w:tcW w:w="1849" w:type="dxa"/>
          </w:tcPr>
          <w:p w:rsidR="00C24D24" w:rsidRPr="000F1168" w:rsidRDefault="00C24D24" w:rsidP="00C24D24">
            <w:pPr>
              <w:keepNext/>
              <w:keepLines/>
            </w:pPr>
            <w:r w:rsidRPr="000F1168">
              <w:t>Mechanisms act to shape coordination to enable policy goals to be achieved/</w:t>
            </w:r>
          </w:p>
        </w:tc>
      </w:tr>
    </w:tbl>
    <w:p w:rsidR="00C24D24" w:rsidRPr="000F1168" w:rsidRDefault="00C24D24" w:rsidP="00C36153">
      <w:pPr>
        <w:jc w:val="left"/>
        <w:rPr>
          <w:szCs w:val="22"/>
        </w:rPr>
      </w:pPr>
      <w:r w:rsidRPr="000F1168">
        <w:rPr>
          <w:szCs w:val="22"/>
        </w:rPr>
        <w:t xml:space="preserve"> (</w:t>
      </w:r>
      <w:proofErr w:type="gramStart"/>
      <w:r w:rsidRPr="000F1168">
        <w:rPr>
          <w:szCs w:val="22"/>
        </w:rPr>
        <w:t>source</w:t>
      </w:r>
      <w:proofErr w:type="gramEnd"/>
      <w:r w:rsidRPr="000F1168">
        <w:rPr>
          <w:szCs w:val="22"/>
        </w:rPr>
        <w:t>: author)</w:t>
      </w:r>
    </w:p>
    <w:p w:rsidR="00C24D24" w:rsidRPr="000F1168" w:rsidRDefault="00C24D24" w:rsidP="00C36153">
      <w:pPr>
        <w:jc w:val="left"/>
        <w:rPr>
          <w:szCs w:val="22"/>
        </w:rPr>
      </w:pPr>
      <w:r w:rsidRPr="000F1168">
        <w:rPr>
          <w:szCs w:val="22"/>
        </w:rPr>
        <w:t xml:space="preserve">While central government direction is clearly important here, locally the specific context will also help to shape policy and outcomes. Each locality has a particular political and </w:t>
      </w:r>
      <w:r w:rsidR="00103632">
        <w:rPr>
          <w:szCs w:val="22"/>
        </w:rPr>
        <w:t>institutional</w:t>
      </w:r>
      <w:r w:rsidRPr="000F1168">
        <w:rPr>
          <w:szCs w:val="22"/>
        </w:rPr>
        <w:t xml:space="preserve"> context and history which shapes how it will interact with a national policy framework. Understanding the impact of New Labour initiatives at the local scale will require an appreciation of locally specific </w:t>
      </w:r>
      <w:r w:rsidRPr="000F1168">
        <w:rPr>
          <w:szCs w:val="22"/>
        </w:rPr>
        <w:lastRenderedPageBreak/>
        <w:t>factors representing different pressure</w:t>
      </w:r>
      <w:r w:rsidR="00103632">
        <w:rPr>
          <w:szCs w:val="22"/>
        </w:rPr>
        <w:t>s, ideologies and resources. Wi</w:t>
      </w:r>
      <w:r w:rsidRPr="000F1168">
        <w:rPr>
          <w:szCs w:val="22"/>
        </w:rPr>
        <w:t>th this in mind the key questions for analysis are:</w:t>
      </w:r>
    </w:p>
    <w:p w:rsidR="00C24D24" w:rsidRPr="00C36153" w:rsidRDefault="00C24D24" w:rsidP="00B02B01">
      <w:pPr>
        <w:pStyle w:val="ListParagraph"/>
        <w:numPr>
          <w:ilvl w:val="0"/>
          <w:numId w:val="32"/>
        </w:numPr>
        <w:jc w:val="left"/>
        <w:rPr>
          <w:szCs w:val="22"/>
        </w:rPr>
      </w:pPr>
      <w:r w:rsidRPr="00C36153">
        <w:rPr>
          <w:szCs w:val="22"/>
        </w:rPr>
        <w:t xml:space="preserve">What </w:t>
      </w:r>
      <w:r w:rsidR="00103632">
        <w:rPr>
          <w:szCs w:val="22"/>
        </w:rPr>
        <w:t>is privileged in urban policy (s</w:t>
      </w:r>
      <w:r w:rsidRPr="00C36153">
        <w:rPr>
          <w:szCs w:val="22"/>
        </w:rPr>
        <w:t xml:space="preserve">paces, people, </w:t>
      </w:r>
      <w:proofErr w:type="gramStart"/>
      <w:r w:rsidRPr="00C36153">
        <w:rPr>
          <w:szCs w:val="22"/>
        </w:rPr>
        <w:t>themes</w:t>
      </w:r>
      <w:proofErr w:type="gramEnd"/>
      <w:r w:rsidRPr="00C36153">
        <w:rPr>
          <w:szCs w:val="22"/>
        </w:rPr>
        <w:t>) and what does this mean for policy coordination?</w:t>
      </w:r>
    </w:p>
    <w:p w:rsidR="00C24D24" w:rsidRDefault="00C24D24" w:rsidP="00B02B01">
      <w:pPr>
        <w:pStyle w:val="ListParagraph"/>
        <w:numPr>
          <w:ilvl w:val="0"/>
          <w:numId w:val="32"/>
        </w:numPr>
        <w:jc w:val="left"/>
        <w:rPr>
          <w:szCs w:val="22"/>
        </w:rPr>
      </w:pPr>
      <w:r w:rsidRPr="00C36153">
        <w:rPr>
          <w:szCs w:val="22"/>
        </w:rPr>
        <w:t>What networks are involved in the implementation of urban regeneration and what does this mean for policy coordination?</w:t>
      </w:r>
    </w:p>
    <w:p w:rsidR="00C47516" w:rsidRPr="00C36153" w:rsidRDefault="00C47516" w:rsidP="00B02B01">
      <w:pPr>
        <w:pStyle w:val="ListParagraph"/>
        <w:numPr>
          <w:ilvl w:val="0"/>
          <w:numId w:val="32"/>
        </w:numPr>
        <w:jc w:val="left"/>
        <w:rPr>
          <w:szCs w:val="22"/>
        </w:rPr>
      </w:pPr>
      <w:r>
        <w:rPr>
          <w:szCs w:val="22"/>
        </w:rPr>
        <w:t xml:space="preserve">How </w:t>
      </w:r>
      <w:proofErr w:type="gramStart"/>
      <w:r>
        <w:rPr>
          <w:szCs w:val="22"/>
        </w:rPr>
        <w:t>does the web of</w:t>
      </w:r>
      <w:proofErr w:type="gramEnd"/>
      <w:r>
        <w:rPr>
          <w:szCs w:val="22"/>
        </w:rPr>
        <w:t xml:space="preserve"> networks come together within a city to shape urban regeneration strategy and what is implemented on the ground. </w:t>
      </w:r>
    </w:p>
    <w:p w:rsidR="00C24D24" w:rsidRDefault="00C24D24" w:rsidP="00B02B01">
      <w:pPr>
        <w:pStyle w:val="ListParagraph"/>
        <w:numPr>
          <w:ilvl w:val="0"/>
          <w:numId w:val="32"/>
        </w:numPr>
        <w:jc w:val="left"/>
        <w:rPr>
          <w:szCs w:val="22"/>
        </w:rPr>
      </w:pPr>
      <w:r w:rsidRPr="00C36153">
        <w:rPr>
          <w:szCs w:val="22"/>
        </w:rPr>
        <w:t xml:space="preserve">Who are the key actors, why are they the key actors and what influence </w:t>
      </w:r>
      <w:proofErr w:type="gramStart"/>
      <w:r w:rsidRPr="00C36153">
        <w:rPr>
          <w:szCs w:val="22"/>
        </w:rPr>
        <w:t>do</w:t>
      </w:r>
      <w:proofErr w:type="gramEnd"/>
      <w:r w:rsidRPr="00C36153">
        <w:rPr>
          <w:szCs w:val="22"/>
        </w:rPr>
        <w:t xml:space="preserve"> they have on policy coordination?</w:t>
      </w:r>
    </w:p>
    <w:p w:rsidR="00C47516" w:rsidRPr="00C36153" w:rsidRDefault="00C47516" w:rsidP="00B02B01">
      <w:pPr>
        <w:pStyle w:val="ListParagraph"/>
        <w:numPr>
          <w:ilvl w:val="0"/>
          <w:numId w:val="32"/>
        </w:numPr>
        <w:jc w:val="left"/>
        <w:rPr>
          <w:szCs w:val="22"/>
        </w:rPr>
      </w:pPr>
      <w:r>
        <w:rPr>
          <w:szCs w:val="22"/>
        </w:rPr>
        <w:t>How do the institutions and agents involved within them act to shape urban regeneration. Is the mix or the individual important in determining this?</w:t>
      </w:r>
    </w:p>
    <w:p w:rsidR="00C24D24" w:rsidRPr="00C36153" w:rsidRDefault="00C24D24" w:rsidP="00B02B01">
      <w:pPr>
        <w:pStyle w:val="ListParagraph"/>
        <w:numPr>
          <w:ilvl w:val="0"/>
          <w:numId w:val="32"/>
        </w:numPr>
        <w:jc w:val="left"/>
        <w:rPr>
          <w:szCs w:val="22"/>
        </w:rPr>
      </w:pPr>
      <w:r w:rsidRPr="00C36153">
        <w:rPr>
          <w:szCs w:val="22"/>
        </w:rPr>
        <w:t>What intervention mechanisms exist?</w:t>
      </w:r>
    </w:p>
    <w:p w:rsidR="00C24D24" w:rsidRPr="00C36153" w:rsidRDefault="00C24D24" w:rsidP="00B02B01">
      <w:pPr>
        <w:pStyle w:val="ListParagraph"/>
        <w:numPr>
          <w:ilvl w:val="0"/>
          <w:numId w:val="32"/>
        </w:numPr>
        <w:jc w:val="left"/>
        <w:rPr>
          <w:szCs w:val="22"/>
        </w:rPr>
      </w:pPr>
      <w:r w:rsidRPr="00C36153">
        <w:rPr>
          <w:szCs w:val="22"/>
        </w:rPr>
        <w:t>How do these mechanisms act to structure action at the local scale?</w:t>
      </w:r>
    </w:p>
    <w:p w:rsidR="00C24D24" w:rsidRPr="00C36153" w:rsidRDefault="00C24D24" w:rsidP="00B02B01">
      <w:pPr>
        <w:pStyle w:val="ListParagraph"/>
        <w:numPr>
          <w:ilvl w:val="0"/>
          <w:numId w:val="32"/>
        </w:numPr>
        <w:jc w:val="left"/>
        <w:rPr>
          <w:szCs w:val="22"/>
        </w:rPr>
      </w:pPr>
      <w:r w:rsidRPr="00C36153">
        <w:rPr>
          <w:szCs w:val="22"/>
        </w:rPr>
        <w:t>What is the impact on coordination at the local scale?</w:t>
      </w:r>
    </w:p>
    <w:p w:rsidR="00C24D24" w:rsidRPr="000F1168" w:rsidRDefault="00C24D24" w:rsidP="00C36153">
      <w:pPr>
        <w:jc w:val="left"/>
        <w:rPr>
          <w:szCs w:val="22"/>
        </w:rPr>
      </w:pPr>
      <w:r w:rsidRPr="000F1168">
        <w:rPr>
          <w:szCs w:val="22"/>
        </w:rPr>
        <w:t xml:space="preserve">Using the above questions the thesis can analyse the impact of the focus of policy and the intervention mechanisms </w:t>
      </w:r>
      <w:r w:rsidR="00103632">
        <w:rPr>
          <w:szCs w:val="22"/>
        </w:rPr>
        <w:t>to</w:t>
      </w:r>
      <w:r w:rsidRPr="000F1168">
        <w:rPr>
          <w:szCs w:val="22"/>
        </w:rPr>
        <w:t xml:space="preserve"> determ</w:t>
      </w:r>
      <w:r w:rsidR="00103632">
        <w:rPr>
          <w:szCs w:val="22"/>
        </w:rPr>
        <w:t>ine</w:t>
      </w:r>
      <w:r w:rsidRPr="000F1168">
        <w:rPr>
          <w:szCs w:val="22"/>
        </w:rPr>
        <w:t xml:space="preserve"> the impact of an approach to coordination at the local scale. </w:t>
      </w:r>
    </w:p>
    <w:p w:rsidR="00C24D24" w:rsidRPr="009B2CEB" w:rsidRDefault="008F6EF7" w:rsidP="00C36153">
      <w:pPr>
        <w:pStyle w:val="Heading2"/>
        <w:spacing w:before="100"/>
      </w:pPr>
      <w:bookmarkStart w:id="15" w:name="_Toc404419852"/>
      <w:r>
        <w:t>2</w:t>
      </w:r>
      <w:r w:rsidR="00103632">
        <w:t>.3</w:t>
      </w:r>
      <w:r w:rsidR="00051BF5">
        <w:t>.</w:t>
      </w:r>
      <w:r w:rsidR="00103632">
        <w:t xml:space="preserve"> The Approach to Urban P</w:t>
      </w:r>
      <w:r w:rsidR="00C24D24">
        <w:t>roble</w:t>
      </w:r>
      <w:r w:rsidR="00103632">
        <w:t>ms 1945-1970</w:t>
      </w:r>
      <w:bookmarkEnd w:id="15"/>
    </w:p>
    <w:p w:rsidR="00C24D24" w:rsidRPr="000F1168" w:rsidRDefault="00C24D24" w:rsidP="00C36153">
      <w:pPr>
        <w:jc w:val="left"/>
        <w:rPr>
          <w:szCs w:val="22"/>
        </w:rPr>
      </w:pPr>
      <w:r w:rsidRPr="000F1168">
        <w:rPr>
          <w:szCs w:val="22"/>
        </w:rPr>
        <w:t xml:space="preserve">After the Second World War urban policy became focussed on the reconstruction of cities and the ‘modernisation’ of urban areas (Couch et al, 2010). From 1945 through to the 1970s, this provided growth in urban areas and enabled them to cope with the growing population and economic pressures. However in the 1970s new problems emerged – </w:t>
      </w:r>
      <w:proofErr w:type="gramStart"/>
      <w:r w:rsidRPr="000F1168">
        <w:rPr>
          <w:szCs w:val="22"/>
        </w:rPr>
        <w:t>a major economic recessions</w:t>
      </w:r>
      <w:proofErr w:type="gramEnd"/>
      <w:r w:rsidRPr="000F1168">
        <w:rPr>
          <w:szCs w:val="22"/>
        </w:rPr>
        <w:t xml:space="preserve">, wide-spread social problems and a desire for economic restructuring – leading to shifts in policy (Couch et al, 2010). While many western countries were experiencing similar issues, England was one of the hardest hit and it became clear that a new policy approach was needed beyond the traditional remit of slum clearance and redevelopment (Tallon, 2010). </w:t>
      </w:r>
    </w:p>
    <w:p w:rsidR="00C24D24" w:rsidRDefault="008F6EF7" w:rsidP="00C36153">
      <w:pPr>
        <w:pStyle w:val="Heading3"/>
        <w:spacing w:before="100"/>
      </w:pPr>
      <w:bookmarkStart w:id="16" w:name="_Toc404419853"/>
      <w:r>
        <w:t>2</w:t>
      </w:r>
      <w:r w:rsidR="00103632">
        <w:t>.3.1</w:t>
      </w:r>
      <w:r w:rsidR="00051BF5">
        <w:t>.</w:t>
      </w:r>
      <w:r w:rsidR="00103632">
        <w:t xml:space="preserve"> The Coordination of Urban Regeneration Policy </w:t>
      </w:r>
      <w:proofErr w:type="gramStart"/>
      <w:r w:rsidR="00103632">
        <w:t>D</w:t>
      </w:r>
      <w:r w:rsidR="00C24D24">
        <w:t>uring</w:t>
      </w:r>
      <w:proofErr w:type="gramEnd"/>
      <w:r w:rsidR="00C24D24">
        <w:t xml:space="preserve"> the 1970s: the CDP</w:t>
      </w:r>
      <w:bookmarkEnd w:id="16"/>
    </w:p>
    <w:p w:rsidR="00C24D24" w:rsidRPr="00C31E02" w:rsidRDefault="00C24D24" w:rsidP="002B25F7">
      <w:pPr>
        <w:pStyle w:val="Quote"/>
        <w:ind w:left="720"/>
        <w:jc w:val="left"/>
        <w:rPr>
          <w:i w:val="0"/>
          <w:sz w:val="20"/>
        </w:rPr>
      </w:pPr>
      <w:r w:rsidRPr="00C31E02">
        <w:rPr>
          <w:i w:val="0"/>
          <w:sz w:val="20"/>
        </w:rPr>
        <w:t>“As the teams began in earnest to work and organise</w:t>
      </w:r>
      <w:r w:rsidR="002B25F7" w:rsidRPr="00C31E02">
        <w:rPr>
          <w:i w:val="0"/>
          <w:sz w:val="20"/>
        </w:rPr>
        <w:t xml:space="preserve"> with local tenants and action </w:t>
      </w:r>
      <w:r w:rsidRPr="00C31E02">
        <w:rPr>
          <w:i w:val="0"/>
          <w:sz w:val="20"/>
        </w:rPr>
        <w:t>groups over questions and housing and welfare righ</w:t>
      </w:r>
      <w:r w:rsidR="002B25F7" w:rsidRPr="00C31E02">
        <w:rPr>
          <w:i w:val="0"/>
          <w:sz w:val="20"/>
        </w:rPr>
        <w:t xml:space="preserve">ts they found themselves drawn </w:t>
      </w:r>
      <w:r w:rsidRPr="00C31E02">
        <w:rPr>
          <w:i w:val="0"/>
          <w:sz w:val="20"/>
        </w:rPr>
        <w:t xml:space="preserve">into direct conflict with </w:t>
      </w:r>
      <w:r w:rsidRPr="00C31E02">
        <w:rPr>
          <w:i w:val="0"/>
          <w:sz w:val="20"/>
        </w:rPr>
        <w:lastRenderedPageBreak/>
        <w:t>councillors and officials of th</w:t>
      </w:r>
      <w:r w:rsidR="002B25F7" w:rsidRPr="00C31E02">
        <w:rPr>
          <w:i w:val="0"/>
          <w:sz w:val="20"/>
        </w:rPr>
        <w:t xml:space="preserve">e local authorities – the very </w:t>
      </w:r>
      <w:r w:rsidRPr="00C31E02">
        <w:rPr>
          <w:i w:val="0"/>
          <w:sz w:val="20"/>
        </w:rPr>
        <w:t>people who, in part at least, were their employers” (CDP, 1977: 4)</w:t>
      </w:r>
      <w:r w:rsidRPr="00C31E02">
        <w:rPr>
          <w:i w:val="0"/>
          <w:sz w:val="20"/>
        </w:rPr>
        <w:tab/>
      </w:r>
      <w:r w:rsidR="00C31E02" w:rsidRPr="00C31E02">
        <w:rPr>
          <w:i w:val="0"/>
          <w:sz w:val="20"/>
        </w:rPr>
        <w:t>.</w:t>
      </w:r>
    </w:p>
    <w:p w:rsidR="00C24D24" w:rsidRPr="000F1168" w:rsidRDefault="00C24D24" w:rsidP="00C36153">
      <w:pPr>
        <w:jc w:val="left"/>
        <w:rPr>
          <w:szCs w:val="22"/>
        </w:rPr>
      </w:pPr>
      <w:r w:rsidRPr="000F1168">
        <w:rPr>
          <w:szCs w:val="22"/>
        </w:rPr>
        <w:t xml:space="preserve">The above extract from a Home Office report in 1977 ‘Gilding the Ghetto’ provides a critical evaluation of urban regeneration. Urban regeneration policy lacked coordination both locally and centrally. In the 1970s this began to change with an increasing number of issues brought under the regeneration umbrella. The policy period began with a recognition that </w:t>
      </w:r>
    </w:p>
    <w:p w:rsidR="00C24D24" w:rsidRPr="00C31E02" w:rsidRDefault="00C24D24" w:rsidP="00C36153">
      <w:pPr>
        <w:ind w:left="284"/>
        <w:jc w:val="left"/>
        <w:rPr>
          <w:szCs w:val="22"/>
        </w:rPr>
      </w:pPr>
      <w:r w:rsidRPr="00C31E02">
        <w:rPr>
          <w:sz w:val="20"/>
          <w:szCs w:val="22"/>
        </w:rPr>
        <w:t>“</w:t>
      </w:r>
      <w:proofErr w:type="gramStart"/>
      <w:r w:rsidRPr="00C31E02">
        <w:rPr>
          <w:sz w:val="20"/>
          <w:szCs w:val="22"/>
        </w:rPr>
        <w:t>New forms of policy intervention in inner urban areas was</w:t>
      </w:r>
      <w:proofErr w:type="gramEnd"/>
      <w:r w:rsidRPr="00C31E02">
        <w:rPr>
          <w:sz w:val="20"/>
          <w:szCs w:val="22"/>
        </w:rPr>
        <w:t xml:space="preserve"> required: one that went beyond the traditional and rather limited approach of slum clearance and physical redevelopment, to one that additionally addressed wider social and economic </w:t>
      </w:r>
      <w:r w:rsidRPr="00C31E02">
        <w:rPr>
          <w:sz w:val="20"/>
          <w:szCs w:val="20"/>
        </w:rPr>
        <w:t>issues” (Couch et al, 2010: 3)</w:t>
      </w:r>
      <w:r w:rsidR="00C31E02" w:rsidRPr="00C31E02">
        <w:rPr>
          <w:sz w:val="20"/>
          <w:szCs w:val="20"/>
        </w:rPr>
        <w:t>.</w:t>
      </w:r>
    </w:p>
    <w:p w:rsidR="00C24D24" w:rsidRPr="000F1168" w:rsidRDefault="00C24D24" w:rsidP="00C36153">
      <w:pPr>
        <w:jc w:val="left"/>
        <w:rPr>
          <w:szCs w:val="22"/>
        </w:rPr>
      </w:pPr>
      <w:r w:rsidRPr="000F1168">
        <w:rPr>
          <w:szCs w:val="22"/>
        </w:rPr>
        <w:t>To achieve this</w:t>
      </w:r>
      <w:r w:rsidR="00103632">
        <w:rPr>
          <w:szCs w:val="22"/>
        </w:rPr>
        <w:t>,</w:t>
      </w:r>
      <w:r w:rsidRPr="000F1168">
        <w:rPr>
          <w:szCs w:val="22"/>
        </w:rPr>
        <w:t xml:space="preserve"> a greater emphasis was placed on the concept of coordination. This is apparent in the </w:t>
      </w:r>
      <w:proofErr w:type="spellStart"/>
      <w:r w:rsidRPr="000F1168">
        <w:rPr>
          <w:szCs w:val="22"/>
        </w:rPr>
        <w:t>Seebohm</w:t>
      </w:r>
      <w:proofErr w:type="spellEnd"/>
      <w:r w:rsidRPr="000F1168">
        <w:rPr>
          <w:szCs w:val="22"/>
        </w:rPr>
        <w:t xml:space="preserve"> Report which claims “we are convinced that designated areas of special need should receive extra resources, comprehensively planned” (1968; in CDP, 1977: 10). Responding to deepening social, economic and physical problems in parts of cities a new, more efficient and effective approach to urban regeneration was required. </w:t>
      </w:r>
    </w:p>
    <w:p w:rsidR="00C24D24" w:rsidRPr="000F1168" w:rsidRDefault="00C24D24" w:rsidP="00C36153">
      <w:pPr>
        <w:jc w:val="left"/>
        <w:rPr>
          <w:szCs w:val="22"/>
        </w:rPr>
      </w:pPr>
      <w:r w:rsidRPr="000F1168">
        <w:rPr>
          <w:szCs w:val="22"/>
        </w:rPr>
        <w:t>The previous regeneration approach of the 1960s had failed to ease housing or population pressures with increasing social tension resulting in riots. Combined with failing local economies it was believed that that the national planning system lacked capacity to deal with urban problems (</w:t>
      </w:r>
      <w:proofErr w:type="spellStart"/>
      <w:r w:rsidRPr="000F1168">
        <w:rPr>
          <w:szCs w:val="22"/>
        </w:rPr>
        <w:t>Bestwick</w:t>
      </w:r>
      <w:proofErr w:type="spellEnd"/>
      <w:r w:rsidRPr="000F1168">
        <w:rPr>
          <w:szCs w:val="22"/>
        </w:rPr>
        <w:t xml:space="preserve"> and </w:t>
      </w:r>
      <w:proofErr w:type="spellStart"/>
      <w:r w:rsidRPr="000F1168">
        <w:rPr>
          <w:szCs w:val="22"/>
        </w:rPr>
        <w:t>Tsenkova</w:t>
      </w:r>
      <w:proofErr w:type="spellEnd"/>
      <w:r w:rsidRPr="000F1168">
        <w:rPr>
          <w:szCs w:val="22"/>
        </w:rPr>
        <w:t xml:space="preserve">, 2002). In 1968, responding to considerable pressure, the Government commissioned the </w:t>
      </w:r>
      <w:proofErr w:type="gramStart"/>
      <w:r w:rsidRPr="000F1168">
        <w:rPr>
          <w:szCs w:val="22"/>
        </w:rPr>
        <w:t>Urban</w:t>
      </w:r>
      <w:proofErr w:type="gramEnd"/>
      <w:r w:rsidRPr="000F1168">
        <w:rPr>
          <w:szCs w:val="22"/>
        </w:rPr>
        <w:t xml:space="preserve"> programme (UP) (</w:t>
      </w:r>
      <w:proofErr w:type="spellStart"/>
      <w:r w:rsidRPr="000F1168">
        <w:rPr>
          <w:szCs w:val="22"/>
        </w:rPr>
        <w:t>Bestwick</w:t>
      </w:r>
      <w:proofErr w:type="spellEnd"/>
      <w:r w:rsidRPr="000F1168">
        <w:rPr>
          <w:szCs w:val="22"/>
        </w:rPr>
        <w:t xml:space="preserve"> and </w:t>
      </w:r>
      <w:proofErr w:type="spellStart"/>
      <w:r w:rsidRPr="000F1168">
        <w:rPr>
          <w:szCs w:val="22"/>
        </w:rPr>
        <w:t>Tsenkova</w:t>
      </w:r>
      <w:proofErr w:type="spellEnd"/>
      <w:r w:rsidRPr="000F1168">
        <w:rPr>
          <w:szCs w:val="22"/>
        </w:rPr>
        <w:t>, 2002). From then on urban regeneration during the early 1970s was underpinned by two key assumptions:</w:t>
      </w:r>
    </w:p>
    <w:p w:rsidR="00C24D24" w:rsidRPr="00C31E02" w:rsidRDefault="00C24D24" w:rsidP="00C36153">
      <w:pPr>
        <w:ind w:left="284"/>
        <w:jc w:val="left"/>
        <w:rPr>
          <w:szCs w:val="22"/>
        </w:rPr>
      </w:pPr>
      <w:r w:rsidRPr="00F70D35">
        <w:rPr>
          <w:i/>
          <w:sz w:val="20"/>
          <w:szCs w:val="22"/>
        </w:rPr>
        <w:t xml:space="preserve"> </w:t>
      </w:r>
      <w:r w:rsidRPr="00C31E02">
        <w:rPr>
          <w:sz w:val="20"/>
          <w:szCs w:val="22"/>
        </w:rPr>
        <w:t xml:space="preserve">“Firstly, policy was as much designed to provide social and welfare support services to the victims of economic change in urban areas as it was to create wealth in those areas. </w:t>
      </w:r>
      <w:proofErr w:type="gramStart"/>
      <w:r w:rsidRPr="00C31E02">
        <w:rPr>
          <w:sz w:val="20"/>
          <w:szCs w:val="22"/>
        </w:rPr>
        <w:t xml:space="preserve">Secondly, since disinvestment by the private sector was seen as the cause of many cities’ economic decline, the public sector was regarded as the natural agency to lead urban </w:t>
      </w:r>
      <w:r w:rsidRPr="00C31E02">
        <w:rPr>
          <w:sz w:val="20"/>
          <w:szCs w:val="20"/>
        </w:rPr>
        <w:t>reconstruction” (Parkinson, 1989: 422).</w:t>
      </w:r>
      <w:proofErr w:type="gramEnd"/>
    </w:p>
    <w:p w:rsidR="00C24D24" w:rsidRPr="000F1168" w:rsidRDefault="00C24D24" w:rsidP="00C36153">
      <w:pPr>
        <w:jc w:val="left"/>
        <w:rPr>
          <w:szCs w:val="22"/>
        </w:rPr>
      </w:pPr>
      <w:r w:rsidRPr="000F1168">
        <w:rPr>
          <w:szCs w:val="22"/>
        </w:rPr>
        <w:t>The primary focus shifted towards the Government providing short-term help to those experiencing hardship. As such urban regeneration policy was to target four major problems:</w:t>
      </w:r>
    </w:p>
    <w:p w:rsidR="00C24D24" w:rsidRPr="000F1168" w:rsidRDefault="00C24D24" w:rsidP="00B02B01">
      <w:pPr>
        <w:pStyle w:val="ListParagraph"/>
        <w:numPr>
          <w:ilvl w:val="0"/>
          <w:numId w:val="22"/>
        </w:numPr>
        <w:jc w:val="left"/>
        <w:rPr>
          <w:szCs w:val="22"/>
        </w:rPr>
      </w:pPr>
      <w:r w:rsidRPr="000F1168">
        <w:rPr>
          <w:szCs w:val="22"/>
        </w:rPr>
        <w:t>Rising urban poverty, poor housing supply, low income earners and unemployment</w:t>
      </w:r>
    </w:p>
    <w:p w:rsidR="00C24D24" w:rsidRPr="000F1168" w:rsidRDefault="00C24D24" w:rsidP="00B02B01">
      <w:pPr>
        <w:pStyle w:val="ListParagraph"/>
        <w:numPr>
          <w:ilvl w:val="0"/>
          <w:numId w:val="22"/>
        </w:numPr>
        <w:jc w:val="left"/>
        <w:rPr>
          <w:szCs w:val="22"/>
        </w:rPr>
      </w:pPr>
      <w:r w:rsidRPr="000F1168">
        <w:rPr>
          <w:szCs w:val="22"/>
        </w:rPr>
        <w:t>The long-term unemployment of men and the increasing joblessness in the inner city areas</w:t>
      </w:r>
    </w:p>
    <w:p w:rsidR="00C24D24" w:rsidRPr="000F1168" w:rsidRDefault="00C24D24" w:rsidP="00B02B01">
      <w:pPr>
        <w:pStyle w:val="ListParagraph"/>
        <w:numPr>
          <w:ilvl w:val="0"/>
          <w:numId w:val="22"/>
        </w:numPr>
        <w:jc w:val="left"/>
        <w:rPr>
          <w:szCs w:val="22"/>
        </w:rPr>
      </w:pPr>
      <w:r w:rsidRPr="000F1168">
        <w:rPr>
          <w:szCs w:val="22"/>
        </w:rPr>
        <w:lastRenderedPageBreak/>
        <w:t>The concentrations of racial minorities in major urban centres – for example in London and Birmingham</w:t>
      </w:r>
    </w:p>
    <w:p w:rsidR="00C24D24" w:rsidRPr="000F1168" w:rsidRDefault="00C24D24" w:rsidP="00B02B01">
      <w:pPr>
        <w:pStyle w:val="ListParagraph"/>
        <w:numPr>
          <w:ilvl w:val="0"/>
          <w:numId w:val="22"/>
        </w:numPr>
        <w:jc w:val="left"/>
        <w:rPr>
          <w:szCs w:val="22"/>
        </w:rPr>
      </w:pPr>
      <w:r w:rsidRPr="000F1168">
        <w:rPr>
          <w:szCs w:val="22"/>
        </w:rPr>
        <w:t>The causes as opposed to the symptoms of urban decline.</w:t>
      </w:r>
    </w:p>
    <w:p w:rsidR="00C24D24" w:rsidRPr="000F1168" w:rsidRDefault="00C24D24" w:rsidP="00C36153">
      <w:pPr>
        <w:pStyle w:val="ListParagraph"/>
        <w:jc w:val="left"/>
        <w:rPr>
          <w:szCs w:val="22"/>
        </w:rPr>
      </w:pPr>
      <w:r w:rsidRPr="000F1168">
        <w:rPr>
          <w:szCs w:val="22"/>
        </w:rPr>
        <w:t>(</w:t>
      </w:r>
      <w:proofErr w:type="spellStart"/>
      <w:r w:rsidRPr="000F1168">
        <w:rPr>
          <w:szCs w:val="22"/>
        </w:rPr>
        <w:t>Bestwick</w:t>
      </w:r>
      <w:proofErr w:type="spellEnd"/>
      <w:r w:rsidRPr="000F1168">
        <w:rPr>
          <w:szCs w:val="22"/>
        </w:rPr>
        <w:t xml:space="preserve"> and </w:t>
      </w:r>
      <w:proofErr w:type="spellStart"/>
      <w:r w:rsidRPr="000F1168">
        <w:rPr>
          <w:szCs w:val="22"/>
        </w:rPr>
        <w:t>Tsenkova</w:t>
      </w:r>
      <w:proofErr w:type="spellEnd"/>
      <w:r w:rsidRPr="000F1168">
        <w:rPr>
          <w:szCs w:val="22"/>
        </w:rPr>
        <w:t>, 2002: 11)</w:t>
      </w:r>
    </w:p>
    <w:p w:rsidR="00C24D24" w:rsidRPr="000F1168" w:rsidRDefault="00C24D24" w:rsidP="00C36153">
      <w:pPr>
        <w:jc w:val="left"/>
        <w:rPr>
          <w:szCs w:val="22"/>
        </w:rPr>
      </w:pPr>
      <w:r w:rsidRPr="000F1168">
        <w:rPr>
          <w:szCs w:val="22"/>
        </w:rPr>
        <w:t>This was to be delivered by Government with very little involvement from outside agencies. Narrow networks were created around very specific remits at the local scale, largely excluding local institutions from the process. Yet by the mid-1970s, there was a growing realisation that urban problems were much wider than housing and economic decline (</w:t>
      </w:r>
      <w:proofErr w:type="spellStart"/>
      <w:r w:rsidRPr="000F1168">
        <w:rPr>
          <w:szCs w:val="22"/>
        </w:rPr>
        <w:t>Langstaat</w:t>
      </w:r>
      <w:proofErr w:type="spellEnd"/>
      <w:r w:rsidRPr="000F1168">
        <w:rPr>
          <w:szCs w:val="22"/>
        </w:rPr>
        <w:t xml:space="preserve">, 2006). The 1966 White Paper: Policy for the Inner Cities, set out that urban regeneration also needed to focus on skills, education and employment opportunities. Urban problems were regarded as concentrated within specific areas of cities, implying that any approach to overcome these needed to be implemented likewise (Parkinson, 1989). </w:t>
      </w:r>
    </w:p>
    <w:p w:rsidR="00C24D24" w:rsidRPr="000F1168" w:rsidRDefault="00C24D24" w:rsidP="00C36153">
      <w:pPr>
        <w:jc w:val="left"/>
        <w:rPr>
          <w:szCs w:val="22"/>
        </w:rPr>
      </w:pPr>
      <w:r w:rsidRPr="000F1168">
        <w:rPr>
          <w:szCs w:val="22"/>
        </w:rPr>
        <w:t>By largely removing the private sector from the process local authorities were short on resources, impacting on the potential regeneration response and preventing targets from being met (</w:t>
      </w:r>
      <w:proofErr w:type="spellStart"/>
      <w:r w:rsidRPr="000F1168">
        <w:rPr>
          <w:szCs w:val="22"/>
        </w:rPr>
        <w:t>Bestwick</w:t>
      </w:r>
      <w:proofErr w:type="spellEnd"/>
      <w:r w:rsidRPr="000F1168">
        <w:rPr>
          <w:szCs w:val="22"/>
        </w:rPr>
        <w:t xml:space="preserve"> and </w:t>
      </w:r>
      <w:proofErr w:type="spellStart"/>
      <w:r w:rsidRPr="000F1168">
        <w:rPr>
          <w:szCs w:val="22"/>
        </w:rPr>
        <w:t>Tsenkova</w:t>
      </w:r>
      <w:proofErr w:type="spellEnd"/>
      <w:r w:rsidRPr="000F1168">
        <w:rPr>
          <w:szCs w:val="22"/>
        </w:rPr>
        <w:t xml:space="preserve">, 2002). When this became apparent there was a growing realisation that the private sector needed to be involved in any attempt to overcome urban problems. The Inner Urban Areas Act was </w:t>
      </w:r>
      <w:proofErr w:type="gramStart"/>
      <w:r w:rsidRPr="000F1168">
        <w:rPr>
          <w:szCs w:val="22"/>
        </w:rPr>
        <w:t>pass</w:t>
      </w:r>
      <w:proofErr w:type="gramEnd"/>
      <w:r w:rsidRPr="000F1168">
        <w:rPr>
          <w:szCs w:val="22"/>
        </w:rPr>
        <w:t xml:space="preserve"> in 1978 to address this, expanding the funding available to the private sector through the UP and increasing their role in urban regeneration (Parkinson, 1989). The private sector was given incentives to adopt specific strategies and by the late 1970s, the face of urban regeneration was beginning to change. </w:t>
      </w:r>
    </w:p>
    <w:p w:rsidR="00C24D24" w:rsidRPr="000F1168" w:rsidRDefault="00C24D24" w:rsidP="00C36153">
      <w:pPr>
        <w:jc w:val="left"/>
        <w:rPr>
          <w:szCs w:val="22"/>
        </w:rPr>
      </w:pPr>
      <w:r w:rsidRPr="000F1168">
        <w:rPr>
          <w:szCs w:val="22"/>
        </w:rPr>
        <w:t>The key initiative for local urban regeneration policy was the UP. Responsible to the Home Office, the UP aimed to:</w:t>
      </w:r>
    </w:p>
    <w:p w:rsidR="00C24D24" w:rsidRPr="00C31E02" w:rsidRDefault="00C24D24" w:rsidP="00C36153">
      <w:pPr>
        <w:ind w:left="284"/>
        <w:jc w:val="left"/>
        <w:rPr>
          <w:sz w:val="20"/>
          <w:szCs w:val="22"/>
        </w:rPr>
      </w:pPr>
      <w:r w:rsidRPr="00F70D35">
        <w:rPr>
          <w:i/>
          <w:sz w:val="20"/>
          <w:szCs w:val="22"/>
        </w:rPr>
        <w:t xml:space="preserve"> </w:t>
      </w:r>
      <w:r w:rsidRPr="00C31E02">
        <w:rPr>
          <w:sz w:val="20"/>
          <w:szCs w:val="22"/>
        </w:rPr>
        <w:t xml:space="preserve">“Tackle </w:t>
      </w:r>
      <w:proofErr w:type="spellStart"/>
      <w:r w:rsidRPr="00C31E02">
        <w:rPr>
          <w:sz w:val="20"/>
          <w:szCs w:val="22"/>
        </w:rPr>
        <w:t>needlepoints</w:t>
      </w:r>
      <w:proofErr w:type="spellEnd"/>
      <w:r w:rsidRPr="00C31E02">
        <w:rPr>
          <w:sz w:val="20"/>
          <w:szCs w:val="22"/>
        </w:rPr>
        <w:t xml:space="preserve"> of deprivation by offering local authorities a 75 per cent grant towards the cost of projects in the fields of education, housing, health and welfare in ‘areas of special need’ (many of which contained non-white residents)” (</w:t>
      </w:r>
      <w:proofErr w:type="spellStart"/>
      <w:r w:rsidRPr="00C31E02">
        <w:rPr>
          <w:sz w:val="20"/>
          <w:szCs w:val="22"/>
        </w:rPr>
        <w:t>Pacione</w:t>
      </w:r>
      <w:proofErr w:type="spellEnd"/>
      <w:r w:rsidRPr="00C31E02">
        <w:rPr>
          <w:sz w:val="20"/>
          <w:szCs w:val="22"/>
        </w:rPr>
        <w:t xml:space="preserve">, 2001: 313) </w:t>
      </w:r>
      <w:r w:rsidR="00C31E02" w:rsidRPr="00C31E02">
        <w:rPr>
          <w:sz w:val="20"/>
          <w:szCs w:val="22"/>
        </w:rPr>
        <w:t>.</w:t>
      </w:r>
    </w:p>
    <w:p w:rsidR="00C24D24" w:rsidRPr="000F1168" w:rsidRDefault="00C24D24" w:rsidP="00C36153">
      <w:pPr>
        <w:jc w:val="left"/>
        <w:rPr>
          <w:szCs w:val="22"/>
        </w:rPr>
      </w:pPr>
      <w:r w:rsidRPr="000F1168">
        <w:rPr>
          <w:szCs w:val="22"/>
        </w:rPr>
        <w:t xml:space="preserve">The UP allowed Local Authorities (LAs) to access additional money, providing they utilised this funding for specific initiatives. By controlling the funding with strict parameters central government was able to bring local action in line with predefined goals, shaping what could be implemented and where. </w:t>
      </w:r>
    </w:p>
    <w:p w:rsidR="00C24D24" w:rsidRPr="000F1168" w:rsidRDefault="00C24D24" w:rsidP="00C36153">
      <w:pPr>
        <w:jc w:val="left"/>
        <w:rPr>
          <w:szCs w:val="22"/>
        </w:rPr>
      </w:pPr>
      <w:r w:rsidRPr="000F1168">
        <w:rPr>
          <w:szCs w:val="22"/>
        </w:rPr>
        <w:lastRenderedPageBreak/>
        <w:t>During the 1970s, increasing austerity meant that central government took a greater interest in the actions of local government, playing a more active role in defining targets and setting out ways of working (Parkinson, 1989). LAs had traditionally enjoyed a large degree of freedom when setting urban regeneration policy priorities. However with the introduction of the UP and a change in funding mechanisms, local selectivities became much more tightly controlled by the centre. The government was able to encourage certain decisions to be taken by shaping and controlling the pots of money available. This created a strong vertical relationship and an overarching power structure between the centre and the local.</w:t>
      </w:r>
    </w:p>
    <w:p w:rsidR="00C24D24" w:rsidRPr="000F1168" w:rsidRDefault="00C24D24" w:rsidP="00C36153">
      <w:pPr>
        <w:jc w:val="left"/>
        <w:rPr>
          <w:szCs w:val="22"/>
        </w:rPr>
      </w:pPr>
      <w:r w:rsidRPr="000F1168">
        <w:rPr>
          <w:szCs w:val="22"/>
        </w:rPr>
        <w:t xml:space="preserve">As cited earlier the 1977 CDP report ‘Gilding the Ghetto” stated </w:t>
      </w:r>
      <w:r w:rsidR="00103632">
        <w:rPr>
          <w:szCs w:val="22"/>
        </w:rPr>
        <w:t xml:space="preserve">that </w:t>
      </w:r>
      <w:r w:rsidRPr="000F1168">
        <w:rPr>
          <w:szCs w:val="22"/>
        </w:rPr>
        <w:t xml:space="preserve">the increasing range of problems identified in deprived urban areas required a coordinated policy approach (CDP, 1977). Previous policy approaches had failed to develop a holistic approach, instead creating a fragmented policy approach at the local scale. Because of this central government stepped in to set the urban policy agenda, dictating what was to be coordinated. A new experimental approach based on coordination was developed to (at least in theory) break down institutional barriers at the central and local scales (CDP, 1977). Through key initiative such as the UP an institutional structure was created, bringing the ‘relevant’ actors together and allowing them to coordinate their actions around defined policy goals. </w:t>
      </w:r>
    </w:p>
    <w:p w:rsidR="00C24D24" w:rsidRPr="000F1168" w:rsidRDefault="00C24D24" w:rsidP="00C36153">
      <w:pPr>
        <w:jc w:val="left"/>
        <w:rPr>
          <w:szCs w:val="22"/>
        </w:rPr>
      </w:pPr>
      <w:r w:rsidRPr="000F1168">
        <w:rPr>
          <w:szCs w:val="22"/>
        </w:rPr>
        <w:t>With regards to the UP, the responsible government department played a key role in shaping the roll-out at the local scale. Being responsible to the Home Office, the spatial focus of the initiative fell mainly on non-white areas (</w:t>
      </w:r>
      <w:proofErr w:type="spellStart"/>
      <w:r w:rsidRPr="000F1168">
        <w:rPr>
          <w:szCs w:val="22"/>
        </w:rPr>
        <w:t>Pacione</w:t>
      </w:r>
      <w:proofErr w:type="spellEnd"/>
      <w:r w:rsidRPr="000F1168">
        <w:rPr>
          <w:szCs w:val="22"/>
        </w:rPr>
        <w:t>, 2001). Through the provision of resources, the UP was able to shape the nature of decision making, encouraging other institutions to connect with its strategies</w:t>
      </w:r>
      <w:r w:rsidR="00103632">
        <w:rPr>
          <w:szCs w:val="22"/>
        </w:rPr>
        <w:t>,</w:t>
      </w:r>
      <w:r w:rsidRPr="000F1168">
        <w:rPr>
          <w:szCs w:val="22"/>
        </w:rPr>
        <w:t xml:space="preserve"> with the offer of funding for those that did (Parkinson, 1989). Figure </w:t>
      </w:r>
      <w:r w:rsidR="008F6EF7">
        <w:rPr>
          <w:szCs w:val="22"/>
        </w:rPr>
        <w:t>2</w:t>
      </w:r>
      <w:r w:rsidRPr="000F1168">
        <w:rPr>
          <w:szCs w:val="22"/>
        </w:rPr>
        <w:t xml:space="preserve">.2 sets out the institutional relationships that were developed. </w:t>
      </w:r>
    </w:p>
    <w:p w:rsidR="00C24D24" w:rsidRDefault="00C24D24" w:rsidP="00C24D24">
      <w:pPr>
        <w:pStyle w:val="Heading5"/>
        <w:jc w:val="left"/>
      </w:pPr>
      <w:bookmarkStart w:id="17" w:name="_Toc404419622"/>
      <w:proofErr w:type="gramStart"/>
      <w:r>
        <w:lastRenderedPageBreak/>
        <w:t xml:space="preserve">Figure </w:t>
      </w:r>
      <w:r w:rsidR="008F6EF7">
        <w:t>2</w:t>
      </w:r>
      <w:r>
        <w:t>.2.</w:t>
      </w:r>
      <w:proofErr w:type="gramEnd"/>
      <w:r>
        <w:t xml:space="preserve"> The networks created through the UP</w:t>
      </w:r>
      <w:bookmarkEnd w:id="17"/>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tblBorders>
        <w:tblLook w:val="04A0"/>
      </w:tblPr>
      <w:tblGrid>
        <w:gridCol w:w="3085"/>
        <w:gridCol w:w="611"/>
        <w:gridCol w:w="1848"/>
        <w:gridCol w:w="376"/>
        <w:gridCol w:w="3322"/>
      </w:tblGrid>
      <w:tr w:rsidR="00C24D24" w:rsidTr="00C24D24">
        <w:tc>
          <w:tcPr>
            <w:tcW w:w="3085" w:type="dxa"/>
          </w:tcPr>
          <w:p w:rsidR="00C24D24" w:rsidRPr="000F1168" w:rsidRDefault="00F8301D" w:rsidP="00C24D24">
            <w:pPr>
              <w:keepNext/>
              <w:keepLines/>
              <w:jc w:val="center"/>
            </w:pPr>
            <w:r w:rsidRPr="00F8301D">
              <w:rPr>
                <w:noProof/>
                <w:color w:val="000000" w:themeColor="text1"/>
                <w:lang w:eastAsia="en-GB"/>
              </w:rPr>
              <w:pict>
                <v:shape id="Straight Arrow Connector 211" o:spid="_x0000_s1543" type="#_x0000_t32" style="position:absolute;left:0;text-align:left;margin-left:104.1pt;margin-top:16.15pt;width:87.9pt;height:39.35pt;flip:x;z-index:252118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" strokecolor="black [3213]">
                  <v:stroke endarrow="open"/>
                  <o:lock v:ext="edit" shapetype="f"/>
                </v:shape>
              </w:pict>
            </w:r>
          </w:p>
        </w:tc>
        <w:tc>
          <w:tcPr>
            <w:tcW w:w="611" w:type="dxa"/>
          </w:tcPr>
          <w:p w:rsidR="00C24D24" w:rsidRPr="000F1168" w:rsidRDefault="00C24D24" w:rsidP="00C24D24">
            <w:pPr>
              <w:keepNext/>
              <w:keepLines/>
              <w:jc w:val="center"/>
            </w:pPr>
          </w:p>
        </w:tc>
        <w:tc>
          <w:tcPr>
            <w:tcW w:w="1848" w:type="dxa"/>
          </w:tcPr>
          <w:p w:rsidR="00C24D24" w:rsidRPr="000F1168" w:rsidRDefault="00C24D24" w:rsidP="00C24D24">
            <w:pPr>
              <w:keepNext/>
              <w:keepLines/>
              <w:jc w:val="center"/>
            </w:pPr>
            <w:r w:rsidRPr="000F1168">
              <w:t>The Home Office</w:t>
            </w:r>
          </w:p>
        </w:tc>
        <w:tc>
          <w:tcPr>
            <w:tcW w:w="376" w:type="dxa"/>
          </w:tcPr>
          <w:p w:rsidR="00C24D24" w:rsidRPr="000F1168" w:rsidRDefault="00C24D24" w:rsidP="00C24D24">
            <w:pPr>
              <w:keepNext/>
              <w:keepLines/>
              <w:jc w:val="center"/>
            </w:pPr>
          </w:p>
        </w:tc>
        <w:tc>
          <w:tcPr>
            <w:tcW w:w="3322" w:type="dxa"/>
          </w:tcPr>
          <w:p w:rsidR="00C24D24" w:rsidRPr="000F1168" w:rsidRDefault="00C24D24" w:rsidP="00C24D24">
            <w:pPr>
              <w:keepNext/>
              <w:keepLines/>
              <w:jc w:val="center"/>
            </w:pPr>
          </w:p>
        </w:tc>
      </w:tr>
      <w:tr w:rsidR="00C24D24" w:rsidTr="00C24D24">
        <w:tc>
          <w:tcPr>
            <w:tcW w:w="3085" w:type="dxa"/>
          </w:tcPr>
          <w:p w:rsidR="00C24D24" w:rsidRPr="000F1168" w:rsidRDefault="00C24D24" w:rsidP="00C24D24">
            <w:pPr>
              <w:keepNext/>
              <w:keepLines/>
              <w:jc w:val="center"/>
            </w:pPr>
          </w:p>
        </w:tc>
        <w:tc>
          <w:tcPr>
            <w:tcW w:w="611" w:type="dxa"/>
          </w:tcPr>
          <w:p w:rsidR="00C24D24" w:rsidRPr="000F1168" w:rsidRDefault="00C24D24" w:rsidP="00C24D24">
            <w:pPr>
              <w:keepNext/>
              <w:keepLines/>
              <w:jc w:val="center"/>
            </w:pPr>
          </w:p>
        </w:tc>
        <w:tc>
          <w:tcPr>
            <w:tcW w:w="1848" w:type="dxa"/>
          </w:tcPr>
          <w:p w:rsidR="00C24D24" w:rsidRPr="000F1168" w:rsidRDefault="00F8301D" w:rsidP="00C24D24">
            <w:pPr>
              <w:keepNext/>
              <w:keepLines/>
              <w:jc w:val="center"/>
            </w:pPr>
            <w:r>
              <w:rPr>
                <w:noProof/>
                <w:lang w:eastAsia="en-GB"/>
              </w:rPr>
              <w:pict>
                <v:shape id="Straight Arrow Connector 193" o:spid="_x0000_s1539" type="#_x0000_t32" style="position:absolute;left:0;text-align:left;margin-left:-21.15pt;margin-top:62.15pt;width:123.05pt;height:0;rotation:90;z-index:252113920;visibility:visible;mso-wrap-distance-left:3.17497mm;mso-wrap-distance-right:3.17497mm;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" adj="-52170,-1,-52170" strokecolor="black [3213]">
                  <v:stroke endarrow="open"/>
                  <o:lock v:ext="edit" shapetype="f"/>
                </v:shape>
              </w:pict>
            </w:r>
          </w:p>
        </w:tc>
        <w:tc>
          <w:tcPr>
            <w:tcW w:w="376" w:type="dxa"/>
          </w:tcPr>
          <w:p w:rsidR="00C24D24" w:rsidRPr="000F1168" w:rsidRDefault="00C24D24" w:rsidP="00C24D24">
            <w:pPr>
              <w:keepNext/>
              <w:keepLines/>
              <w:jc w:val="center"/>
            </w:pPr>
          </w:p>
        </w:tc>
        <w:tc>
          <w:tcPr>
            <w:tcW w:w="3322" w:type="dxa"/>
          </w:tcPr>
          <w:p w:rsidR="00C24D24" w:rsidRPr="000F1168" w:rsidRDefault="00F8301D" w:rsidP="00C24D24">
            <w:pPr>
              <w:keepNext/>
              <w:keepLines/>
              <w:jc w:val="center"/>
            </w:pPr>
            <w:r>
              <w:rPr>
                <w:noProof/>
                <w:lang w:eastAsia="en-GB"/>
              </w:rPr>
              <w:pict>
                <v:shape id="Straight Arrow Connector 195" o:spid="_x0000_s1541" type="#_x0000_t32" style="position:absolute;left:0;text-align:left;margin-left:77.4pt;margin-top:34.3pt;width:0;height:27.65pt;z-index:252115968;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" strokecolor="black [3213]">
                  <v:stroke endarrow="open"/>
                  <o:lock v:ext="edit" shapetype="f"/>
                </v:shape>
              </w:pict>
            </w:r>
            <w:r w:rsidR="00C24D24" w:rsidRPr="000F1168">
              <w:t>Selectivities are set based on the focus of the home office</w:t>
            </w:r>
          </w:p>
        </w:tc>
      </w:tr>
      <w:tr w:rsidR="00C24D24" w:rsidTr="00C24D24">
        <w:tc>
          <w:tcPr>
            <w:tcW w:w="3085" w:type="dxa"/>
          </w:tcPr>
          <w:p w:rsidR="00C24D24" w:rsidRPr="000F1168" w:rsidRDefault="00C24D24" w:rsidP="00C24D24">
            <w:pPr>
              <w:keepNext/>
              <w:keepLines/>
              <w:jc w:val="center"/>
            </w:pPr>
            <w:r w:rsidRPr="000F1168">
              <w:t>Local Authorities</w:t>
            </w:r>
          </w:p>
        </w:tc>
        <w:tc>
          <w:tcPr>
            <w:tcW w:w="611" w:type="dxa"/>
          </w:tcPr>
          <w:p w:rsidR="00C24D24" w:rsidRPr="000F1168" w:rsidRDefault="00C24D24" w:rsidP="00C24D24">
            <w:pPr>
              <w:keepNext/>
              <w:keepLines/>
              <w:jc w:val="center"/>
            </w:pPr>
          </w:p>
        </w:tc>
        <w:tc>
          <w:tcPr>
            <w:tcW w:w="1848" w:type="dxa"/>
          </w:tcPr>
          <w:p w:rsidR="00C24D24" w:rsidRPr="000F1168" w:rsidRDefault="00C24D24" w:rsidP="00C24D24">
            <w:pPr>
              <w:keepNext/>
              <w:keepLines/>
              <w:jc w:val="center"/>
            </w:pPr>
          </w:p>
        </w:tc>
        <w:tc>
          <w:tcPr>
            <w:tcW w:w="376" w:type="dxa"/>
          </w:tcPr>
          <w:p w:rsidR="00C24D24" w:rsidRPr="000F1168" w:rsidRDefault="00C24D24" w:rsidP="00C24D24">
            <w:pPr>
              <w:keepNext/>
              <w:keepLines/>
              <w:jc w:val="center"/>
            </w:pPr>
          </w:p>
        </w:tc>
        <w:tc>
          <w:tcPr>
            <w:tcW w:w="3322" w:type="dxa"/>
          </w:tcPr>
          <w:p w:rsidR="00C24D24" w:rsidRPr="000F1168" w:rsidRDefault="00C24D24" w:rsidP="00C24D24">
            <w:pPr>
              <w:keepNext/>
              <w:keepLines/>
              <w:jc w:val="center"/>
            </w:pPr>
          </w:p>
        </w:tc>
      </w:tr>
      <w:tr w:rsidR="00C24D24" w:rsidTr="00C24D24">
        <w:tc>
          <w:tcPr>
            <w:tcW w:w="3085" w:type="dxa"/>
          </w:tcPr>
          <w:p w:rsidR="00C24D24" w:rsidRPr="000F1168" w:rsidRDefault="00F8301D" w:rsidP="00C24D24">
            <w:pPr>
              <w:keepNext/>
              <w:keepLines/>
              <w:jc w:val="center"/>
            </w:pPr>
            <w:r>
              <w:rPr>
                <w:noProof/>
                <w:lang w:eastAsia="en-GB"/>
              </w:rPr>
              <w:pict>
                <v:shape id="Straight Arrow Connector 194" o:spid="_x0000_s1540" type="#_x0000_t32" style="position:absolute;left:0;text-align:left;margin-left:96.1pt;margin-top:6.65pt;width:96.25pt;height:52.7pt;z-index:25211494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" strokecolor="black [3213]">
                  <v:stroke endarrow="open"/>
                  <o:lock v:ext="edit" shapetype="f"/>
                </v:shape>
              </w:pict>
            </w:r>
          </w:p>
        </w:tc>
        <w:tc>
          <w:tcPr>
            <w:tcW w:w="611" w:type="dxa"/>
          </w:tcPr>
          <w:p w:rsidR="00C24D24" w:rsidRPr="000F1168" w:rsidRDefault="00C24D24" w:rsidP="00C24D24">
            <w:pPr>
              <w:keepNext/>
              <w:keepLines/>
              <w:jc w:val="center"/>
            </w:pPr>
          </w:p>
        </w:tc>
        <w:tc>
          <w:tcPr>
            <w:tcW w:w="1848" w:type="dxa"/>
          </w:tcPr>
          <w:p w:rsidR="00C24D24" w:rsidRPr="000F1168" w:rsidRDefault="00C24D24" w:rsidP="00C24D24">
            <w:pPr>
              <w:keepNext/>
              <w:keepLines/>
              <w:jc w:val="center"/>
            </w:pPr>
          </w:p>
        </w:tc>
        <w:tc>
          <w:tcPr>
            <w:tcW w:w="376" w:type="dxa"/>
          </w:tcPr>
          <w:p w:rsidR="00C24D24" w:rsidRPr="000F1168" w:rsidRDefault="00C24D24" w:rsidP="00C24D24">
            <w:pPr>
              <w:keepNext/>
              <w:keepLines/>
              <w:jc w:val="center"/>
            </w:pPr>
          </w:p>
        </w:tc>
        <w:tc>
          <w:tcPr>
            <w:tcW w:w="3322" w:type="dxa"/>
          </w:tcPr>
          <w:p w:rsidR="00C24D24" w:rsidRPr="000F1168" w:rsidRDefault="00F8301D" w:rsidP="00C24D24">
            <w:pPr>
              <w:keepNext/>
              <w:keepLines/>
              <w:jc w:val="center"/>
            </w:pPr>
            <w:r>
              <w:rPr>
                <w:noProof/>
                <w:lang w:eastAsia="en-GB"/>
              </w:rPr>
              <w:pict>
                <v:shape id="Straight Arrow Connector 196" o:spid="_x0000_s1542" type="#_x0000_t32" style="position:absolute;left:0;text-align:left;margin-left:77.4pt;margin-top:76.5pt;width:0;height:15.1pt;z-index:252116992;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" strokecolor="black [3213]">
                  <v:stroke endarrow="open"/>
                  <o:lock v:ext="edit" shapetype="f"/>
                </v:shape>
              </w:pict>
            </w:r>
            <w:r w:rsidR="00C24D24" w:rsidRPr="000F1168">
              <w:t>Local authorities are constrained in what decisions they can make and what strategies will be enabled</w:t>
            </w:r>
          </w:p>
        </w:tc>
      </w:tr>
      <w:tr w:rsidR="00C24D24" w:rsidTr="00C24D24">
        <w:tc>
          <w:tcPr>
            <w:tcW w:w="3085" w:type="dxa"/>
          </w:tcPr>
          <w:p w:rsidR="00C24D24" w:rsidRPr="000F1168" w:rsidRDefault="00C24D24" w:rsidP="00C24D24">
            <w:pPr>
              <w:keepNext/>
              <w:keepLines/>
              <w:jc w:val="center"/>
            </w:pPr>
          </w:p>
        </w:tc>
        <w:tc>
          <w:tcPr>
            <w:tcW w:w="611" w:type="dxa"/>
          </w:tcPr>
          <w:p w:rsidR="00C24D24" w:rsidRPr="000F1168" w:rsidRDefault="00C24D24" w:rsidP="00C24D24">
            <w:pPr>
              <w:keepNext/>
              <w:keepLines/>
              <w:jc w:val="center"/>
            </w:pPr>
          </w:p>
        </w:tc>
        <w:tc>
          <w:tcPr>
            <w:tcW w:w="1848" w:type="dxa"/>
          </w:tcPr>
          <w:p w:rsidR="00C24D24" w:rsidRPr="000F1168" w:rsidRDefault="00C24D24" w:rsidP="00C24D24">
            <w:pPr>
              <w:keepNext/>
              <w:keepLines/>
              <w:jc w:val="center"/>
            </w:pPr>
            <w:r w:rsidRPr="000F1168">
              <w:t>The UP</w:t>
            </w:r>
          </w:p>
        </w:tc>
        <w:tc>
          <w:tcPr>
            <w:tcW w:w="376" w:type="dxa"/>
          </w:tcPr>
          <w:p w:rsidR="00C24D24" w:rsidRPr="000F1168" w:rsidRDefault="00C24D24" w:rsidP="00C24D24">
            <w:pPr>
              <w:keepNext/>
              <w:keepLines/>
              <w:jc w:val="center"/>
            </w:pPr>
          </w:p>
        </w:tc>
        <w:tc>
          <w:tcPr>
            <w:tcW w:w="3322" w:type="dxa"/>
          </w:tcPr>
          <w:p w:rsidR="00C24D24" w:rsidRPr="000F1168" w:rsidRDefault="00C24D24" w:rsidP="00C24D24">
            <w:pPr>
              <w:keepNext/>
              <w:keepLines/>
              <w:jc w:val="center"/>
            </w:pPr>
          </w:p>
        </w:tc>
      </w:tr>
      <w:tr w:rsidR="00C24D24" w:rsidTr="00C24D24">
        <w:tc>
          <w:tcPr>
            <w:tcW w:w="3085" w:type="dxa"/>
          </w:tcPr>
          <w:p w:rsidR="00C24D24" w:rsidRPr="000F1168" w:rsidRDefault="00C24D24" w:rsidP="00C24D24">
            <w:pPr>
              <w:keepNext/>
              <w:keepLines/>
              <w:jc w:val="center"/>
            </w:pPr>
            <w:r w:rsidRPr="000F1168">
              <w:t>Nature of coordination is very narrow due to the strong horizontal network</w:t>
            </w:r>
          </w:p>
        </w:tc>
        <w:tc>
          <w:tcPr>
            <w:tcW w:w="611" w:type="dxa"/>
          </w:tcPr>
          <w:p w:rsidR="00C24D24" w:rsidRPr="000F1168" w:rsidRDefault="00C24D24" w:rsidP="00C24D24">
            <w:pPr>
              <w:keepNext/>
              <w:keepLines/>
              <w:jc w:val="center"/>
            </w:pPr>
          </w:p>
        </w:tc>
        <w:tc>
          <w:tcPr>
            <w:tcW w:w="1848" w:type="dxa"/>
          </w:tcPr>
          <w:p w:rsidR="00C24D24" w:rsidRPr="000F1168" w:rsidRDefault="00C24D24" w:rsidP="00C24D24">
            <w:pPr>
              <w:keepNext/>
              <w:keepLines/>
              <w:jc w:val="center"/>
            </w:pPr>
          </w:p>
        </w:tc>
        <w:tc>
          <w:tcPr>
            <w:tcW w:w="376" w:type="dxa"/>
          </w:tcPr>
          <w:p w:rsidR="00C24D24" w:rsidRPr="000F1168" w:rsidRDefault="00C24D24" w:rsidP="00C24D24">
            <w:pPr>
              <w:keepNext/>
              <w:keepLines/>
              <w:jc w:val="center"/>
            </w:pPr>
          </w:p>
        </w:tc>
        <w:tc>
          <w:tcPr>
            <w:tcW w:w="3322" w:type="dxa"/>
          </w:tcPr>
          <w:p w:rsidR="00C24D24" w:rsidRPr="000F1168" w:rsidRDefault="00C24D24" w:rsidP="00C24D24">
            <w:pPr>
              <w:keepNext/>
              <w:keepLines/>
              <w:jc w:val="center"/>
            </w:pPr>
            <w:r w:rsidRPr="000F1168">
              <w:t>Project is implemented based on the rationale set by the Home Office. This shapes what connections are possible</w:t>
            </w:r>
          </w:p>
        </w:tc>
      </w:tr>
      <w:tr w:rsidR="00C24D24" w:rsidTr="00C24D24">
        <w:tc>
          <w:tcPr>
            <w:tcW w:w="3085" w:type="dxa"/>
          </w:tcPr>
          <w:p w:rsidR="00C24D24" w:rsidRDefault="00C24D24" w:rsidP="00C24D24">
            <w:pPr>
              <w:keepNext/>
              <w:keepLines/>
              <w:jc w:val="center"/>
            </w:pPr>
          </w:p>
        </w:tc>
        <w:tc>
          <w:tcPr>
            <w:tcW w:w="611" w:type="dxa"/>
          </w:tcPr>
          <w:p w:rsidR="00C24D24" w:rsidRDefault="00C24D24" w:rsidP="00C24D24">
            <w:pPr>
              <w:keepNext/>
              <w:keepLines/>
              <w:jc w:val="center"/>
            </w:pPr>
          </w:p>
        </w:tc>
        <w:tc>
          <w:tcPr>
            <w:tcW w:w="1848" w:type="dxa"/>
          </w:tcPr>
          <w:p w:rsidR="00C24D24" w:rsidRDefault="00C24D24" w:rsidP="00C24D24">
            <w:pPr>
              <w:keepNext/>
              <w:keepLines/>
              <w:jc w:val="center"/>
            </w:pPr>
          </w:p>
        </w:tc>
        <w:tc>
          <w:tcPr>
            <w:tcW w:w="376" w:type="dxa"/>
          </w:tcPr>
          <w:p w:rsidR="00C24D24" w:rsidRDefault="00C24D24" w:rsidP="00C24D24">
            <w:pPr>
              <w:keepNext/>
              <w:keepLines/>
              <w:jc w:val="center"/>
            </w:pPr>
          </w:p>
        </w:tc>
        <w:tc>
          <w:tcPr>
            <w:tcW w:w="3322" w:type="dxa"/>
          </w:tcPr>
          <w:p w:rsidR="00C24D24" w:rsidRDefault="00C24D24" w:rsidP="00C24D24">
            <w:pPr>
              <w:keepNext/>
              <w:keepLines/>
              <w:jc w:val="center"/>
            </w:pPr>
          </w:p>
        </w:tc>
      </w:tr>
      <w:tr w:rsidR="00C24D24" w:rsidTr="00C24D24">
        <w:tc>
          <w:tcPr>
            <w:tcW w:w="3085" w:type="dxa"/>
          </w:tcPr>
          <w:p w:rsidR="00C24D24" w:rsidRDefault="00C24D24" w:rsidP="00C24D24">
            <w:pPr>
              <w:keepNext/>
              <w:keepLines/>
              <w:jc w:val="center"/>
            </w:pPr>
          </w:p>
        </w:tc>
        <w:tc>
          <w:tcPr>
            <w:tcW w:w="611" w:type="dxa"/>
          </w:tcPr>
          <w:p w:rsidR="00C24D24" w:rsidRDefault="00C24D24" w:rsidP="00C24D24">
            <w:pPr>
              <w:keepNext/>
              <w:keepLines/>
              <w:jc w:val="center"/>
            </w:pPr>
          </w:p>
        </w:tc>
        <w:tc>
          <w:tcPr>
            <w:tcW w:w="1848" w:type="dxa"/>
          </w:tcPr>
          <w:p w:rsidR="00C24D24" w:rsidRDefault="00C24D24" w:rsidP="00C24D24">
            <w:pPr>
              <w:keepNext/>
              <w:keepLines/>
              <w:jc w:val="center"/>
            </w:pPr>
          </w:p>
        </w:tc>
        <w:tc>
          <w:tcPr>
            <w:tcW w:w="376" w:type="dxa"/>
          </w:tcPr>
          <w:p w:rsidR="00C24D24" w:rsidRDefault="00C24D24" w:rsidP="00C24D24">
            <w:pPr>
              <w:keepNext/>
              <w:keepLines/>
              <w:jc w:val="center"/>
            </w:pPr>
          </w:p>
        </w:tc>
        <w:tc>
          <w:tcPr>
            <w:tcW w:w="3322" w:type="dxa"/>
          </w:tcPr>
          <w:p w:rsidR="00C24D24" w:rsidRDefault="00C24D24" w:rsidP="00C24D24">
            <w:pPr>
              <w:keepNext/>
              <w:keepLines/>
              <w:jc w:val="center"/>
            </w:pPr>
          </w:p>
        </w:tc>
      </w:tr>
    </w:tbl>
    <w:p w:rsidR="00C24D24" w:rsidRPr="000F1168" w:rsidRDefault="00C24D24" w:rsidP="00C36153">
      <w:r w:rsidRPr="000F1168">
        <w:t>(Source: author)</w:t>
      </w:r>
    </w:p>
    <w:p w:rsidR="00C24D24" w:rsidRPr="000F1168" w:rsidRDefault="00C24D24" w:rsidP="00C36153">
      <w:pPr>
        <w:jc w:val="left"/>
      </w:pPr>
      <w:r w:rsidRPr="000F1168">
        <w:t xml:space="preserve">The set of relationships outlined in Figure </w:t>
      </w:r>
      <w:r w:rsidR="008F6EF7">
        <w:t>2</w:t>
      </w:r>
      <w:r w:rsidRPr="000F1168">
        <w:t xml:space="preserve">.2 demonstrate the strong central control that the Home Office retained over what implementation </w:t>
      </w:r>
      <w:r w:rsidR="00332629">
        <w:t xml:space="preserve">occurred </w:t>
      </w:r>
      <w:r w:rsidRPr="000F1168">
        <w:t>at the local level (Cullingworth and Nadin, 2006). By creating a strong framework through which funding was to be provided</w:t>
      </w:r>
      <w:r w:rsidR="00332629">
        <w:t>,</w:t>
      </w:r>
      <w:r w:rsidRPr="000F1168">
        <w:t xml:space="preserve"> the government was able to shape the options open to local authorities and how the UP would operate. This shaped the local institutional context, placing the UP at the centre of institutional relationships. Inevitably this privileged some actors and actions over others and created well-defined horizontal networks (</w:t>
      </w:r>
      <w:proofErr w:type="spellStart"/>
      <w:r w:rsidRPr="000F1168">
        <w:t>Pacione</w:t>
      </w:r>
      <w:proofErr w:type="spellEnd"/>
      <w:r w:rsidRPr="000F1168">
        <w:t xml:space="preserve">, 2001). This meant that whilst connections were made at the local scale, they were largely in line with targets set from the centre without the local context </w:t>
      </w:r>
      <w:r w:rsidR="00332629">
        <w:t xml:space="preserve">being </w:t>
      </w:r>
      <w:r w:rsidRPr="000F1168">
        <w:t xml:space="preserve">taken into account. The centrally imposed local agencies were not locally responsive: instead they were inserted at the local scale by central government to enact policies dictated by central government. </w:t>
      </w:r>
    </w:p>
    <w:p w:rsidR="00C24D24" w:rsidRDefault="008F6EF7" w:rsidP="00C36153">
      <w:pPr>
        <w:pStyle w:val="Heading3"/>
        <w:spacing w:before="100"/>
        <w:jc w:val="left"/>
      </w:pPr>
      <w:bookmarkStart w:id="18" w:name="_Toc404419854"/>
      <w:r>
        <w:t>2</w:t>
      </w:r>
      <w:r w:rsidR="00C24D24">
        <w:t>.3.2</w:t>
      </w:r>
      <w:r w:rsidR="00051BF5">
        <w:t>.</w:t>
      </w:r>
      <w:r w:rsidR="00C24D24">
        <w:t xml:space="preserve"> Issues of Confusion and Disconnection</w:t>
      </w:r>
      <w:bookmarkEnd w:id="18"/>
    </w:p>
    <w:p w:rsidR="00C24D24" w:rsidRPr="000F1168" w:rsidRDefault="00C24D24" w:rsidP="00C36153">
      <w:pPr>
        <w:jc w:val="left"/>
      </w:pPr>
      <w:r w:rsidRPr="000F1168">
        <w:t xml:space="preserve">Urban policy during the 1970s was ultimately characterised by confusion and disconnections. It was apparent that the Labour Government had failed to realise the “seriousness, scale and structural </w:t>
      </w:r>
      <w:r w:rsidRPr="000F1168">
        <w:lastRenderedPageBreak/>
        <w:t xml:space="preserve">causes of the urban crisis” (Couch et al, 2010: 35). Their policies created a haphazard approach to urban regeneration which ultimately failed to address many of the key issues. This was characterised through the flagship yet flawed UP programme. </w:t>
      </w:r>
    </w:p>
    <w:p w:rsidR="00C24D24" w:rsidRPr="000F1168" w:rsidRDefault="00C24D24" w:rsidP="00C36153">
      <w:pPr>
        <w:jc w:val="left"/>
      </w:pPr>
      <w:r w:rsidRPr="000F1168">
        <w:t xml:space="preserve">Despite the focus on coordination and the development of an institutional framework through which this could be achieved, the UP was characterised by disconnections and confusion. A lack of central direction about what was to be achieved led to confusion between the agencies (Cullingworth and Nadin, 2006). A fragmented approach to urban regeneration policy remained across all scales, impacting upon the nature of coordination at the local scale. Whilst individual initiatives were able to make some connections these were not as broad as expected, meaning that the influence on the local scale was not as planned. Broad connections were not made and fragmentation and disconnection continued to characterise the delivery of local urban regeneration. Programmes such as the UP were characterised by a narrow remit and failed to develop relationships with wider aspects of urban regeneration. In short, interconnected issues were not looked at in a holistic way. The impact of this confusion is demonstrated in Figure </w:t>
      </w:r>
      <w:r w:rsidR="008F6EF7">
        <w:t>2</w:t>
      </w:r>
      <w:r w:rsidRPr="000F1168">
        <w:t>.3.</w:t>
      </w:r>
    </w:p>
    <w:p w:rsidR="00C24D24" w:rsidRDefault="00C24D24" w:rsidP="00C24D24">
      <w:pPr>
        <w:pStyle w:val="Heading5"/>
        <w:jc w:val="left"/>
      </w:pPr>
      <w:bookmarkStart w:id="19" w:name="_Toc404419623"/>
      <w:proofErr w:type="gramStart"/>
      <w:r>
        <w:lastRenderedPageBreak/>
        <w:t xml:space="preserve">Figure </w:t>
      </w:r>
      <w:r w:rsidR="008F6EF7">
        <w:t>2</w:t>
      </w:r>
      <w:r>
        <w:t>.3.</w:t>
      </w:r>
      <w:proofErr w:type="gramEnd"/>
      <w:r>
        <w:t xml:space="preserve"> The impact of a confused vertical network</w:t>
      </w:r>
      <w:bookmarkEnd w:id="19"/>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tblBorders>
        <w:tblLook w:val="04A0"/>
      </w:tblPr>
      <w:tblGrid>
        <w:gridCol w:w="1848"/>
        <w:gridCol w:w="1848"/>
        <w:gridCol w:w="1848"/>
        <w:gridCol w:w="1849"/>
        <w:gridCol w:w="1849"/>
      </w:tblGrid>
      <w:tr w:rsidR="00C24D24" w:rsidTr="00C24D24">
        <w:tc>
          <w:tcPr>
            <w:tcW w:w="1848" w:type="dxa"/>
          </w:tcPr>
          <w:p w:rsidR="00C24D24" w:rsidRPr="000F1168" w:rsidRDefault="00C24D24" w:rsidP="00C24D24">
            <w:pPr>
              <w:keepNext/>
              <w:keepLines/>
            </w:pPr>
          </w:p>
        </w:tc>
        <w:tc>
          <w:tcPr>
            <w:tcW w:w="1848" w:type="dxa"/>
          </w:tcPr>
          <w:p w:rsidR="00C24D24" w:rsidRPr="000F1168" w:rsidRDefault="00F8301D" w:rsidP="00C24D24">
            <w:pPr>
              <w:keepNext/>
              <w:keepLines/>
              <w:jc w:val="center"/>
            </w:pPr>
            <w:r>
              <w:rPr>
                <w:noProof/>
                <w:lang w:eastAsia="en-GB"/>
              </w:rPr>
              <w:pict>
                <v:shape id="Straight Arrow Connector 212" o:spid="_x0000_s1544" type="#_x0000_t32" style="position:absolute;left:0;text-align:left;margin-left:44.9pt;margin-top:22.6pt;width:53.6pt;height:44.35pt;flip:x;z-index:2521190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" strokecolor="black [3213]">
                  <v:stroke endarrow="open"/>
                  <o:lock v:ext="edit" shapetype="f"/>
                </v:shape>
              </w:pict>
            </w:r>
          </w:p>
        </w:tc>
        <w:tc>
          <w:tcPr>
            <w:tcW w:w="1848" w:type="dxa"/>
          </w:tcPr>
          <w:p w:rsidR="00C24D24" w:rsidRPr="000F1168" w:rsidRDefault="00F8301D" w:rsidP="00C24D24">
            <w:pPr>
              <w:keepNext/>
              <w:keepLines/>
              <w:jc w:val="center"/>
            </w:pPr>
            <w:r>
              <w:rPr>
                <w:noProof/>
                <w:lang w:eastAsia="en-GB"/>
              </w:rPr>
              <w:pict>
                <v:shape id="Straight Arrow Connector 213" o:spid="_x0000_s1545" type="#_x0000_t32" style="position:absolute;left:0;text-align:left;margin-left:75.55pt;margin-top:22.6pt;width:55.25pt;height:44.35pt;z-index:2521200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" strokecolor="black [3213]">
                  <v:stroke endarrow="open"/>
                  <o:lock v:ext="edit" shapetype="f"/>
                </v:shape>
              </w:pict>
            </w:r>
            <w:r w:rsidR="00C24D24" w:rsidRPr="000F1168">
              <w:t>Central Government</w:t>
            </w:r>
          </w:p>
        </w:tc>
        <w:tc>
          <w:tcPr>
            <w:tcW w:w="1849" w:type="dxa"/>
          </w:tcPr>
          <w:p w:rsidR="00C24D24" w:rsidRPr="000F1168" w:rsidRDefault="00C24D24" w:rsidP="00C24D24">
            <w:pPr>
              <w:keepNext/>
              <w:keepLines/>
              <w:jc w:val="center"/>
            </w:pPr>
          </w:p>
        </w:tc>
        <w:tc>
          <w:tcPr>
            <w:tcW w:w="1849" w:type="dxa"/>
          </w:tcPr>
          <w:p w:rsidR="00C24D24" w:rsidRPr="000F1168" w:rsidRDefault="00C24D24" w:rsidP="00C24D24">
            <w:pPr>
              <w:keepNext/>
              <w:keepLines/>
            </w:pPr>
          </w:p>
        </w:tc>
      </w:tr>
      <w:tr w:rsidR="00C24D24" w:rsidTr="00C24D24">
        <w:tc>
          <w:tcPr>
            <w:tcW w:w="1848" w:type="dxa"/>
          </w:tcPr>
          <w:p w:rsidR="00C24D24" w:rsidRPr="000F1168" w:rsidRDefault="00C24D24" w:rsidP="00C24D24">
            <w:pPr>
              <w:keepNext/>
              <w:keepLines/>
            </w:pPr>
          </w:p>
        </w:tc>
        <w:tc>
          <w:tcPr>
            <w:tcW w:w="1848" w:type="dxa"/>
          </w:tcPr>
          <w:p w:rsidR="00C24D24" w:rsidRPr="000F1168" w:rsidRDefault="00C24D24" w:rsidP="00C24D24">
            <w:pPr>
              <w:keepNext/>
              <w:keepLines/>
              <w:jc w:val="center"/>
            </w:pPr>
          </w:p>
        </w:tc>
        <w:tc>
          <w:tcPr>
            <w:tcW w:w="1848" w:type="dxa"/>
          </w:tcPr>
          <w:p w:rsidR="00C24D24" w:rsidRPr="000F1168" w:rsidRDefault="00C24D24" w:rsidP="00C24D24">
            <w:pPr>
              <w:keepNext/>
              <w:keepLines/>
              <w:jc w:val="center"/>
            </w:pPr>
          </w:p>
        </w:tc>
        <w:tc>
          <w:tcPr>
            <w:tcW w:w="1849" w:type="dxa"/>
          </w:tcPr>
          <w:p w:rsidR="00C24D24" w:rsidRPr="000F1168" w:rsidRDefault="00C24D24" w:rsidP="00C24D24">
            <w:pPr>
              <w:keepNext/>
              <w:keepLines/>
              <w:jc w:val="center"/>
            </w:pPr>
          </w:p>
        </w:tc>
        <w:tc>
          <w:tcPr>
            <w:tcW w:w="1849" w:type="dxa"/>
          </w:tcPr>
          <w:p w:rsidR="00C24D24" w:rsidRPr="000F1168" w:rsidRDefault="00C24D24" w:rsidP="00C24D24">
            <w:pPr>
              <w:keepNext/>
              <w:keepLines/>
              <w:jc w:val="left"/>
            </w:pPr>
            <w:r w:rsidRPr="000F1168">
              <w:t>Sets the context in which action is to occur</w:t>
            </w:r>
          </w:p>
        </w:tc>
      </w:tr>
      <w:tr w:rsidR="00C24D24" w:rsidTr="00C24D24">
        <w:tc>
          <w:tcPr>
            <w:tcW w:w="1848" w:type="dxa"/>
          </w:tcPr>
          <w:p w:rsidR="00C24D24" w:rsidRPr="000F1168" w:rsidRDefault="00C24D24" w:rsidP="00C24D24">
            <w:pPr>
              <w:keepNext/>
              <w:keepLines/>
            </w:pPr>
          </w:p>
        </w:tc>
        <w:tc>
          <w:tcPr>
            <w:tcW w:w="1848" w:type="dxa"/>
          </w:tcPr>
          <w:p w:rsidR="00C24D24" w:rsidRPr="000F1168" w:rsidRDefault="00F8301D" w:rsidP="00C24D24">
            <w:pPr>
              <w:keepNext/>
              <w:keepLines/>
              <w:jc w:val="center"/>
            </w:pPr>
            <w:r>
              <w:rPr>
                <w:noProof/>
                <w:lang w:eastAsia="en-GB"/>
              </w:rPr>
              <w:pict>
                <v:shape id="Straight Arrow Connector 217" o:spid="_x0000_s1549" type="#_x0000_t32" style="position:absolute;left:0;text-align:left;margin-left:73.35pt;margin-top:9.5pt;width:34.35pt;height:0;z-index:252124160;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" strokecolor="black [3213]">
                  <v:stroke endarrow="open"/>
                  <o:lock v:ext="edit" shapetype="f"/>
                </v:shape>
              </w:pict>
            </w:r>
            <w:r w:rsidR="00C24D24" w:rsidRPr="000F1168">
              <w:t>Rationale</w:t>
            </w:r>
          </w:p>
        </w:tc>
        <w:tc>
          <w:tcPr>
            <w:tcW w:w="1848" w:type="dxa"/>
          </w:tcPr>
          <w:p w:rsidR="00C24D24" w:rsidRPr="000F1168" w:rsidRDefault="00F8301D" w:rsidP="00C24D24">
            <w:pPr>
              <w:keepNext/>
              <w:keepLines/>
              <w:jc w:val="center"/>
            </w:pPr>
            <w:r>
              <w:rPr>
                <w:noProof/>
                <w:lang w:eastAsia="en-GB"/>
              </w:rPr>
              <w:pict>
                <v:shape id="Straight Arrow Connector 218" o:spid="_x0000_s1550" type="#_x0000_t32" style="position:absolute;left:0;text-align:left;margin-left:64.7pt;margin-top:9.5pt;width:41.85pt;height:0;flip:x;z-index:252125184;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" strokecolor="black [3213]">
                  <v:stroke endarrow="open"/>
                  <o:lock v:ext="edit" shapetype="f"/>
                </v:shape>
              </w:pict>
            </w:r>
            <w:r w:rsidR="00C24D24" w:rsidRPr="000F1168">
              <w:t>Conflict</w:t>
            </w:r>
          </w:p>
        </w:tc>
        <w:tc>
          <w:tcPr>
            <w:tcW w:w="1849" w:type="dxa"/>
          </w:tcPr>
          <w:p w:rsidR="00C24D24" w:rsidRPr="000F1168" w:rsidRDefault="00C24D24" w:rsidP="00C24D24">
            <w:pPr>
              <w:keepNext/>
              <w:keepLines/>
              <w:jc w:val="center"/>
            </w:pPr>
            <w:r w:rsidRPr="000F1168">
              <w:t>Rationale</w:t>
            </w:r>
          </w:p>
        </w:tc>
        <w:tc>
          <w:tcPr>
            <w:tcW w:w="1849" w:type="dxa"/>
          </w:tcPr>
          <w:p w:rsidR="00C24D24" w:rsidRPr="000F1168" w:rsidRDefault="00C24D24" w:rsidP="00C24D24">
            <w:pPr>
              <w:keepNext/>
              <w:keepLines/>
              <w:jc w:val="left"/>
            </w:pPr>
          </w:p>
        </w:tc>
      </w:tr>
      <w:tr w:rsidR="00C24D24" w:rsidTr="00C24D24">
        <w:tc>
          <w:tcPr>
            <w:tcW w:w="1848" w:type="dxa"/>
          </w:tcPr>
          <w:p w:rsidR="00C24D24" w:rsidRPr="000F1168" w:rsidRDefault="00C24D24" w:rsidP="00C24D24">
            <w:pPr>
              <w:keepNext/>
              <w:keepLines/>
            </w:pPr>
          </w:p>
        </w:tc>
        <w:tc>
          <w:tcPr>
            <w:tcW w:w="1848" w:type="dxa"/>
          </w:tcPr>
          <w:p w:rsidR="00C24D24" w:rsidRPr="000F1168" w:rsidRDefault="00F8301D" w:rsidP="00C24D24">
            <w:pPr>
              <w:keepNext/>
              <w:keepLines/>
              <w:jc w:val="center"/>
            </w:pPr>
            <w:r>
              <w:rPr>
                <w:noProof/>
                <w:lang w:eastAsia="en-GB"/>
              </w:rPr>
              <w:pict>
                <v:shape id="Straight Arrow Connector 214" o:spid="_x0000_s1546" type="#_x0000_t32" style="position:absolute;left:0;text-align:left;margin-left:44.9pt;margin-top:3.4pt;width:75.35pt;height:78.65pt;z-index:252121088;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" strokecolor="black [3213]">
                  <v:stroke endarrow="open"/>
                  <o:lock v:ext="edit" shapetype="f"/>
                </v:shape>
              </w:pict>
            </w:r>
          </w:p>
        </w:tc>
        <w:tc>
          <w:tcPr>
            <w:tcW w:w="1848" w:type="dxa"/>
          </w:tcPr>
          <w:p w:rsidR="00C24D24" w:rsidRPr="000F1168" w:rsidRDefault="00F8301D" w:rsidP="00C24D24">
            <w:pPr>
              <w:keepNext/>
              <w:keepLines/>
              <w:jc w:val="center"/>
            </w:pPr>
            <w:r>
              <w:rPr>
                <w:noProof/>
                <w:lang w:eastAsia="en-GB"/>
              </w:rPr>
              <w:pict>
                <v:shape id="Straight Arrow Connector 215" o:spid="_x0000_s1547" type="#_x0000_t32" style="position:absolute;left:0;text-align:left;margin-left:47.1pt;margin-top:3.6pt;width:77pt;height:78.65pt;flip:x;z-index:2521221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" strokecolor="black [3213]">
                  <v:stroke endarrow="open"/>
                  <o:lock v:ext="edit" shapetype="f"/>
                </v:shape>
              </w:pict>
            </w:r>
          </w:p>
        </w:tc>
        <w:tc>
          <w:tcPr>
            <w:tcW w:w="1849" w:type="dxa"/>
          </w:tcPr>
          <w:p w:rsidR="00C24D24" w:rsidRPr="000F1168" w:rsidRDefault="00C24D24" w:rsidP="00C24D24">
            <w:pPr>
              <w:keepNext/>
              <w:keepLines/>
              <w:jc w:val="center"/>
            </w:pPr>
          </w:p>
        </w:tc>
        <w:tc>
          <w:tcPr>
            <w:tcW w:w="1849" w:type="dxa"/>
          </w:tcPr>
          <w:p w:rsidR="00C24D24" w:rsidRPr="000F1168" w:rsidRDefault="00C24D24" w:rsidP="00C24D24">
            <w:pPr>
              <w:keepNext/>
              <w:keepLines/>
              <w:jc w:val="left"/>
            </w:pPr>
            <w:r w:rsidRPr="000F1168">
              <w:t>Actors have to determine which rationale they are to work within</w:t>
            </w:r>
          </w:p>
        </w:tc>
      </w:tr>
      <w:tr w:rsidR="00C24D24" w:rsidTr="00C24D24">
        <w:tc>
          <w:tcPr>
            <w:tcW w:w="1848" w:type="dxa"/>
          </w:tcPr>
          <w:p w:rsidR="00C24D24" w:rsidRPr="000F1168" w:rsidRDefault="00C24D24" w:rsidP="00C24D24">
            <w:pPr>
              <w:keepNext/>
              <w:keepLines/>
            </w:pPr>
          </w:p>
        </w:tc>
        <w:tc>
          <w:tcPr>
            <w:tcW w:w="1848" w:type="dxa"/>
          </w:tcPr>
          <w:p w:rsidR="00C24D24" w:rsidRPr="000F1168" w:rsidRDefault="00C24D24" w:rsidP="00C24D24">
            <w:pPr>
              <w:keepNext/>
              <w:keepLines/>
              <w:jc w:val="center"/>
            </w:pPr>
          </w:p>
        </w:tc>
        <w:tc>
          <w:tcPr>
            <w:tcW w:w="1848" w:type="dxa"/>
          </w:tcPr>
          <w:p w:rsidR="00C24D24" w:rsidRPr="000F1168" w:rsidRDefault="00C24D24" w:rsidP="00C24D24">
            <w:pPr>
              <w:keepNext/>
              <w:keepLines/>
              <w:jc w:val="center"/>
            </w:pPr>
          </w:p>
        </w:tc>
        <w:tc>
          <w:tcPr>
            <w:tcW w:w="1849" w:type="dxa"/>
          </w:tcPr>
          <w:p w:rsidR="00C24D24" w:rsidRPr="000F1168" w:rsidRDefault="00C24D24" w:rsidP="00C24D24">
            <w:pPr>
              <w:keepNext/>
              <w:keepLines/>
              <w:jc w:val="center"/>
            </w:pPr>
          </w:p>
        </w:tc>
        <w:tc>
          <w:tcPr>
            <w:tcW w:w="1849" w:type="dxa"/>
          </w:tcPr>
          <w:p w:rsidR="00C24D24" w:rsidRPr="000F1168" w:rsidRDefault="00C24D24" w:rsidP="00C24D24">
            <w:pPr>
              <w:keepNext/>
              <w:keepLines/>
            </w:pPr>
          </w:p>
        </w:tc>
      </w:tr>
      <w:tr w:rsidR="00C24D24" w:rsidTr="00C24D24">
        <w:tc>
          <w:tcPr>
            <w:tcW w:w="1848" w:type="dxa"/>
          </w:tcPr>
          <w:p w:rsidR="00C24D24" w:rsidRPr="000F1168" w:rsidRDefault="00C24D24" w:rsidP="00C24D24">
            <w:pPr>
              <w:keepNext/>
              <w:keepLines/>
            </w:pPr>
          </w:p>
        </w:tc>
        <w:tc>
          <w:tcPr>
            <w:tcW w:w="1848" w:type="dxa"/>
          </w:tcPr>
          <w:p w:rsidR="00C24D24" w:rsidRPr="000F1168" w:rsidRDefault="00C24D24" w:rsidP="00C24D24">
            <w:pPr>
              <w:keepNext/>
              <w:keepLines/>
              <w:jc w:val="center"/>
            </w:pPr>
          </w:p>
        </w:tc>
        <w:tc>
          <w:tcPr>
            <w:tcW w:w="1848" w:type="dxa"/>
          </w:tcPr>
          <w:p w:rsidR="00C24D24" w:rsidRPr="000F1168" w:rsidRDefault="00C24D24" w:rsidP="00C24D24">
            <w:pPr>
              <w:keepNext/>
              <w:keepLines/>
              <w:jc w:val="center"/>
            </w:pPr>
            <w:r w:rsidRPr="000F1168">
              <w:t>Confusion</w:t>
            </w:r>
          </w:p>
        </w:tc>
        <w:tc>
          <w:tcPr>
            <w:tcW w:w="1849" w:type="dxa"/>
          </w:tcPr>
          <w:p w:rsidR="00C24D24" w:rsidRPr="000F1168" w:rsidRDefault="00C24D24" w:rsidP="00C24D24">
            <w:pPr>
              <w:keepNext/>
              <w:keepLines/>
              <w:jc w:val="center"/>
            </w:pPr>
          </w:p>
        </w:tc>
        <w:tc>
          <w:tcPr>
            <w:tcW w:w="1849" w:type="dxa"/>
          </w:tcPr>
          <w:p w:rsidR="00C24D24" w:rsidRPr="000F1168" w:rsidRDefault="00C24D24" w:rsidP="00C24D24">
            <w:pPr>
              <w:keepNext/>
              <w:keepLines/>
            </w:pPr>
          </w:p>
        </w:tc>
      </w:tr>
      <w:tr w:rsidR="00C24D24" w:rsidTr="00C24D24">
        <w:tc>
          <w:tcPr>
            <w:tcW w:w="1848" w:type="dxa"/>
          </w:tcPr>
          <w:p w:rsidR="00C24D24" w:rsidRPr="000F1168" w:rsidRDefault="00C24D24" w:rsidP="00C24D24">
            <w:pPr>
              <w:keepNext/>
              <w:keepLines/>
            </w:pPr>
          </w:p>
        </w:tc>
        <w:tc>
          <w:tcPr>
            <w:tcW w:w="1848" w:type="dxa"/>
          </w:tcPr>
          <w:p w:rsidR="00C24D24" w:rsidRPr="000F1168" w:rsidRDefault="00C24D24" w:rsidP="00C24D24">
            <w:pPr>
              <w:keepNext/>
              <w:keepLines/>
              <w:jc w:val="center"/>
            </w:pPr>
          </w:p>
        </w:tc>
        <w:tc>
          <w:tcPr>
            <w:tcW w:w="1848" w:type="dxa"/>
          </w:tcPr>
          <w:p w:rsidR="00C24D24" w:rsidRPr="000F1168" w:rsidRDefault="00F8301D" w:rsidP="00C24D24">
            <w:pPr>
              <w:keepNext/>
              <w:keepLines/>
              <w:jc w:val="center"/>
            </w:pPr>
            <w:r>
              <w:rPr>
                <w:noProof/>
                <w:lang w:eastAsia="en-GB"/>
              </w:rPr>
              <w:pict>
                <v:shape id="Straight Arrow Connector 216" o:spid="_x0000_s1548" type="#_x0000_t32" style="position:absolute;left:0;text-align:left;margin-left:39.55pt;margin-top:.95pt;width:.85pt;height:54.4pt;z-index:2521231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" strokecolor="black [3213]">
                  <v:stroke endarrow="open"/>
                  <o:lock v:ext="edit" shapetype="f"/>
                </v:shape>
              </w:pict>
            </w:r>
          </w:p>
        </w:tc>
        <w:tc>
          <w:tcPr>
            <w:tcW w:w="1849" w:type="dxa"/>
          </w:tcPr>
          <w:p w:rsidR="00C24D24" w:rsidRPr="000F1168" w:rsidRDefault="00C24D24" w:rsidP="00C24D24">
            <w:pPr>
              <w:keepNext/>
              <w:keepLines/>
              <w:jc w:val="center"/>
            </w:pPr>
          </w:p>
        </w:tc>
        <w:tc>
          <w:tcPr>
            <w:tcW w:w="1849" w:type="dxa"/>
          </w:tcPr>
          <w:p w:rsidR="00C24D24" w:rsidRPr="000F1168" w:rsidRDefault="00C24D24" w:rsidP="00C24D24">
            <w:pPr>
              <w:keepNext/>
              <w:keepLines/>
            </w:pPr>
            <w:r w:rsidRPr="000F1168">
              <w:t>Confusion spreads to horizontal networks</w:t>
            </w:r>
          </w:p>
        </w:tc>
      </w:tr>
      <w:tr w:rsidR="00C24D24" w:rsidTr="00C24D24">
        <w:tc>
          <w:tcPr>
            <w:tcW w:w="1848" w:type="dxa"/>
          </w:tcPr>
          <w:p w:rsidR="00C24D24" w:rsidRPr="000F1168" w:rsidRDefault="00C24D24" w:rsidP="00C24D24">
            <w:pPr>
              <w:keepNext/>
              <w:keepLines/>
            </w:pPr>
          </w:p>
        </w:tc>
        <w:tc>
          <w:tcPr>
            <w:tcW w:w="1848" w:type="dxa"/>
          </w:tcPr>
          <w:p w:rsidR="00C24D24" w:rsidRPr="000F1168" w:rsidRDefault="00C24D24" w:rsidP="00C24D24">
            <w:pPr>
              <w:keepNext/>
              <w:keepLines/>
              <w:jc w:val="center"/>
            </w:pPr>
          </w:p>
        </w:tc>
        <w:tc>
          <w:tcPr>
            <w:tcW w:w="1848" w:type="dxa"/>
          </w:tcPr>
          <w:p w:rsidR="00C24D24" w:rsidRPr="000F1168" w:rsidRDefault="00C24D24" w:rsidP="00C24D24">
            <w:pPr>
              <w:keepNext/>
              <w:keepLines/>
              <w:jc w:val="center"/>
            </w:pPr>
            <w:r w:rsidRPr="000F1168">
              <w:t>Disconnections</w:t>
            </w:r>
          </w:p>
        </w:tc>
        <w:tc>
          <w:tcPr>
            <w:tcW w:w="1849" w:type="dxa"/>
          </w:tcPr>
          <w:p w:rsidR="00C24D24" w:rsidRPr="000F1168" w:rsidRDefault="00C24D24" w:rsidP="00C24D24">
            <w:pPr>
              <w:keepNext/>
              <w:keepLines/>
              <w:jc w:val="center"/>
            </w:pPr>
          </w:p>
        </w:tc>
        <w:tc>
          <w:tcPr>
            <w:tcW w:w="1849" w:type="dxa"/>
          </w:tcPr>
          <w:p w:rsidR="00C24D24" w:rsidRPr="000F1168" w:rsidRDefault="00C24D24" w:rsidP="00C24D24">
            <w:pPr>
              <w:keepNext/>
              <w:keepLines/>
            </w:pPr>
          </w:p>
        </w:tc>
      </w:tr>
      <w:tr w:rsidR="00C24D24" w:rsidTr="00C24D24">
        <w:tc>
          <w:tcPr>
            <w:tcW w:w="1848" w:type="dxa"/>
          </w:tcPr>
          <w:p w:rsidR="00C24D24" w:rsidRPr="000F1168" w:rsidRDefault="00C24D24" w:rsidP="00C24D24">
            <w:pPr>
              <w:keepNext/>
              <w:keepLines/>
            </w:pPr>
          </w:p>
        </w:tc>
        <w:tc>
          <w:tcPr>
            <w:tcW w:w="1848" w:type="dxa"/>
          </w:tcPr>
          <w:p w:rsidR="00C24D24" w:rsidRPr="000F1168" w:rsidRDefault="00C24D24" w:rsidP="00C24D24">
            <w:pPr>
              <w:keepNext/>
              <w:keepLines/>
              <w:jc w:val="center"/>
            </w:pPr>
          </w:p>
        </w:tc>
        <w:tc>
          <w:tcPr>
            <w:tcW w:w="1848" w:type="dxa"/>
          </w:tcPr>
          <w:p w:rsidR="00C24D24" w:rsidRPr="000F1168" w:rsidRDefault="00C24D24" w:rsidP="00C24D24">
            <w:pPr>
              <w:keepNext/>
              <w:keepLines/>
              <w:jc w:val="center"/>
            </w:pPr>
          </w:p>
        </w:tc>
        <w:tc>
          <w:tcPr>
            <w:tcW w:w="1849" w:type="dxa"/>
          </w:tcPr>
          <w:p w:rsidR="00C24D24" w:rsidRPr="000F1168" w:rsidRDefault="00C24D24" w:rsidP="00C24D24">
            <w:pPr>
              <w:keepNext/>
              <w:keepLines/>
              <w:jc w:val="center"/>
            </w:pPr>
          </w:p>
        </w:tc>
        <w:tc>
          <w:tcPr>
            <w:tcW w:w="1849" w:type="dxa"/>
          </w:tcPr>
          <w:p w:rsidR="00C24D24" w:rsidRPr="000F1168" w:rsidRDefault="00C24D24" w:rsidP="00C24D24">
            <w:pPr>
              <w:keepNext/>
              <w:keepLines/>
            </w:pPr>
            <w:r w:rsidRPr="000F1168">
              <w:t>Actors do not know their role, or the role of others, so disconnections occur</w:t>
            </w:r>
          </w:p>
        </w:tc>
      </w:tr>
      <w:tr w:rsidR="00C24D24" w:rsidTr="00C24D24">
        <w:tc>
          <w:tcPr>
            <w:tcW w:w="1848" w:type="dxa"/>
          </w:tcPr>
          <w:p w:rsidR="00C24D24" w:rsidRDefault="00C24D24" w:rsidP="00C24D24">
            <w:pPr>
              <w:keepNext/>
              <w:keepLines/>
            </w:pPr>
          </w:p>
        </w:tc>
        <w:tc>
          <w:tcPr>
            <w:tcW w:w="1848" w:type="dxa"/>
          </w:tcPr>
          <w:p w:rsidR="00C24D24" w:rsidRDefault="00C24D24" w:rsidP="00C24D24">
            <w:pPr>
              <w:keepNext/>
              <w:keepLines/>
            </w:pPr>
          </w:p>
        </w:tc>
        <w:tc>
          <w:tcPr>
            <w:tcW w:w="1848" w:type="dxa"/>
          </w:tcPr>
          <w:p w:rsidR="00C24D24" w:rsidRDefault="00C24D24" w:rsidP="00C24D24">
            <w:pPr>
              <w:keepNext/>
              <w:keepLines/>
            </w:pPr>
          </w:p>
        </w:tc>
        <w:tc>
          <w:tcPr>
            <w:tcW w:w="1849" w:type="dxa"/>
          </w:tcPr>
          <w:p w:rsidR="00C24D24" w:rsidRDefault="00C24D24" w:rsidP="00C24D24">
            <w:pPr>
              <w:keepNext/>
              <w:keepLines/>
            </w:pPr>
          </w:p>
        </w:tc>
        <w:tc>
          <w:tcPr>
            <w:tcW w:w="1849" w:type="dxa"/>
          </w:tcPr>
          <w:p w:rsidR="00C24D24" w:rsidRDefault="00C24D24" w:rsidP="00C24D24">
            <w:pPr>
              <w:keepNext/>
              <w:keepLines/>
            </w:pPr>
          </w:p>
        </w:tc>
      </w:tr>
    </w:tbl>
    <w:p w:rsidR="00C24D24" w:rsidRPr="000F1168" w:rsidRDefault="00C24D24" w:rsidP="00C36153">
      <w:r w:rsidRPr="000F1168">
        <w:t>(Source: author)</w:t>
      </w:r>
    </w:p>
    <w:p w:rsidR="00C24D24" w:rsidRDefault="00C24D24" w:rsidP="00C36153">
      <w:pPr>
        <w:jc w:val="left"/>
      </w:pPr>
      <w:r>
        <w:t>A key failing was the exclusion of the private sector. While urban regeneration policy sought to revitalise deprived spaces the decision to exclude the private sector from the process made this goal very difficult to achieve (</w:t>
      </w:r>
      <w:proofErr w:type="spellStart"/>
      <w:r>
        <w:t>Bestwick</w:t>
      </w:r>
      <w:proofErr w:type="spellEnd"/>
      <w:r>
        <w:t xml:space="preserve"> and </w:t>
      </w:r>
      <w:proofErr w:type="spellStart"/>
      <w:r>
        <w:t>Tsenkov</w:t>
      </w:r>
      <w:proofErr w:type="spellEnd"/>
      <w:r>
        <w:t xml:space="preserve">, 2002). Through failing to engage key partners the project was not initially able to influence economic development in the way it had hoped. With no relationship developed between regeneration policy and </w:t>
      </w:r>
      <w:r w:rsidR="00332629">
        <w:t xml:space="preserve">the </w:t>
      </w:r>
      <w:r>
        <w:t xml:space="preserve">private sector, the task of revitalising </w:t>
      </w:r>
      <w:r>
        <w:lastRenderedPageBreak/>
        <w:t xml:space="preserve">urban economies was bound to fail. Networks developed at the local scale lacked the presence of key stakeholders that could have enabled policy goals to be achieved.  </w:t>
      </w:r>
    </w:p>
    <w:p w:rsidR="00C24D24" w:rsidRDefault="00C24D24" w:rsidP="00C36153">
      <w:pPr>
        <w:jc w:val="left"/>
      </w:pPr>
      <w:r>
        <w:t xml:space="preserve">The lack of a  holistic, coordinated approach was recognised towards the end of the policy period, especially through the 1978 Inner Urban Areas Act, which looked to set up a: </w:t>
      </w:r>
    </w:p>
    <w:p w:rsidR="00C24D24" w:rsidRPr="00C31E02" w:rsidRDefault="00C24D24" w:rsidP="00C36153">
      <w:pPr>
        <w:ind w:left="284"/>
        <w:jc w:val="left"/>
        <w:rPr>
          <w:sz w:val="20"/>
        </w:rPr>
      </w:pPr>
      <w:r w:rsidRPr="00C31E02">
        <w:rPr>
          <w:sz w:val="20"/>
        </w:rPr>
        <w:t>“considered, comprehensive and co-ordinated approach that included the setting up of partnerships between central and local government...a quadrupling of funding for urban regeneration through the Urban Programme, and bending mainstream funding and policies in favour of the inner areas” (Couch et al, 2010: 35)</w:t>
      </w:r>
      <w:r w:rsidR="00C31E02" w:rsidRPr="00C31E02">
        <w:rPr>
          <w:sz w:val="20"/>
        </w:rPr>
        <w:t>.</w:t>
      </w:r>
    </w:p>
    <w:p w:rsidR="00C24D24" w:rsidRDefault="00C24D24" w:rsidP="00C36153">
      <w:pPr>
        <w:jc w:val="left"/>
      </w:pPr>
      <w:r>
        <w:t xml:space="preserve">However, the majority of this was not implemented, with the change in government that occurred in 1979 dictating a radical new direction for urban regeneration policy. </w:t>
      </w:r>
    </w:p>
    <w:p w:rsidR="00C24D24" w:rsidRDefault="008F6EF7" w:rsidP="00C36153">
      <w:pPr>
        <w:pStyle w:val="Heading3"/>
        <w:spacing w:before="100"/>
        <w:jc w:val="left"/>
      </w:pPr>
      <w:bookmarkStart w:id="20" w:name="_Toc404419855"/>
      <w:r>
        <w:t>2</w:t>
      </w:r>
      <w:r w:rsidR="00332629">
        <w:t>.3.3</w:t>
      </w:r>
      <w:r w:rsidR="00051BF5">
        <w:t>.</w:t>
      </w:r>
      <w:r w:rsidR="00332629">
        <w:t xml:space="preserve"> Conclusions on Urban Regeneration P</w:t>
      </w:r>
      <w:r w:rsidR="00C24D24">
        <w:t>olicy in the 1970s</w:t>
      </w:r>
      <w:bookmarkEnd w:id="20"/>
      <w:r w:rsidR="00C24D24">
        <w:t xml:space="preserve"> </w:t>
      </w:r>
    </w:p>
    <w:p w:rsidR="00C24D24" w:rsidRPr="000F1168" w:rsidRDefault="00C24D24" w:rsidP="00C36153">
      <w:pPr>
        <w:jc w:val="left"/>
      </w:pPr>
      <w:r w:rsidRPr="000F1168">
        <w:t>The development of a new, coordinated approach to urban problems was set out as a key requirement for urban regeneration policy to achieve centrally identified goals (CDP, 1977). The scope of urban regeneration policy was broadened and involved an increasing number and diversity of actors. Moving away from the “bricks and mortar” approach of the post war period urban regeneration policy was supposed to become more inclusive (</w:t>
      </w:r>
      <w:proofErr w:type="spellStart"/>
      <w:r w:rsidRPr="000F1168">
        <w:t>Bestwick</w:t>
      </w:r>
      <w:proofErr w:type="spellEnd"/>
      <w:r w:rsidRPr="000F1168">
        <w:t xml:space="preserve"> and </w:t>
      </w:r>
      <w:proofErr w:type="spellStart"/>
      <w:r w:rsidRPr="000F1168">
        <w:t>Tsenkova</w:t>
      </w:r>
      <w:proofErr w:type="spellEnd"/>
      <w:r w:rsidRPr="000F1168">
        <w:t>, 2002: 11). Highlighting the requirement for state intervention in coordinating these actors, the key mechanisms were, 1) targeted funding, and 2) initiatives such as the UP. The impact of targeted funding was to shape the options open to institutions at the local scale, providing a reward for decisions made in line with Government selectivities. Budgets could be increased, but on the proviso that they were spent in line with centrally identified targets, effectively narrowing the options open at the local scale. Local input was lost for the reward of greater finances to tackle urban problems, effectively centralising decision making. Initiatives including the UP reinforced this, setting the local regeneration context and privileging the achievement of specific goals over others.</w:t>
      </w:r>
    </w:p>
    <w:p w:rsidR="00C24D24" w:rsidRPr="000F1168" w:rsidRDefault="00C24D24" w:rsidP="00C36153">
      <w:pPr>
        <w:jc w:val="left"/>
      </w:pPr>
      <w:r w:rsidRPr="000F1168">
        <w:t xml:space="preserve">During this period urban regeneration was a growing concept and of increasing concern to policy makers. Much urban regeneration activity was focussed on inner urban areas, highlighted through the 1977 White Paper: Policy for the Inner Cities (Department of the Environment, 1977). Leading to the 1978 Inner Urban Areas Act, a concentrated effort was set out to address problems. Allowing increasing scope for local authorities to develop a new approach to urban problems, the concept of urban regeneration was introduced into urban policy. With urban problems increasing in complexity, </w:t>
      </w:r>
      <w:r w:rsidRPr="000F1168">
        <w:lastRenderedPageBreak/>
        <w:t xml:space="preserve">with particular reference to economic, housing market and social problems, the approach to urban regeneration required a wider range of policies and actors than had previously been used. Recognising the requirement to develop a coordinated approach, key initiatives were to bring together actors around pre-defined goals. Government was able to determine a structure through which this was to be achieved, shaping the policy context at the local scale. </w:t>
      </w:r>
    </w:p>
    <w:p w:rsidR="00C24D24" w:rsidRDefault="00C24D24" w:rsidP="00C36153">
      <w:pPr>
        <w:jc w:val="left"/>
      </w:pPr>
      <w:r w:rsidRPr="000F1168">
        <w:t>But with Government policy not being aligned centrally, fragmented policy became an increasing problem at the local scale, creating issues of confusion and disconnectivity. With the nature of urban problems being regarded as connected or inter linked, this created problems for policy, and ultimately delivery of initiatives, which failed to address key urban problems. Towards the end of the period, wider connections were made with the private sector, helping to align some policy objectives, but urban regeneration policy remained</w:t>
      </w:r>
      <w:r w:rsidR="00C36153">
        <w:t xml:space="preserve"> very narrow and exclusionary. </w:t>
      </w:r>
    </w:p>
    <w:p w:rsidR="00C24D24" w:rsidRDefault="008F6EF7" w:rsidP="00C36153">
      <w:pPr>
        <w:pStyle w:val="Heading2"/>
        <w:spacing w:before="100"/>
        <w:jc w:val="left"/>
      </w:pPr>
      <w:bookmarkStart w:id="21" w:name="_Toc404419856"/>
      <w:r>
        <w:t>2</w:t>
      </w:r>
      <w:r w:rsidR="00332629">
        <w:t>.4. Urban Regeneration Policy 1979-1990: the Thatcher Y</w:t>
      </w:r>
      <w:r w:rsidR="00C24D24">
        <w:t>ears</w:t>
      </w:r>
      <w:bookmarkEnd w:id="21"/>
    </w:p>
    <w:p w:rsidR="00C24D24" w:rsidRPr="000F1168" w:rsidRDefault="00C24D24" w:rsidP="00C36153">
      <w:pPr>
        <w:jc w:val="left"/>
      </w:pPr>
      <w:r w:rsidRPr="000F1168">
        <w:t>Under Margaret Thatcher the Conservative Government set out another new approach to urban regeneration policy. Addressing the exclusion of the private sector and the failure to generate economic growth in deprived places, a strong economic rationale developed at the centre of urban regeneration policy. Coordination, represented through the idea of partnerships, was central alongside the inclusion of the private sector, creating a distinct change of direction for urban regeneration policy:</w:t>
      </w:r>
    </w:p>
    <w:p w:rsidR="00C24D24" w:rsidRPr="00C31E02" w:rsidRDefault="00C24D24" w:rsidP="00C36153">
      <w:pPr>
        <w:ind w:left="284"/>
        <w:jc w:val="left"/>
        <w:rPr>
          <w:sz w:val="20"/>
        </w:rPr>
      </w:pPr>
      <w:r w:rsidRPr="00C31E02">
        <w:rPr>
          <w:sz w:val="20"/>
        </w:rPr>
        <w:t>“the new Conservative Government favoured a different approach, with more central government intervention and partnerships, not between government and local authorities but between government and the private sector” (Couch et al, 2010: 35)</w:t>
      </w:r>
      <w:r w:rsidR="00C31E02" w:rsidRPr="00C31E02">
        <w:rPr>
          <w:sz w:val="20"/>
        </w:rPr>
        <w:t>.</w:t>
      </w:r>
    </w:p>
    <w:p w:rsidR="00C24D24" w:rsidRPr="000F1168" w:rsidRDefault="00C24D24" w:rsidP="00C36153">
      <w:pPr>
        <w:jc w:val="left"/>
      </w:pPr>
      <w:r w:rsidRPr="000F1168">
        <w:t xml:space="preserve">With urban regeneration focussing on bringing swathes of derelict land back into economic use the role of the private sector was central to success. The private sector was viewed as having vast resources, enabling solutions to urban problems that would not otherwise be possible. Recognising a decline of economic outputs and opportunities as a key factor behind urban decline, this also brought key actors to the centre of policy </w:t>
      </w:r>
      <w:proofErr w:type="gramStart"/>
      <w:r w:rsidRPr="000F1168">
        <w:t>who</w:t>
      </w:r>
      <w:proofErr w:type="gramEnd"/>
      <w:r w:rsidRPr="000F1168">
        <w:t xml:space="preserve"> were viewed as being able to overcome urban problems (Couch et al, 2010). </w:t>
      </w:r>
    </w:p>
    <w:p w:rsidR="00C24D24" w:rsidRPr="000F1168" w:rsidRDefault="00C24D24" w:rsidP="00C36153">
      <w:pPr>
        <w:jc w:val="left"/>
      </w:pPr>
      <w:r w:rsidRPr="000F1168">
        <w:t xml:space="preserve">By increasing the level of private sector investment the government was able to reduce public sector spending on regeneration, a key ideological aim of the Thatcher Government (Parkinson, 1989). Neoliberal economics became central to the new market-led approach and the change was </w:t>
      </w:r>
      <w:r w:rsidRPr="000F1168">
        <w:lastRenderedPageBreak/>
        <w:t>grounded in the 1977 White Paper: Policy for the Inner Cities, which noted that the main reason for decline in the inner cities was the erosion of economic establishments (</w:t>
      </w:r>
      <w:proofErr w:type="spellStart"/>
      <w:r w:rsidRPr="000F1168">
        <w:t>Bestwick</w:t>
      </w:r>
      <w:proofErr w:type="spellEnd"/>
      <w:r w:rsidRPr="000F1168">
        <w:t xml:space="preserve"> and </w:t>
      </w:r>
      <w:proofErr w:type="spellStart"/>
      <w:r w:rsidRPr="000F1168">
        <w:t>Tsenkova</w:t>
      </w:r>
      <w:proofErr w:type="spellEnd"/>
      <w:r w:rsidRPr="000F1168">
        <w:t>, 2002). This came from the idea that Central Government could not and should not provide all the resources and delivery of urban regeneration, with private sector actors being the ideal partner (</w:t>
      </w:r>
      <w:proofErr w:type="spellStart"/>
      <w:r w:rsidRPr="000F1168">
        <w:t>Bestwick</w:t>
      </w:r>
      <w:proofErr w:type="spellEnd"/>
      <w:r w:rsidRPr="000F1168">
        <w:t xml:space="preserve"> and </w:t>
      </w:r>
      <w:proofErr w:type="spellStart"/>
      <w:r w:rsidRPr="000F1168">
        <w:t>Tsenkova</w:t>
      </w:r>
      <w:proofErr w:type="spellEnd"/>
      <w:r w:rsidRPr="000F1168">
        <w:t>, 2002: 12). Regeneration was now characterised by:</w:t>
      </w:r>
    </w:p>
    <w:p w:rsidR="00C24D24" w:rsidRPr="00C31E02" w:rsidRDefault="00C24D24" w:rsidP="00C36153">
      <w:pPr>
        <w:ind w:left="720"/>
        <w:jc w:val="left"/>
        <w:rPr>
          <w:sz w:val="20"/>
        </w:rPr>
      </w:pPr>
      <w:r w:rsidRPr="00C31E02">
        <w:rPr>
          <w:sz w:val="20"/>
        </w:rPr>
        <w:t xml:space="preserve">“An entrepreneurial ethos consisting of neo-liberal philosophies of public-private partnerships, privatisation, deregulation, liberalisation and centralisation…the Government based its range of urban policy initiatives on the belief that competitive and market economies could deliver equitable and efficient solutions to urban problems” (Tallon, 2010: 43) </w:t>
      </w:r>
      <w:r w:rsidR="00C31E02" w:rsidRPr="00C31E02">
        <w:rPr>
          <w:sz w:val="20"/>
        </w:rPr>
        <w:t>.</w:t>
      </w:r>
    </w:p>
    <w:p w:rsidR="00C24D24" w:rsidRPr="000F1168" w:rsidRDefault="00C24D24" w:rsidP="00C36153">
      <w:pPr>
        <w:jc w:val="left"/>
      </w:pPr>
      <w:r w:rsidRPr="000F1168">
        <w:t>Local Government was viewed as being largely profligate, inefficient in the delivery of urban regeneration and unable to deliver the benefits required to reverse the fortunes of deprived spaces and meet the task of cutting government spending (</w:t>
      </w:r>
      <w:proofErr w:type="spellStart"/>
      <w:r w:rsidRPr="000F1168">
        <w:t>Imre</w:t>
      </w:r>
      <w:proofErr w:type="spellEnd"/>
      <w:r w:rsidRPr="000F1168">
        <w:t xml:space="preserve"> and Thomas, 1998). Urban regeneration was to be strongly based around economic and physical development, which would then deliver trickle-down effects to deprived communities, and thus help them to help themselves. </w:t>
      </w:r>
    </w:p>
    <w:p w:rsidR="00C24D24" w:rsidRPr="000F1168" w:rsidRDefault="00C24D24" w:rsidP="00C36153">
      <w:pPr>
        <w:jc w:val="left"/>
      </w:pPr>
      <w:r w:rsidRPr="000F1168">
        <w:t>To enable this approach, Local Government was largely marginalised, with regulations being relaxed and a pro-development approach being taken (</w:t>
      </w:r>
      <w:proofErr w:type="spellStart"/>
      <w:r w:rsidRPr="000F1168">
        <w:t>Maginn</w:t>
      </w:r>
      <w:proofErr w:type="spellEnd"/>
      <w:r w:rsidRPr="000F1168">
        <w:t xml:space="preserve">, 2004). The approach to urban regeneration policy changed from a form of ‘urban </w:t>
      </w:r>
      <w:proofErr w:type="spellStart"/>
      <w:r w:rsidRPr="000F1168">
        <w:t>managerialism</w:t>
      </w:r>
      <w:proofErr w:type="spellEnd"/>
      <w:r w:rsidRPr="000F1168">
        <w:t xml:space="preserve"> to urban entrepreneurialism’ (</w:t>
      </w:r>
      <w:proofErr w:type="spellStart"/>
      <w:r w:rsidRPr="000F1168">
        <w:t>Oatley</w:t>
      </w:r>
      <w:proofErr w:type="spellEnd"/>
      <w:r w:rsidRPr="000F1168">
        <w:t xml:space="preserve">, 1998; Peck and Tickle, 2002). Urban regeneration policy was to be competitive, removing the notion of allocation based on need, thus changing the nature of spaces that funding was to be allocated to. New organisations, generally in the private sector, gained influence, which in turn changed the nature of institutional relationships and the impact of urban regeneration policy at the local scale. With urban regeneration being focussed on outcomes at larger spatial scales (Parkinson, 1989) the number of local actors in regeneration networks were reduced and replaced by actors with wider interests. </w:t>
      </w:r>
      <w:proofErr w:type="spellStart"/>
      <w:r w:rsidRPr="000F1168">
        <w:t>Imre</w:t>
      </w:r>
      <w:proofErr w:type="spellEnd"/>
      <w:r w:rsidRPr="000F1168">
        <w:t xml:space="preserve"> and Thomas (1998) argue that the networks created at the local scale were perhaps wider than is commonly presented. Local government for example was not excluded from the process, rather they </w:t>
      </w:r>
      <w:r w:rsidR="00332629">
        <w:t>were</w:t>
      </w:r>
      <w:r w:rsidRPr="000F1168">
        <w:t xml:space="preserve"> vital to it, developing networks with private sector actors and acting as a strategic enabler. Whilst this may be the case, it is apparent that the decision-making powers and influence of local government was largely reduced to that of a central government tool, impacting on the power relations and which institutions were able to implement their </w:t>
      </w:r>
      <w:proofErr w:type="spellStart"/>
      <w:r w:rsidRPr="000F1168">
        <w:t>selectitivies</w:t>
      </w:r>
      <w:proofErr w:type="spellEnd"/>
      <w:r w:rsidRPr="000F1168">
        <w:t xml:space="preserve"> (Parkinson, 1989; Tallon, 2010). Local government became a strategic enabler of central government priorities.  </w:t>
      </w:r>
    </w:p>
    <w:p w:rsidR="00C24D24" w:rsidRPr="000F1168" w:rsidRDefault="00C24D24" w:rsidP="00C36153">
      <w:pPr>
        <w:jc w:val="left"/>
      </w:pPr>
      <w:r w:rsidRPr="000F1168">
        <w:lastRenderedPageBreak/>
        <w:t>Whilst being presented as a neoliberal approach, urban policy during this period was always driven by central control (</w:t>
      </w:r>
      <w:proofErr w:type="spellStart"/>
      <w:r w:rsidRPr="000F1168">
        <w:t>Maginn</w:t>
      </w:r>
      <w:proofErr w:type="spellEnd"/>
      <w:r w:rsidRPr="000F1168">
        <w:t xml:space="preserve">, 2004; </w:t>
      </w:r>
      <w:proofErr w:type="spellStart"/>
      <w:r w:rsidRPr="000F1168">
        <w:t>Imre</w:t>
      </w:r>
      <w:proofErr w:type="spellEnd"/>
      <w:r w:rsidRPr="000F1168">
        <w:t xml:space="preserve"> and Thomas, 1998). In a neoliberal approach, the market would determine what course urban regeneration policy would take and where it would be implemented. This never occurred, as Government developed mechanisms, for example centrally-implemented local initiatives, ensuring urban regeneration policy was shaped around centrally identified goals. Market principles of efficiency and entrepreneurialism were to underpin the policy approach, but it was strongly founded in state goals. Policy aimed to pump</w:t>
      </w:r>
      <w:r w:rsidR="00332629">
        <w:t xml:space="preserve"> prime</w:t>
      </w:r>
      <w:r w:rsidRPr="000F1168">
        <w:t xml:space="preserve"> inner city areas through infrastructure projects raising land values and making specific spaces more attractive to private sector development (</w:t>
      </w:r>
      <w:proofErr w:type="spellStart"/>
      <w:r w:rsidRPr="000F1168">
        <w:t>Imre</w:t>
      </w:r>
      <w:proofErr w:type="spellEnd"/>
      <w:r w:rsidRPr="000F1168">
        <w:t xml:space="preserve"> and Thomas, 1998). Manipulating the market, development was encouraged into pre-identified spaces. Planning and development regulations were relaxed in key sites enabling large-scale flagship developments to occur (</w:t>
      </w:r>
      <w:proofErr w:type="spellStart"/>
      <w:r w:rsidRPr="000F1168">
        <w:t>Bianchini</w:t>
      </w:r>
      <w:proofErr w:type="spellEnd"/>
      <w:r w:rsidRPr="000F1168">
        <w:t xml:space="preserve"> et al, 1992). Flagship projects were central to the regeneration approach and were regarded as having the potential to transform areas quickly with the potential to bring in additional benefits (</w:t>
      </w:r>
      <w:proofErr w:type="spellStart"/>
      <w:r w:rsidRPr="000F1168">
        <w:t>Bianchini</w:t>
      </w:r>
      <w:proofErr w:type="spellEnd"/>
      <w:r w:rsidRPr="000F1168">
        <w:t xml:space="preserve"> et al, 1992), increasing regeneration budgets and enabling large scale projects. However there were wider implications of deregulation and a loss of strategic land use planning, leading to some confusing developments as well as new economic issues (Blowers, 1987).</w:t>
      </w:r>
    </w:p>
    <w:p w:rsidR="00C24D24" w:rsidRPr="000F1168" w:rsidRDefault="00C24D24" w:rsidP="00C36153">
      <w:pPr>
        <w:jc w:val="left"/>
      </w:pPr>
      <w:r w:rsidRPr="000F1168">
        <w:t xml:space="preserve">To implement government policies, a strong institutional framework was put in place at the local scale to enable and shape the coordination of urban regeneration. Developing strong exclusionary networks, entry was shaped based on the ability of actors to achieve goals (Parkinson, 1989). </w:t>
      </w:r>
      <w:r w:rsidR="00B66046">
        <w:t xml:space="preserve">Partnerships were developed around the desire to create market-led growth (Davies, 2003). </w:t>
      </w:r>
      <w:r w:rsidRPr="000F1168">
        <w:t>This included the introduction of public-private partnerships, Enterprise-Zones (EZs) and Urban Development Corporations (UDCs) (Anderson, 1990). The location of these initiatives was based strongly on the strategic and spatial selectivity of the government which shaped the local institutional context. This was part of a movement towards supporting competitive city regions and away from a process of redistribution (Brenner, 2001). The two initiatives were to work in parallel, developing economic opportunities in spaces where it had been lost:</w:t>
      </w:r>
    </w:p>
    <w:p w:rsidR="00C24D24" w:rsidRPr="00C31E02" w:rsidRDefault="00C24D24" w:rsidP="00C36153">
      <w:pPr>
        <w:ind w:left="284"/>
        <w:jc w:val="left"/>
        <w:rPr>
          <w:sz w:val="20"/>
        </w:rPr>
      </w:pPr>
      <w:r w:rsidRPr="00C31E02">
        <w:rPr>
          <w:sz w:val="20"/>
        </w:rPr>
        <w:t>“Under this property led approach to urban regeneration, new central government agencies – urban development corporations (UDCs) – were established to bring vast tracts of derelict urban land back into economically beneficial use. A parallel enterprise zone experiment sought to establish areas of low taxation and limited planning controls in the expectation of stimulating rapid capital investment” (Couch et al, 2010: 35)</w:t>
      </w:r>
      <w:r w:rsidR="00C31E02" w:rsidRPr="00C31E02">
        <w:rPr>
          <w:sz w:val="20"/>
        </w:rPr>
        <w:t>.</w:t>
      </w:r>
    </w:p>
    <w:p w:rsidR="00C24D24" w:rsidRPr="000F1168" w:rsidRDefault="00C24D24" w:rsidP="00C36153">
      <w:pPr>
        <w:jc w:val="left"/>
      </w:pPr>
      <w:r w:rsidRPr="000F1168">
        <w:lastRenderedPageBreak/>
        <w:t xml:space="preserve">Whilst seeking to redress economic loss initiatives were not necessarily focused on the spaces of greatest loss or greatest need (Anderson, 1990). Conservative policy was to focus on initiatives that could have regional or national level impact increasing the focus on larger scale outcomes. Due to this, the spatial selectivity of policy changed, focusing on areas of potential rather than necessarily being based on spaces of deprivation (Brenner, 2001). There was to be no direct focus on deprivation, with the aim to improve economics and benefit local spaces through the increase opportunities created. Any focus on reducing deprivation was to be indirect. </w:t>
      </w:r>
    </w:p>
    <w:p w:rsidR="00C24D24" w:rsidRPr="000F1168" w:rsidRDefault="00C24D24" w:rsidP="00C36153">
      <w:pPr>
        <w:jc w:val="left"/>
      </w:pPr>
      <w:r w:rsidRPr="000F1168">
        <w:t>UDCs were a key policy initiative, which represented a movement towards a free market, property-led urban regeneration approach, changing both the nature of urban regeneration policy and the spaces it focused on (</w:t>
      </w:r>
      <w:proofErr w:type="spellStart"/>
      <w:r w:rsidRPr="000F1168">
        <w:t>Bestwick</w:t>
      </w:r>
      <w:proofErr w:type="spellEnd"/>
      <w:r w:rsidRPr="000F1168">
        <w:t xml:space="preserve"> and </w:t>
      </w:r>
      <w:proofErr w:type="spellStart"/>
      <w:r w:rsidRPr="000F1168">
        <w:t>Tsenkova</w:t>
      </w:r>
      <w:proofErr w:type="spellEnd"/>
      <w:r w:rsidRPr="000F1168">
        <w:t xml:space="preserve">, 2002; </w:t>
      </w:r>
      <w:proofErr w:type="spellStart"/>
      <w:r w:rsidRPr="000F1168">
        <w:t>Wilks-Heeg</w:t>
      </w:r>
      <w:proofErr w:type="spellEnd"/>
      <w:r w:rsidRPr="000F1168">
        <w:t xml:space="preserve">, 1996). Launched in 1981, UDCs had the remit of bringing land and buildings back into effective use (Dawson and Parkinson, 1991: 430; </w:t>
      </w:r>
      <w:proofErr w:type="spellStart"/>
      <w:r w:rsidRPr="000F1168">
        <w:t>Crilley</w:t>
      </w:r>
      <w:proofErr w:type="spellEnd"/>
      <w:r w:rsidRPr="000F1168">
        <w:t xml:space="preserve">, 1993). Whilst other projects were equally characterised by the </w:t>
      </w:r>
      <w:proofErr w:type="spellStart"/>
      <w:r w:rsidRPr="000F1168">
        <w:t>Thatcherite</w:t>
      </w:r>
      <w:proofErr w:type="spellEnd"/>
      <w:r w:rsidRPr="000F1168">
        <w:t xml:space="preserve"> approach, e.g. Business in the Community and Task Forces, UDCs were the flagship programme of the administration with unmatched funding and political support (</w:t>
      </w:r>
      <w:proofErr w:type="spellStart"/>
      <w:r w:rsidRPr="000F1168">
        <w:t>Imre</w:t>
      </w:r>
      <w:proofErr w:type="spellEnd"/>
      <w:r w:rsidRPr="000F1168">
        <w:t xml:space="preserve"> and Thomas, 1998). Their remit was set centrally, with a very strong top-down relationship enforcing central priorities and ways of working. Through </w:t>
      </w:r>
      <w:r w:rsidR="00332629">
        <w:t>pump priming</w:t>
      </w:r>
      <w:r w:rsidRPr="000F1168">
        <w:t xml:space="preserve"> infrastructure developments and investment into strategic locations, UDCs were to unlock the potential of the inner city (</w:t>
      </w:r>
      <w:proofErr w:type="spellStart"/>
      <w:r w:rsidRPr="000F1168">
        <w:t>Imre</w:t>
      </w:r>
      <w:proofErr w:type="spellEnd"/>
      <w:r w:rsidRPr="000F1168">
        <w:t xml:space="preserve"> and Thomas, 1998). An environment was created that encouraged large scale economic and physical regeneration. </w:t>
      </w:r>
    </w:p>
    <w:p w:rsidR="00C24D24" w:rsidRPr="000F1168" w:rsidRDefault="00C24D24" w:rsidP="00C36153">
      <w:pPr>
        <w:jc w:val="left"/>
      </w:pPr>
      <w:r w:rsidRPr="000F1168">
        <w:t xml:space="preserve">The best known example of a UDC is the London Docklands project (LDDC, 1997; </w:t>
      </w:r>
      <w:proofErr w:type="spellStart"/>
      <w:r w:rsidRPr="000F1168">
        <w:t>Colenutt</w:t>
      </w:r>
      <w:proofErr w:type="spellEnd"/>
      <w:r w:rsidRPr="000F1168">
        <w:t>, 1991). Docklands was to capture the emerging financial market, placing London at the centre of a developing world market (</w:t>
      </w:r>
      <w:proofErr w:type="spellStart"/>
      <w:r w:rsidRPr="000F1168">
        <w:t>Colenutt</w:t>
      </w:r>
      <w:proofErr w:type="spellEnd"/>
      <w:r w:rsidRPr="000F1168">
        <w:t xml:space="preserve">, 1991). With regards to attracting new business and employment, the project was largely a success with 50,000 new jobs created in 20 years (LDDC, 1998). The problem however was these were not connected with the local area – residents were not able to access the employment opportunities (Taylor et al, 1996, LDDC, 1998a). Yet the initiative was successful in securing the long-term success of London as a city on the world stage, but it did act to increase inequality and problems of deprivation (Docklands Consultative Committee, 1992).  </w:t>
      </w:r>
    </w:p>
    <w:p w:rsidR="00C24D24" w:rsidRPr="000F1168" w:rsidRDefault="00C24D24" w:rsidP="00C36153">
      <w:pPr>
        <w:jc w:val="left"/>
      </w:pPr>
      <w:r w:rsidRPr="000F1168">
        <w:t>Coordination within UDCs is best described as exclusionary. Key Conservative minister Michael Heseltine stated that “there is a need for a single-minded determination not possible for local authorities concerned with their much broader responsibilities” (DoE, 1979: 6). UDCs were characterised by a very strong vertical network which developed very tight hor</w:t>
      </w:r>
      <w:r w:rsidR="00332629">
        <w:t xml:space="preserve">izontal networks (See Figure </w:t>
      </w:r>
      <w:r w:rsidR="008F6EF7">
        <w:t>2</w:t>
      </w:r>
      <w:r w:rsidR="00332629">
        <w:t>.4</w:t>
      </w:r>
      <w:r w:rsidRPr="000F1168">
        <w:t xml:space="preserve">). However, the remit did not cover issues traditionally classed as urban problems. </w:t>
      </w:r>
      <w:r w:rsidRPr="000F1168">
        <w:lastRenderedPageBreak/>
        <w:t>Deprivation was regarded as being caused by a lack of economic opportunities. To overcome this, the best approach was to provide greater opportunities and then allow for a trickle-down effect through markets. There was no direct link between the opportunities created and overcoming poverty – this was seen as something that would naturally occur. So in one sense it was a coordinated project, developing strong relationships between selected institutions. However, this coordination is very narrow and is characterised by exclusion. Whilst the initiative was able to create jobs and an economic benefits at the national scale, at the local scale the project may be analysed differently. The new developments were completely out of character with the local area – for example the London Docklands had a rate of 95% social renters at the time, suggesting high levels of deprivation (</w:t>
      </w:r>
      <w:proofErr w:type="spellStart"/>
      <w:r w:rsidRPr="000F1168">
        <w:t>Rotherhite</w:t>
      </w:r>
      <w:proofErr w:type="spellEnd"/>
      <w:r w:rsidRPr="000F1168">
        <w:t xml:space="preserve"> Community Planning Centre, 1985: 21). Whilst many poor standard houses were redeveloped only 10% of the original residents could afford to purchase or rent one of the new houses (</w:t>
      </w:r>
      <w:proofErr w:type="spellStart"/>
      <w:r w:rsidRPr="000F1168">
        <w:t>Collnutt</w:t>
      </w:r>
      <w:proofErr w:type="spellEnd"/>
      <w:r w:rsidRPr="000F1168">
        <w:t>, 1991: 32). There was a severe lack of short term benefits for the local community creating tension in an already fragile locality (</w:t>
      </w:r>
      <w:proofErr w:type="spellStart"/>
      <w:r w:rsidRPr="000F1168">
        <w:t>Imre</w:t>
      </w:r>
      <w:proofErr w:type="spellEnd"/>
      <w:r w:rsidRPr="000F1168">
        <w:t xml:space="preserve"> and Thomas, 1998).</w:t>
      </w:r>
    </w:p>
    <w:p w:rsidR="00C24D24" w:rsidRDefault="00C24D24" w:rsidP="00C24D24">
      <w:pPr>
        <w:pStyle w:val="Heading5"/>
        <w:jc w:val="left"/>
      </w:pPr>
      <w:bookmarkStart w:id="22" w:name="_Toc404419624"/>
      <w:proofErr w:type="gramStart"/>
      <w:r>
        <w:t xml:space="preserve">Figure </w:t>
      </w:r>
      <w:r w:rsidR="008F6EF7">
        <w:t>2</w:t>
      </w:r>
      <w:r>
        <w:t>.4.</w:t>
      </w:r>
      <w:proofErr w:type="gramEnd"/>
      <w:r>
        <w:t xml:space="preserve"> The networks developed through the UDC</w:t>
      </w:r>
      <w:bookmarkEnd w:id="22"/>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tblBorders>
        <w:tblLook w:val="04A0"/>
      </w:tblPr>
      <w:tblGrid>
        <w:gridCol w:w="3227"/>
        <w:gridCol w:w="469"/>
        <w:gridCol w:w="1848"/>
        <w:gridCol w:w="376"/>
        <w:gridCol w:w="3322"/>
      </w:tblGrid>
      <w:tr w:rsidR="00C24D24" w:rsidRPr="000F1168" w:rsidTr="00C24D24">
        <w:tc>
          <w:tcPr>
            <w:tcW w:w="3227" w:type="dxa"/>
          </w:tcPr>
          <w:p w:rsidR="00C24D24" w:rsidRPr="000F1168" w:rsidRDefault="00C24D24" w:rsidP="00C24D24">
            <w:pPr>
              <w:keepNext/>
              <w:keepLines/>
              <w:jc w:val="left"/>
            </w:pPr>
          </w:p>
        </w:tc>
        <w:tc>
          <w:tcPr>
            <w:tcW w:w="469" w:type="dxa"/>
          </w:tcPr>
          <w:p w:rsidR="00C24D24" w:rsidRPr="000F1168" w:rsidRDefault="00C24D24" w:rsidP="00C24D24">
            <w:pPr>
              <w:keepNext/>
              <w:keepLines/>
              <w:jc w:val="left"/>
            </w:pPr>
          </w:p>
        </w:tc>
        <w:tc>
          <w:tcPr>
            <w:tcW w:w="1848" w:type="dxa"/>
          </w:tcPr>
          <w:p w:rsidR="00C24D24" w:rsidRPr="000F1168" w:rsidRDefault="00C24D24" w:rsidP="00C24D24">
            <w:pPr>
              <w:keepNext/>
              <w:keepLines/>
              <w:jc w:val="left"/>
            </w:pPr>
            <w:r w:rsidRPr="000F1168">
              <w:t>Government</w:t>
            </w:r>
          </w:p>
        </w:tc>
        <w:tc>
          <w:tcPr>
            <w:tcW w:w="376" w:type="dxa"/>
          </w:tcPr>
          <w:p w:rsidR="00C24D24" w:rsidRPr="000F1168" w:rsidRDefault="00C24D24" w:rsidP="00C24D24">
            <w:pPr>
              <w:keepNext/>
              <w:keepLines/>
              <w:jc w:val="left"/>
            </w:pPr>
          </w:p>
        </w:tc>
        <w:tc>
          <w:tcPr>
            <w:tcW w:w="3322" w:type="dxa"/>
          </w:tcPr>
          <w:p w:rsidR="00C24D24" w:rsidRPr="000F1168" w:rsidRDefault="00C24D24" w:rsidP="00C24D24">
            <w:pPr>
              <w:keepNext/>
              <w:keepLines/>
              <w:jc w:val="left"/>
            </w:pPr>
          </w:p>
        </w:tc>
      </w:tr>
      <w:tr w:rsidR="00C24D24" w:rsidRPr="000F1168" w:rsidTr="00C24D24">
        <w:tc>
          <w:tcPr>
            <w:tcW w:w="3227" w:type="dxa"/>
          </w:tcPr>
          <w:p w:rsidR="00C24D24" w:rsidRPr="000F1168" w:rsidRDefault="00C24D24" w:rsidP="00C24D24">
            <w:pPr>
              <w:keepNext/>
              <w:keepLines/>
              <w:jc w:val="left"/>
            </w:pPr>
            <w:r w:rsidRPr="000F1168">
              <w:t>A high level of coordination between the national scale and initiatives at the local scale</w:t>
            </w:r>
          </w:p>
        </w:tc>
        <w:tc>
          <w:tcPr>
            <w:tcW w:w="469" w:type="dxa"/>
          </w:tcPr>
          <w:p w:rsidR="00C24D24" w:rsidRPr="000F1168" w:rsidRDefault="00C24D24" w:rsidP="00C24D24">
            <w:pPr>
              <w:keepNext/>
              <w:keepLines/>
              <w:jc w:val="left"/>
            </w:pPr>
          </w:p>
        </w:tc>
        <w:tc>
          <w:tcPr>
            <w:tcW w:w="1848" w:type="dxa"/>
          </w:tcPr>
          <w:p w:rsidR="00C24D24" w:rsidRPr="000F1168" w:rsidRDefault="00F8301D" w:rsidP="00C24D24">
            <w:pPr>
              <w:keepNext/>
              <w:keepLines/>
              <w:jc w:val="left"/>
            </w:pPr>
            <w:r>
              <w:pict>
                <v:shape id="Straight Arrow Connector 197" o:spid="_x0000_s1551" type="#_x0000_t32" style="position:absolute;margin-left:41.25pt;margin-top:.05pt;width:.85pt;height:56.1pt;z-index:2521262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" strokecolor="#4579b8 [3044]">
                  <v:stroke endarrow="open"/>
                  <o:lock v:ext="edit" shapetype="f"/>
                </v:shape>
              </w:pict>
            </w:r>
          </w:p>
        </w:tc>
        <w:tc>
          <w:tcPr>
            <w:tcW w:w="376" w:type="dxa"/>
          </w:tcPr>
          <w:p w:rsidR="00C24D24" w:rsidRPr="000F1168" w:rsidRDefault="00C24D24" w:rsidP="00C24D24">
            <w:pPr>
              <w:keepNext/>
              <w:keepLines/>
              <w:jc w:val="left"/>
            </w:pPr>
          </w:p>
        </w:tc>
        <w:tc>
          <w:tcPr>
            <w:tcW w:w="3322" w:type="dxa"/>
          </w:tcPr>
          <w:p w:rsidR="00C24D24" w:rsidRPr="000F1168" w:rsidRDefault="00C24D24" w:rsidP="00C24D24">
            <w:pPr>
              <w:keepNext/>
              <w:keepLines/>
              <w:jc w:val="left"/>
            </w:pPr>
            <w:r w:rsidRPr="000F1168">
              <w:t xml:space="preserve">Strong horizontal network setting the nature of initiatives at the local scale. </w:t>
            </w:r>
          </w:p>
        </w:tc>
      </w:tr>
      <w:tr w:rsidR="00C24D24" w:rsidRPr="000F1168" w:rsidTr="00C24D24">
        <w:tc>
          <w:tcPr>
            <w:tcW w:w="3227" w:type="dxa"/>
          </w:tcPr>
          <w:p w:rsidR="00C24D24" w:rsidRPr="000F1168" w:rsidRDefault="00C24D24" w:rsidP="00C24D24">
            <w:pPr>
              <w:keepNext/>
              <w:keepLines/>
              <w:jc w:val="left"/>
            </w:pPr>
          </w:p>
        </w:tc>
        <w:tc>
          <w:tcPr>
            <w:tcW w:w="469" w:type="dxa"/>
          </w:tcPr>
          <w:p w:rsidR="00C24D24" w:rsidRPr="000F1168" w:rsidRDefault="00C24D24" w:rsidP="00C24D24">
            <w:pPr>
              <w:keepNext/>
              <w:keepLines/>
              <w:jc w:val="left"/>
            </w:pPr>
          </w:p>
        </w:tc>
        <w:tc>
          <w:tcPr>
            <w:tcW w:w="1848" w:type="dxa"/>
          </w:tcPr>
          <w:p w:rsidR="00C24D24" w:rsidRPr="000F1168" w:rsidRDefault="00C24D24" w:rsidP="00C24D24">
            <w:pPr>
              <w:keepNext/>
              <w:keepLines/>
              <w:jc w:val="left"/>
            </w:pPr>
          </w:p>
        </w:tc>
        <w:tc>
          <w:tcPr>
            <w:tcW w:w="376" w:type="dxa"/>
          </w:tcPr>
          <w:p w:rsidR="00C24D24" w:rsidRPr="000F1168" w:rsidRDefault="00C24D24" w:rsidP="00C24D24">
            <w:pPr>
              <w:keepNext/>
              <w:keepLines/>
              <w:jc w:val="left"/>
            </w:pPr>
          </w:p>
        </w:tc>
        <w:tc>
          <w:tcPr>
            <w:tcW w:w="3322" w:type="dxa"/>
          </w:tcPr>
          <w:p w:rsidR="00C24D24" w:rsidRPr="000F1168" w:rsidRDefault="00C24D24" w:rsidP="00C24D24">
            <w:pPr>
              <w:keepNext/>
              <w:keepLines/>
              <w:jc w:val="left"/>
            </w:pPr>
          </w:p>
        </w:tc>
      </w:tr>
      <w:tr w:rsidR="00C24D24" w:rsidRPr="000F1168" w:rsidTr="00C24D24">
        <w:tc>
          <w:tcPr>
            <w:tcW w:w="3227" w:type="dxa"/>
          </w:tcPr>
          <w:p w:rsidR="00C24D24" w:rsidRPr="000F1168" w:rsidRDefault="00C24D24" w:rsidP="00C24D24">
            <w:pPr>
              <w:keepNext/>
              <w:keepLines/>
              <w:jc w:val="left"/>
            </w:pPr>
          </w:p>
        </w:tc>
        <w:tc>
          <w:tcPr>
            <w:tcW w:w="469" w:type="dxa"/>
          </w:tcPr>
          <w:p w:rsidR="00C24D24" w:rsidRPr="000F1168" w:rsidRDefault="00C24D24" w:rsidP="00C24D24">
            <w:pPr>
              <w:keepNext/>
              <w:keepLines/>
              <w:jc w:val="left"/>
            </w:pPr>
          </w:p>
        </w:tc>
        <w:tc>
          <w:tcPr>
            <w:tcW w:w="1848" w:type="dxa"/>
          </w:tcPr>
          <w:p w:rsidR="00C24D24" w:rsidRPr="000F1168" w:rsidRDefault="00C24D24" w:rsidP="00C24D24">
            <w:pPr>
              <w:keepNext/>
              <w:keepLines/>
              <w:jc w:val="left"/>
            </w:pPr>
            <w:r w:rsidRPr="000F1168">
              <w:t>UDC</w:t>
            </w:r>
          </w:p>
        </w:tc>
        <w:tc>
          <w:tcPr>
            <w:tcW w:w="376" w:type="dxa"/>
          </w:tcPr>
          <w:p w:rsidR="00C24D24" w:rsidRPr="000F1168" w:rsidRDefault="00C24D24" w:rsidP="00C24D24">
            <w:pPr>
              <w:keepNext/>
              <w:keepLines/>
              <w:jc w:val="left"/>
            </w:pPr>
          </w:p>
        </w:tc>
        <w:tc>
          <w:tcPr>
            <w:tcW w:w="3322" w:type="dxa"/>
          </w:tcPr>
          <w:p w:rsidR="00C24D24" w:rsidRPr="000F1168" w:rsidRDefault="00C24D24" w:rsidP="00C24D24">
            <w:pPr>
              <w:keepNext/>
              <w:keepLines/>
              <w:jc w:val="left"/>
            </w:pPr>
          </w:p>
        </w:tc>
      </w:tr>
      <w:tr w:rsidR="00C24D24" w:rsidRPr="000F1168" w:rsidTr="00C24D24">
        <w:tc>
          <w:tcPr>
            <w:tcW w:w="3227" w:type="dxa"/>
          </w:tcPr>
          <w:p w:rsidR="00C24D24" w:rsidRPr="000F1168" w:rsidRDefault="00C24D24" w:rsidP="00C24D24">
            <w:pPr>
              <w:keepNext/>
              <w:keepLines/>
              <w:jc w:val="left"/>
            </w:pPr>
            <w:r w:rsidRPr="000F1168">
              <w:t>Predefined connections made, but a large number of actors, actions and spaces were disconnected</w:t>
            </w:r>
          </w:p>
        </w:tc>
        <w:tc>
          <w:tcPr>
            <w:tcW w:w="469" w:type="dxa"/>
          </w:tcPr>
          <w:p w:rsidR="00C24D24" w:rsidRPr="000F1168" w:rsidRDefault="00C24D24" w:rsidP="00C24D24">
            <w:pPr>
              <w:keepNext/>
              <w:keepLines/>
              <w:jc w:val="left"/>
            </w:pPr>
          </w:p>
        </w:tc>
        <w:tc>
          <w:tcPr>
            <w:tcW w:w="1848" w:type="dxa"/>
          </w:tcPr>
          <w:p w:rsidR="00C24D24" w:rsidRPr="000F1168" w:rsidRDefault="00C24D24" w:rsidP="00C24D24">
            <w:pPr>
              <w:keepNext/>
              <w:keepLines/>
              <w:jc w:val="left"/>
            </w:pPr>
          </w:p>
        </w:tc>
        <w:tc>
          <w:tcPr>
            <w:tcW w:w="376" w:type="dxa"/>
          </w:tcPr>
          <w:p w:rsidR="00C24D24" w:rsidRPr="000F1168" w:rsidRDefault="00C24D24" w:rsidP="00C24D24">
            <w:pPr>
              <w:keepNext/>
              <w:keepLines/>
              <w:jc w:val="left"/>
            </w:pPr>
          </w:p>
        </w:tc>
        <w:tc>
          <w:tcPr>
            <w:tcW w:w="3322" w:type="dxa"/>
          </w:tcPr>
          <w:p w:rsidR="00C24D24" w:rsidRPr="000F1168" w:rsidRDefault="00C24D24" w:rsidP="00C24D24">
            <w:pPr>
              <w:keepNext/>
              <w:keepLines/>
              <w:jc w:val="left"/>
            </w:pPr>
            <w:r w:rsidRPr="000F1168">
              <w:t>Strong coordination within the initiatives, but very strict boundaries governing who was able to access the networks</w:t>
            </w:r>
          </w:p>
        </w:tc>
      </w:tr>
    </w:tbl>
    <w:p w:rsidR="00C24D24" w:rsidRPr="000F1168" w:rsidRDefault="00C24D24" w:rsidP="00C36153">
      <w:pPr>
        <w:jc w:val="left"/>
      </w:pPr>
      <w:r w:rsidRPr="000F1168">
        <w:t>(Source: author)</w:t>
      </w:r>
    </w:p>
    <w:p w:rsidR="00C24D24" w:rsidRDefault="00C24D24" w:rsidP="00C36153">
      <w:pPr>
        <w:jc w:val="left"/>
      </w:pPr>
      <w:r w:rsidRPr="000F1168">
        <w:t xml:space="preserve">There were a number of criticisms or shortcomings in UDCs and more widely in </w:t>
      </w:r>
      <w:proofErr w:type="spellStart"/>
      <w:r w:rsidRPr="000F1168">
        <w:t>Thatcherite</w:t>
      </w:r>
      <w:proofErr w:type="spellEnd"/>
      <w:r w:rsidRPr="000F1168">
        <w:t xml:space="preserve"> urban policy. UDCs were criticised for lacking systematic monitoring and evaluation (Audit Commission Report, 1989). Problems or issues with the initiative that might have been observed and amended were not. </w:t>
      </w:r>
      <w:proofErr w:type="spellStart"/>
      <w:r w:rsidRPr="000F1168">
        <w:t>Imre</w:t>
      </w:r>
      <w:proofErr w:type="spellEnd"/>
      <w:r w:rsidRPr="000F1168">
        <w:t xml:space="preserve"> and Thomas (1998) set out that a key problem for the initiative was institutional dynamics, primarily with regards to the links between UDCs and other agencies. UDCs were a very exclusionary initiative, marginalising a wide range of initiatives and institutions. However, this </w:t>
      </w:r>
      <w:r w:rsidRPr="000F1168">
        <w:lastRenderedPageBreak/>
        <w:t xml:space="preserve">balance was not always right, with some relationships not being developed that would have allowed for the initiative to have a greater impact. Connections were not made with local institutions or populations. Whilst initiatives did generate economic benefits, the impact of this could have been greater. Trickle down effects did not work, and through their absence, simply acted to marginalise deprived communities further.  </w:t>
      </w:r>
    </w:p>
    <w:p w:rsidR="00C24D24" w:rsidRDefault="008F6EF7" w:rsidP="00C36153">
      <w:pPr>
        <w:pStyle w:val="Heading3"/>
        <w:spacing w:before="100"/>
        <w:jc w:val="left"/>
      </w:pPr>
      <w:bookmarkStart w:id="23" w:name="_Toc404419857"/>
      <w:r>
        <w:t>2</w:t>
      </w:r>
      <w:r w:rsidR="00F73003">
        <w:t>.4.1</w:t>
      </w:r>
      <w:r w:rsidR="00051BF5">
        <w:t>.</w:t>
      </w:r>
      <w:r w:rsidR="00C24D24">
        <w:t xml:space="preserve"> The 1989 Audit Commission Report: How Did This Period End?</w:t>
      </w:r>
      <w:bookmarkEnd w:id="23"/>
    </w:p>
    <w:p w:rsidR="00C24D24" w:rsidRPr="000F1168" w:rsidRDefault="00C24D24" w:rsidP="00C36153">
      <w:pPr>
        <w:jc w:val="left"/>
      </w:pPr>
      <w:r w:rsidRPr="000F1168">
        <w:t>The 198</w:t>
      </w:r>
      <w:r w:rsidR="00332629">
        <w:t>9 Audit Commission R</w:t>
      </w:r>
      <w:r w:rsidRPr="000F1168">
        <w:t xml:space="preserve">eport was an influential review of urban regeneration policy, and provided guidance on how it may be developed. There is a key statement that “private sector led growth is the main long-term answer to urban deprivation” (Audit Commission Report, 1989). Bringing the private sector into the centre of urban regeneration was regarded as successful with LAs encouraged to embrace the new connections. The case for continued government intervention was set, however this had to be ‘justified’, being defined as “where environmental problems, public good issues or externalities inhibit the natural operation of the market” (Audit Commission Report, 1989: 1). This defines the role of the state as clearly second to that of the private sector in delivering urban regeneration policy. </w:t>
      </w:r>
    </w:p>
    <w:p w:rsidR="00C24D24" w:rsidRPr="000F1168" w:rsidRDefault="00C24D24" w:rsidP="00C36153">
      <w:pPr>
        <w:jc w:val="left"/>
      </w:pPr>
      <w:r w:rsidRPr="000F1168">
        <w:t xml:space="preserve">Central within this report is the relationship between central and local government, which is described as failing. Having been largely excluded from the delivery of urban regeneration, it is acknowledged that “local government has an important role to play”, mainly with regards to its delivery of services and the development of local economies (Audit Commission Report, 1989: 1). It was recognised that there had been a disconnection between local and central government, and that they, along with the private sector needed to “pull together” to achieve regeneration goals (Audit Commission Report, 1989: 1). </w:t>
      </w:r>
    </w:p>
    <w:p w:rsidR="00C24D24" w:rsidRPr="000F1168" w:rsidRDefault="00C24D24" w:rsidP="00C36153">
      <w:pPr>
        <w:jc w:val="left"/>
      </w:pPr>
      <w:r w:rsidRPr="000F1168">
        <w:t>This theme of coordination runs through the report, with urban regeneration policy being described as:</w:t>
      </w:r>
    </w:p>
    <w:p w:rsidR="00C24D24" w:rsidRPr="00C31E02" w:rsidRDefault="00C24D24" w:rsidP="00332629">
      <w:pPr>
        <w:ind w:left="720"/>
        <w:jc w:val="left"/>
        <w:rPr>
          <w:sz w:val="20"/>
        </w:rPr>
      </w:pPr>
      <w:r w:rsidRPr="00C31E02">
        <w:rPr>
          <w:sz w:val="20"/>
        </w:rPr>
        <w:t>“</w:t>
      </w:r>
      <w:proofErr w:type="gramStart"/>
      <w:r w:rsidRPr="00C31E02">
        <w:rPr>
          <w:sz w:val="20"/>
        </w:rPr>
        <w:t>A patchwork quilt</w:t>
      </w:r>
      <w:proofErr w:type="gramEnd"/>
      <w:r w:rsidRPr="00C31E02">
        <w:rPr>
          <w:sz w:val="20"/>
        </w:rPr>
        <w:t xml:space="preserve"> of complexity and idiosyncrasy. They baffle local authorities and businesses alike. The rules of the game seem over-complex and sometimes capricious, they encourage compartmentalised policy approaches rather than a coherent strategy” (Audit Commission Report, 1989: 1)</w:t>
      </w:r>
      <w:r w:rsidR="00C31E02">
        <w:rPr>
          <w:sz w:val="20"/>
        </w:rPr>
        <w:t>.</w:t>
      </w:r>
    </w:p>
    <w:p w:rsidR="00C24D24" w:rsidRPr="000F1168" w:rsidRDefault="00C24D24" w:rsidP="00C36153">
      <w:pPr>
        <w:jc w:val="left"/>
      </w:pPr>
      <w:r w:rsidRPr="000F1168">
        <w:t xml:space="preserve">The most appropriate way to overcome this was thought to be recognising the role of local government by enabling a locally specific response to urban problems (Audit Commission Report, </w:t>
      </w:r>
      <w:r w:rsidRPr="000F1168">
        <w:lastRenderedPageBreak/>
        <w:t xml:space="preserve">1989). This is a reflection of the heavily top-down policies implemented during the Thatcher Government which failed to address local problems. </w:t>
      </w:r>
    </w:p>
    <w:p w:rsidR="00C24D24" w:rsidRDefault="008F6EF7" w:rsidP="00C36153">
      <w:pPr>
        <w:pStyle w:val="Heading3"/>
        <w:spacing w:before="100"/>
        <w:jc w:val="left"/>
      </w:pPr>
      <w:bookmarkStart w:id="24" w:name="_Toc404419858"/>
      <w:r>
        <w:t>2</w:t>
      </w:r>
      <w:r w:rsidR="00F73003">
        <w:t>.4.2</w:t>
      </w:r>
      <w:r w:rsidR="00051BF5">
        <w:t>.</w:t>
      </w:r>
      <w:r w:rsidR="00C24D24">
        <w:t xml:space="preserve"> Conclusions on Urban Regeneration Policy</w:t>
      </w:r>
      <w:r w:rsidR="00332629">
        <w:t xml:space="preserve"> 1979-1990</w:t>
      </w:r>
      <w:bookmarkEnd w:id="24"/>
    </w:p>
    <w:p w:rsidR="00C24D24" w:rsidRPr="000F1168" w:rsidRDefault="00C24D24" w:rsidP="00C36153">
      <w:pPr>
        <w:jc w:val="left"/>
      </w:pPr>
      <w:r w:rsidRPr="000F1168">
        <w:t>Urban regeneration policy was characterised by central control and an entrepreneurial approach. Open markets and the involvement of the private sector were identified as key drivers for urban regeneration, reducing the requirement for state intervention (</w:t>
      </w:r>
      <w:proofErr w:type="spellStart"/>
      <w:r w:rsidRPr="000F1168">
        <w:t>Beswick</w:t>
      </w:r>
      <w:proofErr w:type="spellEnd"/>
      <w:r w:rsidRPr="000F1168">
        <w:t xml:space="preserve"> and </w:t>
      </w:r>
      <w:proofErr w:type="spellStart"/>
      <w:r w:rsidRPr="000F1168">
        <w:t>Tsenkova</w:t>
      </w:r>
      <w:proofErr w:type="spellEnd"/>
      <w:r w:rsidRPr="000F1168">
        <w:t xml:space="preserve">, 2002). Coordination was to be achieved through purpose built initiatives, such as UDCs and EZs, creating an institutional framework through which connections could be made. Coordination was very selective during this period, being set strongly in line with government policy objectives. However, the focus of this was very </w:t>
      </w:r>
      <w:proofErr w:type="gramStart"/>
      <w:r w:rsidRPr="000F1168">
        <w:t>narrow,</w:t>
      </w:r>
      <w:proofErr w:type="gramEnd"/>
      <w:r w:rsidRPr="000F1168">
        <w:t xml:space="preserve"> limiting what could be coordinated within projects and creating a high number of disconnections at the local scale (Parkinson, 1989). This shaped the development of the local institutional context and relationships, which were heavily controlled. Urban regeneration can be described as having:</w:t>
      </w:r>
    </w:p>
    <w:p w:rsidR="00C24D24" w:rsidRPr="00F70D35" w:rsidRDefault="00C24D24" w:rsidP="00C36153">
      <w:pPr>
        <w:ind w:left="284"/>
        <w:jc w:val="left"/>
        <w:rPr>
          <w:sz w:val="20"/>
        </w:rPr>
      </w:pPr>
      <w:r w:rsidRPr="00C31E02">
        <w:rPr>
          <w:i/>
          <w:sz w:val="20"/>
        </w:rPr>
        <w:t>“</w:t>
      </w:r>
      <w:proofErr w:type="gramStart"/>
      <w:r w:rsidRPr="00C31E02">
        <w:rPr>
          <w:i/>
          <w:sz w:val="20"/>
        </w:rPr>
        <w:t>successfully</w:t>
      </w:r>
      <w:proofErr w:type="gramEnd"/>
      <w:r w:rsidRPr="00C31E02">
        <w:rPr>
          <w:i/>
          <w:sz w:val="20"/>
        </w:rPr>
        <w:t xml:space="preserve"> attracted property development back to urban wastelands, but at the cost of an absence of sound urban planning. Developments included the massive Canary Wharf commercial centre in London: a development so big and so poorly integrated into the transport system of the capital that the necessary infrastructure was still being retro-fitted 20 years later” </w:t>
      </w:r>
      <w:r w:rsidRPr="00C31E02">
        <w:rPr>
          <w:sz w:val="20"/>
        </w:rPr>
        <w:t>(Couch et al, 2010: 35)</w:t>
      </w:r>
      <w:r w:rsidR="00C31E02" w:rsidRPr="00C31E02">
        <w:rPr>
          <w:sz w:val="20"/>
        </w:rPr>
        <w:t>.</w:t>
      </w:r>
    </w:p>
    <w:p w:rsidR="00C24D24" w:rsidRPr="000F1168" w:rsidRDefault="00C24D24" w:rsidP="00C36153">
      <w:pPr>
        <w:jc w:val="left"/>
      </w:pPr>
      <w:r w:rsidRPr="000F1168">
        <w:t>Additional to this, developments were detached from deprivation, with links to overcoming urban problems being indirect at best. A trickle-down effect was to link regeneration activity with reducing deprivation and urban problems. In reality this did not occur, with new economies being developed, revitalising the fortunes of some, whilst further marginalising and disadvantaging others. As Couch et al (2010: 35) state</w:t>
      </w:r>
      <w:r w:rsidR="00332629">
        <w:t>s</w:t>
      </w:r>
      <w:r w:rsidRPr="000F1168">
        <w:t xml:space="preserve">, “national economic recovery became a more important goal than the equalisation of conditions between regions”, meaning that economic development occurred where the private sector encouraged it rather than regeneration policy being used to redistribute wealth and replenish failing economies. </w:t>
      </w:r>
    </w:p>
    <w:p w:rsidR="00C24D24" w:rsidRPr="000F1168" w:rsidRDefault="00C24D24" w:rsidP="00C36153">
      <w:pPr>
        <w:jc w:val="left"/>
      </w:pPr>
      <w:r w:rsidRPr="000F1168">
        <w:t>The rationale for urban regeneration policy was very strong, stipulating what actions, spaces and types of organisation would be the focus of funding. This impacted on decision making at the local scale, with organisations having to fit within central government directive if they were to receive funding and be coordinated within the process. Ultimately, the process was one of high coordination, which in turn created a number of disconnections.</w:t>
      </w:r>
    </w:p>
    <w:p w:rsidR="00C24D24" w:rsidRDefault="00C24D24" w:rsidP="00C24D24">
      <w:pPr>
        <w:jc w:val="left"/>
      </w:pPr>
      <w:r w:rsidRPr="000F1168">
        <w:lastRenderedPageBreak/>
        <w:t xml:space="preserve">The 1989 Audit Commission Report provided a summary of urban regeneration policy during this period as well as setting out a number of recommendations for moving forward. The policy period was ultimately criticised for the “complexity of its funding regimes, and for its failure to include local authorities sufficiently in the regeneration process” (Couch et al, 2010: 35). This set the context for the Major Government to inherit. </w:t>
      </w:r>
    </w:p>
    <w:p w:rsidR="00C24D24" w:rsidRDefault="008F6EF7" w:rsidP="00C36153">
      <w:pPr>
        <w:pStyle w:val="Heading2"/>
        <w:spacing w:before="100"/>
        <w:jc w:val="left"/>
      </w:pPr>
      <w:bookmarkStart w:id="25" w:name="_Toc404419859"/>
      <w:r>
        <w:t>2</w:t>
      </w:r>
      <w:r w:rsidR="00C24D24">
        <w:t>.5</w:t>
      </w:r>
      <w:r w:rsidR="00051BF5">
        <w:t>.</w:t>
      </w:r>
      <w:r w:rsidR="00C24D24">
        <w:t xml:space="preserve"> Urban Regeneration Policy </w:t>
      </w:r>
      <w:proofErr w:type="gramStart"/>
      <w:r w:rsidR="00C24D24">
        <w:t>Under</w:t>
      </w:r>
      <w:proofErr w:type="gramEnd"/>
      <w:r w:rsidR="00C24D24">
        <w:t xml:space="preserve"> the Major Government, 1990-1997</w:t>
      </w:r>
      <w:bookmarkEnd w:id="25"/>
    </w:p>
    <w:p w:rsidR="00C24D24" w:rsidRPr="000F1168" w:rsidRDefault="00C24D24" w:rsidP="00C36153">
      <w:pPr>
        <w:jc w:val="left"/>
      </w:pPr>
      <w:r w:rsidRPr="000F1168">
        <w:t>By 1990, there was a growing dissatisfaction with property-led urban regeneration policy and a growing realisation that relying on the private sector would not allow for wider public goals to be met (</w:t>
      </w:r>
      <w:proofErr w:type="spellStart"/>
      <w:r w:rsidRPr="000F1168">
        <w:t>Imre</w:t>
      </w:r>
      <w:proofErr w:type="spellEnd"/>
      <w:r w:rsidRPr="000F1168">
        <w:t xml:space="preserve"> and Thomas, 1993). Urban problems had intensified and had become deeply entrenched within some urban spaces, with the open market failing to deliver trickle-down benefits to places of deprivation (</w:t>
      </w:r>
      <w:proofErr w:type="spellStart"/>
      <w:r w:rsidRPr="000F1168">
        <w:t>Pacione</w:t>
      </w:r>
      <w:proofErr w:type="spellEnd"/>
      <w:r w:rsidRPr="000F1168">
        <w:t>, 2001). In response to the increasing gap between deprived places and the rest, urban regeneration policy was again broadened to include local communities and local priorities with the concept of ‘localism’ and ‘locally sensitive strategies’ (</w:t>
      </w:r>
      <w:proofErr w:type="spellStart"/>
      <w:r w:rsidRPr="000F1168">
        <w:t>Beswick</w:t>
      </w:r>
      <w:proofErr w:type="spellEnd"/>
      <w:r w:rsidRPr="000F1168">
        <w:t xml:space="preserve"> and </w:t>
      </w:r>
      <w:proofErr w:type="spellStart"/>
      <w:r w:rsidRPr="000F1168">
        <w:t>Tsenkova</w:t>
      </w:r>
      <w:proofErr w:type="spellEnd"/>
      <w:r w:rsidRPr="000F1168">
        <w:t xml:space="preserve">, 2002). Urban regeneration policy was to focus on reducing deprivation, and being a catalyst “which created new structures and practices that might be replicated elsewhere”, focusing on best practice and sustainable development (Tallon, 2010: 67). It was about developing a sustainable local institutional network, which would provide continued benefits in the local area, reducing the future need for state intervention. </w:t>
      </w:r>
    </w:p>
    <w:p w:rsidR="00C24D24" w:rsidRPr="000F1168" w:rsidRDefault="00C24D24" w:rsidP="00C36153">
      <w:pPr>
        <w:jc w:val="left"/>
      </w:pPr>
      <w:r w:rsidRPr="000F1168">
        <w:t>Funding was to be allocated based on competitive bidding and was to reward ‘best practice’ (</w:t>
      </w:r>
      <w:proofErr w:type="spellStart"/>
      <w:r w:rsidRPr="000F1168">
        <w:t>Pacione</w:t>
      </w:r>
      <w:proofErr w:type="spellEnd"/>
      <w:r w:rsidRPr="000F1168">
        <w:t xml:space="preserve">, 2001). Not necessarily being allocated to the spaces of greatest need, funding would go to places that ticked application boxes. Represented through the City Challenge initiative, “substantial capital funds were distributed to cities, not on the basis of need, but on their ability to put together a bid that was attractive to central government” (Couch et al, 2010: 35). Allowing Central Government to retain a large degree of control over what urban regeneration policy was to achieve and where this would be achieved, competitive bidding centralised control. It was argued that this would make urban regeneration more efficient – only the ‘best’ projects that would lead to the greatest benefit being were to be funded (Tallon, 2010). Competitive bidding was to “force local authorities to develop a clear and innovative vision for regeneration, supported by a </w:t>
      </w:r>
      <w:proofErr w:type="spellStart"/>
      <w:r w:rsidRPr="000F1168">
        <w:t>costed</w:t>
      </w:r>
      <w:proofErr w:type="spellEnd"/>
      <w:r w:rsidRPr="000F1168">
        <w:t xml:space="preserve"> strategy, delivery mechanism and implementation programme” (Couch et al, 2010: 35). The complexity of funding mechanisms increased, and in 1994, the government responded by pooling a number of initiatives together under the Single Regeneration Budget. </w:t>
      </w:r>
    </w:p>
    <w:p w:rsidR="00C24D24" w:rsidRPr="000F1168" w:rsidRDefault="00C24D24" w:rsidP="00C36153">
      <w:pPr>
        <w:jc w:val="left"/>
      </w:pPr>
      <w:r w:rsidRPr="000F1168">
        <w:lastRenderedPageBreak/>
        <w:t>Coordination was again regarded as central to the success of urban regeneration policy, and was to be achieved through multi-sectoral partnerships (</w:t>
      </w:r>
      <w:proofErr w:type="spellStart"/>
      <w:r w:rsidRPr="000F1168">
        <w:t>Pacione</w:t>
      </w:r>
      <w:proofErr w:type="spellEnd"/>
      <w:r w:rsidRPr="000F1168">
        <w:t xml:space="preserve">, 2001). Represented through multi-sectoral partnerships, City Challenge was to bring a range of key </w:t>
      </w:r>
      <w:proofErr w:type="gramStart"/>
      <w:r w:rsidRPr="000F1168">
        <w:t>actors</w:t>
      </w:r>
      <w:proofErr w:type="gramEnd"/>
      <w:r w:rsidRPr="000F1168">
        <w:t xml:space="preserve"> together (De </w:t>
      </w:r>
      <w:proofErr w:type="spellStart"/>
      <w:r w:rsidRPr="000F1168">
        <w:t>Groot</w:t>
      </w:r>
      <w:proofErr w:type="spellEnd"/>
      <w:r w:rsidRPr="000F1168">
        <w:t xml:space="preserve">, 1992). </w:t>
      </w:r>
      <w:r w:rsidR="0027682C">
        <w:t xml:space="preserve">Providing a form of local governance, partnerships were to enable a change in the relationships between government, the market and residents (Southern, 2002). </w:t>
      </w:r>
      <w:r w:rsidRPr="000F1168">
        <w:t>The rationale for coordination during this period was linked to the recommendations of the Audit Commission Report (1989) which highlighted the importance of coordination within urban regeneration policy, both horizontally as well as vertically. A range of initiatives were commissioned to try and change the delivery of urban regeneration policy, including the City Challenge Regeneration Fund and the Single Regeneration Budget. It was recognised that physical, social and economic strategies had to be brought together to enable more holistic outcomes (</w:t>
      </w:r>
      <w:proofErr w:type="spellStart"/>
      <w:r w:rsidRPr="000F1168">
        <w:t>Beswick</w:t>
      </w:r>
      <w:proofErr w:type="spellEnd"/>
      <w:r w:rsidRPr="000F1168">
        <w:t xml:space="preserve"> and </w:t>
      </w:r>
      <w:proofErr w:type="spellStart"/>
      <w:r w:rsidRPr="000F1168">
        <w:t>Tsenkova</w:t>
      </w:r>
      <w:proofErr w:type="spellEnd"/>
      <w:r w:rsidRPr="000F1168">
        <w:t>, 2002). An institutional structure was to be set up at the local scale based on the premise that it was to have a degree of freedom over how government money would be spent, and through this, a strong institutional network would develop at the local scale (Cullingworth and Nadin, 2006). Multi-sector partnerships were to allow for broader networks than the previous public-private partnerships, enabling stakeholders to be involved at the local scale. Local authorities were to act as a ‘facilitator’, providing guidance for the development of local partnerships around local needs, but allowing for the necessary agencies to deliver the project (Couch et al, 2010). Whilst still being centrally imposed, networks were to be less exclusionary and open to a wider range of actors at the local scale.</w:t>
      </w:r>
    </w:p>
    <w:p w:rsidR="00C24D24" w:rsidRPr="000F1168" w:rsidRDefault="00C24D24" w:rsidP="00C36153">
      <w:pPr>
        <w:jc w:val="left"/>
      </w:pPr>
      <w:r w:rsidRPr="000F1168">
        <w:t xml:space="preserve">Initially there were a number of problems highlighted particularly through the City Challenge initiative. Firstly, there was no guarantee that the initiative would focus on places of high deprivation, potentially disconnected places of greatest need. Secondly, during the bidding stage, it appeared that Government was not concerned with the makeup of initiatives, rather the “interaction and dynamism between partners” (Hastings, 1996: 254).  Rather than developing a partnership approach it was found that a small number of partners were able to set the objectives for the partnership, effectively shaping decision making at the local scale (Hastings, 1996). The initiative failed to develop a dynamic institutional context with a range of local influences still being excluded. The networks were not locally responsive and became increasingly closed to actors at the local scale (Hastings, 1996). In part, this was caused by the drive to increase regeneration funding through the inclusion of the private sector and to create an “enterprise culture in urban regeneration” (Hastings, 1996: 194). </w:t>
      </w:r>
    </w:p>
    <w:p w:rsidR="00C24D24" w:rsidRPr="000F1168" w:rsidRDefault="00C24D24" w:rsidP="00C36153">
      <w:pPr>
        <w:jc w:val="left"/>
      </w:pPr>
      <w:r w:rsidRPr="000F1168">
        <w:lastRenderedPageBreak/>
        <w:t xml:space="preserve">Responding to shortcomings the Single Regeneration Budget (SRB) was launched in the belief that urban decline resulted from a “distressed labour market, exhausted infrastructure, crime and social disorder problems, and poor health” (Tallon, 2010). </w:t>
      </w:r>
      <w:r w:rsidR="0065435F">
        <w:t xml:space="preserve">Seeking to change the way local partners work, the SRB was to create strong partnerships at the local scale (Fordham and Hutchinson, 1999). </w:t>
      </w:r>
      <w:r w:rsidRPr="000F1168">
        <w:t>Whilst the remit to the initiative was not vastly different to previous government interventions, it was to develop a greater emphasis on coordination at the local scale. The SRB was to develop a more holistic approach, allowing wider connections to be made, as reflected in the following aims of the project set out by Jones and Evans (2008: 37)</w:t>
      </w:r>
      <w:r w:rsidR="00332629">
        <w:t>:</w:t>
      </w:r>
    </w:p>
    <w:p w:rsidR="00C24D24" w:rsidRPr="000F1168" w:rsidRDefault="00C24D24" w:rsidP="00BF0178">
      <w:pPr>
        <w:pStyle w:val="ListParagraph"/>
        <w:numPr>
          <w:ilvl w:val="0"/>
          <w:numId w:val="21"/>
        </w:numPr>
        <w:jc w:val="left"/>
      </w:pPr>
      <w:r w:rsidRPr="000F1168">
        <w:t>“Improving the employment prospects, education and skills of local people</w:t>
      </w:r>
    </w:p>
    <w:p w:rsidR="00C24D24" w:rsidRPr="000F1168" w:rsidRDefault="00C24D24" w:rsidP="00BF0178">
      <w:pPr>
        <w:pStyle w:val="ListParagraph"/>
        <w:numPr>
          <w:ilvl w:val="0"/>
          <w:numId w:val="21"/>
        </w:numPr>
        <w:jc w:val="left"/>
      </w:pPr>
      <w:r w:rsidRPr="000F1168">
        <w:t>Addressing social exclusion and improving opportunities for the disadvantaged</w:t>
      </w:r>
    </w:p>
    <w:p w:rsidR="00C24D24" w:rsidRPr="000F1168" w:rsidRDefault="00C24D24" w:rsidP="00BF0178">
      <w:pPr>
        <w:pStyle w:val="ListParagraph"/>
        <w:numPr>
          <w:ilvl w:val="0"/>
          <w:numId w:val="21"/>
        </w:numPr>
        <w:jc w:val="left"/>
      </w:pPr>
      <w:r w:rsidRPr="000F1168">
        <w:t>Promoting sustainable regeneration, improving and protecting the environment and infrastructure, including housing</w:t>
      </w:r>
    </w:p>
    <w:p w:rsidR="00C24D24" w:rsidRPr="000F1168" w:rsidRDefault="00C24D24" w:rsidP="00BF0178">
      <w:pPr>
        <w:pStyle w:val="ListParagraph"/>
        <w:numPr>
          <w:ilvl w:val="0"/>
          <w:numId w:val="21"/>
        </w:numPr>
        <w:jc w:val="left"/>
      </w:pPr>
      <w:r w:rsidRPr="000F1168">
        <w:t>Supporting and promoting growth in local economies and businesses</w:t>
      </w:r>
    </w:p>
    <w:p w:rsidR="00C24D24" w:rsidRPr="000F1168" w:rsidRDefault="00C24D24" w:rsidP="00BF0178">
      <w:pPr>
        <w:pStyle w:val="ListParagraph"/>
        <w:numPr>
          <w:ilvl w:val="0"/>
          <w:numId w:val="21"/>
        </w:numPr>
        <w:jc w:val="left"/>
      </w:pPr>
      <w:r w:rsidRPr="000F1168">
        <w:t>Reducing crime and drug abuse and improving community safety”</w:t>
      </w:r>
    </w:p>
    <w:p w:rsidR="00C24D24" w:rsidRPr="000F1168" w:rsidRDefault="00C24D24" w:rsidP="00C36153">
      <w:pPr>
        <w:jc w:val="left"/>
      </w:pPr>
      <w:r w:rsidRPr="000F1168">
        <w:t xml:space="preserve">The bidding process was again to be competitive, meaning that whilst the initiative set out to tackle areas of high deprivation, in reality it became focussed on how the government allocated funding based on the bids (Tallon, 2010). </w:t>
      </w:r>
    </w:p>
    <w:p w:rsidR="00C24D24" w:rsidRPr="000F1168" w:rsidRDefault="00C24D24" w:rsidP="00C36153">
      <w:pPr>
        <w:jc w:val="left"/>
      </w:pPr>
      <w:r w:rsidRPr="000F1168">
        <w:t>The SRB was to move urban regeneration policy away from the “patchwork quilt” set out in the 1989 Audit Commission Report towards a more inclusive are</w:t>
      </w:r>
      <w:r w:rsidR="00E1672E">
        <w:t>na. According to Whitehead (2003</w:t>
      </w:r>
      <w:r w:rsidRPr="000F1168">
        <w:t>), the SRB was to enhance coordination in three key ways. Firstly, it was to amalgamate the budget of other initiatives, pooling resources together. Secondly, the initiative was to be delivered through an inclusive partnership at the local scale, involving public, private and voluntary sector actors. Thirdly, the initiative was to be implemented through the newly formed Integrated R</w:t>
      </w:r>
      <w:r w:rsidR="00E1672E">
        <w:t>egional Offices (Whitehead, 2003</w:t>
      </w:r>
      <w:r w:rsidRPr="000F1168">
        <w:t>). Alongside the SRB, the introduction of the Government Office for the Regions (GORs) provided an enhanced framework for the coordination of policy at the sub-national scale (</w:t>
      </w:r>
      <w:proofErr w:type="spellStart"/>
      <w:r w:rsidRPr="000F1168">
        <w:t>Carley</w:t>
      </w:r>
      <w:proofErr w:type="spellEnd"/>
      <w:r w:rsidRPr="000F1168">
        <w:t xml:space="preserve"> et al, 2000). Whilst developing a strong regional framework, there was however concern about the impact of this on partnerships operating at the sub-regional scale (</w:t>
      </w:r>
      <w:proofErr w:type="spellStart"/>
      <w:r w:rsidRPr="000F1168">
        <w:t>Carley</w:t>
      </w:r>
      <w:proofErr w:type="spellEnd"/>
      <w:r w:rsidRPr="000F1168">
        <w:t xml:space="preserve"> et al, 2000). </w:t>
      </w:r>
    </w:p>
    <w:p w:rsidR="00C24D24" w:rsidRPr="000F1168" w:rsidRDefault="00C24D24" w:rsidP="00C36153">
      <w:pPr>
        <w:jc w:val="left"/>
      </w:pPr>
      <w:r w:rsidRPr="000F1168">
        <w:t>Through the development of more locally inclusive partnerships, urban regeneration policy was to be more flexible in meeting the needs of the local space (Tallon, 2010). Focussing on the multiple issues that affect deprived neighbourhoods and to creating a sustainable institutional structure, allowing for continual improvement once regeneration funding had been removed (</w:t>
      </w:r>
      <w:proofErr w:type="spellStart"/>
      <w:r w:rsidRPr="000F1168">
        <w:t>Beswick</w:t>
      </w:r>
      <w:proofErr w:type="spellEnd"/>
      <w:r w:rsidRPr="000F1168">
        <w:t xml:space="preserve"> and </w:t>
      </w:r>
      <w:proofErr w:type="spellStart"/>
      <w:r w:rsidRPr="000F1168">
        <w:lastRenderedPageBreak/>
        <w:t>Tsenkova</w:t>
      </w:r>
      <w:proofErr w:type="spellEnd"/>
      <w:r w:rsidRPr="000F1168">
        <w:t>, 2002). The results of this initiative were hard to measure during the Major Government; however, the initiative was regarded as achieving some success both nationally by policy makers, but also in targeted areas (</w:t>
      </w:r>
      <w:proofErr w:type="spellStart"/>
      <w:r w:rsidRPr="000F1168">
        <w:t>Beswick</w:t>
      </w:r>
      <w:proofErr w:type="spellEnd"/>
      <w:r w:rsidRPr="000F1168">
        <w:t xml:space="preserve"> and </w:t>
      </w:r>
      <w:proofErr w:type="spellStart"/>
      <w:r w:rsidRPr="000F1168">
        <w:t>Tsenkova</w:t>
      </w:r>
      <w:proofErr w:type="spellEnd"/>
      <w:r w:rsidRPr="000F1168">
        <w:t xml:space="preserve">, 2002). </w:t>
      </w:r>
    </w:p>
    <w:p w:rsidR="00C24D24" w:rsidRPr="000F1168" w:rsidRDefault="00C24D24" w:rsidP="00C36153">
      <w:pPr>
        <w:jc w:val="left"/>
      </w:pPr>
      <w:r w:rsidRPr="000F1168">
        <w:t>Whilst it can be argued that the SRB did develop coordination at the local scale, there were still issues with regards to the networks that were developed around the initiative (</w:t>
      </w:r>
      <w:proofErr w:type="spellStart"/>
      <w:r w:rsidRPr="000F1168">
        <w:t>Carley</w:t>
      </w:r>
      <w:proofErr w:type="spellEnd"/>
      <w:r w:rsidRPr="000F1168">
        <w:t xml:space="preserve"> et al, 2000). It was apparent that institutional boundaries were not sufficiently broken down to allow for the initiative to coordinate with other initiatives and policy interventions in or around the targeted space:</w:t>
      </w:r>
    </w:p>
    <w:p w:rsidR="00C24D24" w:rsidRPr="00C31E02" w:rsidRDefault="00C24D24" w:rsidP="00C36153">
      <w:pPr>
        <w:ind w:left="720"/>
        <w:jc w:val="left"/>
        <w:rPr>
          <w:sz w:val="20"/>
        </w:rPr>
      </w:pPr>
      <w:r w:rsidRPr="00C31E02">
        <w:rPr>
          <w:sz w:val="20"/>
        </w:rPr>
        <w:t xml:space="preserve">“SRB bids are still generated separately by each authority, and there has been little in the way of cooperation between the four </w:t>
      </w:r>
      <w:proofErr w:type="gramStart"/>
      <w:r w:rsidRPr="00C31E02">
        <w:rPr>
          <w:sz w:val="20"/>
        </w:rPr>
        <w:t>partner</w:t>
      </w:r>
      <w:proofErr w:type="gramEnd"/>
      <w:r w:rsidRPr="00C31E02">
        <w:rPr>
          <w:sz w:val="20"/>
        </w:rPr>
        <w:t xml:space="preserve"> authorities aimed at maximising the possibility of success. This suggests that past relationships between the partner local authorities were not yet developed sufficiently for the partnership to survive difficult compromises” (</w:t>
      </w:r>
      <w:proofErr w:type="spellStart"/>
      <w:r w:rsidRPr="00C31E02">
        <w:rPr>
          <w:sz w:val="20"/>
        </w:rPr>
        <w:t>Carley</w:t>
      </w:r>
      <w:proofErr w:type="spellEnd"/>
      <w:r w:rsidRPr="00C31E02">
        <w:rPr>
          <w:sz w:val="20"/>
        </w:rPr>
        <w:t xml:space="preserve"> et al, 2000: 15)</w:t>
      </w:r>
      <w:r w:rsidR="00C31E02">
        <w:rPr>
          <w:sz w:val="20"/>
        </w:rPr>
        <w:t>.</w:t>
      </w:r>
    </w:p>
    <w:p w:rsidR="00C24D24" w:rsidRDefault="00C24D24" w:rsidP="00C36153">
      <w:pPr>
        <w:jc w:val="left"/>
      </w:pPr>
      <w:r w:rsidRPr="000F1168">
        <w:t>Whilst the SRB was able to develop horizontal networks at the local scale, without this link to other initiatives, networks and institutions, a holistic approach could not be developed. Despite this, the initiative did create a strong institutional structure at the local scale through which local priorities could be incorporated into the regeneration agenda in an attempt to create long-term sus</w:t>
      </w:r>
      <w:r w:rsidR="00C36153">
        <w:t xml:space="preserve">tainable goals (Tallon, 2010). </w:t>
      </w:r>
    </w:p>
    <w:p w:rsidR="00C24D24" w:rsidRDefault="008F6EF7" w:rsidP="00C36153">
      <w:pPr>
        <w:pStyle w:val="Heading3"/>
        <w:spacing w:before="100"/>
      </w:pPr>
      <w:bookmarkStart w:id="26" w:name="_Toc404419860"/>
      <w:r>
        <w:t>2</w:t>
      </w:r>
      <w:r w:rsidR="00C24D24">
        <w:t>.5.1</w:t>
      </w:r>
      <w:r w:rsidR="00051BF5">
        <w:t>.</w:t>
      </w:r>
      <w:r w:rsidR="00C24D24">
        <w:t xml:space="preserve"> Conclusions on Urban Regeneration Policy under Major</w:t>
      </w:r>
      <w:bookmarkEnd w:id="26"/>
    </w:p>
    <w:p w:rsidR="00C24D24" w:rsidRPr="000F1168" w:rsidRDefault="00C24D24" w:rsidP="00C36153">
      <w:pPr>
        <w:jc w:val="left"/>
      </w:pPr>
      <w:r w:rsidRPr="000F1168">
        <w:t xml:space="preserve">Urban regeneration policy under the Major Government did attempt to move away from the bricks and mortar approach that had characterised </w:t>
      </w:r>
      <w:proofErr w:type="spellStart"/>
      <w:r w:rsidRPr="000F1168">
        <w:t>Thatcherite</w:t>
      </w:r>
      <w:proofErr w:type="spellEnd"/>
      <w:r w:rsidRPr="000F1168">
        <w:t xml:space="preserve"> policy, broadening the scope of policy. Changes were made to simplify policy, removing potential for confusion. This ranged from the national scale, where funding pots were to be simplified, to the local scale with the introduction of multi-sectoral partnerships. A number of key initiatives aimed to boost the level of coordination and local responsiveness in urban regeneration policy. Combined with the introduction of GORs, decision making and coordination at the sub-national scale was more freely enabled. </w:t>
      </w:r>
    </w:p>
    <w:p w:rsidR="00C24D24" w:rsidRDefault="00C24D24" w:rsidP="00C36153">
      <w:pPr>
        <w:jc w:val="left"/>
      </w:pPr>
      <w:r w:rsidRPr="000F1168">
        <w:t xml:space="preserve">Through this policy period private sector priorities and economic rationales were able to dominate urban regeneration networks, shaping relationships at the local scale. Due to this, relationships did not develop as set out and remained relatively narrow. A strong institutional structure was developed to create specific connections and enable certain actions to happen. The networks that were created were thematic, with their remit being shaped by both central forces and the range of </w:t>
      </w:r>
      <w:r w:rsidRPr="000F1168">
        <w:lastRenderedPageBreak/>
        <w:t>actors that were involved in them. Whilst providing a base for greater local connectivity, too often this simply allowed for the private sector to shape the networks to enable their goals. The SRB did provide a framework to enable wider connections to be made, but this was not fully realised as the initiative failed to break down tradi</w:t>
      </w:r>
      <w:r w:rsidR="00C36153">
        <w:t xml:space="preserve">tional institutional barriers. </w:t>
      </w:r>
    </w:p>
    <w:p w:rsidR="00C24D24" w:rsidRDefault="008F6EF7" w:rsidP="00C36153">
      <w:pPr>
        <w:pStyle w:val="Heading2"/>
        <w:spacing w:before="0"/>
        <w:jc w:val="left"/>
      </w:pPr>
      <w:bookmarkStart w:id="27" w:name="_Toc404419861"/>
      <w:r>
        <w:t>2</w:t>
      </w:r>
      <w:r w:rsidR="00332629">
        <w:t>.6</w:t>
      </w:r>
      <w:r w:rsidR="00051BF5">
        <w:t>.</w:t>
      </w:r>
      <w:r w:rsidR="00332629">
        <w:t xml:space="preserve"> Summary of the Recent H</w:t>
      </w:r>
      <w:r w:rsidR="00C24D24">
        <w:t>istory</w:t>
      </w:r>
      <w:r w:rsidR="00332629">
        <w:t xml:space="preserve"> of C</w:t>
      </w:r>
      <w:r w:rsidR="00C24D24">
        <w:t>oordination in Urban Regeneration Policy</w:t>
      </w:r>
      <w:bookmarkEnd w:id="27"/>
    </w:p>
    <w:p w:rsidR="003F0015" w:rsidRDefault="00332629" w:rsidP="00C36153">
      <w:pPr>
        <w:jc w:val="left"/>
      </w:pPr>
      <w:r>
        <w:t>This chapter has set</w:t>
      </w:r>
      <w:r w:rsidR="00C24D24" w:rsidRPr="000F1168">
        <w:t xml:space="preserve"> out three differing approaches to coordination in urban regeneration policy, focusing on the influence of initiatives on the local regeneration context and on the issue of coordination. </w:t>
      </w:r>
      <w:r w:rsidR="003F0015">
        <w:t xml:space="preserve">Starting with the 1978 Urban Areas Act and then accelerating through the Margaret Thatcher Government, this period has shaped the face of urban regeneration and indeed the development of our cities (Couch et al, 2011). Changing the way in which urban problems are perceived and how they are addressed, the approach to urban regeneration has constantly evolved and changed. Radically refocusing economies and having to overcome problems of suburbanisation and loss of population, the range of challenges faced has been both broad and severe (Couch and Fraser, 2003). </w:t>
      </w:r>
    </w:p>
    <w:p w:rsidR="00C24D24" w:rsidRPr="000F1168" w:rsidRDefault="00332629" w:rsidP="00C36153">
      <w:pPr>
        <w:jc w:val="left"/>
      </w:pPr>
      <w:r>
        <w:t>Stewart (1994) set</w:t>
      </w:r>
      <w:r w:rsidR="00EA7F5E">
        <w:t xml:space="preserve"> out that urban regeneration can be characterised in one of two ways: it can either be viewed as a succession of initiatives that have been discontinued, or the continued centralisation, fragmentation and proliferation of organisations. Holding true for all of the above policy periods, it is clear that urban regeneration follows distinct patterns. </w:t>
      </w:r>
      <w:r w:rsidR="00C24D24" w:rsidRPr="000F1168">
        <w:t>Each approach shared a number of commonalities, mainly the aim to bring together a somewhat defined range of actors or actions within a space, yet there were differences in methods. In all examples, coordination was achieved through centrally-imposed local agencies and a range of intervention mechanisms. The institutional structure put in place to achieve coordination reflected the strategic selectivities of the government of the day, and was designed to achieve specific goals.</w:t>
      </w:r>
      <w:r w:rsidR="003F0015">
        <w:t xml:space="preserve"> Through all of the examples economic regeneration was privileged over others, providing a continual trait and problem with urban regeneration (Couch and </w:t>
      </w:r>
      <w:proofErr w:type="spellStart"/>
      <w:r w:rsidR="003F0015">
        <w:t>Dennemann</w:t>
      </w:r>
      <w:proofErr w:type="spellEnd"/>
      <w:r w:rsidR="003F0015">
        <w:t xml:space="preserve">, 2000). Often at the detriment of other, potentially locally important aspects of regeneration as well as sustainability, urban regeneration policies continued to seek wider economic benefits over locally specific problems (Couch and </w:t>
      </w:r>
      <w:proofErr w:type="spellStart"/>
      <w:r w:rsidR="003F0015">
        <w:t>Dennemann</w:t>
      </w:r>
      <w:proofErr w:type="spellEnd"/>
      <w:r w:rsidR="003F0015">
        <w:t xml:space="preserve">, 2000). </w:t>
      </w:r>
    </w:p>
    <w:p w:rsidR="00C24D24" w:rsidRPr="000F1168" w:rsidRDefault="00C24D24" w:rsidP="00C36153">
      <w:pPr>
        <w:jc w:val="left"/>
      </w:pPr>
      <w:r w:rsidRPr="000F1168">
        <w:t xml:space="preserve">The approach in the 1970s was described as ‘experimental’, with urban regeneration being a new term designed to address the increasingly complex problems of inner urban areas (CPD, 1977). The scope of urban regeneration policy was increased from previous approaches, with new actors being </w:t>
      </w:r>
      <w:r w:rsidRPr="000F1168">
        <w:lastRenderedPageBreak/>
        <w:t>introduced to the context creating a more complicated policy environment. Coordination was to be achieved through purpose built initiatives, such as the UP, which created a framework for connecting interests and actors at the local scale (</w:t>
      </w:r>
      <w:proofErr w:type="spellStart"/>
      <w:r w:rsidRPr="000F1168">
        <w:t>Pacione</w:t>
      </w:r>
      <w:proofErr w:type="spellEnd"/>
      <w:r w:rsidRPr="000F1168">
        <w:t xml:space="preserve">, 2000). The UP offered incentives to coordinate, providing additional resources should certain decisions be made, typically 75% of the total budget required. With the allocation of funding, central government was able to control the types of initiatives proposed at the local scale, creating an uneven context through which local government was effectively rewarded for following central priorities. This shaped the local context and the decisions that were made. The period was characterised by a number of disconnections though, most notably the private sector. Due to continual disinvestment in deprived spaces, the private sector was removed from the regeneration process, which was to be public sector driven (Parkinson, 1989).  In essence, this also removed economic development from urban regeneration policy, with initiatives during this period being unable to revitalise the economies of deprived spaces. The approach ultimately failed to achieve key goals and was not able to invest significant sums in deprived spaces. Recognised towards the end of the period, the 1978 Inner Urban Areas Act sought to address this, creating stronger links between central and local government, allowing for a more coordinated approach to be developed. The results of this were never seen however, with a change in government effectively dismantling urban policy. </w:t>
      </w:r>
    </w:p>
    <w:p w:rsidR="00C24D24" w:rsidRPr="000F1168" w:rsidRDefault="00C24D24" w:rsidP="00C36153">
      <w:pPr>
        <w:jc w:val="left"/>
      </w:pPr>
      <w:r w:rsidRPr="000F1168">
        <w:t xml:space="preserve">In response to this </w:t>
      </w:r>
      <w:proofErr w:type="spellStart"/>
      <w:r w:rsidRPr="000F1168">
        <w:t>Thatcherite</w:t>
      </w:r>
      <w:proofErr w:type="spellEnd"/>
      <w:r w:rsidRPr="000F1168">
        <w:t xml:space="preserve"> policy was to be largely driven by the private sector, with the state not regarded as the most appropriate agency for the delivery of urban regeneration. Urban regeneration policy was driven by the free market, with deregulation enabling the private sector to deliver key benefits to urban spaces (Tallon, 2010). The role of local government was largely removed, taking decision making powers away from the local scale and enabling central government priorities to be imposed. A strong top-down vertical network ensured that centrally-imposed local agencies, for example UDCs, were able to achieve pre-defined targets. Within this, the central focus was on economic and physical developments. Whilst being coordinated internally, initiatives were highly exclusionary, actively excluding local actors and interests if they did not fit (Parkinson, 1989). The scale at which outcomes were to be focussed was increased, with many initiatives focusing on regional or even national scale outcomes. A trickle-down effect was then to ensure that places of deprivation did benefit, but this was not planned – rather it was to be delivered by the market. In many cases, this did not </w:t>
      </w:r>
      <w:proofErr w:type="gramStart"/>
      <w:r w:rsidRPr="000F1168">
        <w:t>occur</w:t>
      </w:r>
      <w:proofErr w:type="gramEnd"/>
      <w:r w:rsidRPr="000F1168">
        <w:t xml:space="preserve"> meaning that deprivation levels, if anything, increased (Parkinson, 1989). </w:t>
      </w:r>
    </w:p>
    <w:p w:rsidR="00C24D24" w:rsidRPr="000F1168" w:rsidRDefault="00C24D24" w:rsidP="00C36153">
      <w:pPr>
        <w:jc w:val="left"/>
      </w:pPr>
      <w:r w:rsidRPr="000F1168">
        <w:lastRenderedPageBreak/>
        <w:t>Under the Major Government, urban regeneration was broadened, moving away from the neoliberal economic approach employed by the Thatcher Government. New institutional structures were developed at the sub-national scale, most notably GORs and the SRB. Whilst being centrally imposed, these were designed to increase the range of local actors and interests involved in urban regeneration and to create a sustainable regeneration legacy. SRB initiatives were to involve a wide range of actors, with public, private and voluntary sectors being represented. The initiative was to bring together a range of disparate funding schemes, simplifying the regeneration context and developing a holistic regeneration approach (</w:t>
      </w:r>
      <w:proofErr w:type="spellStart"/>
      <w:r w:rsidRPr="000F1168">
        <w:t>Beswick</w:t>
      </w:r>
      <w:proofErr w:type="spellEnd"/>
      <w:r w:rsidRPr="000F1168">
        <w:t xml:space="preserve"> and </w:t>
      </w:r>
      <w:proofErr w:type="spellStart"/>
      <w:r w:rsidRPr="000F1168">
        <w:t>Tsenkova</w:t>
      </w:r>
      <w:proofErr w:type="spellEnd"/>
      <w:r w:rsidRPr="000F1168">
        <w:t>, 2002). Whilst some success was achieved through this, the initiative failed to break down wider institutional barriers (</w:t>
      </w:r>
      <w:proofErr w:type="spellStart"/>
      <w:r w:rsidRPr="000F1168">
        <w:t>Carley</w:t>
      </w:r>
      <w:proofErr w:type="spellEnd"/>
      <w:r w:rsidRPr="000F1168">
        <w:t xml:space="preserve"> et al, 2000). This meant that coordination was generally achieved within the initiative, with outside actors remaining separated. </w:t>
      </w:r>
    </w:p>
    <w:p w:rsidR="00C24D24" w:rsidRPr="000F1168" w:rsidRDefault="00C24D24" w:rsidP="00C36153">
      <w:pPr>
        <w:jc w:val="left"/>
      </w:pPr>
      <w:r w:rsidRPr="000F1168">
        <w:t xml:space="preserve">From the approaches explored, it is apparent that coordination has been central to urban policy approaches. All approaches have involved the implementation of centrally imposed local institutions and initiatives, designed with a specific remit and role to play. The nature of these and what they represent has varied, with a differential impact on the local institutional context. The development of a coordinated approach is clearly not a neutral concept and has the ability to privilege some strategies, spaces and scales over others. If this is the case, coordination is a powerful strategy open to the state in shaping the context within which decisions are made at the local scale. </w:t>
      </w:r>
      <w:r w:rsidR="00A61727">
        <w:t xml:space="preserve">Healey (1997) suggests that the coordination of regeneration and partnerships has often been around enabling catalytic projects, designed to have maximum impact within a particular space. Whilst this has had local impact on the nature of a space, the failure to develop wider connections and networks has limited the impact that urban regeneration had. Failing to develop the capacity of key institutions and local stakeholders, these limitations form the foundation of the approach to be taken post 1997. Identified as a key failing through previous policy approaches, the development of broader policy connections and local institutional capacity would be </w:t>
      </w:r>
      <w:proofErr w:type="gramStart"/>
      <w:r w:rsidR="00A61727">
        <w:t>key</w:t>
      </w:r>
      <w:proofErr w:type="gramEnd"/>
      <w:r w:rsidR="00A61727">
        <w:t xml:space="preserve"> to achieving regeneration goals (Healey, 2007</w:t>
      </w:r>
      <w:r w:rsidR="00332629">
        <w:t>). This was to be a movement fro</w:t>
      </w:r>
      <w:r w:rsidR="00A61727">
        <w:t>m what Healey termed ‘place building’ to ‘place making’.</w:t>
      </w:r>
    </w:p>
    <w:p w:rsidR="00C24D24" w:rsidRPr="000F1168" w:rsidRDefault="00C24D24" w:rsidP="00EC73F3">
      <w:pPr>
        <w:jc w:val="left"/>
      </w:pPr>
      <w:r w:rsidRPr="000F1168">
        <w:t>Each policy period presented in t</w:t>
      </w:r>
      <w:r w:rsidR="00623AD5">
        <w:t xml:space="preserve">his chapter has been shaped by </w:t>
      </w:r>
      <w:r w:rsidRPr="000F1168">
        <w:t xml:space="preserve">(1) Government ideology, and (2) criticisms in the previous approach. This implies a very structural view of coordination, with Government structures, institutions and initiatives being identified as failing to achieve coordination. This is a very top-down view that ignores interactions at the local scale and place specific factors. It was apparent through literature that approaches had achieved mixed success, with some connections being made, but others failing to be achieved. This places a focus on the local </w:t>
      </w:r>
      <w:r w:rsidRPr="000F1168">
        <w:lastRenderedPageBreak/>
        <w:t>institutional context, and the role that local institutions and relationships play in shaping the coordination of urban regeneration policy. This suggests a balance between the structural forces put in place by the Government, and the interaction of this with a local institutional context. The thesis now moves on to examine the coor</w:t>
      </w:r>
      <w:r w:rsidR="00623AD5">
        <w:t xml:space="preserve">dination of urban regeneration </w:t>
      </w:r>
      <w:r w:rsidRPr="000F1168">
        <w:t>and the idea of joining up post 1997.</w:t>
      </w:r>
    </w:p>
    <w:p w:rsidR="00C24D24" w:rsidRDefault="00C24D24" w:rsidP="00C24D24">
      <w:pPr>
        <w:jc w:val="left"/>
      </w:pPr>
    </w:p>
    <w:p w:rsidR="00C24D24" w:rsidRDefault="00C24D24" w:rsidP="00C24D24"/>
    <w:p w:rsidR="00025361" w:rsidRDefault="00025361" w:rsidP="002E2402">
      <w:pPr>
        <w:jc w:val="left"/>
      </w:pPr>
    </w:p>
    <w:p w:rsidR="00CC3B02" w:rsidRPr="00AB1399" w:rsidRDefault="00CC3B02" w:rsidP="00CC3B02">
      <w:pPr>
        <w:pStyle w:val="Heading1"/>
        <w:pageBreakBefore/>
      </w:pPr>
      <w:bookmarkStart w:id="28" w:name="_Toc381605536"/>
      <w:bookmarkStart w:id="29" w:name="_Toc404419862"/>
      <w:r>
        <w:lastRenderedPageBreak/>
        <w:t xml:space="preserve">Chapter </w:t>
      </w:r>
      <w:r w:rsidR="008F6EF7">
        <w:t>3</w:t>
      </w:r>
      <w:r>
        <w:t xml:space="preserve">: </w:t>
      </w:r>
      <w:bookmarkEnd w:id="28"/>
      <w:r w:rsidR="00051BF5">
        <w:t>Urban Regeneration Under the New Labour Government, 1997-2010: A Joined-Up Approach</w:t>
      </w:r>
      <w:bookmarkEnd w:id="29"/>
    </w:p>
    <w:p w:rsidR="00CC3B02" w:rsidRPr="00AB1399" w:rsidRDefault="008F6EF7" w:rsidP="00CC3B02">
      <w:pPr>
        <w:pStyle w:val="Heading2"/>
      </w:pPr>
      <w:bookmarkStart w:id="30" w:name="_Toc381605537"/>
      <w:bookmarkStart w:id="31" w:name="_Toc404419863"/>
      <w:r>
        <w:t>3</w:t>
      </w:r>
      <w:r w:rsidR="00CC3B02" w:rsidRPr="00AB1399">
        <w:t>.1. Introduction</w:t>
      </w:r>
      <w:bookmarkEnd w:id="30"/>
      <w:bookmarkEnd w:id="31"/>
      <w:r w:rsidR="00CC3B02" w:rsidRPr="00AB1399">
        <w:t xml:space="preserve"> </w:t>
      </w:r>
    </w:p>
    <w:p w:rsidR="00CC3B02" w:rsidRPr="00933973" w:rsidRDefault="00CC3B02" w:rsidP="00EC73F3">
      <w:pPr>
        <w:jc w:val="left"/>
      </w:pPr>
      <w:r w:rsidRPr="00933973">
        <w:t xml:space="preserve">In the run-up to the 1997 general election New Labour campaigned with a commitment to tackle urban issues in a more coherent manner and to “ensure that combating social exclusion would be a key part of urban policy” (Tallon, 2010: 78). This was a key shift </w:t>
      </w:r>
      <w:r>
        <w:t xml:space="preserve">away from previous urban regeneration policies highlighting the need to </w:t>
      </w:r>
      <w:r w:rsidRPr="00933973">
        <w:t xml:space="preserve">address the problems of the most deprived neighbourhoods in England. While previous governments had provided funds for urban redevelopment New Labour’s approach </w:t>
      </w:r>
      <w:r>
        <w:t xml:space="preserve">turned </w:t>
      </w:r>
      <w:r w:rsidRPr="00933973">
        <w:t xml:space="preserve">its emphasis away from property and towards social factors such as capacity building, education and behavioural change. </w:t>
      </w:r>
      <w:r w:rsidR="002B4A61">
        <w:t xml:space="preserve">Developing a new ‘balanced’ and ‘rounded’ approach to urban problems, urban regeneration policy promised a real shift away from previous problems and failures. </w:t>
      </w:r>
      <w:r>
        <w:t>This chapter will examine the New Labour urban policies of 1997 to 2010, examining the structures and institutions created and exploring the concept of joined-up governance.</w:t>
      </w:r>
    </w:p>
    <w:p w:rsidR="00CC3B02" w:rsidRPr="00933973" w:rsidRDefault="002B4A61" w:rsidP="002B4A61">
      <w:pPr>
        <w:jc w:val="left"/>
      </w:pPr>
      <w:r>
        <w:t xml:space="preserve">Policy changes in 1997 marked the fourth distinct period in urban regeneration policy, coinciding mainly with changes in government </w:t>
      </w:r>
      <w:r w:rsidR="00F8301D" w:rsidRPr="00933973">
        <w:fldChar w:fldCharType="begin"/>
      </w:r>
      <w:r w:rsidR="00CC3B02" w:rsidRPr="00933973">
        <w:instrText xml:space="preserve"> ADDIN EN.CITE &lt;EndNote&gt;&lt;Cite&gt;&lt;Author&gt;Couch&lt;/Author&gt;&lt;Year&gt;2011&lt;/Year&gt;&lt;RecNum&gt;248&lt;/RecNum&gt;&lt;DisplayText&gt;(Couch, Sykes et al. 2011)&lt;/DisplayText&gt;&lt;record&gt;&lt;rec-number&gt;248&lt;/rec-number&gt;&lt;foreign-keys&gt;&lt;key app="EN" db-id="s50va5e2gew9vpetrap5pf9g2drdxds5prw2"&gt;248&lt;/key&gt;&lt;/foreign-keys&gt;&lt;ref-type name="Journal Article"&gt;17&lt;/ref-type&gt;&lt;contributors&gt;&lt;authors&gt;&lt;author&gt;Couch, Chris&lt;/author&gt;&lt;author&gt;Sykes, Olivier&lt;/author&gt;&lt;author&gt;Börstinghaus, Wolfgang&lt;/author&gt;&lt;/authors&gt;&lt;/contributors&gt;&lt;titles&gt;&lt;title&gt;Thirty years of urban regeneration in Britain, Germany and France: The importance of context and path dependency&lt;/title&gt;&lt;secondary-title&gt;Progress in Planning&lt;/secondary-title&gt;&lt;/titles&gt;&lt;periodical&gt;&lt;full-title&gt;Progress in Planning&lt;/full-title&gt;&lt;/periodical&gt;&lt;pages&gt;1-52&lt;/pages&gt;&lt;volume&gt;75&lt;/volume&gt;&lt;number&gt;1&lt;/number&gt;&lt;keywords&gt;&lt;keyword&gt;Urban regeneration&lt;/keyword&gt;&lt;keyword&gt;Urban policy&lt;/keyword&gt;&lt;/keywords&gt;&lt;dates&gt;&lt;year&gt;2011&lt;/year&gt;&lt;/dates&gt;&lt;isbn&gt;0305-9006&lt;/isbn&gt;&lt;urls&gt;&lt;related-urls&gt;&lt;url&gt;http://www.sciencedirect.com/science/article/pii/S0305900610000747&lt;/url&gt;&lt;/related-urls&gt;&lt;/urls&gt;&lt;electronic-resource-num&gt;http://dx.doi.org/10.1016/j.progress.2010.12.001&lt;/electronic-resource-num&gt;&lt;/record&gt;&lt;/Cite&gt;&lt;/EndNote&gt;</w:instrText>
      </w:r>
      <w:r w:rsidR="00F8301D" w:rsidRPr="00933973">
        <w:fldChar w:fldCharType="separate"/>
      </w:r>
      <w:r w:rsidR="00CC3B02" w:rsidRPr="00933973">
        <w:rPr>
          <w:noProof/>
        </w:rPr>
        <w:t>(</w:t>
      </w:r>
      <w:hyperlink w:anchor="_ENREF_1" w:tooltip="Couch, 2011 #248" w:history="1">
        <w:r w:rsidR="00F301B4">
          <w:rPr>
            <w:noProof/>
          </w:rPr>
          <w:t>Couch et al,</w:t>
        </w:r>
        <w:r w:rsidR="00CC3B02" w:rsidRPr="00933973">
          <w:rPr>
            <w:noProof/>
          </w:rPr>
          <w:t xml:space="preserve"> 2011</w:t>
        </w:r>
      </w:hyperlink>
      <w:r w:rsidR="00CC3B02" w:rsidRPr="00933973">
        <w:rPr>
          <w:noProof/>
        </w:rPr>
        <w:t>)</w:t>
      </w:r>
      <w:r w:rsidR="00F8301D" w:rsidRPr="00933973">
        <w:fldChar w:fldCharType="end"/>
      </w:r>
      <w:r w:rsidR="006C6BB7">
        <w:t>:</w:t>
      </w:r>
    </w:p>
    <w:p w:rsidR="002B4A61" w:rsidRDefault="002B4A61" w:rsidP="00B02B01">
      <w:pPr>
        <w:pStyle w:val="ListParagraph"/>
        <w:numPr>
          <w:ilvl w:val="0"/>
          <w:numId w:val="30"/>
        </w:numPr>
      </w:pPr>
      <w:r>
        <w:t xml:space="preserve">1969-1979: Promotion of a state-led approach to addressing urban problems. The private sector was regarded as part of the problem, so was excluded from the process. Key programmes sought to address areas of severe decline and deprivation. </w:t>
      </w:r>
    </w:p>
    <w:p w:rsidR="00CC3B02" w:rsidRPr="00933973" w:rsidRDefault="00CC3B02" w:rsidP="00B02B01">
      <w:pPr>
        <w:pStyle w:val="ListParagraph"/>
        <w:numPr>
          <w:ilvl w:val="0"/>
          <w:numId w:val="30"/>
        </w:numPr>
      </w:pPr>
      <w:r>
        <w:t>1979 – 1990</w:t>
      </w:r>
      <w:r w:rsidRPr="00933973">
        <w:t>: The property-led regeneration policies of the Thatcher Conservative Government. Problems of urban dereliction were tackled by central government working with the private sector, while marginalising local authorities.</w:t>
      </w:r>
    </w:p>
    <w:p w:rsidR="00CC3B02" w:rsidRPr="00933973" w:rsidRDefault="00CC3B02" w:rsidP="00B02B01">
      <w:pPr>
        <w:pStyle w:val="ListParagraph"/>
        <w:numPr>
          <w:ilvl w:val="0"/>
          <w:numId w:val="30"/>
        </w:numPr>
      </w:pPr>
      <w:r w:rsidRPr="00933973">
        <w:t>1990</w:t>
      </w:r>
      <w:r>
        <w:t xml:space="preserve"> – 1997:</w:t>
      </w:r>
      <w:r w:rsidRPr="00933973">
        <w:t xml:space="preserve"> The John Major Conservative Government sought to simplify and decentralised the process, turning local authorities into facilitators and introducing competitive bidding for public funding. </w:t>
      </w:r>
    </w:p>
    <w:p w:rsidR="00CC3B02" w:rsidRPr="000D58B2" w:rsidRDefault="00CC3B02" w:rsidP="00B02B01">
      <w:pPr>
        <w:pStyle w:val="ListParagraph"/>
        <w:numPr>
          <w:ilvl w:val="0"/>
          <w:numId w:val="30"/>
        </w:numPr>
        <w:rPr>
          <w:rFonts w:cs="AdvP4B2E3F"/>
          <w:sz w:val="18"/>
          <w:szCs w:val="20"/>
        </w:rPr>
      </w:pPr>
      <w:r w:rsidRPr="00AB1399">
        <w:t>1997 – 2010: The New Labour government used a more holistic approach, increasing resources by “bending” mainstream spending programmes to hit regeneration targets. A new urban agenda was created to allow for an urban renaissance and sustainable communities.</w:t>
      </w:r>
    </w:p>
    <w:p w:rsidR="000D58B2" w:rsidRPr="002B4A61" w:rsidRDefault="000D58B2" w:rsidP="00EC73F3">
      <w:pPr>
        <w:rPr>
          <w:rFonts w:cs="AdvP4B2E3F"/>
          <w:szCs w:val="20"/>
        </w:rPr>
      </w:pPr>
      <w:r w:rsidRPr="002B4A61">
        <w:rPr>
          <w:rFonts w:cs="AdvP4B2E3F"/>
          <w:szCs w:val="20"/>
        </w:rPr>
        <w:lastRenderedPageBreak/>
        <w:t>Whilst each period has contained distinct characteristics and changes from previous approaches, changes put in place post-1997 represented the most significant change from what had gone before.</w:t>
      </w:r>
    </w:p>
    <w:p w:rsidR="00CC3B02" w:rsidRPr="00933973" w:rsidRDefault="008F6EF7" w:rsidP="00F73003">
      <w:pPr>
        <w:pStyle w:val="Heading2"/>
      </w:pPr>
      <w:bookmarkStart w:id="32" w:name="_Toc404419864"/>
      <w:r>
        <w:t>3</w:t>
      </w:r>
      <w:r w:rsidR="00CC3B02">
        <w:t>.2</w:t>
      </w:r>
      <w:r w:rsidR="00051BF5">
        <w:t>.</w:t>
      </w:r>
      <w:r w:rsidR="00CC3B02">
        <w:t xml:space="preserve"> New Labour and the Shift in Policy</w:t>
      </w:r>
      <w:bookmarkEnd w:id="32"/>
    </w:p>
    <w:p w:rsidR="00125FA8" w:rsidRDefault="00CC3B02" w:rsidP="00EC73F3">
      <w:pPr>
        <w:jc w:val="left"/>
      </w:pPr>
      <w:r>
        <w:t xml:space="preserve">The election of the Labour Government in 1997 saw a dramatic shift in the scale and variety of policy initiatives linked to urban regeneration. The creation of the Social Exclusion Unit in 1997, under the </w:t>
      </w:r>
      <w:r w:rsidRPr="00933973">
        <w:t>remit of producing “joined-up solutions to joined-up problems” (Morrison, 2003: 141</w:t>
      </w:r>
      <w:r>
        <w:t xml:space="preserve">) led to a reappraising of previous policies launched under preceding governments. </w:t>
      </w:r>
      <w:r w:rsidR="00125FA8">
        <w:t xml:space="preserve">Significant resources were to be spent on developing a joined-up approach, with this ‘big’ idea stretching from the national scale down to the local (Clark, 2002). </w:t>
      </w:r>
      <w:r>
        <w:t xml:space="preserve">Previous initiatives were found to have </w:t>
      </w:r>
      <w:r w:rsidRPr="00933973">
        <w:t xml:space="preserve">made a number of mistakes, </w:t>
      </w:r>
      <w:r>
        <w:t>prim</w:t>
      </w:r>
      <w:r w:rsidRPr="00933973">
        <w:t>arily “too little investment in people; the by-passing of communities; a lack of ma</w:t>
      </w:r>
      <w:r>
        <w:t xml:space="preserve">instreaming; excessive </w:t>
      </w:r>
      <w:proofErr w:type="spellStart"/>
      <w:r>
        <w:t>manageri</w:t>
      </w:r>
      <w:r w:rsidRPr="00933973">
        <w:t>alism</w:t>
      </w:r>
      <w:proofErr w:type="spellEnd"/>
      <w:r w:rsidRPr="00933973">
        <w:t xml:space="preserve">; a profusion of initiatives; and a lack of coordination and joined-up working” (Shaw and Robinson, 2010: 127). </w:t>
      </w:r>
      <w:r w:rsidR="00125FA8">
        <w:t>The development of a coordinated, joined-up approach that incorporated all actors, places and scales involved in urban regeneration was to overcome this problem, developing a more inclusive and integrated approach (Clark, 2002).</w:t>
      </w:r>
    </w:p>
    <w:p w:rsidR="006C6BB7" w:rsidRDefault="00CC3B02" w:rsidP="00EC73F3">
      <w:pPr>
        <w:jc w:val="left"/>
      </w:pPr>
      <w:r w:rsidRPr="00933973">
        <w:t xml:space="preserve">Whilst </w:t>
      </w:r>
      <w:r>
        <w:t xml:space="preserve">calling for </w:t>
      </w:r>
      <w:r w:rsidRPr="00933973">
        <w:t>a coordinated</w:t>
      </w:r>
      <w:r>
        <w:t xml:space="preserve"> and joined-up approach to</w:t>
      </w:r>
      <w:r w:rsidRPr="00933973">
        <w:t xml:space="preserve"> working, it was recognised that there was not a single department or initiative that had the capacity to reverse the fortu</w:t>
      </w:r>
      <w:r>
        <w:t xml:space="preserve">nes of the most deprived places </w:t>
      </w:r>
      <w:r w:rsidRPr="00933973">
        <w:t xml:space="preserve">(SEU, 1998). </w:t>
      </w:r>
      <w:r>
        <w:t xml:space="preserve">This needed </w:t>
      </w:r>
      <w:r w:rsidRPr="00933973">
        <w:t>the coordinate</w:t>
      </w:r>
      <w:r>
        <w:t>d action of a number of purpose-</w:t>
      </w:r>
      <w:r w:rsidRPr="00933973">
        <w:t xml:space="preserve">built initiatives </w:t>
      </w:r>
      <w:r>
        <w:t>and th</w:t>
      </w:r>
      <w:r w:rsidRPr="00933973">
        <w:t xml:space="preserve">rough this, the SEU was to look </w:t>
      </w:r>
    </w:p>
    <w:p w:rsidR="006C6BB7" w:rsidRPr="006C6BB7" w:rsidRDefault="00CC3B02" w:rsidP="006C6BB7">
      <w:pPr>
        <w:ind w:left="720"/>
        <w:jc w:val="left"/>
        <w:rPr>
          <w:sz w:val="20"/>
        </w:rPr>
      </w:pPr>
      <w:r w:rsidRPr="006C6BB7">
        <w:rPr>
          <w:sz w:val="20"/>
        </w:rPr>
        <w:t>“</w:t>
      </w:r>
      <w:r w:rsidR="006C6BB7" w:rsidRPr="006C6BB7">
        <w:rPr>
          <w:sz w:val="20"/>
        </w:rPr>
        <w:t>...</w:t>
      </w:r>
      <w:r w:rsidRPr="006C6BB7">
        <w:rPr>
          <w:sz w:val="20"/>
        </w:rPr>
        <w:t xml:space="preserve">upon the (old) problems of poverty, inequality, and so on in a ‘new’ way, by targeting other societal problems that are perceived as </w:t>
      </w:r>
      <w:r w:rsidR="006C6BB7">
        <w:rPr>
          <w:sz w:val="20"/>
        </w:rPr>
        <w:t>‘</w:t>
      </w:r>
      <w:r w:rsidRPr="006C6BB7">
        <w:rPr>
          <w:sz w:val="20"/>
        </w:rPr>
        <w:t xml:space="preserve">joined up to poverty” (Morrison, 2003: 141). </w:t>
      </w:r>
    </w:p>
    <w:p w:rsidR="008E19ED" w:rsidRDefault="008E19ED" w:rsidP="00EC73F3">
      <w:pPr>
        <w:jc w:val="left"/>
      </w:pPr>
      <w:r w:rsidRPr="008E19ED">
        <w:t xml:space="preserve">The goals of the new units </w:t>
      </w:r>
      <w:r w:rsidR="006C6BB7">
        <w:t>were</w:t>
      </w:r>
      <w:r w:rsidRPr="008E19ED">
        <w:t xml:space="preserve"> “to promote effective government by eliminating barriers within the State” (Clark, 2002: 108)</w:t>
      </w:r>
      <w:r>
        <w:t xml:space="preserve">. Previously referred to as ‘silos’, overcoming a lack of coordination in government was to be a large task (Allen, 2003a). In moving the focus of urban regeneration away from physical and economic problems to broader social aspects, this represented a key shift in policy but also a large challenge in overcoming the problems of silos (Allen, 2003a). </w:t>
      </w:r>
    </w:p>
    <w:p w:rsidR="00CC3B02" w:rsidRPr="00933973" w:rsidRDefault="008F6EF7" w:rsidP="00CC3B02">
      <w:pPr>
        <w:pStyle w:val="Heading4"/>
      </w:pPr>
      <w:bookmarkStart w:id="33" w:name="_Toc404419865"/>
      <w:r>
        <w:t>3</w:t>
      </w:r>
      <w:r w:rsidR="00CC3B02">
        <w:t>.2.1</w:t>
      </w:r>
      <w:r w:rsidR="00051BF5">
        <w:t>.</w:t>
      </w:r>
      <w:r w:rsidR="00CC3B02">
        <w:t xml:space="preserve"> A New Definition of Poverty</w:t>
      </w:r>
      <w:bookmarkEnd w:id="33"/>
    </w:p>
    <w:p w:rsidR="00CC3B02" w:rsidRPr="00933973" w:rsidRDefault="00CC3B02" w:rsidP="00EC73F3">
      <w:pPr>
        <w:jc w:val="left"/>
      </w:pPr>
      <w:r w:rsidRPr="00933973">
        <w:t>With the election of New Labour the definition</w:t>
      </w:r>
      <w:r>
        <w:t xml:space="preserve"> of poverty was transformed</w:t>
      </w:r>
      <w:r w:rsidRPr="00933973">
        <w:t xml:space="preserve"> away from a simple meaning of “lack of financial resources” towards a new concept focusing on social exclusion</w:t>
      </w:r>
      <w:r>
        <w:t xml:space="preserve"> and</w:t>
      </w:r>
      <w:r w:rsidRPr="00933973">
        <w:t xml:space="preserve"> “the pattern of marginalisation and disadvantage experienced by sections of the population” (Adamson, </w:t>
      </w:r>
      <w:r w:rsidRPr="00933973">
        <w:lastRenderedPageBreak/>
        <w:t xml:space="preserve">2010: 9). Urban regeneration policy was to become multidimensional, seeking to move past the idea of urban problems being caused by uniquely economic factors (Morrison, 2003). A common definition of social exclusion is set out by </w:t>
      </w:r>
      <w:proofErr w:type="spellStart"/>
      <w:r w:rsidRPr="00933973">
        <w:t>Madanipour</w:t>
      </w:r>
      <w:proofErr w:type="spellEnd"/>
      <w:r w:rsidRPr="00933973">
        <w:t xml:space="preserve"> et al (1998, in Adamson, 2010: 9):</w:t>
      </w:r>
    </w:p>
    <w:p w:rsidR="00CC3B02" w:rsidRPr="00611325" w:rsidRDefault="00CC3B02" w:rsidP="00CC3B02">
      <w:pPr>
        <w:ind w:left="284"/>
        <w:jc w:val="left"/>
        <w:rPr>
          <w:sz w:val="20"/>
        </w:rPr>
      </w:pPr>
      <w:r w:rsidRPr="00611325">
        <w:rPr>
          <w:sz w:val="20"/>
        </w:rPr>
        <w:t>“Social exclusion is defined as a multi-dimensional process, in which various forms of exclusion are combined: participation in decision making and political processes, access to employment and material resources, and integration into common cultural processes. When combined, they create acute forms of exclusion that find a spatial manifestation in particular neighbourhoods”</w:t>
      </w:r>
    </w:p>
    <w:p w:rsidR="00CC3B02" w:rsidRPr="00933973" w:rsidRDefault="00CC3B02" w:rsidP="00CC3B02">
      <w:pPr>
        <w:jc w:val="left"/>
      </w:pPr>
      <w:r w:rsidRPr="00933973">
        <w:t xml:space="preserve">This shift involved a recognition that poverty is about more than just access to financial resources. </w:t>
      </w:r>
      <w:r w:rsidR="00984D9D">
        <w:t>Movin</w:t>
      </w:r>
      <w:bookmarkStart w:id="34" w:name="_GoBack"/>
      <w:bookmarkEnd w:id="34"/>
      <w:r w:rsidR="00984D9D">
        <w:t xml:space="preserve">g towards an approach termed ‘place making’ by Healey (1998), urban regeneration was to focus on developing local institutional and community capacity as well as physical problems. </w:t>
      </w:r>
      <w:r w:rsidR="00D46FFB">
        <w:t xml:space="preserve">Focusing on place based problems, urban regeneration needed to understand local problems and work towards them in locally specific ways (Darcy, 2007). </w:t>
      </w:r>
      <w:r w:rsidRPr="00933973">
        <w:t xml:space="preserve">Urban problems cannot be solved by throwing money at them. Instead </w:t>
      </w:r>
      <w:r w:rsidR="00AE14D8">
        <w:t>urban regeneration was to work on two fronts, one providing opportunities, and the second ensuring t</w:t>
      </w:r>
      <w:r w:rsidR="006C6BB7">
        <w:t>hat people had</w:t>
      </w:r>
      <w:r w:rsidR="00AE14D8">
        <w:t xml:space="preserve"> the skills and c</w:t>
      </w:r>
      <w:r w:rsidR="006C6BB7">
        <w:t>apacity to be able to take them</w:t>
      </w:r>
      <w:r w:rsidR="00AE14D8">
        <w:t xml:space="preserve">. </w:t>
      </w:r>
      <w:r w:rsidR="00054407">
        <w:t>Urban regeneration had to start from a basic level: people require access to basic services, such as transport and education to enable them to access other benefits such as employment (</w:t>
      </w:r>
      <w:proofErr w:type="spellStart"/>
      <w:r w:rsidR="00054407">
        <w:t>Pennycock</w:t>
      </w:r>
      <w:proofErr w:type="spellEnd"/>
      <w:r w:rsidR="00054407">
        <w:t xml:space="preserve"> et al, 200</w:t>
      </w:r>
      <w:r w:rsidR="002A50D6">
        <w:t>1</w:t>
      </w:r>
      <w:r w:rsidR="00054407">
        <w:t xml:space="preserve">: 4). </w:t>
      </w:r>
      <w:r w:rsidR="00AE14D8">
        <w:t>U</w:t>
      </w:r>
      <w:r w:rsidRPr="00933973">
        <w:t xml:space="preserve">rban regeneration policy </w:t>
      </w:r>
      <w:r w:rsidR="00AE14D8">
        <w:t>developed a</w:t>
      </w:r>
      <w:r w:rsidRPr="00933973">
        <w:t xml:space="preserve"> focus on </w:t>
      </w:r>
      <w:r>
        <w:t>social, cultural and educational factors,</w:t>
      </w:r>
      <w:r w:rsidRPr="00933973">
        <w:t xml:space="preserve"> moving policy towards what was behind poverty rather than</w:t>
      </w:r>
      <w:r>
        <w:t xml:space="preserve"> the previous practice of addressing the symptoms</w:t>
      </w:r>
      <w:r w:rsidRPr="00933973">
        <w:t xml:space="preserve"> (Adamson, 2010: 9). Urban regeneration policy would focus on a wide range of problems to reverse social inequalities and ultimately increase the number of economically active people. Lupton (2013: 2) </w:t>
      </w:r>
      <w:r>
        <w:t>states</w:t>
      </w:r>
      <w:r w:rsidRPr="00933973">
        <w:t xml:space="preserve"> the most deprived neighbourhoods require “better public services and facilities” to increase the quality of life and reduce the gap between people in deprived and non-deprived areas. Residents were to be encouraged to help themselves</w:t>
      </w:r>
      <w:r>
        <w:t xml:space="preserve"> rather than relying on central government welfare. There was </w:t>
      </w:r>
      <w:r w:rsidRPr="00933973">
        <w:t xml:space="preserve">recognition </w:t>
      </w:r>
      <w:r>
        <w:t xml:space="preserve">however </w:t>
      </w:r>
      <w:r w:rsidRPr="00933973">
        <w:t xml:space="preserve">that: </w:t>
      </w:r>
    </w:p>
    <w:p w:rsidR="00CC3B02" w:rsidRPr="00611325" w:rsidRDefault="00CC3B02" w:rsidP="00CC3B02">
      <w:pPr>
        <w:ind w:left="284"/>
        <w:jc w:val="left"/>
        <w:rPr>
          <w:sz w:val="20"/>
        </w:rPr>
      </w:pPr>
      <w:r w:rsidRPr="00611325">
        <w:rPr>
          <w:sz w:val="20"/>
        </w:rPr>
        <w:t>“Socially excluded neighbourhoods in Britain were populated by individuals without the skills required by the contemporary workplace and where long-term economic activity had produced cultures and behaviours that collectively challenged the employability of residents” (Adamson, 2010:9)</w:t>
      </w:r>
    </w:p>
    <w:p w:rsidR="00054407" w:rsidRDefault="00CC3B02" w:rsidP="00CC3B02">
      <w:pPr>
        <w:rPr>
          <w:bCs/>
        </w:rPr>
      </w:pPr>
      <w:r>
        <w:t>Over the previous 30 years numerous policies had</w:t>
      </w:r>
      <w:r w:rsidRPr="00933973">
        <w:t xml:space="preserve"> failed to turn around the most deprived urban areas of England </w:t>
      </w:r>
      <w:r w:rsidR="00F8301D" w:rsidRPr="00933973">
        <w:fldChar w:fldCharType="begin"/>
      </w:r>
      <w:r w:rsidRPr="00933973">
        <w:instrText xml:space="preserve"> ADDIN EN.CITE &lt;EndNote&gt;&lt;Cite&gt;&lt;Author&gt;Couch&lt;/Author&gt;&lt;Year&gt;2011&lt;/Year&gt;&lt;RecNum&gt;248&lt;/RecNum&gt;&lt;DisplayText&gt;(Couch, Sykes et al. 2011)&lt;/DisplayText&gt;&lt;record&gt;&lt;rec-number&gt;248&lt;/rec-number&gt;&lt;foreign-keys&gt;&lt;key app="EN" db-id="s50va5e2gew9vpetrap5pf9g2drdxds5prw2"&gt;248&lt;/key&gt;&lt;/foreign-keys&gt;&lt;ref-type name="Journal Article"&gt;17&lt;/ref-type&gt;&lt;contributors&gt;&lt;authors&gt;&lt;author&gt;Couch, Chris&lt;/author&gt;&lt;author&gt;Sykes, Olivier&lt;/author&gt;&lt;author&gt;Börstinghaus, Wolfgang&lt;/author&gt;&lt;/authors&gt;&lt;/contributors&gt;&lt;titles&gt;&lt;title&gt;Thirty years of urban regeneration in Britain, Germany and France: The importance of context and path dependency&lt;/title&gt;&lt;secondary-title&gt;Progress in Planning&lt;/secondary-title&gt;&lt;/titles&gt;&lt;periodical&gt;&lt;full-title&gt;Progress in Planning&lt;/full-title&gt;&lt;/periodical&gt;&lt;pages&gt;1-52&lt;/pages&gt;&lt;volume&gt;75&lt;/volume&gt;&lt;number&gt;1&lt;/number&gt;&lt;keywords&gt;&lt;keyword&gt;Urban regeneration&lt;/keyword&gt;&lt;keyword&gt;Urban policy&lt;/keyword&gt;&lt;/keywords&gt;&lt;dates&gt;&lt;year&gt;2011&lt;/year&gt;&lt;/dates&gt;&lt;isbn&gt;0305-9006&lt;/isbn&gt;&lt;urls&gt;&lt;related-urls&gt;&lt;url&gt;http://www.sciencedirect.com/science/article/pii/S0305900610000747&lt;/url&gt;&lt;/related-urls&gt;&lt;/urls&gt;&lt;electronic-resource-num&gt;http://dx.doi.org/10.1016/j.progress.2010.12.001&lt;/electronic-resource-num&gt;&lt;/record&gt;&lt;/Cite&gt;&lt;/EndNote&gt;</w:instrText>
      </w:r>
      <w:r w:rsidR="00F8301D" w:rsidRPr="00933973">
        <w:fldChar w:fldCharType="separate"/>
      </w:r>
      <w:r w:rsidRPr="00933973">
        <w:rPr>
          <w:noProof/>
        </w:rPr>
        <w:t>(</w:t>
      </w:r>
      <w:hyperlink w:anchor="_ENREF_1" w:tooltip="Couch, 2011 #248" w:history="1">
        <w:r w:rsidR="00F301B4">
          <w:rPr>
            <w:noProof/>
          </w:rPr>
          <w:t>Couch et al,</w:t>
        </w:r>
        <w:r w:rsidRPr="00933973">
          <w:rPr>
            <w:noProof/>
          </w:rPr>
          <w:t xml:space="preserve"> 2011</w:t>
        </w:r>
      </w:hyperlink>
      <w:r w:rsidRPr="00933973">
        <w:rPr>
          <w:noProof/>
        </w:rPr>
        <w:t>)</w:t>
      </w:r>
      <w:r w:rsidR="00F8301D" w:rsidRPr="00933973">
        <w:fldChar w:fldCharType="end"/>
      </w:r>
      <w:r w:rsidRPr="00933973">
        <w:t>.</w:t>
      </w:r>
      <w:r>
        <w:t xml:space="preserve"> </w:t>
      </w:r>
      <w:r w:rsidRPr="00933973">
        <w:t xml:space="preserve">Policy </w:t>
      </w:r>
      <w:r>
        <w:t>wa</w:t>
      </w:r>
      <w:r w:rsidRPr="00933973">
        <w:t>s pushed towards address</w:t>
      </w:r>
      <w:r>
        <w:t>ing</w:t>
      </w:r>
      <w:r w:rsidRPr="00933973">
        <w:t xml:space="preserve"> the symptoms of urban problems</w:t>
      </w:r>
      <w:r>
        <w:t xml:space="preserve"> to provide</w:t>
      </w:r>
      <w:r w:rsidRPr="00933973">
        <w:t xml:space="preserve"> visible results for the money invested rather than focussing on the underlying </w:t>
      </w:r>
      <w:r>
        <w:lastRenderedPageBreak/>
        <w:t xml:space="preserve">structural </w:t>
      </w:r>
      <w:r w:rsidRPr="00933973">
        <w:t xml:space="preserve">causes. </w:t>
      </w:r>
      <w:r>
        <w:t xml:space="preserve">Short term policy-making was developed to achieve quick and visible results for politicians. </w:t>
      </w:r>
      <w:proofErr w:type="spellStart"/>
      <w:r w:rsidR="00054407">
        <w:t>Oatley</w:t>
      </w:r>
      <w:proofErr w:type="spellEnd"/>
      <w:r w:rsidR="00054407">
        <w:t xml:space="preserve"> (2000:89) is critical of the area-based approach used stating that</w:t>
      </w:r>
      <w:r w:rsidR="00054407" w:rsidRPr="00054407">
        <w:rPr>
          <w:bCs/>
        </w:rPr>
        <w:t xml:space="preserve"> </w:t>
      </w:r>
    </w:p>
    <w:p w:rsidR="00054407" w:rsidRDefault="00054407" w:rsidP="00054407">
      <w:pPr>
        <w:ind w:left="720"/>
      </w:pPr>
      <w:r w:rsidRPr="00054407">
        <w:t>“</w:t>
      </w:r>
      <w:proofErr w:type="gramStart"/>
      <w:r w:rsidRPr="00054407">
        <w:t>concentrating</w:t>
      </w:r>
      <w:proofErr w:type="gramEnd"/>
      <w:r w:rsidRPr="00054407">
        <w:t xml:space="preserve"> resources on a small number of neighbourhoods is both administratively and politically convenient, masking the wide-spread nature of deprivation within society and allowing us to feel that the problem is being dealt with” </w:t>
      </w:r>
    </w:p>
    <w:p w:rsidR="00CC3B02" w:rsidRDefault="00CC3B02" w:rsidP="00EC73F3">
      <w:r w:rsidRPr="00933973">
        <w:t xml:space="preserve">The New Labour approach to urban policy was </w:t>
      </w:r>
      <w:r>
        <w:t>an attempt to move away from this</w:t>
      </w:r>
      <w:r w:rsidRPr="00933973">
        <w:t xml:space="preserve"> “patchwork quilt” of initiatives </w:t>
      </w:r>
      <w:r>
        <w:t>launched in</w:t>
      </w:r>
      <w:r w:rsidR="006C6BB7">
        <w:t xml:space="preserve"> the 1980s (Audit Commission R</w:t>
      </w:r>
      <w:r w:rsidRPr="00933973">
        <w:t>eport</w:t>
      </w:r>
      <w:r w:rsidR="006C6BB7">
        <w:t>, 1979</w:t>
      </w:r>
      <w:r w:rsidRPr="00933973">
        <w:t>) towards a more dynamic, coordinated approach to enable</w:t>
      </w:r>
      <w:r>
        <w:t xml:space="preserve"> relevant</w:t>
      </w:r>
      <w:r w:rsidRPr="00933973">
        <w:t xml:space="preserve"> actors to wo</w:t>
      </w:r>
      <w:r>
        <w:t>rk together</w:t>
      </w:r>
      <w:r w:rsidR="00054407">
        <w:t xml:space="preserve"> at both national and local scales</w:t>
      </w:r>
      <w:r>
        <w:t>. The shift offered</w:t>
      </w:r>
      <w:r w:rsidRPr="00933973">
        <w:t xml:space="preserve"> hope for a more holistic, joined-up approach to tackle economic problems, but also </w:t>
      </w:r>
      <w:r>
        <w:t xml:space="preserve">offered a chance </w:t>
      </w:r>
      <w:r w:rsidRPr="00933973">
        <w:t>to break down</w:t>
      </w:r>
      <w:r>
        <w:t xml:space="preserve"> the</w:t>
      </w:r>
      <w:r w:rsidRPr="00933973">
        <w:t xml:space="preserve"> social, educational and cultural barriers that might prevent employment (</w:t>
      </w:r>
      <w:r w:rsidR="00C52302">
        <w:t xml:space="preserve">Hall and </w:t>
      </w:r>
      <w:proofErr w:type="spellStart"/>
      <w:r w:rsidR="00C52302">
        <w:t>Mawson</w:t>
      </w:r>
      <w:proofErr w:type="spellEnd"/>
      <w:r w:rsidR="00C52302">
        <w:t>, 1999</w:t>
      </w:r>
      <w:r w:rsidRPr="00933973">
        <w:t>). This was an ambitious regeneration o</w:t>
      </w:r>
      <w:r>
        <w:t xml:space="preserve">bjective which was to move beyond a reliance on the physical transformation of urban areas </w:t>
      </w:r>
      <w:r w:rsidRPr="00933973">
        <w:t>to jointly focus on changing behaviours (Adamson, 2010). Previous policies had never managed to coordinate employment policies with urban regeneration (Cullingworth and Nadin 2006).</w:t>
      </w:r>
    </w:p>
    <w:p w:rsidR="00CC3B02" w:rsidRPr="00AB1399" w:rsidRDefault="008F6EF7" w:rsidP="00CC3B02">
      <w:pPr>
        <w:pStyle w:val="Heading4"/>
      </w:pPr>
      <w:bookmarkStart w:id="35" w:name="_Toc404419866"/>
      <w:r>
        <w:t>3</w:t>
      </w:r>
      <w:r w:rsidR="00CC3B02" w:rsidRPr="00AB1399">
        <w:t>.2.</w:t>
      </w:r>
      <w:r w:rsidR="00CC3B02">
        <w:t>2</w:t>
      </w:r>
      <w:r w:rsidR="00051BF5">
        <w:t>.</w:t>
      </w:r>
      <w:r w:rsidR="00CC3B02">
        <w:t xml:space="preserve"> A Break from Previous Policy Approaches</w:t>
      </w:r>
      <w:bookmarkEnd w:id="35"/>
    </w:p>
    <w:p w:rsidR="00984D9D" w:rsidRDefault="00CC3B02" w:rsidP="00EC73F3">
      <w:pPr>
        <w:jc w:val="left"/>
      </w:pPr>
      <w:r>
        <w:t xml:space="preserve">While New Labour recognised the importance of community involvement and the necessity of targeting social exclusion at the local scale, the government also </w:t>
      </w:r>
      <w:r w:rsidRPr="00933973">
        <w:t>recognised</w:t>
      </w:r>
      <w:r>
        <w:t xml:space="preserve"> the</w:t>
      </w:r>
      <w:r w:rsidRPr="00933973">
        <w:t xml:space="preserve"> </w:t>
      </w:r>
      <w:r>
        <w:t xml:space="preserve">past failings of this approach and called for a </w:t>
      </w:r>
      <w:r w:rsidRPr="00933973">
        <w:t>national framework in which the wider structural causes of decline could be addressed</w:t>
      </w:r>
      <w:r>
        <w:t xml:space="preserve"> and to ensure</w:t>
      </w:r>
      <w:r w:rsidRPr="00933973">
        <w:t xml:space="preserve"> a coordinated approach was</w:t>
      </w:r>
      <w:r>
        <w:t xml:space="preserve"> being undertaken. As Tallon (2010: 83) describes the “aim</w:t>
      </w:r>
      <w:r w:rsidRPr="00933973">
        <w:t xml:space="preserve"> of New Labour was to create a holistic and strategic national approach within which ABIs</w:t>
      </w:r>
      <w:r>
        <w:t xml:space="preserve"> (Area Based Initiatives) </w:t>
      </w:r>
      <w:r w:rsidRPr="00933973">
        <w:t>such as</w:t>
      </w:r>
      <w:r>
        <w:t xml:space="preserve"> the Single Regeneration Budget would play a key role”. The idea of coordination was </w:t>
      </w:r>
      <w:r w:rsidRPr="00933973">
        <w:t xml:space="preserve">to be a dynamic concept that existed from the central down to the local. </w:t>
      </w:r>
      <w:r w:rsidR="00984D9D">
        <w:t xml:space="preserve">Implementing new governance structures, creativity was to be encouraged at the local scale, enabling the development of new creative economies as well as allowing for governance structures to evolve and develop into their role (Healey, 2004). </w:t>
      </w:r>
      <w:r w:rsidR="00D46FFB">
        <w:t xml:space="preserve">Providing people with a direct interest in policy making and connecting different scales of government, developing a strong governance structure was </w:t>
      </w:r>
      <w:proofErr w:type="gramStart"/>
      <w:r w:rsidR="00D46FFB">
        <w:t>key</w:t>
      </w:r>
      <w:proofErr w:type="gramEnd"/>
      <w:r w:rsidR="00D46FFB">
        <w:t xml:space="preserve"> to the regeneration approach (Daly, 2003). </w:t>
      </w:r>
      <w:r w:rsidR="00EC73F3">
        <w:t>There was to be a movement from representational to participatory forms of democracy, placing local people at the centre of the regeneration approach (</w:t>
      </w:r>
      <w:proofErr w:type="spellStart"/>
      <w:r w:rsidR="00EC73F3">
        <w:t>Raco</w:t>
      </w:r>
      <w:proofErr w:type="spellEnd"/>
      <w:r w:rsidR="00EC73F3">
        <w:t xml:space="preserve"> et al, 2006). </w:t>
      </w:r>
      <w:r w:rsidR="00984D9D">
        <w:t xml:space="preserve">Allowing more freedom at the local scale, government policies could develop to fulfil local need, starting off as an experimental approach before becoming more mainstream if proving effective (Healey, 2004). </w:t>
      </w:r>
    </w:p>
    <w:p w:rsidR="00CC3B02" w:rsidRDefault="00CC3B02" w:rsidP="00CC3B02">
      <w:pPr>
        <w:jc w:val="left"/>
      </w:pPr>
      <w:r>
        <w:lastRenderedPageBreak/>
        <w:t xml:space="preserve">Any policy approach involving a multitude of differing actors and scales will inevitably need a coordinated approach from the centre to prevent fragmentation or confusion. The sheer scale and variety of policies launched by New Labour during their time in office, resulting in a </w:t>
      </w:r>
      <w:r w:rsidRPr="00933973">
        <w:t>“diverse landscape of strategies and initiatives that cross different spaces, scales and policy arenas” (</w:t>
      </w:r>
      <w:proofErr w:type="spellStart"/>
      <w:r w:rsidRPr="00933973">
        <w:t>Jo</w:t>
      </w:r>
      <w:r>
        <w:t>hnstone</w:t>
      </w:r>
      <w:proofErr w:type="spellEnd"/>
      <w:r>
        <w:t xml:space="preserve"> and Whitehead, 2004: 5), necessitated a strong central strategy.  </w:t>
      </w:r>
      <w:r w:rsidRPr="00933973">
        <w:t>With each initiative having its own strategic</w:t>
      </w:r>
      <w:r>
        <w:t xml:space="preserve"> direction</w:t>
      </w:r>
      <w:r w:rsidRPr="00933973">
        <w:t xml:space="preserve">, different spaces were identified, with the scale of these spaces being determined by </w:t>
      </w:r>
      <w:r>
        <w:t xml:space="preserve">the nature of the strategy. The result was a </w:t>
      </w:r>
      <w:r w:rsidRPr="00933973">
        <w:t xml:space="preserve">complex web of </w:t>
      </w:r>
      <w:r>
        <w:t xml:space="preserve">varying scales of networks, each overlapping with </w:t>
      </w:r>
      <w:r w:rsidRPr="00933973">
        <w:t>others</w:t>
      </w:r>
      <w:r>
        <w:t xml:space="preserve"> which</w:t>
      </w:r>
      <w:r w:rsidRPr="00933973">
        <w:t xml:space="preserve"> </w:t>
      </w:r>
      <w:r>
        <w:t xml:space="preserve">demonstrated the need </w:t>
      </w:r>
      <w:r w:rsidRPr="00933973">
        <w:t>for a</w:t>
      </w:r>
      <w:r>
        <w:t xml:space="preserve"> robust</w:t>
      </w:r>
      <w:r w:rsidRPr="00933973">
        <w:t xml:space="preserve"> strategic framework. </w:t>
      </w:r>
      <w:r w:rsidR="00FE139C">
        <w:t xml:space="preserve">Brought together through a range of national policy frameworks, strategic intervention mechanisms and through the idea of neighbourhood management, the web of networks was to be brought together. The concept of neighbourhood management was to ensure that key local partners and priorities were influential in setting the local regeneration agenda, developing a locally responsive approach (Neighbourhood Renewal Unit, 2006). </w:t>
      </w:r>
    </w:p>
    <w:p w:rsidR="00CC3B02" w:rsidRPr="00933973" w:rsidRDefault="00CC3B02" w:rsidP="00CC3B02">
      <w:pPr>
        <w:jc w:val="left"/>
      </w:pPr>
      <w:r>
        <w:t>Alongside the key theme of neighbourhood renewal</w:t>
      </w:r>
      <w:r w:rsidRPr="00933973">
        <w:t xml:space="preserve"> was </w:t>
      </w:r>
      <w:r>
        <w:t xml:space="preserve">the concept of </w:t>
      </w:r>
      <w:r w:rsidRPr="00933973">
        <w:t>‘urban renaissance’. First formed in a book published by Richard Rogers</w:t>
      </w:r>
      <w:r w:rsidR="006D5AD4">
        <w:t xml:space="preserve"> in 1999</w:t>
      </w:r>
      <w:r w:rsidRPr="00933973">
        <w:t xml:space="preserve">, </w:t>
      </w:r>
      <w:r>
        <w:t>u</w:t>
      </w:r>
      <w:r w:rsidRPr="00933973">
        <w:t xml:space="preserve">rban </w:t>
      </w:r>
      <w:r>
        <w:t>r</w:t>
      </w:r>
      <w:r w:rsidRPr="00933973">
        <w:t>enaissance identified the “key role of public design, public spaces, density and community involvement” in the redevelopment of space (</w:t>
      </w:r>
      <w:proofErr w:type="spellStart"/>
      <w:r w:rsidRPr="00933973">
        <w:t>Colomb</w:t>
      </w:r>
      <w:proofErr w:type="spellEnd"/>
      <w:r w:rsidRPr="00933973">
        <w:t>, 2007: 4). In 1998, Rogers was appointed to lead the Urban Task Force, which adopted the concept of urban renaissance at the centre of its operations (Urban Task Force, 1999). The</w:t>
      </w:r>
      <w:r>
        <w:t xml:space="preserve"> task force’s</w:t>
      </w:r>
      <w:r w:rsidRPr="00933973">
        <w:t xml:space="preserve"> 1999 report con</w:t>
      </w:r>
      <w:r>
        <w:t>tained many recommendations for</w:t>
      </w:r>
      <w:r w:rsidRPr="00933973">
        <w:t xml:space="preserve"> “design excellence, brownfield site redevelopment and higher de</w:t>
      </w:r>
      <w:r>
        <w:t>nsities” (Column, 2007: 5) to</w:t>
      </w:r>
      <w:r w:rsidRPr="00933973">
        <w:t xml:space="preserve"> encourage the development of sites that had fallen o</w:t>
      </w:r>
      <w:r>
        <w:t>ut of effective use, modernise</w:t>
      </w:r>
      <w:r w:rsidRPr="00933973">
        <w:t xml:space="preserve"> cities and</w:t>
      </w:r>
      <w:r>
        <w:t xml:space="preserve"> to bring</w:t>
      </w:r>
      <w:r w:rsidRPr="00933973">
        <w:t xml:space="preserve"> them up to today’s standards. </w:t>
      </w:r>
    </w:p>
    <w:p w:rsidR="00CC3B02" w:rsidRPr="00933973" w:rsidRDefault="00CC3B02" w:rsidP="00CC3B02">
      <w:pPr>
        <w:tabs>
          <w:tab w:val="left" w:pos="993"/>
        </w:tabs>
        <w:jc w:val="left"/>
      </w:pPr>
      <w:r w:rsidRPr="00933973">
        <w:t xml:space="preserve">The concept of urban renaissance was a contested term (Lees, 2003). On the one hand, it signified a serious, thought out approach to tackle </w:t>
      </w:r>
      <w:r w:rsidR="006C6BB7">
        <w:t>the problem of concentrated</w:t>
      </w:r>
      <w:r w:rsidRPr="00933973">
        <w:t xml:space="preserve"> deprivation and the decline of urban areas. Urban decline has been systematically occurring since the industrial period in most English cities with a gradual decrease in the percentage of the population living in urban areas. The concept of urban renaissance was a serious attempt to encourage people back into cities, creating vibrant, sustainable neighbourhoods that offered high class facilities (Lees, 2003). Whilst offering a positive image of how urban areas could be transformed, the concept did receive a level of criticism and scepticism, being described as another term for ‘gentrification’ (Lees, 2003). </w:t>
      </w:r>
      <w:r w:rsidR="00BC322B">
        <w:t>Previously a part of the renewal of services and housing for the higher social class, the term gentrification contains negative connotations in an urban regeneration environment (Bailey and Robertson, 1997)</w:t>
      </w:r>
      <w:r w:rsidR="006C6BB7">
        <w:t>.</w:t>
      </w:r>
      <w:r w:rsidR="00BC322B">
        <w:t xml:space="preserve"> </w:t>
      </w:r>
      <w:r>
        <w:t>It has also been a</w:t>
      </w:r>
      <w:r w:rsidRPr="00933973">
        <w:t xml:space="preserve">rgued that the process provided services only for upper classes, </w:t>
      </w:r>
      <w:r>
        <w:t>marginalising</w:t>
      </w:r>
      <w:r w:rsidRPr="00933973">
        <w:t xml:space="preserve"> people </w:t>
      </w:r>
      <w:r w:rsidRPr="00933973">
        <w:lastRenderedPageBreak/>
        <w:t xml:space="preserve">from poorer backgrounds through social and structural changes. As part of a dual urban regeneration policy approach, urban renaissance appeared to contradict other elements of the regeneration agenda.  </w:t>
      </w:r>
    </w:p>
    <w:p w:rsidR="00CC3B02" w:rsidRDefault="00CC3B02" w:rsidP="00CC3B02">
      <w:pPr>
        <w:jc w:val="left"/>
      </w:pPr>
      <w:r w:rsidRPr="00933973">
        <w:t>Urban renaissance set out that alongside attempts to reduce social exclusion and multiple deprivations, ci</w:t>
      </w:r>
      <w:r>
        <w:t>ties needed to attract people to live</w:t>
      </w:r>
      <w:r w:rsidRPr="00933973">
        <w:t xml:space="preserve"> (Urban Task Force, 2004). For cities to become sustainable, urban regeneration policy needed to halt population decline which had removed the more well-off and educated from inner urban areas. The urban renaissance agenda was viewed as an important step in overcoming this, supplementing the outcomes of initiatives aimed at spaces of deprivation. Cities were to be viewed as assets and were to play an important role in economic growth (Urban Task Force, 2004). By attracting people back into the cities, they were to become vibrant places, developing new exciting economies and bringing in a high class of people who could take </w:t>
      </w:r>
      <w:r>
        <w:t xml:space="preserve">jobs and </w:t>
      </w:r>
      <w:proofErr w:type="gramStart"/>
      <w:r>
        <w:t>drive</w:t>
      </w:r>
      <w:proofErr w:type="gramEnd"/>
      <w:r w:rsidRPr="00933973">
        <w:t xml:space="preserve"> economic development. This may also be regarded as a contradiction to the wider regeneration approach. With a strong focus on community and capacity building, </w:t>
      </w:r>
      <w:r>
        <w:t>attracting</w:t>
      </w:r>
      <w:r w:rsidRPr="00933973">
        <w:t xml:space="preserve"> people who already have the capacity and potentially di</w:t>
      </w:r>
      <w:r>
        <w:t>splacing the existing community</w:t>
      </w:r>
      <w:r w:rsidRPr="00933973">
        <w:t xml:space="preserve"> may not always be complementary. </w:t>
      </w:r>
    </w:p>
    <w:p w:rsidR="00CC3B02" w:rsidRDefault="008F6EF7" w:rsidP="00CC3B02">
      <w:pPr>
        <w:pStyle w:val="Heading4"/>
      </w:pPr>
      <w:bookmarkStart w:id="36" w:name="_Toc404419867"/>
      <w:r>
        <w:t>3</w:t>
      </w:r>
      <w:r w:rsidR="00CC3B02">
        <w:t>.2.</w:t>
      </w:r>
      <w:r w:rsidR="00F73003">
        <w:t>3</w:t>
      </w:r>
      <w:r w:rsidR="00051BF5">
        <w:t>.</w:t>
      </w:r>
      <w:r w:rsidR="00CC3B02">
        <w:t xml:space="preserve"> The Sheer Scale of Initiatives</w:t>
      </w:r>
      <w:bookmarkEnd w:id="36"/>
    </w:p>
    <w:p w:rsidR="00CC3B02" w:rsidRPr="00933973" w:rsidRDefault="00CC3B02" w:rsidP="00EC73F3">
      <w:pPr>
        <w:jc w:val="left"/>
      </w:pPr>
      <w:r w:rsidRPr="00933973">
        <w:t>To tackle t</w:t>
      </w:r>
      <w:r>
        <w:t>he</w:t>
      </w:r>
      <w:r w:rsidRPr="00933973">
        <w:t xml:space="preserve"> range of interconnected proble</w:t>
      </w:r>
      <w:r>
        <w:t>ms New Labour announced</w:t>
      </w:r>
      <w:r w:rsidRPr="00933973">
        <w:t xml:space="preserve"> a plethora of new institutions and initiatives </w:t>
      </w:r>
      <w:r>
        <w:t xml:space="preserve">as part of its urban policy </w:t>
      </w:r>
      <w:r w:rsidRPr="00933973">
        <w:t>(</w:t>
      </w:r>
      <w:proofErr w:type="spellStart"/>
      <w:r w:rsidR="002D2AC1">
        <w:t>Syrett</w:t>
      </w:r>
      <w:proofErr w:type="spellEnd"/>
      <w:r w:rsidR="002D2AC1">
        <w:t xml:space="preserve"> and North, 2008</w:t>
      </w:r>
      <w:r w:rsidRPr="00933973">
        <w:t>)</w:t>
      </w:r>
      <w:r>
        <w:t xml:space="preserve">. </w:t>
      </w:r>
      <w:r w:rsidR="00FA3585" w:rsidRPr="00FA3585">
        <w:t xml:space="preserve">After the managerial style of the Conservative government’s in the 1980s and early 1990s, perceived weaknesses in policy resulted in New Labour placing greater emphasis on the neighbourhood level, and the increased number of initiative that were to operate on this scale (Imrie and </w:t>
      </w:r>
      <w:proofErr w:type="spellStart"/>
      <w:r w:rsidR="00FA3585" w:rsidRPr="00FA3585">
        <w:t>Raco</w:t>
      </w:r>
      <w:proofErr w:type="spellEnd"/>
      <w:r w:rsidR="00FA3585" w:rsidRPr="00FA3585">
        <w:t>, 2003). These ABIs have been introduced to “provide additional resources for the combating of social exclusion, targeted on particular local districts or neighbourhoods” (</w:t>
      </w:r>
      <w:proofErr w:type="spellStart"/>
      <w:r w:rsidR="00FA3585" w:rsidRPr="00FA3585">
        <w:t>Alcock</w:t>
      </w:r>
      <w:proofErr w:type="spellEnd"/>
      <w:r w:rsidR="00FA3585" w:rsidRPr="00FA3585">
        <w:t>, 2004: 87).</w:t>
      </w:r>
      <w:r w:rsidR="00FA3585">
        <w:t xml:space="preserve"> </w:t>
      </w:r>
      <w:r>
        <w:t>Whilst by no means exhaustive f</w:t>
      </w:r>
      <w:r w:rsidRPr="00933973">
        <w:t xml:space="preserve">igure </w:t>
      </w:r>
      <w:r w:rsidR="008F6EF7">
        <w:t>3</w:t>
      </w:r>
      <w:r w:rsidRPr="00933973">
        <w:t xml:space="preserve">.1 provides an idea of the volume and types of initiatives and policies that were implemented: </w:t>
      </w:r>
    </w:p>
    <w:p w:rsidR="00CC3B02" w:rsidRPr="00933973" w:rsidRDefault="00CC3B02" w:rsidP="00CC3B02">
      <w:pPr>
        <w:pStyle w:val="Heading5"/>
        <w:spacing w:before="100"/>
        <w:jc w:val="left"/>
        <w:rPr>
          <w:rFonts w:asciiTheme="minorHAnsi" w:hAnsiTheme="minorHAnsi"/>
        </w:rPr>
      </w:pPr>
      <w:bookmarkStart w:id="37" w:name="_Toc381537370"/>
      <w:bookmarkStart w:id="38" w:name="_Toc404419625"/>
      <w:proofErr w:type="gramStart"/>
      <w:r w:rsidRPr="00933973">
        <w:rPr>
          <w:rFonts w:asciiTheme="minorHAnsi" w:hAnsiTheme="minorHAnsi"/>
        </w:rPr>
        <w:lastRenderedPageBreak/>
        <w:t xml:space="preserve">Figure </w:t>
      </w:r>
      <w:r w:rsidR="008F6EF7">
        <w:rPr>
          <w:rFonts w:asciiTheme="minorHAnsi" w:hAnsiTheme="minorHAnsi"/>
        </w:rPr>
        <w:t>3</w:t>
      </w:r>
      <w:r w:rsidRPr="00933973">
        <w:rPr>
          <w:rFonts w:asciiTheme="minorHAnsi" w:hAnsiTheme="minorHAnsi"/>
        </w:rPr>
        <w:t>.1.</w:t>
      </w:r>
      <w:proofErr w:type="gramEnd"/>
      <w:r w:rsidRPr="00933973">
        <w:rPr>
          <w:rFonts w:asciiTheme="minorHAnsi" w:hAnsiTheme="minorHAnsi"/>
        </w:rPr>
        <w:t xml:space="preserve"> Major policy changes and key initiatives between 1997-2008</w:t>
      </w:r>
      <w:bookmarkEnd w:id="37"/>
      <w:bookmarkEnd w:id="3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992"/>
        <w:gridCol w:w="5732"/>
      </w:tblGrid>
      <w:tr w:rsidR="00CC3B02" w:rsidRPr="00933973" w:rsidTr="00CC3B02">
        <w:tc>
          <w:tcPr>
            <w:tcW w:w="2518" w:type="dxa"/>
          </w:tcPr>
          <w:p w:rsidR="00CC3B02" w:rsidRPr="00933973" w:rsidRDefault="00CC3B02" w:rsidP="00CC3B02">
            <w:pPr>
              <w:keepNext/>
              <w:keepLines/>
              <w:rPr>
                <w:b/>
              </w:rPr>
            </w:pPr>
            <w:r w:rsidRPr="00933973">
              <w:rPr>
                <w:b/>
              </w:rPr>
              <w:t>Initiative</w:t>
            </w:r>
          </w:p>
        </w:tc>
        <w:tc>
          <w:tcPr>
            <w:tcW w:w="992" w:type="dxa"/>
          </w:tcPr>
          <w:p w:rsidR="00CC3B02" w:rsidRPr="00933973" w:rsidRDefault="00CC3B02" w:rsidP="00CC3B02">
            <w:pPr>
              <w:keepNext/>
              <w:keepLines/>
              <w:rPr>
                <w:b/>
              </w:rPr>
            </w:pPr>
            <w:r w:rsidRPr="00933973">
              <w:rPr>
                <w:b/>
              </w:rPr>
              <w:t>Year</w:t>
            </w:r>
          </w:p>
        </w:tc>
        <w:tc>
          <w:tcPr>
            <w:tcW w:w="5732" w:type="dxa"/>
          </w:tcPr>
          <w:p w:rsidR="00CC3B02" w:rsidRPr="00933973" w:rsidRDefault="00CC3B02" w:rsidP="00CC3B02">
            <w:pPr>
              <w:keepNext/>
              <w:keepLines/>
              <w:rPr>
                <w:b/>
              </w:rPr>
            </w:pPr>
            <w:r w:rsidRPr="00933973">
              <w:rPr>
                <w:b/>
              </w:rPr>
              <w:t>Focus</w:t>
            </w:r>
          </w:p>
        </w:tc>
      </w:tr>
      <w:tr w:rsidR="00CC3B02" w:rsidRPr="00933973" w:rsidTr="00CC3B02">
        <w:tc>
          <w:tcPr>
            <w:tcW w:w="2518" w:type="dxa"/>
          </w:tcPr>
          <w:p w:rsidR="00CC3B02" w:rsidRPr="00933973" w:rsidRDefault="00CC3B02" w:rsidP="00CC3B02">
            <w:pPr>
              <w:keepNext/>
              <w:keepLines/>
              <w:jc w:val="left"/>
            </w:pPr>
            <w:r w:rsidRPr="00933973">
              <w:t>Social Exclusion Unit</w:t>
            </w:r>
          </w:p>
        </w:tc>
        <w:tc>
          <w:tcPr>
            <w:tcW w:w="992" w:type="dxa"/>
          </w:tcPr>
          <w:p w:rsidR="00CC3B02" w:rsidRPr="00933973" w:rsidRDefault="00CC3B02" w:rsidP="00CC3B02">
            <w:pPr>
              <w:keepNext/>
              <w:keepLines/>
              <w:jc w:val="left"/>
            </w:pPr>
            <w:r w:rsidRPr="00933973">
              <w:t>1997</w:t>
            </w:r>
          </w:p>
        </w:tc>
        <w:tc>
          <w:tcPr>
            <w:tcW w:w="5732" w:type="dxa"/>
          </w:tcPr>
          <w:p w:rsidR="00CC3B02" w:rsidRPr="00933973" w:rsidRDefault="00CC3B02" w:rsidP="00CC3B02">
            <w:pPr>
              <w:keepNext/>
              <w:keepLines/>
              <w:jc w:val="left"/>
            </w:pPr>
            <w:r w:rsidRPr="00933973">
              <w:t>Focus on tackling problems of marginalised groups and areas</w:t>
            </w:r>
          </w:p>
        </w:tc>
      </w:tr>
      <w:tr w:rsidR="00CC3B02" w:rsidRPr="00933973" w:rsidTr="00CC3B02">
        <w:tc>
          <w:tcPr>
            <w:tcW w:w="2518" w:type="dxa"/>
          </w:tcPr>
          <w:p w:rsidR="00CC3B02" w:rsidRPr="00933973" w:rsidRDefault="00CC3B02" w:rsidP="00CC3B02">
            <w:pPr>
              <w:keepNext/>
              <w:keepLines/>
              <w:jc w:val="left"/>
            </w:pPr>
            <w:r w:rsidRPr="00933973">
              <w:t>Action Zones for Education, Health, Employment and New Deal for Communities</w:t>
            </w:r>
          </w:p>
        </w:tc>
        <w:tc>
          <w:tcPr>
            <w:tcW w:w="992" w:type="dxa"/>
          </w:tcPr>
          <w:p w:rsidR="00CC3B02" w:rsidRPr="00933973" w:rsidRDefault="00CC3B02" w:rsidP="00CC3B02">
            <w:pPr>
              <w:keepNext/>
              <w:keepLines/>
              <w:jc w:val="left"/>
            </w:pPr>
            <w:r w:rsidRPr="00933973">
              <w:t>1998</w:t>
            </w:r>
          </w:p>
        </w:tc>
        <w:tc>
          <w:tcPr>
            <w:tcW w:w="5732" w:type="dxa"/>
          </w:tcPr>
          <w:p w:rsidR="00CC3B02" w:rsidRPr="00933973" w:rsidRDefault="00CC3B02" w:rsidP="00CC3B02">
            <w:pPr>
              <w:keepNext/>
              <w:keepLines/>
              <w:jc w:val="left"/>
            </w:pPr>
            <w:r w:rsidRPr="00933973">
              <w:t>Emphasis upon area-based initiatives. Shift away from competitive bidding to resource allocation based on need</w:t>
            </w:r>
          </w:p>
        </w:tc>
      </w:tr>
      <w:tr w:rsidR="00CC3B02" w:rsidRPr="00933973" w:rsidTr="00CC3B02">
        <w:tc>
          <w:tcPr>
            <w:tcW w:w="2518" w:type="dxa"/>
          </w:tcPr>
          <w:p w:rsidR="00CC3B02" w:rsidRPr="00933973" w:rsidRDefault="00CC3B02" w:rsidP="00CC3B02">
            <w:pPr>
              <w:keepNext/>
              <w:keepLines/>
              <w:jc w:val="left"/>
            </w:pPr>
            <w:r w:rsidRPr="00933973">
              <w:t>Regional Development Agencies</w:t>
            </w:r>
          </w:p>
        </w:tc>
        <w:tc>
          <w:tcPr>
            <w:tcW w:w="992" w:type="dxa"/>
          </w:tcPr>
          <w:p w:rsidR="00CC3B02" w:rsidRPr="00933973" w:rsidRDefault="00CC3B02" w:rsidP="00CC3B02">
            <w:pPr>
              <w:keepNext/>
              <w:keepLines/>
              <w:jc w:val="left"/>
            </w:pPr>
            <w:r w:rsidRPr="00933973">
              <w:t>1998</w:t>
            </w:r>
          </w:p>
        </w:tc>
        <w:tc>
          <w:tcPr>
            <w:tcW w:w="5732" w:type="dxa"/>
          </w:tcPr>
          <w:p w:rsidR="00CC3B02" w:rsidRPr="00933973" w:rsidRDefault="00CC3B02" w:rsidP="00CC3B02">
            <w:pPr>
              <w:keepNext/>
              <w:keepLines/>
              <w:jc w:val="left"/>
            </w:pPr>
            <w:r w:rsidRPr="00933973">
              <w:t>To promote economic development within regions and coordinate regional regeneration plans</w:t>
            </w:r>
          </w:p>
        </w:tc>
      </w:tr>
      <w:tr w:rsidR="00CC3B02" w:rsidRPr="00933973" w:rsidTr="00CC3B02">
        <w:tc>
          <w:tcPr>
            <w:tcW w:w="2518" w:type="dxa"/>
          </w:tcPr>
          <w:p w:rsidR="00CC3B02" w:rsidRPr="00933973" w:rsidRDefault="00CC3B02" w:rsidP="00CC3B02">
            <w:pPr>
              <w:keepNext/>
              <w:keepLines/>
              <w:jc w:val="left"/>
            </w:pPr>
            <w:r w:rsidRPr="00933973">
              <w:t>Commission for Architecture and the Built Environment</w:t>
            </w:r>
          </w:p>
        </w:tc>
        <w:tc>
          <w:tcPr>
            <w:tcW w:w="992" w:type="dxa"/>
          </w:tcPr>
          <w:p w:rsidR="00CC3B02" w:rsidRPr="00933973" w:rsidRDefault="00CC3B02" w:rsidP="00CC3B02">
            <w:pPr>
              <w:keepNext/>
              <w:keepLines/>
              <w:jc w:val="left"/>
            </w:pPr>
            <w:r w:rsidRPr="00933973">
              <w:t>1998</w:t>
            </w:r>
          </w:p>
        </w:tc>
        <w:tc>
          <w:tcPr>
            <w:tcW w:w="5732" w:type="dxa"/>
          </w:tcPr>
          <w:p w:rsidR="00CC3B02" w:rsidRPr="00933973" w:rsidRDefault="00CC3B02" w:rsidP="00CC3B02">
            <w:pPr>
              <w:keepNext/>
              <w:keepLines/>
              <w:jc w:val="left"/>
            </w:pPr>
            <w:r w:rsidRPr="00933973">
              <w:t>To champion better architecture, urban design, and parks and open spaces</w:t>
            </w:r>
          </w:p>
        </w:tc>
      </w:tr>
      <w:tr w:rsidR="00CC3B02" w:rsidRPr="00933973" w:rsidTr="00CC3B02">
        <w:tc>
          <w:tcPr>
            <w:tcW w:w="2518" w:type="dxa"/>
          </w:tcPr>
          <w:p w:rsidR="00CC3B02" w:rsidRPr="00933973" w:rsidRDefault="00CC3B02" w:rsidP="00CC3B02">
            <w:pPr>
              <w:jc w:val="left"/>
            </w:pPr>
            <w:r w:rsidRPr="00933973">
              <w:t>Urban Task Force</w:t>
            </w:r>
          </w:p>
        </w:tc>
        <w:tc>
          <w:tcPr>
            <w:tcW w:w="992" w:type="dxa"/>
          </w:tcPr>
          <w:p w:rsidR="00CC3B02" w:rsidRPr="00933973" w:rsidRDefault="00CC3B02" w:rsidP="00CC3B02">
            <w:pPr>
              <w:jc w:val="left"/>
            </w:pPr>
            <w:r w:rsidRPr="00933973">
              <w:t>1999</w:t>
            </w:r>
          </w:p>
        </w:tc>
        <w:tc>
          <w:tcPr>
            <w:tcW w:w="5732" w:type="dxa"/>
          </w:tcPr>
          <w:p w:rsidR="00CC3B02" w:rsidRPr="00933973" w:rsidRDefault="00CC3B02" w:rsidP="00CC3B02">
            <w:pPr>
              <w:jc w:val="left"/>
            </w:pPr>
            <w:r w:rsidRPr="00933973">
              <w:t>Remit was to identify how best to tackle urban decline. Recommended better design, higher-density development, use of brownfield sites and greater use of public transport</w:t>
            </w:r>
          </w:p>
        </w:tc>
      </w:tr>
      <w:tr w:rsidR="00CC3B02" w:rsidRPr="00933973" w:rsidTr="00CC3B02">
        <w:tc>
          <w:tcPr>
            <w:tcW w:w="2518" w:type="dxa"/>
          </w:tcPr>
          <w:p w:rsidR="00CC3B02" w:rsidRPr="00933973" w:rsidRDefault="00CC3B02" w:rsidP="00CC3B02">
            <w:pPr>
              <w:jc w:val="left"/>
            </w:pPr>
            <w:r w:rsidRPr="00933973">
              <w:t>Urban White Paper</w:t>
            </w:r>
          </w:p>
        </w:tc>
        <w:tc>
          <w:tcPr>
            <w:tcW w:w="992" w:type="dxa"/>
          </w:tcPr>
          <w:p w:rsidR="00CC3B02" w:rsidRPr="00933973" w:rsidRDefault="00CC3B02" w:rsidP="00CC3B02">
            <w:pPr>
              <w:jc w:val="left"/>
            </w:pPr>
            <w:r w:rsidRPr="00933973">
              <w:t>2000</w:t>
            </w:r>
          </w:p>
        </w:tc>
        <w:tc>
          <w:tcPr>
            <w:tcW w:w="5732" w:type="dxa"/>
          </w:tcPr>
          <w:p w:rsidR="00CC3B02" w:rsidRPr="00933973" w:rsidRDefault="00CC3B02" w:rsidP="00CC3B02">
            <w:pPr>
              <w:jc w:val="left"/>
            </w:pPr>
            <w:r w:rsidRPr="00933973">
              <w:t>Endorsed most of the Urban Task Force recommendations</w:t>
            </w:r>
          </w:p>
        </w:tc>
      </w:tr>
      <w:tr w:rsidR="00CC3B02" w:rsidRPr="00933973" w:rsidTr="00CC3B02">
        <w:tc>
          <w:tcPr>
            <w:tcW w:w="2518" w:type="dxa"/>
          </w:tcPr>
          <w:p w:rsidR="00CC3B02" w:rsidRPr="00933973" w:rsidRDefault="00CC3B02" w:rsidP="00CC3B02">
            <w:pPr>
              <w:jc w:val="left"/>
            </w:pPr>
            <w:r w:rsidRPr="00933973">
              <w:t>Local Government Act</w:t>
            </w:r>
          </w:p>
        </w:tc>
        <w:tc>
          <w:tcPr>
            <w:tcW w:w="992" w:type="dxa"/>
          </w:tcPr>
          <w:p w:rsidR="00CC3B02" w:rsidRPr="00933973" w:rsidRDefault="00CC3B02" w:rsidP="00CC3B02">
            <w:pPr>
              <w:jc w:val="left"/>
            </w:pPr>
            <w:r w:rsidRPr="00933973">
              <w:t>2000</w:t>
            </w:r>
          </w:p>
        </w:tc>
        <w:tc>
          <w:tcPr>
            <w:tcW w:w="5732" w:type="dxa"/>
          </w:tcPr>
          <w:p w:rsidR="00CC3B02" w:rsidRPr="00933973" w:rsidRDefault="00CC3B02" w:rsidP="00CC3B02">
            <w:pPr>
              <w:jc w:val="left"/>
            </w:pPr>
            <w:r w:rsidRPr="00933973">
              <w:t>Introduced new power of well-being requiring community strategies for localities and new political structures (e.g. mayors and cabinets)</w:t>
            </w:r>
          </w:p>
        </w:tc>
      </w:tr>
      <w:tr w:rsidR="00CC3B02" w:rsidRPr="00933973" w:rsidTr="00CC3B02">
        <w:tc>
          <w:tcPr>
            <w:tcW w:w="2518" w:type="dxa"/>
          </w:tcPr>
          <w:p w:rsidR="00CC3B02" w:rsidRPr="00933973" w:rsidRDefault="00CC3B02" w:rsidP="00CC3B02">
            <w:pPr>
              <w:jc w:val="left"/>
            </w:pPr>
            <w:r w:rsidRPr="00933973">
              <w:t>National Strategy for Neighbourhood Renewal</w:t>
            </w:r>
          </w:p>
        </w:tc>
        <w:tc>
          <w:tcPr>
            <w:tcW w:w="992" w:type="dxa"/>
          </w:tcPr>
          <w:p w:rsidR="00CC3B02" w:rsidRPr="00933973" w:rsidRDefault="00CC3B02" w:rsidP="00CC3B02">
            <w:pPr>
              <w:jc w:val="left"/>
            </w:pPr>
            <w:r w:rsidRPr="00933973">
              <w:t>2001</w:t>
            </w:r>
          </w:p>
        </w:tc>
        <w:tc>
          <w:tcPr>
            <w:tcW w:w="5732" w:type="dxa"/>
          </w:tcPr>
          <w:p w:rsidR="00CC3B02" w:rsidRPr="00933973" w:rsidRDefault="00CC3B02" w:rsidP="00CC3B02">
            <w:pPr>
              <w:jc w:val="left"/>
            </w:pPr>
            <w:r w:rsidRPr="00933973">
              <w:t>Major policy intended to narrow gap between most deprived neighbourhoods and the rest through reshaping mainstream programmes</w:t>
            </w:r>
          </w:p>
        </w:tc>
      </w:tr>
      <w:tr w:rsidR="00CC3B02" w:rsidRPr="00933973" w:rsidTr="00CC3B02">
        <w:tc>
          <w:tcPr>
            <w:tcW w:w="2518" w:type="dxa"/>
          </w:tcPr>
          <w:p w:rsidR="00CC3B02" w:rsidRPr="00933973" w:rsidRDefault="00CC3B02" w:rsidP="00CC3B02">
            <w:pPr>
              <w:jc w:val="left"/>
            </w:pPr>
            <w:r w:rsidRPr="00933973">
              <w:t>Local Strategic Partnerships</w:t>
            </w:r>
          </w:p>
        </w:tc>
        <w:tc>
          <w:tcPr>
            <w:tcW w:w="992" w:type="dxa"/>
          </w:tcPr>
          <w:p w:rsidR="00CC3B02" w:rsidRPr="00933973" w:rsidRDefault="00CC3B02" w:rsidP="00CC3B02">
            <w:pPr>
              <w:jc w:val="left"/>
            </w:pPr>
            <w:r w:rsidRPr="00933973">
              <w:t>2001</w:t>
            </w:r>
          </w:p>
        </w:tc>
        <w:tc>
          <w:tcPr>
            <w:tcW w:w="5732" w:type="dxa"/>
          </w:tcPr>
          <w:p w:rsidR="00CC3B02" w:rsidRPr="00933973" w:rsidRDefault="00CC3B02" w:rsidP="00CC3B02">
            <w:pPr>
              <w:jc w:val="left"/>
            </w:pPr>
            <w:r w:rsidRPr="00933973">
              <w:t>Designed to encourage public private, community and voluntary sectors to work together in an integrated way</w:t>
            </w:r>
          </w:p>
        </w:tc>
      </w:tr>
      <w:tr w:rsidR="00CC3B02" w:rsidRPr="00933973" w:rsidTr="00CC3B02">
        <w:tc>
          <w:tcPr>
            <w:tcW w:w="2518" w:type="dxa"/>
          </w:tcPr>
          <w:p w:rsidR="00CC3B02" w:rsidRPr="00933973" w:rsidRDefault="00CC3B02" w:rsidP="00CC3B02">
            <w:pPr>
              <w:jc w:val="left"/>
            </w:pPr>
            <w:r w:rsidRPr="00933973">
              <w:t>Sustainable Communities Plan</w:t>
            </w:r>
          </w:p>
        </w:tc>
        <w:tc>
          <w:tcPr>
            <w:tcW w:w="992" w:type="dxa"/>
          </w:tcPr>
          <w:p w:rsidR="00CC3B02" w:rsidRPr="00933973" w:rsidRDefault="00CC3B02" w:rsidP="00CC3B02">
            <w:pPr>
              <w:jc w:val="left"/>
            </w:pPr>
            <w:r w:rsidRPr="00933973">
              <w:t>2003</w:t>
            </w:r>
          </w:p>
        </w:tc>
        <w:tc>
          <w:tcPr>
            <w:tcW w:w="5732" w:type="dxa"/>
          </w:tcPr>
          <w:p w:rsidR="00CC3B02" w:rsidRPr="00933973" w:rsidRDefault="00CC3B02" w:rsidP="00CC3B02">
            <w:pPr>
              <w:jc w:val="left"/>
            </w:pPr>
            <w:r w:rsidRPr="00933973">
              <w:t>Set out growth plans for South East, measures for tackling low housing demand and the creation of so-called sustainable communities</w:t>
            </w:r>
          </w:p>
        </w:tc>
      </w:tr>
      <w:tr w:rsidR="00CC3B02" w:rsidRPr="00933973" w:rsidTr="00CC3B02">
        <w:tc>
          <w:tcPr>
            <w:tcW w:w="2518" w:type="dxa"/>
          </w:tcPr>
          <w:p w:rsidR="00CC3B02" w:rsidRPr="00933973" w:rsidRDefault="00CC3B02" w:rsidP="00CC3B02">
            <w:pPr>
              <w:jc w:val="left"/>
            </w:pPr>
            <w:r w:rsidRPr="00933973">
              <w:t>The Northern Way</w:t>
            </w:r>
          </w:p>
        </w:tc>
        <w:tc>
          <w:tcPr>
            <w:tcW w:w="992" w:type="dxa"/>
          </w:tcPr>
          <w:p w:rsidR="00CC3B02" w:rsidRPr="00933973" w:rsidRDefault="00CC3B02" w:rsidP="00CC3B02">
            <w:pPr>
              <w:jc w:val="left"/>
            </w:pPr>
            <w:r w:rsidRPr="00933973">
              <w:t>2004</w:t>
            </w:r>
          </w:p>
        </w:tc>
        <w:tc>
          <w:tcPr>
            <w:tcW w:w="5732" w:type="dxa"/>
          </w:tcPr>
          <w:p w:rsidR="00CC3B02" w:rsidRPr="00933973" w:rsidRDefault="00CC3B02" w:rsidP="00CC3B02">
            <w:pPr>
              <w:jc w:val="left"/>
            </w:pPr>
            <w:r w:rsidRPr="00933973">
              <w:t xml:space="preserve">Growth strategy and action plan for the North designed to harrow the prosperity gap between the eight constituent </w:t>
            </w:r>
            <w:r w:rsidR="00242C52">
              <w:t>city region</w:t>
            </w:r>
            <w:r w:rsidRPr="00933973">
              <w:t>s in the North and the rest of the UK</w:t>
            </w:r>
          </w:p>
        </w:tc>
      </w:tr>
      <w:tr w:rsidR="00CC3B02" w:rsidRPr="00933973" w:rsidTr="00CC3B02">
        <w:tc>
          <w:tcPr>
            <w:tcW w:w="2518" w:type="dxa"/>
          </w:tcPr>
          <w:p w:rsidR="00CC3B02" w:rsidRPr="00933973" w:rsidRDefault="00CC3B02" w:rsidP="00CC3B02">
            <w:pPr>
              <w:jc w:val="left"/>
            </w:pPr>
            <w:r w:rsidRPr="00933973">
              <w:t>Planning and Compulsory Purchase Act</w:t>
            </w:r>
          </w:p>
        </w:tc>
        <w:tc>
          <w:tcPr>
            <w:tcW w:w="992" w:type="dxa"/>
          </w:tcPr>
          <w:p w:rsidR="00CC3B02" w:rsidRPr="00933973" w:rsidRDefault="00CC3B02" w:rsidP="00CC3B02">
            <w:pPr>
              <w:jc w:val="left"/>
            </w:pPr>
            <w:r w:rsidRPr="00933973">
              <w:t>2004</w:t>
            </w:r>
          </w:p>
        </w:tc>
        <w:tc>
          <w:tcPr>
            <w:tcW w:w="5732" w:type="dxa"/>
          </w:tcPr>
          <w:p w:rsidR="00CC3B02" w:rsidRPr="00933973" w:rsidRDefault="00CC3B02" w:rsidP="00CC3B02">
            <w:pPr>
              <w:jc w:val="left"/>
            </w:pPr>
            <w:r w:rsidRPr="00933973">
              <w:t xml:space="preserve">New Planning system replacing Unitary Development Plans with Local Development Frameworks which must incorporate </w:t>
            </w:r>
            <w:r w:rsidRPr="00933973">
              <w:lastRenderedPageBreak/>
              <w:t>community strategy provisions and introduces regional spatial strategies</w:t>
            </w:r>
          </w:p>
        </w:tc>
      </w:tr>
      <w:tr w:rsidR="00CC3B02" w:rsidRPr="00933973" w:rsidTr="00CC3B02">
        <w:tc>
          <w:tcPr>
            <w:tcW w:w="2518" w:type="dxa"/>
          </w:tcPr>
          <w:p w:rsidR="00CC3B02" w:rsidRPr="00933973" w:rsidRDefault="00CC3B02" w:rsidP="00CC3B02">
            <w:pPr>
              <w:jc w:val="left"/>
            </w:pPr>
            <w:r w:rsidRPr="00933973">
              <w:lastRenderedPageBreak/>
              <w:t>Egan Review</w:t>
            </w:r>
          </w:p>
        </w:tc>
        <w:tc>
          <w:tcPr>
            <w:tcW w:w="992" w:type="dxa"/>
          </w:tcPr>
          <w:p w:rsidR="00CC3B02" w:rsidRPr="00933973" w:rsidRDefault="00CC3B02" w:rsidP="00CC3B02">
            <w:pPr>
              <w:jc w:val="left"/>
            </w:pPr>
            <w:r w:rsidRPr="00933973">
              <w:t>2004</w:t>
            </w:r>
          </w:p>
        </w:tc>
        <w:tc>
          <w:tcPr>
            <w:tcW w:w="5732" w:type="dxa"/>
          </w:tcPr>
          <w:p w:rsidR="00CC3B02" w:rsidRPr="00933973" w:rsidRDefault="00CC3B02" w:rsidP="00CC3B02">
            <w:pPr>
              <w:jc w:val="left"/>
            </w:pPr>
            <w:r w:rsidRPr="00933973">
              <w:t>Review of skills needed to deliver sustainable communities agenda</w:t>
            </w:r>
          </w:p>
        </w:tc>
      </w:tr>
      <w:tr w:rsidR="00CC3B02" w:rsidRPr="00933973" w:rsidTr="00CC3B02">
        <w:tc>
          <w:tcPr>
            <w:tcW w:w="2518" w:type="dxa"/>
          </w:tcPr>
          <w:p w:rsidR="00CC3B02" w:rsidRPr="00933973" w:rsidRDefault="00CC3B02" w:rsidP="00CC3B02">
            <w:pPr>
              <w:jc w:val="left"/>
            </w:pPr>
            <w:r w:rsidRPr="00933973">
              <w:t>Local Area Agreement pilots</w:t>
            </w:r>
          </w:p>
        </w:tc>
        <w:tc>
          <w:tcPr>
            <w:tcW w:w="992" w:type="dxa"/>
          </w:tcPr>
          <w:p w:rsidR="00CC3B02" w:rsidRPr="00933973" w:rsidRDefault="00CC3B02" w:rsidP="00CC3B02">
            <w:pPr>
              <w:jc w:val="left"/>
            </w:pPr>
            <w:r w:rsidRPr="00933973">
              <w:t>2004</w:t>
            </w:r>
          </w:p>
        </w:tc>
        <w:tc>
          <w:tcPr>
            <w:tcW w:w="5732" w:type="dxa"/>
          </w:tcPr>
          <w:p w:rsidR="00CC3B02" w:rsidRPr="00933973" w:rsidRDefault="00CC3B02" w:rsidP="00CC3B02">
            <w:pPr>
              <w:jc w:val="left"/>
            </w:pPr>
            <w:r w:rsidRPr="00933973">
              <w:t>Mechanisms to improve local services through better joint working between central and local partners and more locally tailored policy making</w:t>
            </w:r>
          </w:p>
        </w:tc>
      </w:tr>
      <w:tr w:rsidR="00CC3B02" w:rsidRPr="00933973" w:rsidTr="00CC3B02">
        <w:tc>
          <w:tcPr>
            <w:tcW w:w="2518" w:type="dxa"/>
          </w:tcPr>
          <w:p w:rsidR="00CC3B02" w:rsidRPr="00933973" w:rsidRDefault="00CC3B02" w:rsidP="00CC3B02">
            <w:pPr>
              <w:jc w:val="left"/>
            </w:pPr>
            <w:r w:rsidRPr="00933973">
              <w:t>Sustainable Communities Homes for All</w:t>
            </w:r>
          </w:p>
        </w:tc>
        <w:tc>
          <w:tcPr>
            <w:tcW w:w="992" w:type="dxa"/>
          </w:tcPr>
          <w:p w:rsidR="00CC3B02" w:rsidRPr="00933973" w:rsidRDefault="00CC3B02" w:rsidP="00CC3B02">
            <w:pPr>
              <w:jc w:val="left"/>
            </w:pPr>
            <w:r w:rsidRPr="00933973">
              <w:t>2005</w:t>
            </w:r>
          </w:p>
        </w:tc>
        <w:tc>
          <w:tcPr>
            <w:tcW w:w="5732" w:type="dxa"/>
          </w:tcPr>
          <w:p w:rsidR="00CC3B02" w:rsidRPr="00933973" w:rsidRDefault="00CC3B02" w:rsidP="00CC3B02">
            <w:pPr>
              <w:jc w:val="left"/>
            </w:pPr>
            <w:r w:rsidRPr="00933973">
              <w:t>Plan for delivering new homes, enhancing residential environment and promoting market renewal in low demand areas to make houses more affordable and to extend choice</w:t>
            </w:r>
          </w:p>
        </w:tc>
      </w:tr>
      <w:tr w:rsidR="00CC3B02" w:rsidRPr="00933973" w:rsidTr="00CC3B02">
        <w:tc>
          <w:tcPr>
            <w:tcW w:w="2518" w:type="dxa"/>
          </w:tcPr>
          <w:p w:rsidR="00CC3B02" w:rsidRPr="00933973" w:rsidRDefault="00CC3B02" w:rsidP="00CC3B02">
            <w:pPr>
              <w:jc w:val="left"/>
            </w:pPr>
            <w:r w:rsidRPr="00933973">
              <w:t>Local Government White Paper</w:t>
            </w:r>
          </w:p>
        </w:tc>
        <w:tc>
          <w:tcPr>
            <w:tcW w:w="992" w:type="dxa"/>
          </w:tcPr>
          <w:p w:rsidR="00CC3B02" w:rsidRPr="00933973" w:rsidRDefault="00CC3B02" w:rsidP="00CC3B02">
            <w:pPr>
              <w:jc w:val="left"/>
            </w:pPr>
            <w:r w:rsidRPr="00933973">
              <w:t>2006</w:t>
            </w:r>
          </w:p>
        </w:tc>
        <w:tc>
          <w:tcPr>
            <w:tcW w:w="5732" w:type="dxa"/>
          </w:tcPr>
          <w:p w:rsidR="00CC3B02" w:rsidRPr="00933973" w:rsidRDefault="00CC3B02" w:rsidP="00CC3B02">
            <w:pPr>
              <w:jc w:val="left"/>
            </w:pPr>
            <w:r w:rsidRPr="00933973">
              <w:t>Sets out intended reforms for local government, to strengthen leadership and devolve more power to local and neighbourhood levels so it can, with local partners, respond more flexibly to local needs</w:t>
            </w:r>
          </w:p>
        </w:tc>
      </w:tr>
      <w:tr w:rsidR="00CC3B02" w:rsidRPr="00933973" w:rsidTr="00CC3B02">
        <w:tc>
          <w:tcPr>
            <w:tcW w:w="2518" w:type="dxa"/>
          </w:tcPr>
          <w:p w:rsidR="00CC3B02" w:rsidRPr="00933973" w:rsidRDefault="00CC3B02" w:rsidP="00CC3B02">
            <w:pPr>
              <w:jc w:val="left"/>
            </w:pPr>
            <w:proofErr w:type="spellStart"/>
            <w:r w:rsidRPr="00933973">
              <w:t>Leitch</w:t>
            </w:r>
            <w:proofErr w:type="spellEnd"/>
            <w:r w:rsidRPr="00933973">
              <w:t xml:space="preserve"> Review</w:t>
            </w:r>
          </w:p>
        </w:tc>
        <w:tc>
          <w:tcPr>
            <w:tcW w:w="992" w:type="dxa"/>
          </w:tcPr>
          <w:p w:rsidR="00CC3B02" w:rsidRPr="00933973" w:rsidRDefault="00CC3B02" w:rsidP="00CC3B02">
            <w:pPr>
              <w:jc w:val="left"/>
            </w:pPr>
            <w:r w:rsidRPr="00933973">
              <w:t>2006</w:t>
            </w:r>
          </w:p>
        </w:tc>
        <w:tc>
          <w:tcPr>
            <w:tcW w:w="5732" w:type="dxa"/>
          </w:tcPr>
          <w:p w:rsidR="00CC3B02" w:rsidRPr="00933973" w:rsidRDefault="00CC3B02" w:rsidP="00CC3B02">
            <w:pPr>
              <w:jc w:val="left"/>
            </w:pPr>
            <w:r w:rsidRPr="00933973">
              <w:t>Put forward proposal for reform of skills and training system so it is more demand led and better able to increase productivity and reduce the skills deficit relative to other OECD countries</w:t>
            </w:r>
          </w:p>
        </w:tc>
      </w:tr>
      <w:tr w:rsidR="00CC3B02" w:rsidRPr="00933973" w:rsidTr="00CC3B02">
        <w:tc>
          <w:tcPr>
            <w:tcW w:w="2518" w:type="dxa"/>
          </w:tcPr>
          <w:p w:rsidR="00CC3B02" w:rsidRPr="00933973" w:rsidRDefault="00CC3B02" w:rsidP="00CC3B02">
            <w:pPr>
              <w:jc w:val="left"/>
            </w:pPr>
            <w:r w:rsidRPr="00933973">
              <w:t>Sub-national Economic Development and Regeneration Renewal Review</w:t>
            </w:r>
          </w:p>
        </w:tc>
        <w:tc>
          <w:tcPr>
            <w:tcW w:w="992" w:type="dxa"/>
          </w:tcPr>
          <w:p w:rsidR="00CC3B02" w:rsidRPr="00933973" w:rsidRDefault="00CC3B02" w:rsidP="00CC3B02">
            <w:pPr>
              <w:jc w:val="left"/>
            </w:pPr>
            <w:r w:rsidRPr="00933973">
              <w:t>2007</w:t>
            </w:r>
          </w:p>
        </w:tc>
        <w:tc>
          <w:tcPr>
            <w:tcW w:w="5732" w:type="dxa"/>
          </w:tcPr>
          <w:p w:rsidR="00CC3B02" w:rsidRPr="00933973" w:rsidRDefault="00CC3B02" w:rsidP="00CC3B02">
            <w:pPr>
              <w:jc w:val="left"/>
            </w:pPr>
            <w:r w:rsidRPr="00933973">
              <w:t>HM Treasury-led review of policies related to regional economic performance, social exclusion and neighbourhood renewal. Recommendations for increased devolution of powers to sub/city regions (via Multi Area Agreements) and more central role for local authorities in economic development</w:t>
            </w:r>
          </w:p>
        </w:tc>
      </w:tr>
      <w:tr w:rsidR="00CC3B02" w:rsidRPr="00933973" w:rsidTr="00CC3B02">
        <w:tc>
          <w:tcPr>
            <w:tcW w:w="2518" w:type="dxa"/>
          </w:tcPr>
          <w:p w:rsidR="00CC3B02" w:rsidRPr="00933973" w:rsidRDefault="00CC3B02" w:rsidP="00CC3B02">
            <w:pPr>
              <w:jc w:val="left"/>
            </w:pPr>
            <w:r w:rsidRPr="00933973">
              <w:t>Local Area Agreements (LAAs)</w:t>
            </w:r>
          </w:p>
        </w:tc>
        <w:tc>
          <w:tcPr>
            <w:tcW w:w="992" w:type="dxa"/>
          </w:tcPr>
          <w:p w:rsidR="00CC3B02" w:rsidRPr="00933973" w:rsidRDefault="00CC3B02" w:rsidP="00CC3B02">
            <w:pPr>
              <w:jc w:val="left"/>
            </w:pPr>
            <w:r w:rsidRPr="00933973">
              <w:t>2007</w:t>
            </w:r>
          </w:p>
        </w:tc>
        <w:tc>
          <w:tcPr>
            <w:tcW w:w="5732" w:type="dxa"/>
          </w:tcPr>
          <w:p w:rsidR="00CC3B02" w:rsidRPr="00933973" w:rsidRDefault="00CC3B02" w:rsidP="00CC3B02">
            <w:pPr>
              <w:jc w:val="left"/>
            </w:pPr>
            <w:r w:rsidRPr="00933973">
              <w:t>LAAs rolled out to all eligible NRF areas and their LSPs to include mandatory outcomes related to neighbourhood renewal</w:t>
            </w:r>
          </w:p>
        </w:tc>
      </w:tr>
      <w:tr w:rsidR="00CC3B02" w:rsidRPr="00933973" w:rsidTr="00CC3B02">
        <w:tc>
          <w:tcPr>
            <w:tcW w:w="2518" w:type="dxa"/>
          </w:tcPr>
          <w:p w:rsidR="00CC3B02" w:rsidRPr="00933973" w:rsidRDefault="00CC3B02" w:rsidP="00CC3B02">
            <w:pPr>
              <w:jc w:val="left"/>
            </w:pPr>
            <w:r w:rsidRPr="00933973">
              <w:t>Homes and Community Agency</w:t>
            </w:r>
          </w:p>
        </w:tc>
        <w:tc>
          <w:tcPr>
            <w:tcW w:w="992" w:type="dxa"/>
          </w:tcPr>
          <w:p w:rsidR="00CC3B02" w:rsidRPr="00933973" w:rsidRDefault="00CC3B02" w:rsidP="00CC3B02">
            <w:pPr>
              <w:jc w:val="left"/>
            </w:pPr>
            <w:r w:rsidRPr="00933973">
              <w:t>2007</w:t>
            </w:r>
          </w:p>
        </w:tc>
        <w:tc>
          <w:tcPr>
            <w:tcW w:w="5732" w:type="dxa"/>
          </w:tcPr>
          <w:p w:rsidR="00CC3B02" w:rsidRPr="00933973" w:rsidRDefault="00CC3B02" w:rsidP="00CC3B02">
            <w:pPr>
              <w:jc w:val="left"/>
            </w:pPr>
            <w:r w:rsidRPr="00933973">
              <w:t>Proposed creation of Homes and Communities Agency (operational in 2009) bringing together functions of English Partnerships, the Housing Corporation and CLG, to join up delivery of housing and regeneration</w:t>
            </w:r>
          </w:p>
        </w:tc>
      </w:tr>
      <w:tr w:rsidR="00CC3B02" w:rsidRPr="00933973" w:rsidTr="00CC3B02">
        <w:tc>
          <w:tcPr>
            <w:tcW w:w="2518" w:type="dxa"/>
          </w:tcPr>
          <w:p w:rsidR="00CC3B02" w:rsidRPr="00933973" w:rsidRDefault="00CC3B02" w:rsidP="00CC3B02">
            <w:pPr>
              <w:jc w:val="left"/>
            </w:pPr>
            <w:r w:rsidRPr="00933973">
              <w:t xml:space="preserve">Area-Based Grants (ABG) and Working </w:t>
            </w:r>
            <w:r w:rsidRPr="00933973">
              <w:lastRenderedPageBreak/>
              <w:t xml:space="preserve">Neighbourhoods Fund </w:t>
            </w:r>
          </w:p>
        </w:tc>
        <w:tc>
          <w:tcPr>
            <w:tcW w:w="992" w:type="dxa"/>
          </w:tcPr>
          <w:p w:rsidR="00CC3B02" w:rsidRPr="00933973" w:rsidRDefault="00CC3B02" w:rsidP="00CC3B02">
            <w:pPr>
              <w:jc w:val="left"/>
            </w:pPr>
            <w:r w:rsidRPr="00933973">
              <w:lastRenderedPageBreak/>
              <w:t>2008</w:t>
            </w:r>
          </w:p>
        </w:tc>
        <w:tc>
          <w:tcPr>
            <w:tcW w:w="5732" w:type="dxa"/>
          </w:tcPr>
          <w:p w:rsidR="00CC3B02" w:rsidRPr="00933973" w:rsidRDefault="00CC3B02" w:rsidP="00CC3B02">
            <w:pPr>
              <w:jc w:val="left"/>
            </w:pPr>
            <w:r w:rsidRPr="00933973">
              <w:t xml:space="preserve">General grant to local authorities to provide increased flexibility in their use of mainstream resources. As part of the </w:t>
            </w:r>
            <w:r w:rsidRPr="00933973">
              <w:lastRenderedPageBreak/>
              <w:t>ABG, Working Neighbourhoods Fund replaces the NRF to target worklessness in deprived areas</w:t>
            </w:r>
          </w:p>
        </w:tc>
      </w:tr>
    </w:tbl>
    <w:p w:rsidR="00CC3B02" w:rsidRPr="00051BF5" w:rsidRDefault="00CC3B02" w:rsidP="00CC3B02">
      <w:r w:rsidRPr="00051BF5">
        <w:lastRenderedPageBreak/>
        <w:t xml:space="preserve">(Source: </w:t>
      </w:r>
      <w:proofErr w:type="spellStart"/>
      <w:r w:rsidRPr="00051BF5">
        <w:t>Syrett</w:t>
      </w:r>
      <w:proofErr w:type="spellEnd"/>
      <w:r w:rsidRPr="00051BF5">
        <w:t xml:space="preserve"> and North, 2008: 30)</w:t>
      </w:r>
    </w:p>
    <w:p w:rsidR="00CC3B02" w:rsidRPr="00933973" w:rsidRDefault="00CC3B02" w:rsidP="00CC3B02">
      <w:r>
        <w:t>Before turning to the issue of joined-up government I will first briefly outline several of the key initiatives, with a focus on the local scale.</w:t>
      </w:r>
    </w:p>
    <w:p w:rsidR="00CC3B02" w:rsidRPr="00933973" w:rsidRDefault="008F6EF7" w:rsidP="00551694">
      <w:pPr>
        <w:pStyle w:val="Heading4"/>
      </w:pPr>
      <w:bookmarkStart w:id="39" w:name="_Toc381605539"/>
      <w:bookmarkStart w:id="40" w:name="_Toc404419868"/>
      <w:r>
        <w:t>3</w:t>
      </w:r>
      <w:r w:rsidR="00CC3B02" w:rsidRPr="00933973">
        <w:t>.</w:t>
      </w:r>
      <w:r w:rsidR="00F73003">
        <w:t>2.3</w:t>
      </w:r>
      <w:r w:rsidR="00CC3B02">
        <w:t>.1</w:t>
      </w:r>
      <w:r w:rsidR="00051BF5">
        <w:t>.</w:t>
      </w:r>
      <w:r w:rsidR="00CC3B02">
        <w:t xml:space="preserve"> </w:t>
      </w:r>
      <w:r w:rsidR="00CC3B02" w:rsidRPr="00933973">
        <w:t>The S</w:t>
      </w:r>
      <w:r w:rsidR="00CC3B02">
        <w:t>ingle Regeneration Budget</w:t>
      </w:r>
      <w:r w:rsidR="00CC3B02" w:rsidRPr="00933973">
        <w:t xml:space="preserve"> under New Labour</w:t>
      </w:r>
      <w:bookmarkEnd w:id="39"/>
      <w:bookmarkEnd w:id="40"/>
    </w:p>
    <w:p w:rsidR="00CC3B02" w:rsidRPr="00933973" w:rsidRDefault="00CC3B02" w:rsidP="00EC73F3">
      <w:pPr>
        <w:jc w:val="left"/>
      </w:pPr>
      <w:r w:rsidRPr="00933973">
        <w:t>Despite criticising the S</w:t>
      </w:r>
      <w:r>
        <w:t xml:space="preserve">ingle </w:t>
      </w:r>
      <w:r w:rsidRPr="00933973">
        <w:t>R</w:t>
      </w:r>
      <w:r>
        <w:t xml:space="preserve">egeneration Budget (SRB) </w:t>
      </w:r>
      <w:r w:rsidRPr="00933973">
        <w:t xml:space="preserve">in opposition, New Labour retained it </w:t>
      </w:r>
      <w:r>
        <w:t>in</w:t>
      </w:r>
      <w:r w:rsidRPr="00933973">
        <w:t xml:space="preserve"> power (Morr</w:t>
      </w:r>
      <w:r>
        <w:t>ison, 2003). Highlighting the S</w:t>
      </w:r>
      <w:r w:rsidRPr="00933973">
        <w:t xml:space="preserve">RB as having the potential to achieve a key aim of building capacity at the local scale, the initiative was revamped and played a </w:t>
      </w:r>
      <w:r w:rsidR="0057456D">
        <w:t>central</w:t>
      </w:r>
      <w:r w:rsidRPr="00933973">
        <w:t xml:space="preserve"> role in early New Labour policy. To achieve this, a change was made to the allocation of funding, making a commitment to ensure “80 per cent of SRB funding went to areas experiencing the greatest deprivation” (</w:t>
      </w:r>
      <w:proofErr w:type="spellStart"/>
      <w:r w:rsidRPr="00933973">
        <w:t>Brownhill</w:t>
      </w:r>
      <w:proofErr w:type="spellEnd"/>
      <w:r w:rsidRPr="00933973">
        <w:t xml:space="preserve">, 2007: 264). Moving away from the competitive bidding of the Major Government the initiative was to be targeted at the spaces of greatest deprivation as defined by Government. </w:t>
      </w:r>
    </w:p>
    <w:p w:rsidR="00CC3B02" w:rsidRPr="00933973" w:rsidRDefault="00CC3B02" w:rsidP="00CC3B02">
      <w:pPr>
        <w:jc w:val="left"/>
      </w:pPr>
      <w:r>
        <w:t xml:space="preserve">While in opposition a key New Labour criticism of the SRB was its lack of devolution (Morrison, 2003). In round three (1996), </w:t>
      </w:r>
      <w:r w:rsidRPr="00933973">
        <w:t>the key a</w:t>
      </w:r>
      <w:r>
        <w:t>ctors in the initiative became</w:t>
      </w:r>
      <w:r w:rsidRPr="00933973">
        <w:t xml:space="preserve"> local authorities, </w:t>
      </w:r>
      <w:r>
        <w:t>yet local networks failed</w:t>
      </w:r>
      <w:r w:rsidRPr="00933973">
        <w:t xml:space="preserve"> to develop.</w:t>
      </w:r>
      <w:r>
        <w:t xml:space="preserve"> Other problems included:</w:t>
      </w:r>
    </w:p>
    <w:p w:rsidR="00CC3B02" w:rsidRPr="00933973" w:rsidRDefault="00E0155B" w:rsidP="00B02B01">
      <w:pPr>
        <w:pStyle w:val="ListParagraph"/>
        <w:numPr>
          <w:ilvl w:val="0"/>
          <w:numId w:val="23"/>
        </w:numPr>
        <w:jc w:val="left"/>
      </w:pPr>
      <w:r>
        <w:t>A</w:t>
      </w:r>
      <w:r w:rsidR="00CC3B02">
        <w:t xml:space="preserve"> lack of community capacity (</w:t>
      </w:r>
      <w:r w:rsidR="00CC3B02" w:rsidRPr="00933973">
        <w:t>addressed</w:t>
      </w:r>
      <w:r w:rsidR="00CC3B02">
        <w:t xml:space="preserve"> by New Labour</w:t>
      </w:r>
      <w:r w:rsidR="00CC3B02" w:rsidRPr="00933973">
        <w:t xml:space="preserve"> through </w:t>
      </w:r>
      <w:r>
        <w:t>providing up to 10% of the total budged for local capacity building</w:t>
      </w:r>
      <w:r w:rsidR="00CC3B02">
        <w:t>)</w:t>
      </w:r>
    </w:p>
    <w:p w:rsidR="00CC3B02" w:rsidRPr="00933973" w:rsidRDefault="00CC3B02" w:rsidP="00B02B01">
      <w:pPr>
        <w:pStyle w:val="ListParagraph"/>
        <w:numPr>
          <w:ilvl w:val="0"/>
          <w:numId w:val="23"/>
        </w:numPr>
        <w:jc w:val="left"/>
      </w:pPr>
      <w:r>
        <w:t>A</w:t>
      </w:r>
      <w:r w:rsidRPr="00933973">
        <w:t xml:space="preserve"> lack of </w:t>
      </w:r>
      <w:r>
        <w:t xml:space="preserve">central </w:t>
      </w:r>
      <w:r w:rsidRPr="00933973">
        <w:t xml:space="preserve">strategic thinking due to the focus on local initiatives. </w:t>
      </w:r>
    </w:p>
    <w:p w:rsidR="00CC3B02" w:rsidRPr="00933973" w:rsidRDefault="00CC3B02" w:rsidP="00B02B01">
      <w:pPr>
        <w:pStyle w:val="ListParagraph"/>
        <w:numPr>
          <w:ilvl w:val="0"/>
          <w:numId w:val="23"/>
        </w:numPr>
        <w:jc w:val="left"/>
      </w:pPr>
      <w:r>
        <w:t xml:space="preserve">A </w:t>
      </w:r>
      <w:r w:rsidRPr="00933973">
        <w:t>heavy bureaucratic burden</w:t>
      </w:r>
    </w:p>
    <w:p w:rsidR="00CC3B02" w:rsidRPr="00933973" w:rsidRDefault="00CC3B02" w:rsidP="00A01554">
      <w:pPr>
        <w:jc w:val="left"/>
      </w:pPr>
      <w:proofErr w:type="gramStart"/>
      <w:r w:rsidRPr="00933973">
        <w:t>(Davies, 2002; Tallon, 2010).</w:t>
      </w:r>
      <w:proofErr w:type="gramEnd"/>
      <w:r w:rsidRPr="00933973">
        <w:t xml:space="preserve"> </w:t>
      </w:r>
    </w:p>
    <w:p w:rsidR="00CC3B02" w:rsidRPr="00933973" w:rsidRDefault="00CC3B02" w:rsidP="00CC3B02">
      <w:pPr>
        <w:jc w:val="left"/>
      </w:pPr>
      <w:r w:rsidRPr="00933973">
        <w:t xml:space="preserve">Recognising the importance of local organisations </w:t>
      </w:r>
      <w:r>
        <w:t>to the success of the SRB</w:t>
      </w:r>
      <w:r w:rsidRPr="00933973">
        <w:t xml:space="preserve"> New Labour sought much greater involvement from the community and voluntary sectors. Recognising that there was a lack of capacity at the local scale </w:t>
      </w:r>
      <w:r>
        <w:t xml:space="preserve">the new government </w:t>
      </w:r>
      <w:r w:rsidRPr="00933973">
        <w:t xml:space="preserve">set out to remove this barrier. Getting involved in urban regeneration policy requires specific skills and a level of understanding as well as a willingness to give up time. </w:t>
      </w:r>
      <w:r>
        <w:t>T</w:t>
      </w:r>
      <w:r w:rsidRPr="00933973">
        <w:t>he inclusion of capacity building became central t</w:t>
      </w:r>
      <w:r>
        <w:t>o the allocation of funding in r</w:t>
      </w:r>
      <w:r w:rsidRPr="00933973">
        <w:t>ound</w:t>
      </w:r>
      <w:r>
        <w:t xml:space="preserve"> five</w:t>
      </w:r>
      <w:r w:rsidR="00E0155B">
        <w:t xml:space="preserve"> in 1999</w:t>
      </w:r>
      <w:r w:rsidRPr="00933973">
        <w:t xml:space="preserve"> (Morrison, 2003). </w:t>
      </w:r>
      <w:r w:rsidR="0057456D">
        <w:t xml:space="preserve">Through including capacity building in the initiative, it was to provide people with the skills required, enabling them to become active within the project. </w:t>
      </w:r>
      <w:r w:rsidRPr="00933973">
        <w:lastRenderedPageBreak/>
        <w:t>The idea behind this was that a more bottom-up approach would develop</w:t>
      </w:r>
      <w:r>
        <w:t xml:space="preserve"> to</w:t>
      </w:r>
      <w:r w:rsidRPr="00933973">
        <w:t xml:space="preserve"> enable a sustainable legacy to be created at the local scale once regeneration funding had been removed. The expected results were not achieved however, and the SRB was finally ended in 2002, with its budget taken over by the new Regional Development Agencies.</w:t>
      </w:r>
    </w:p>
    <w:p w:rsidR="00CC3B02" w:rsidRPr="00933973" w:rsidRDefault="008F6EF7" w:rsidP="00551694">
      <w:pPr>
        <w:pStyle w:val="Heading4"/>
      </w:pPr>
      <w:bookmarkStart w:id="41" w:name="_Toc381605540"/>
      <w:bookmarkStart w:id="42" w:name="_Toc404419869"/>
      <w:r>
        <w:t>3</w:t>
      </w:r>
      <w:r w:rsidR="00CC3B02" w:rsidRPr="00933973">
        <w:t>.</w:t>
      </w:r>
      <w:r w:rsidR="00F73003">
        <w:t>2.3</w:t>
      </w:r>
      <w:r w:rsidR="00CC3B02">
        <w:t>.2</w:t>
      </w:r>
      <w:r w:rsidR="00051BF5">
        <w:t>.</w:t>
      </w:r>
      <w:r w:rsidR="00CC3B02" w:rsidRPr="00933973">
        <w:t xml:space="preserve"> The New Deal for Communities</w:t>
      </w:r>
      <w:bookmarkEnd w:id="41"/>
      <w:bookmarkEnd w:id="42"/>
      <w:r w:rsidR="00CC3B02" w:rsidRPr="00933973">
        <w:t xml:space="preserve">   </w:t>
      </w:r>
    </w:p>
    <w:p w:rsidR="00CC3B02" w:rsidRPr="00933973" w:rsidRDefault="00CC3B02" w:rsidP="00EC73F3">
      <w:pPr>
        <w:jc w:val="left"/>
      </w:pPr>
      <w:r>
        <w:t>Started</w:t>
      </w:r>
      <w:r w:rsidRPr="00933973">
        <w:t xml:space="preserve"> in 1998 the New Deal for Communities (NDC) was one of the major long-term partnerships set out as part of the National Stra</w:t>
      </w:r>
      <w:r>
        <w:t>tegy for Neighbourhood Renewal and was “</w:t>
      </w:r>
      <w:r w:rsidRPr="00933973">
        <w:t>heralded as New Labour’s answer to social exclusion</w:t>
      </w:r>
      <w:r>
        <w:t>”, designed to</w:t>
      </w:r>
      <w:r w:rsidR="00BF593C">
        <w:t xml:space="preserve"> </w:t>
      </w:r>
      <w:r w:rsidR="006C6BB7">
        <w:t>“</w:t>
      </w:r>
      <w:r w:rsidRPr="00933973">
        <w:t xml:space="preserve">tackle multiple deprivation in the poorest areas” (Tallon, 2010: 84). </w:t>
      </w:r>
      <w:r w:rsidR="006C6BB7">
        <w:t xml:space="preserve">Described by Lawless and Pearson (2012) as one of the most intense area-based initiatives ever implemented in England, the NDC was to focus on engaging and transforming local communities. </w:t>
      </w:r>
      <w:r w:rsidR="00D46FFB">
        <w:t>Providing a local governance structure and set to act as the voice for local people, NDCs were a key initiative in providing residents with an active role in regeneration practice (</w:t>
      </w:r>
      <w:proofErr w:type="spellStart"/>
      <w:r w:rsidR="00D46FFB">
        <w:t>Coafee</w:t>
      </w:r>
      <w:proofErr w:type="spellEnd"/>
      <w:r w:rsidR="00D46FFB">
        <w:t xml:space="preserve"> and Healey, 2003). </w:t>
      </w:r>
      <w:r w:rsidRPr="00933973">
        <w:t xml:space="preserve">The NDC was set the ambitious </w:t>
      </w:r>
      <w:r>
        <w:t>task of narrowing “</w:t>
      </w:r>
      <w:r w:rsidRPr="00933973">
        <w:t xml:space="preserve">the gap between the most deprived areas and the rest of England, so that within 10-20 years no-one should be seriously disadvantaged by where they live” (Shaw and Robinson, 2010: 127). </w:t>
      </w:r>
      <w:r w:rsidRPr="00933973">
        <w:rPr>
          <w:bCs/>
        </w:rPr>
        <w:t>The first round of allocation was to deliver £800m to 17 areas from 1998-2008, demonstr</w:t>
      </w:r>
      <w:r>
        <w:rPr>
          <w:bCs/>
        </w:rPr>
        <w:t xml:space="preserve">ating the long term approach </w:t>
      </w:r>
      <w:r w:rsidRPr="00933973">
        <w:rPr>
          <w:bCs/>
        </w:rPr>
        <w:t>(Foley and Martin, 2000). By round two “</w:t>
      </w:r>
      <w:r w:rsidRPr="00933973">
        <w:t xml:space="preserve">NDC Partnerships were established in thirty-nine locations across England, to devise and implement ten-year strategies to reduce disadvantage in some of the most severely deprived of localities” (Lawless, 2004: 385). Targeting areas of up to 4000 households, a very small scale approach was adopted (Cullingworth and Nadin, 2002). </w:t>
      </w:r>
    </w:p>
    <w:p w:rsidR="00CC3B02" w:rsidRPr="00933973" w:rsidRDefault="00CC3B02" w:rsidP="00CC3B02">
      <w:pPr>
        <w:jc w:val="left"/>
      </w:pPr>
      <w:r w:rsidRPr="00933973">
        <w:t>A key principle of the NDC was to develop a partnership</w:t>
      </w:r>
      <w:r>
        <w:t xml:space="preserve"> by </w:t>
      </w:r>
      <w:r w:rsidRPr="00933973">
        <w:t>using public money to attract additional funding to supplement projects.</w:t>
      </w:r>
      <w:r>
        <w:t xml:space="preserve"> This cash</w:t>
      </w:r>
      <w:r w:rsidRPr="00933973">
        <w:t xml:space="preserve"> was to act as a stimulus, bringing additional funds into predefined areas through incentives to build on the foundations laid by the initiative. A key initiative in shaping the local institutional context the NDC was to merge central and local requirements to deliver responsive, locally specific outcomes. Some success was achieved, as in 2001/</w:t>
      </w:r>
      <w:proofErr w:type="gramStart"/>
      <w:r w:rsidRPr="00933973">
        <w:t>02,</w:t>
      </w:r>
      <w:proofErr w:type="gramEnd"/>
      <w:r w:rsidRPr="00933973">
        <w:t xml:space="preserve"> the £32 million spent by the New Deal for Communities (NDC) was supported by £27 million from other agencies (Lawless, 20</w:t>
      </w:r>
      <w:r>
        <w:t>04: 390). Acting as a honey pot</w:t>
      </w:r>
      <w:r w:rsidR="00E0155B">
        <w:t>,</w:t>
      </w:r>
      <w:r w:rsidRPr="00933973">
        <w:t xml:space="preserve"> investors were attracted into </w:t>
      </w:r>
      <w:r>
        <w:t>strategically identified spaces and were</w:t>
      </w:r>
      <w:r w:rsidRPr="00933973">
        <w:t xml:space="preserve"> rewarded for making certain decisions. About more than simply attracting investment, the resources of the NDC were used to try and attract other institutions to buy into this way of working and the goals that they were trying to achieve. The aim of this was to have a strong local institutional presence, but one that could be shaped by local priorities. The networks developed through this are shown in Figure </w:t>
      </w:r>
      <w:r w:rsidR="008F6EF7">
        <w:t>3</w:t>
      </w:r>
      <w:r w:rsidRPr="00933973">
        <w:t>.2.</w:t>
      </w:r>
    </w:p>
    <w:p w:rsidR="00CC3B02" w:rsidRPr="00933973" w:rsidRDefault="00CC3B02" w:rsidP="00CC3B02">
      <w:pPr>
        <w:pStyle w:val="Heading5"/>
        <w:spacing w:before="100"/>
        <w:jc w:val="left"/>
        <w:rPr>
          <w:rFonts w:asciiTheme="minorHAnsi" w:hAnsiTheme="minorHAnsi"/>
        </w:rPr>
      </w:pPr>
      <w:bookmarkStart w:id="43" w:name="_Toc381537371"/>
      <w:bookmarkStart w:id="44" w:name="_Toc404419626"/>
      <w:proofErr w:type="gramStart"/>
      <w:r w:rsidRPr="00933973">
        <w:rPr>
          <w:rFonts w:asciiTheme="minorHAnsi" w:hAnsiTheme="minorHAnsi"/>
        </w:rPr>
        <w:lastRenderedPageBreak/>
        <w:t xml:space="preserve">Figure </w:t>
      </w:r>
      <w:r w:rsidR="008F6EF7">
        <w:rPr>
          <w:rFonts w:asciiTheme="minorHAnsi" w:hAnsiTheme="minorHAnsi"/>
        </w:rPr>
        <w:t>3</w:t>
      </w:r>
      <w:r w:rsidRPr="00933973">
        <w:rPr>
          <w:rFonts w:asciiTheme="minorHAnsi" w:hAnsiTheme="minorHAnsi"/>
        </w:rPr>
        <w:t>.2.</w:t>
      </w:r>
      <w:proofErr w:type="gramEnd"/>
      <w:r w:rsidRPr="00933973">
        <w:rPr>
          <w:rFonts w:asciiTheme="minorHAnsi" w:hAnsiTheme="minorHAnsi"/>
        </w:rPr>
        <w:t xml:space="preserve"> The networks created through the NDC.</w:t>
      </w:r>
      <w:bookmarkEnd w:id="43"/>
      <w:bookmarkEnd w:id="44"/>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tblBorders>
        <w:tblLook w:val="04A0"/>
      </w:tblPr>
      <w:tblGrid>
        <w:gridCol w:w="1848"/>
        <w:gridCol w:w="1848"/>
        <w:gridCol w:w="1848"/>
        <w:gridCol w:w="1849"/>
        <w:gridCol w:w="1849"/>
      </w:tblGrid>
      <w:tr w:rsidR="00CC3B02" w:rsidRPr="00933973" w:rsidTr="00CC3B02">
        <w:tc>
          <w:tcPr>
            <w:tcW w:w="1848" w:type="dxa"/>
          </w:tcPr>
          <w:p w:rsidR="00CC3B02" w:rsidRPr="00933973" w:rsidRDefault="00CC3B02" w:rsidP="00CC3B02">
            <w:pPr>
              <w:keepNext/>
              <w:keepLines/>
            </w:pPr>
          </w:p>
        </w:tc>
        <w:tc>
          <w:tcPr>
            <w:tcW w:w="1848" w:type="dxa"/>
          </w:tcPr>
          <w:p w:rsidR="00CC3B02" w:rsidRPr="00933973" w:rsidRDefault="00CC3B02" w:rsidP="00CC3B02">
            <w:pPr>
              <w:keepNext/>
              <w:keepLines/>
            </w:pPr>
          </w:p>
        </w:tc>
        <w:tc>
          <w:tcPr>
            <w:tcW w:w="1848" w:type="dxa"/>
          </w:tcPr>
          <w:p w:rsidR="00CC3B02" w:rsidRPr="00933973" w:rsidRDefault="00CC3B02" w:rsidP="00CC3B02">
            <w:pPr>
              <w:keepNext/>
              <w:keepLines/>
              <w:jc w:val="center"/>
            </w:pPr>
            <w:r w:rsidRPr="00933973">
              <w:t>National Government</w:t>
            </w:r>
          </w:p>
        </w:tc>
        <w:tc>
          <w:tcPr>
            <w:tcW w:w="1849" w:type="dxa"/>
          </w:tcPr>
          <w:p w:rsidR="00CC3B02" w:rsidRPr="00933973" w:rsidRDefault="00CC3B02" w:rsidP="00CC3B02">
            <w:pPr>
              <w:keepNext/>
              <w:keepLines/>
            </w:pPr>
          </w:p>
        </w:tc>
        <w:tc>
          <w:tcPr>
            <w:tcW w:w="1849" w:type="dxa"/>
          </w:tcPr>
          <w:p w:rsidR="00CC3B02" w:rsidRPr="00933973" w:rsidRDefault="00CC3B02" w:rsidP="00CC3B02">
            <w:pPr>
              <w:keepNext/>
              <w:keepLines/>
            </w:pPr>
          </w:p>
        </w:tc>
      </w:tr>
      <w:tr w:rsidR="00CC3B02" w:rsidRPr="00933973" w:rsidTr="00CC3B02">
        <w:tc>
          <w:tcPr>
            <w:tcW w:w="1848" w:type="dxa"/>
          </w:tcPr>
          <w:p w:rsidR="00CC3B02" w:rsidRPr="00933973" w:rsidRDefault="00CC3B02" w:rsidP="00CC3B02">
            <w:pPr>
              <w:keepNext/>
              <w:keepLines/>
            </w:pPr>
          </w:p>
        </w:tc>
        <w:tc>
          <w:tcPr>
            <w:tcW w:w="1848" w:type="dxa"/>
          </w:tcPr>
          <w:p w:rsidR="00CC3B02" w:rsidRPr="00933973" w:rsidRDefault="00CC3B02" w:rsidP="00CC3B02">
            <w:pPr>
              <w:keepNext/>
              <w:keepLines/>
            </w:pPr>
          </w:p>
        </w:tc>
        <w:tc>
          <w:tcPr>
            <w:tcW w:w="1848" w:type="dxa"/>
          </w:tcPr>
          <w:p w:rsidR="00CC3B02" w:rsidRPr="00933973" w:rsidRDefault="00F8301D" w:rsidP="00CC3B02">
            <w:pPr>
              <w:keepNext/>
              <w:keepLines/>
            </w:pPr>
            <w:r>
              <w:rPr>
                <w:noProof/>
                <w:lang w:eastAsia="en-GB"/>
              </w:rPr>
              <w:pict>
                <v:shape id="Straight Arrow Connector 177" o:spid="_x0000_s1483" type="#_x0000_t32" style="position:absolute;left:0;text-align:left;margin-left:31.95pt;margin-top:.1pt;width:0;height:14.2pt;z-index:252053504;visibility:visible;mso-wrap-distance-left:3.17497mm;mso-wrap-distance-right:3.17497mm;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" strokecolor="#4579b8 [3044]">
                  <v:stroke endarrow="open"/>
                  <o:lock v:ext="edit" shapetype="f"/>
                </v:shape>
              </w:pict>
            </w:r>
            <w:r>
              <w:rPr>
                <w:noProof/>
                <w:lang w:eastAsia="en-GB"/>
              </w:rPr>
              <w:pict>
                <v:shape id="Straight Arrow Connector 178" o:spid="_x0000_s1484" type="#_x0000_t32" style="position:absolute;left:0;text-align:left;margin-left:47.05pt;margin-top:.1pt;width:0;height:14.2pt;flip:y;z-index:252054528;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" strokecolor="#4579b8 [3044]">
                  <v:stroke endarrow="open"/>
                  <o:lock v:ext="edit" shapetype="f"/>
                </v:shape>
              </w:pict>
            </w:r>
          </w:p>
        </w:tc>
        <w:tc>
          <w:tcPr>
            <w:tcW w:w="1849" w:type="dxa"/>
          </w:tcPr>
          <w:p w:rsidR="00CC3B02" w:rsidRPr="00933973" w:rsidRDefault="00CC3B02" w:rsidP="00CC3B02">
            <w:pPr>
              <w:keepNext/>
              <w:keepLines/>
            </w:pPr>
          </w:p>
        </w:tc>
        <w:tc>
          <w:tcPr>
            <w:tcW w:w="1849" w:type="dxa"/>
          </w:tcPr>
          <w:p w:rsidR="00CC3B02" w:rsidRPr="00933973" w:rsidRDefault="00CC3B02" w:rsidP="00CC3B02">
            <w:pPr>
              <w:keepNext/>
              <w:keepLines/>
            </w:pPr>
          </w:p>
        </w:tc>
      </w:tr>
      <w:tr w:rsidR="00CC3B02" w:rsidRPr="00933973" w:rsidTr="00CC3B02">
        <w:tc>
          <w:tcPr>
            <w:tcW w:w="1848" w:type="dxa"/>
          </w:tcPr>
          <w:p w:rsidR="00CC3B02" w:rsidRPr="00933973" w:rsidRDefault="00CC3B02" w:rsidP="00CC3B02">
            <w:pPr>
              <w:keepNext/>
              <w:keepLines/>
            </w:pPr>
          </w:p>
        </w:tc>
        <w:tc>
          <w:tcPr>
            <w:tcW w:w="1848" w:type="dxa"/>
          </w:tcPr>
          <w:p w:rsidR="00CC3B02" w:rsidRPr="00933973" w:rsidRDefault="00F8301D" w:rsidP="00CC3B02">
            <w:pPr>
              <w:keepNext/>
              <w:keepLines/>
            </w:pPr>
            <w:r>
              <w:rPr>
                <w:noProof/>
                <w:lang w:eastAsia="en-GB"/>
              </w:rPr>
              <w:pict>
                <v:shape id="Straight Arrow Connector 179" o:spid="_x0000_s1485" type="#_x0000_t32" style="position:absolute;left:0;text-align:left;margin-left:15.6pt;margin-top:8.6pt;width:94.6pt;height:32.65pt;flip:x;z-index:252055552;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" strokecolor="#4579b8 [3044]">
                  <v:stroke endarrow="open"/>
                  <o:lock v:ext="edit" shapetype="f"/>
                </v:shape>
              </w:pict>
            </w:r>
            <w:r>
              <w:rPr>
                <w:noProof/>
                <w:lang w:eastAsia="en-GB"/>
              </w:rPr>
              <w:pict>
                <v:shape id="Straight Arrow Connector 180" o:spid="_x0000_s1486" type="#_x0000_t32" style="position:absolute;left:0;text-align:left;margin-left:27.3pt;margin-top:17.8pt;width:75.3pt;height:23.4pt;flip:y;z-index:252056576;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" strokecolor="#4579b8 [3044]">
                  <v:stroke endarrow="open"/>
                  <o:lock v:ext="edit" shapetype="f"/>
                </v:shape>
              </w:pict>
            </w:r>
          </w:p>
        </w:tc>
        <w:tc>
          <w:tcPr>
            <w:tcW w:w="1848" w:type="dxa"/>
          </w:tcPr>
          <w:p w:rsidR="00CC3B02" w:rsidRPr="00933973" w:rsidRDefault="00F8301D" w:rsidP="00CC3B02">
            <w:pPr>
              <w:keepNext/>
              <w:keepLines/>
              <w:jc w:val="center"/>
            </w:pPr>
            <w:r>
              <w:rPr>
                <w:noProof/>
                <w:lang w:eastAsia="en-GB"/>
              </w:rPr>
              <w:pict>
                <v:shape id="Straight Arrow Connector 182" o:spid="_x0000_s1488" type="#_x0000_t32" style="position:absolute;left:0;text-align:left;margin-left:67.15pt;margin-top:33.15pt;width:31pt;height:20.1pt;flip:x y;z-index:2520586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" strokecolor="#4579b8 [3044]">
                  <v:stroke endarrow="open"/>
                  <o:lock v:ext="edit" shapetype="f"/>
                </v:shape>
              </w:pict>
            </w:r>
            <w:r>
              <w:rPr>
                <w:noProof/>
                <w:lang w:eastAsia="en-GB"/>
              </w:rPr>
              <w:pict>
                <v:shape id="Straight Arrow Connector 181" o:spid="_x0000_s1487" type="#_x0000_t32" style="position:absolute;left:0;text-align:left;margin-left:81.5pt;margin-top:32.8pt;width:30.95pt;height:14.15pt;z-index:25205760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" strokecolor="#4579b8 [3044]">
                  <v:stroke endarrow="open"/>
                  <o:lock v:ext="edit" shapetype="f"/>
                </v:shape>
              </w:pict>
            </w:r>
            <w:r w:rsidR="00CC3B02" w:rsidRPr="00933973">
              <w:t>Local Government</w:t>
            </w:r>
          </w:p>
        </w:tc>
        <w:tc>
          <w:tcPr>
            <w:tcW w:w="1849" w:type="dxa"/>
          </w:tcPr>
          <w:p w:rsidR="00CC3B02" w:rsidRPr="00933973" w:rsidRDefault="00CC3B02" w:rsidP="00CC3B02">
            <w:pPr>
              <w:keepNext/>
              <w:keepLines/>
            </w:pPr>
          </w:p>
        </w:tc>
        <w:tc>
          <w:tcPr>
            <w:tcW w:w="1849" w:type="dxa"/>
          </w:tcPr>
          <w:p w:rsidR="00CC3B02" w:rsidRPr="00933973" w:rsidRDefault="00CC3B02" w:rsidP="00CC3B02">
            <w:pPr>
              <w:keepNext/>
              <w:keepLines/>
            </w:pPr>
          </w:p>
        </w:tc>
      </w:tr>
      <w:tr w:rsidR="00CC3B02" w:rsidRPr="00933973" w:rsidTr="00CC3B02">
        <w:tc>
          <w:tcPr>
            <w:tcW w:w="1848" w:type="dxa"/>
          </w:tcPr>
          <w:p w:rsidR="00CC3B02" w:rsidRPr="00933973" w:rsidRDefault="00CC3B02" w:rsidP="00CC3B02">
            <w:pPr>
              <w:keepNext/>
              <w:keepLines/>
            </w:pPr>
          </w:p>
        </w:tc>
        <w:tc>
          <w:tcPr>
            <w:tcW w:w="1848" w:type="dxa"/>
          </w:tcPr>
          <w:p w:rsidR="00CC3B02" w:rsidRPr="00933973" w:rsidRDefault="00CC3B02" w:rsidP="00CC3B02">
            <w:pPr>
              <w:keepNext/>
              <w:keepLines/>
            </w:pPr>
          </w:p>
        </w:tc>
        <w:tc>
          <w:tcPr>
            <w:tcW w:w="1848" w:type="dxa"/>
          </w:tcPr>
          <w:p w:rsidR="00CC3B02" w:rsidRPr="00933973" w:rsidRDefault="00CC3B02" w:rsidP="00CC3B02">
            <w:pPr>
              <w:keepNext/>
              <w:keepLines/>
            </w:pPr>
          </w:p>
        </w:tc>
        <w:tc>
          <w:tcPr>
            <w:tcW w:w="1849" w:type="dxa"/>
          </w:tcPr>
          <w:p w:rsidR="00CC3B02" w:rsidRPr="00933973" w:rsidRDefault="00CC3B02" w:rsidP="00CC3B02">
            <w:pPr>
              <w:keepNext/>
              <w:keepLines/>
            </w:pPr>
          </w:p>
        </w:tc>
        <w:tc>
          <w:tcPr>
            <w:tcW w:w="1849" w:type="dxa"/>
          </w:tcPr>
          <w:p w:rsidR="00CC3B02" w:rsidRPr="00933973" w:rsidRDefault="00CC3B02" w:rsidP="00CC3B02">
            <w:pPr>
              <w:keepNext/>
              <w:keepLines/>
            </w:pPr>
          </w:p>
        </w:tc>
      </w:tr>
      <w:tr w:rsidR="00CC3B02" w:rsidRPr="00933973" w:rsidTr="00CC3B02">
        <w:tc>
          <w:tcPr>
            <w:tcW w:w="1848" w:type="dxa"/>
          </w:tcPr>
          <w:p w:rsidR="00CC3B02" w:rsidRPr="00933973" w:rsidRDefault="00F8301D" w:rsidP="00CC3B02">
            <w:pPr>
              <w:keepNext/>
              <w:keepLines/>
            </w:pPr>
            <w:r>
              <w:rPr>
                <w:noProof/>
                <w:lang w:eastAsia="en-GB"/>
              </w:rPr>
              <w:pict>
                <v:shape id="Straight Arrow Connector 185" o:spid="_x0000_s1491" type="#_x0000_t32" style="position:absolute;left:0;text-align:left;margin-left:10.9pt;margin-top:9.6pt;width:75.25pt;height:56.9pt;flip:x;z-index:252061696;visibility:visibl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" strokecolor="#4579b8 [3044]">
                  <v:stroke endarrow="open"/>
                  <o:lock v:ext="edit" shapetype="f"/>
                </v:shape>
              </w:pict>
            </w:r>
            <w:r>
              <w:rPr>
                <w:noProof/>
                <w:lang w:eastAsia="en-GB"/>
              </w:rPr>
              <w:pict>
                <v:shape id="Straight Arrow Connector 186" o:spid="_x0000_s1492" type="#_x0000_t32" style="position:absolute;left:0;text-align:left;margin-left:26.8pt;margin-top:17.9pt;width:59.35pt;height:51.05pt;flip:y;z-index:252062720;visibility:visibl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" strokecolor="#4579b8 [3044]">
                  <v:stroke endarrow="open"/>
                  <o:lock v:ext="edit" shapetype="f"/>
                </v:shape>
              </w:pict>
            </w:r>
          </w:p>
        </w:tc>
        <w:tc>
          <w:tcPr>
            <w:tcW w:w="1848" w:type="dxa"/>
          </w:tcPr>
          <w:p w:rsidR="00CC3B02" w:rsidRPr="00933973" w:rsidRDefault="00F8301D" w:rsidP="00CC3B02">
            <w:pPr>
              <w:keepNext/>
              <w:keepLines/>
            </w:pPr>
            <w:r>
              <w:rPr>
                <w:noProof/>
                <w:lang w:eastAsia="en-GB"/>
              </w:rPr>
              <w:pict>
                <v:shape id="Straight Arrow Connector 192" o:spid="_x0000_s1498" type="#_x0000_t32" style="position:absolute;left:0;text-align:left;margin-left:39.9pt;margin-top:12.1pt;width:164.95pt;height:43.5pt;flip:x y;z-index:2520688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" strokecolor="#4579b8 [3044]">
                  <v:stroke endarrow="open"/>
                  <o:lock v:ext="edit" shapetype="f"/>
                </v:shape>
              </w:pict>
            </w:r>
            <w:r>
              <w:rPr>
                <w:noProof/>
                <w:lang w:eastAsia="en-GB"/>
              </w:rPr>
              <w:pict>
                <v:shape id="Straight Arrow Connector 191" o:spid="_x0000_s1497" type="#_x0000_t32" style="position:absolute;left:0;text-align:left;margin-left:31.5pt;margin-top:12.1pt;width:149.8pt;height:43.5pt;z-index:2520678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" strokecolor="#4579b8 [3044]">
                  <v:stroke endarrow="open"/>
                  <o:lock v:ext="edit" shapetype="f"/>
                </v:shape>
              </w:pict>
            </w:r>
            <w:r>
              <w:rPr>
                <w:noProof/>
                <w:lang w:eastAsia="en-GB"/>
              </w:rPr>
              <w:pict>
                <v:shape id="Straight Arrow Connector 190" o:spid="_x0000_s1496" type="#_x0000_t32" style="position:absolute;left:0;text-align:left;margin-left:27.3pt;margin-top:12.1pt;width:75.35pt;height:43.5pt;flip:x y;z-index:2520668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" strokecolor="#4579b8 [3044]">
                  <v:stroke endarrow="open"/>
                  <o:lock v:ext="edit" shapetype="f"/>
                </v:shape>
              </w:pict>
            </w:r>
            <w:r>
              <w:rPr>
                <w:noProof/>
                <w:lang w:eastAsia="en-GB"/>
              </w:rPr>
              <w:pict>
                <v:shape id="Straight Arrow Connector 189" o:spid="_x0000_s1495" type="#_x0000_t32" style="position:absolute;left:0;text-align:left;margin-left:20.6pt;margin-top:12.1pt;width:69.5pt;height:43.5pt;z-index:2520657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" strokecolor="#4579b8 [3044]">
                  <v:stroke endarrow="open"/>
                  <o:lock v:ext="edit" shapetype="f"/>
                </v:shape>
              </w:pict>
            </w:r>
            <w:r>
              <w:rPr>
                <w:noProof/>
                <w:lang w:eastAsia="en-GB"/>
              </w:rPr>
              <w:pict>
                <v:shape id="Straight Arrow Connector 188" o:spid="_x0000_s1494" type="#_x0000_t32" style="position:absolute;left:0;text-align:left;margin-left:10.6pt;margin-top:9.6pt;width:0;height:46pt;flip:y;z-index:252064768;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" strokecolor="#4579b8 [3044]">
                  <v:stroke endarrow="open"/>
                  <o:lock v:ext="edit" shapetype="f"/>
                </v:shape>
              </w:pict>
            </w:r>
            <w:r>
              <w:rPr>
                <w:noProof/>
                <w:lang w:eastAsia="en-GB"/>
              </w:rPr>
              <w:pict>
                <v:shape id="Straight Arrow Connector 187" o:spid="_x0000_s1493" type="#_x0000_t32" style="position:absolute;left:0;text-align:left;margin-left:-.4pt;margin-top:12.1pt;width:0;height:43.5pt;z-index:252063744;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" strokecolor="#4579b8 [3044]">
                  <v:stroke endarrow="open"/>
                  <o:lock v:ext="edit" shapetype="f"/>
                </v:shape>
              </w:pict>
            </w:r>
            <w:r>
              <w:rPr>
                <w:noProof/>
                <w:lang w:eastAsia="en-GB"/>
              </w:rPr>
              <w:pict>
                <v:shape id="Straight Arrow Connector 184" o:spid="_x0000_s1490" type="#_x0000_t32" style="position:absolute;left:0;text-align:left;margin-left:31.5pt;margin-top:4.5pt;width:149.8pt;height:0;flip:x;z-index:252060672;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" strokecolor="#4579b8 [3044]">
                  <v:stroke endarrow="open"/>
                  <o:lock v:ext="edit" shapetype="f"/>
                </v:shape>
              </w:pict>
            </w:r>
            <w:r>
              <w:rPr>
                <w:noProof/>
                <w:lang w:eastAsia="en-GB"/>
              </w:rPr>
              <w:pict>
                <v:shape id="Straight Arrow Connector 183" o:spid="_x0000_s1489" type="#_x0000_t32" style="position:absolute;left:0;text-align:left;margin-left:27.3pt;margin-top:9.6pt;width:154pt;height:2.5pt;z-index:2520596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" strokecolor="#4579b8 [3044]">
                  <v:stroke endarrow="open"/>
                  <o:lock v:ext="edit" shapetype="f"/>
                </v:shape>
              </w:pict>
            </w:r>
            <w:r w:rsidR="00CC3B02" w:rsidRPr="00933973">
              <w:t>NDC</w:t>
            </w:r>
          </w:p>
        </w:tc>
        <w:tc>
          <w:tcPr>
            <w:tcW w:w="1848" w:type="dxa"/>
          </w:tcPr>
          <w:p w:rsidR="00CC3B02" w:rsidRPr="00933973" w:rsidRDefault="00CC3B02" w:rsidP="00CC3B02">
            <w:pPr>
              <w:keepNext/>
              <w:keepLines/>
            </w:pPr>
          </w:p>
        </w:tc>
        <w:tc>
          <w:tcPr>
            <w:tcW w:w="1849" w:type="dxa"/>
          </w:tcPr>
          <w:p w:rsidR="00CC3B02" w:rsidRPr="00933973" w:rsidRDefault="00CC3B02" w:rsidP="00E0155B">
            <w:pPr>
              <w:keepNext/>
              <w:keepLines/>
              <w:jc w:val="center"/>
            </w:pPr>
            <w:r w:rsidRPr="00933973">
              <w:t>Other Regeneration initiatives</w:t>
            </w:r>
          </w:p>
        </w:tc>
        <w:tc>
          <w:tcPr>
            <w:tcW w:w="1849" w:type="dxa"/>
          </w:tcPr>
          <w:p w:rsidR="00CC3B02" w:rsidRPr="00933973" w:rsidRDefault="00CC3B02" w:rsidP="00CC3B02">
            <w:pPr>
              <w:keepNext/>
              <w:keepLines/>
            </w:pPr>
          </w:p>
        </w:tc>
      </w:tr>
      <w:tr w:rsidR="00CC3B02" w:rsidRPr="00933973" w:rsidTr="00CC3B02">
        <w:tc>
          <w:tcPr>
            <w:tcW w:w="1848" w:type="dxa"/>
          </w:tcPr>
          <w:p w:rsidR="00CC3B02" w:rsidRPr="00933973" w:rsidRDefault="00CC3B02" w:rsidP="00CC3B02">
            <w:pPr>
              <w:keepNext/>
              <w:keepLines/>
            </w:pPr>
          </w:p>
        </w:tc>
        <w:tc>
          <w:tcPr>
            <w:tcW w:w="1848" w:type="dxa"/>
          </w:tcPr>
          <w:p w:rsidR="00CC3B02" w:rsidRPr="00933973" w:rsidRDefault="00CC3B02" w:rsidP="00CC3B02">
            <w:pPr>
              <w:keepNext/>
              <w:keepLines/>
            </w:pPr>
          </w:p>
        </w:tc>
        <w:tc>
          <w:tcPr>
            <w:tcW w:w="1848" w:type="dxa"/>
          </w:tcPr>
          <w:p w:rsidR="00CC3B02" w:rsidRPr="00933973" w:rsidRDefault="00CC3B02" w:rsidP="00CC3B02">
            <w:pPr>
              <w:keepNext/>
              <w:keepLines/>
            </w:pPr>
          </w:p>
        </w:tc>
        <w:tc>
          <w:tcPr>
            <w:tcW w:w="1849" w:type="dxa"/>
          </w:tcPr>
          <w:p w:rsidR="00CC3B02" w:rsidRPr="00933973" w:rsidRDefault="00CC3B02" w:rsidP="00CC3B02">
            <w:pPr>
              <w:keepNext/>
              <w:keepLines/>
            </w:pPr>
          </w:p>
        </w:tc>
        <w:tc>
          <w:tcPr>
            <w:tcW w:w="1849" w:type="dxa"/>
          </w:tcPr>
          <w:p w:rsidR="00CC3B02" w:rsidRPr="00933973" w:rsidRDefault="00CC3B02" w:rsidP="00CC3B02">
            <w:pPr>
              <w:keepNext/>
              <w:keepLines/>
            </w:pPr>
          </w:p>
        </w:tc>
      </w:tr>
      <w:tr w:rsidR="00CC3B02" w:rsidRPr="00933973" w:rsidTr="00CC3B02">
        <w:tc>
          <w:tcPr>
            <w:tcW w:w="1848" w:type="dxa"/>
          </w:tcPr>
          <w:p w:rsidR="00CC3B02" w:rsidRPr="00933973" w:rsidRDefault="00CC3B02" w:rsidP="00CC3B02">
            <w:pPr>
              <w:keepNext/>
              <w:keepLines/>
            </w:pPr>
            <w:r w:rsidRPr="00933973">
              <w:t>Local people</w:t>
            </w:r>
          </w:p>
        </w:tc>
        <w:tc>
          <w:tcPr>
            <w:tcW w:w="1848" w:type="dxa"/>
          </w:tcPr>
          <w:p w:rsidR="00CC3B02" w:rsidRPr="00933973" w:rsidRDefault="00CC3B02" w:rsidP="00CC3B02">
            <w:pPr>
              <w:keepNext/>
              <w:keepLines/>
            </w:pPr>
            <w:r w:rsidRPr="00933973">
              <w:t>Institutions</w:t>
            </w:r>
          </w:p>
        </w:tc>
        <w:tc>
          <w:tcPr>
            <w:tcW w:w="1848" w:type="dxa"/>
          </w:tcPr>
          <w:p w:rsidR="00CC3B02" w:rsidRPr="00933973" w:rsidRDefault="00CC3B02" w:rsidP="00CC3B02">
            <w:pPr>
              <w:keepNext/>
              <w:keepLines/>
            </w:pPr>
            <w:r w:rsidRPr="00933973">
              <w:t>Private sector</w:t>
            </w:r>
          </w:p>
        </w:tc>
        <w:tc>
          <w:tcPr>
            <w:tcW w:w="1849" w:type="dxa"/>
          </w:tcPr>
          <w:p w:rsidR="00CC3B02" w:rsidRPr="00933973" w:rsidRDefault="00CC3B02" w:rsidP="00CC3B02">
            <w:pPr>
              <w:keepNext/>
              <w:keepLines/>
            </w:pPr>
            <w:r w:rsidRPr="00933973">
              <w:t>Other partners</w:t>
            </w:r>
          </w:p>
        </w:tc>
        <w:tc>
          <w:tcPr>
            <w:tcW w:w="1849" w:type="dxa"/>
          </w:tcPr>
          <w:p w:rsidR="00CC3B02" w:rsidRPr="00933973" w:rsidRDefault="00CC3B02" w:rsidP="00CC3B02">
            <w:pPr>
              <w:keepNext/>
              <w:keepLines/>
            </w:pPr>
          </w:p>
        </w:tc>
      </w:tr>
    </w:tbl>
    <w:p w:rsidR="00CC3B02" w:rsidRPr="00933973" w:rsidRDefault="00CC3B02" w:rsidP="00CC3B02">
      <w:r w:rsidRPr="00933973">
        <w:t>(Source: Author)</w:t>
      </w:r>
    </w:p>
    <w:p w:rsidR="00CC3B02" w:rsidRDefault="00CC3B02" w:rsidP="00CC3B02">
      <w:pPr>
        <w:jc w:val="left"/>
      </w:pPr>
      <w:r w:rsidRPr="00933973">
        <w:t xml:space="preserve">Figure </w:t>
      </w:r>
      <w:r w:rsidR="008F6EF7">
        <w:t>3</w:t>
      </w:r>
      <w:r w:rsidRPr="00933973">
        <w:t>.2 demonstrates the role of the NDC in coordinating regeneration at the neighbourhood scale. The NDC was able to shape the priorities and ways of working of other institutions in the local area in line with locally and national defined priorities. Aiming to develop dynamic r</w:t>
      </w:r>
      <w:r>
        <w:t>elationships at the local scale</w:t>
      </w:r>
      <w:r w:rsidR="006C6BB7">
        <w:t>,</w:t>
      </w:r>
      <w:r w:rsidRPr="00933973">
        <w:t xml:space="preserve"> the NDC was </w:t>
      </w:r>
      <w:proofErr w:type="gramStart"/>
      <w:r w:rsidRPr="00933973">
        <w:t>key</w:t>
      </w:r>
      <w:proofErr w:type="gramEnd"/>
      <w:r w:rsidRPr="00933973">
        <w:t xml:space="preserve"> in breaking down institutional barriers to develop a properly coordinated way of working. </w:t>
      </w:r>
    </w:p>
    <w:p w:rsidR="00BC322B" w:rsidRPr="00933973" w:rsidRDefault="00BC322B" w:rsidP="00CC3B02">
      <w:pPr>
        <w:jc w:val="left"/>
      </w:pPr>
      <w:r>
        <w:t xml:space="preserve">The NDC was also a key initiative in the Labour strategy to engage the public and overcome the democratic deficit that existed in urban regeneration policy (Barnes et al, 2003). With community involvement in urban regeneration high on the political agenda, developing initiatives and strategies for achieving this was central to the regeneration approach (Atkinson, 2003). </w:t>
      </w:r>
      <w:r w:rsidR="002F7781">
        <w:t>Community involvement was to come in a number of forms. First, the initiative was d</w:t>
      </w:r>
      <w:r>
        <w:t xml:space="preserve">esigned to build capacity and enable residents to take ownership of the redevelopment of their </w:t>
      </w:r>
      <w:proofErr w:type="gramStart"/>
      <w:r w:rsidR="002F7781">
        <w:t>neighbourhood</w:t>
      </w:r>
      <w:r>
        <w:t>,</w:t>
      </w:r>
      <w:proofErr w:type="gramEnd"/>
      <w:r>
        <w:t xml:space="preserve"> the NDC was to provide sustainable, long lasting benefits.</w:t>
      </w:r>
      <w:r w:rsidR="002F7781">
        <w:t xml:space="preserve"> But second, it was to help overcome the long standing problem of low democratic participation in inner urban areas through the use of community elections (Shaw and Davidson, 2002). Gaining high turn outs, these elections managed to engage communities, revitalising the democratic process in a way that other forms of elections had failed to do (Shaw and Davidson, 2002). </w:t>
      </w:r>
    </w:p>
    <w:p w:rsidR="00CC3B02" w:rsidRPr="00933973" w:rsidRDefault="00CC3B02" w:rsidP="006B2D17">
      <w:pPr>
        <w:jc w:val="left"/>
        <w:rPr>
          <w:color w:val="000000" w:themeColor="text1"/>
        </w:rPr>
      </w:pPr>
      <w:r w:rsidRPr="00933973">
        <w:rPr>
          <w:color w:val="000000" w:themeColor="text1"/>
        </w:rPr>
        <w:lastRenderedPageBreak/>
        <w:t>The NDC was to be</w:t>
      </w:r>
      <w:r>
        <w:rPr>
          <w:color w:val="000000" w:themeColor="text1"/>
        </w:rPr>
        <w:t xml:space="preserve"> set </w:t>
      </w:r>
      <w:r w:rsidRPr="00933973">
        <w:rPr>
          <w:color w:val="000000" w:themeColor="text1"/>
        </w:rPr>
        <w:t>over a long time period</w:t>
      </w:r>
      <w:r>
        <w:rPr>
          <w:color w:val="000000" w:themeColor="text1"/>
        </w:rPr>
        <w:t xml:space="preserve"> so urban problems could</w:t>
      </w:r>
      <w:r w:rsidRPr="00933973">
        <w:rPr>
          <w:color w:val="000000" w:themeColor="text1"/>
        </w:rPr>
        <w:t xml:space="preserve"> be ad</w:t>
      </w:r>
      <w:r w:rsidR="00E0155B">
        <w:rPr>
          <w:color w:val="000000" w:themeColor="text1"/>
        </w:rPr>
        <w:t>dressed in a more strategic way,</w:t>
      </w:r>
      <w:r w:rsidRPr="00933973">
        <w:rPr>
          <w:color w:val="000000" w:themeColor="text1"/>
        </w:rPr>
        <w:t xml:space="preserve"> rather than focussing on quickly improving visual statistics (Lawless, 2004).</w:t>
      </w:r>
      <w:r w:rsidRPr="00933973">
        <w:t xml:space="preserve"> The NDC was</w:t>
      </w:r>
      <w:r>
        <w:t xml:space="preserve"> also</w:t>
      </w:r>
      <w:r w:rsidRPr="00933973">
        <w:t xml:space="preserve"> a key capacity building initiative.</w:t>
      </w:r>
      <w:r w:rsidRPr="00933973">
        <w:rPr>
          <w:color w:val="000000" w:themeColor="text1"/>
        </w:rPr>
        <w:t xml:space="preserve"> </w:t>
      </w:r>
      <w:r>
        <w:rPr>
          <w:color w:val="000000" w:themeColor="text1"/>
        </w:rPr>
        <w:t>By e</w:t>
      </w:r>
      <w:r w:rsidRPr="00933973">
        <w:rPr>
          <w:color w:val="000000" w:themeColor="text1"/>
        </w:rPr>
        <w:t xml:space="preserve">ncouraging </w:t>
      </w:r>
      <w:r>
        <w:rPr>
          <w:color w:val="000000" w:themeColor="text1"/>
        </w:rPr>
        <w:t>participation in a long-term project</w:t>
      </w:r>
      <w:r w:rsidRPr="00933973">
        <w:rPr>
          <w:color w:val="000000" w:themeColor="text1"/>
        </w:rPr>
        <w:t xml:space="preserve"> a culture of self-help was t</w:t>
      </w:r>
      <w:r>
        <w:rPr>
          <w:color w:val="000000" w:themeColor="text1"/>
        </w:rPr>
        <w:t xml:space="preserve">o be developed and re-enforced to allow </w:t>
      </w:r>
      <w:r w:rsidRPr="00933973">
        <w:rPr>
          <w:color w:val="000000" w:themeColor="text1"/>
        </w:rPr>
        <w:t xml:space="preserve">people to take part in the regeneration process </w:t>
      </w:r>
      <w:r>
        <w:rPr>
          <w:color w:val="000000" w:themeColor="text1"/>
        </w:rPr>
        <w:t>themselves and to</w:t>
      </w:r>
      <w:r w:rsidRPr="00933973">
        <w:rPr>
          <w:color w:val="000000" w:themeColor="text1"/>
        </w:rPr>
        <w:t xml:space="preserve"> engage w</w:t>
      </w:r>
      <w:r>
        <w:rPr>
          <w:color w:val="000000" w:themeColor="text1"/>
        </w:rPr>
        <w:t xml:space="preserve">ith the opportunities </w:t>
      </w:r>
      <w:r w:rsidRPr="00933973">
        <w:rPr>
          <w:color w:val="000000" w:themeColor="text1"/>
        </w:rPr>
        <w:t>rather than relying on government hand-outs</w:t>
      </w:r>
      <w:r w:rsidRPr="00933973">
        <w:t xml:space="preserve"> (</w:t>
      </w:r>
      <w:proofErr w:type="spellStart"/>
      <w:r w:rsidRPr="00933973">
        <w:t>Dinham</w:t>
      </w:r>
      <w:proofErr w:type="spellEnd"/>
      <w:r w:rsidRPr="00933973">
        <w:t xml:space="preserve">, 2005). It was to take a holistic approach encompassing all aspects of urban regeneration policy with the long term aim of bringing spaces of severe deprivation up to </w:t>
      </w:r>
      <w:r w:rsidR="0011297E">
        <w:t xml:space="preserve">an acceptable </w:t>
      </w:r>
      <w:r>
        <w:t xml:space="preserve">minimum </w:t>
      </w:r>
      <w:r w:rsidRPr="00933973">
        <w:t xml:space="preserve">standard. </w:t>
      </w:r>
    </w:p>
    <w:p w:rsidR="00CC3B02" w:rsidRPr="00933973" w:rsidRDefault="00CC3B02" w:rsidP="00CC3B02">
      <w:pPr>
        <w:jc w:val="left"/>
      </w:pPr>
      <w:r w:rsidRPr="00933973">
        <w:t>The NDC did suffer a number o</w:t>
      </w:r>
      <w:r>
        <w:t>f problems through its lifetime</w:t>
      </w:r>
      <w:r w:rsidRPr="00933973">
        <w:t xml:space="preserve"> and it was not until eight years into the programme that any evaluations were able to demonstrate positive outcomes</w:t>
      </w:r>
      <w:r w:rsidR="0011297E">
        <w:t xml:space="preserve"> when compared to the level of investment</w:t>
      </w:r>
      <w:r>
        <w:t xml:space="preserve"> (Lawless et al, 2010). It was</w:t>
      </w:r>
      <w:r w:rsidRPr="00933973">
        <w:t xml:space="preserve"> naive to</w:t>
      </w:r>
      <w:r>
        <w:t xml:space="preserve"> suggest that the fortunes of the most severely deprived</w:t>
      </w:r>
      <w:r w:rsidRPr="00933973">
        <w:t xml:space="preserve"> spaces could be turned around in ten years </w:t>
      </w:r>
      <w:r>
        <w:t>to make them</w:t>
      </w:r>
      <w:r w:rsidRPr="00933973">
        <w:t xml:space="preserve"> comparable with other areas within the local authority, let alone nationally (Lawless et al, 2010). Whilst a ‘long-term’ approach was taken in policy terms,</w:t>
      </w:r>
      <w:r>
        <w:t xml:space="preserve"> a ten-year period</w:t>
      </w:r>
      <w:r w:rsidRPr="00933973">
        <w:t xml:space="preserve"> was still very short-term when compared to the length of disinvestment behind the issues faced. </w:t>
      </w:r>
    </w:p>
    <w:p w:rsidR="00CC3B02" w:rsidRPr="00933973" w:rsidRDefault="00CC3B02" w:rsidP="00CC3B02">
      <w:pPr>
        <w:jc w:val="left"/>
      </w:pPr>
      <w:r>
        <w:t>Another</w:t>
      </w:r>
      <w:r w:rsidRPr="00933973">
        <w:t xml:space="preserve"> </w:t>
      </w:r>
      <w:r>
        <w:t xml:space="preserve">issue </w:t>
      </w:r>
      <w:r w:rsidRPr="00933973">
        <w:t>highlighted by Lawless et al (2010) as a seri</w:t>
      </w:r>
      <w:r>
        <w:t xml:space="preserve">ous barrier to success was the </w:t>
      </w:r>
      <w:r w:rsidRPr="00933973">
        <w:t>central focus on delivery</w:t>
      </w:r>
      <w:r>
        <w:t xml:space="preserve"> taking on</w:t>
      </w:r>
      <w:r w:rsidRPr="00933973">
        <w:t xml:space="preserve"> “greater importance than, say, partnerships being asked to devise reflective, evidence-based, strategic programmes to meet the particular needs of each of these 39 different localities” (pp 265). </w:t>
      </w:r>
      <w:r w:rsidR="005242EE">
        <w:t xml:space="preserve">Developing shallower connections at the local scale, the NDC was regarded as a bit of a closed shop (Lawless and Pearson, 2012). Failing to engage communities and not having the level of local responsiveness that was first thought, the NDC did not achieve its goals of moving urban regeneration towards a participatory democracy at the neighbourhood scale. Increasingly apparent was that the small number of actors directly involved in the NDC received greater benefit from it than those not involved (Lawless and Pearson, 2012). Demonstrating the lack of wider networks and involvement, the NDC did not achieve its ambitious targets. </w:t>
      </w:r>
    </w:p>
    <w:p w:rsidR="00CC3B02" w:rsidRPr="00933973" w:rsidRDefault="00CC3B02" w:rsidP="00EC73F3">
      <w:pPr>
        <w:jc w:val="left"/>
      </w:pPr>
      <w:r w:rsidRPr="00933973">
        <w:t>Shaw and Robinson (2010: 141) describe the ap</w:t>
      </w:r>
      <w:r>
        <w:t>proach taken as ‘disappointing’</w:t>
      </w:r>
      <w:r w:rsidRPr="00933973">
        <w:t xml:space="preserve"> stating that “past mistakes have been repeated” and “early promise did fade”. Despite new language being used to describe regeneration, many of the old tendencies had remained endemic</w:t>
      </w:r>
      <w:r w:rsidR="0011297E">
        <w:t>, reflected through the NDC</w:t>
      </w:r>
      <w:r w:rsidRPr="00933973">
        <w:t xml:space="preserve"> (Diamond, 2004).</w:t>
      </w:r>
      <w:r w:rsidR="006C6BB7">
        <w:t xml:space="preserve"> NDC areas achieved lower outcomes than were </w:t>
      </w:r>
      <w:proofErr w:type="gramStart"/>
      <w:r w:rsidR="006C6BB7">
        <w:t>expected,</w:t>
      </w:r>
      <w:proofErr w:type="gramEnd"/>
      <w:r w:rsidR="006C6BB7">
        <w:t xml:space="preserve"> with very little evidence to suggest that they achieved increased change compared to other areas of severe deprivation (Lawless and Pearson, 2012). </w:t>
      </w:r>
      <w:r w:rsidRPr="00933973">
        <w:t xml:space="preserve"> </w:t>
      </w:r>
      <w:r>
        <w:t>T</w:t>
      </w:r>
      <w:r w:rsidRPr="00933973">
        <w:t xml:space="preserve">he government retained a high degree of central control, </w:t>
      </w:r>
      <w:r w:rsidRPr="00933973">
        <w:lastRenderedPageBreak/>
        <w:t>devolving much less power to the local scale than was anticipated.</w:t>
      </w:r>
      <w:r>
        <w:t xml:space="preserve"> National priorities were given to local spaces through the newly created institutional structures, </w:t>
      </w:r>
      <w:r w:rsidRPr="00933973">
        <w:t>constraining what options were o</w:t>
      </w:r>
      <w:r>
        <w:t>pen to regeneration initiatives</w:t>
      </w:r>
      <w:r w:rsidRPr="00933973">
        <w:t xml:space="preserve"> and creating a strategically selective context in which institutions had to act. </w:t>
      </w:r>
    </w:p>
    <w:p w:rsidR="00CC3B02" w:rsidRPr="00933973" w:rsidRDefault="008F6EF7" w:rsidP="00551694">
      <w:pPr>
        <w:pStyle w:val="Heading4"/>
      </w:pPr>
      <w:bookmarkStart w:id="45" w:name="_Toc381605541"/>
      <w:bookmarkStart w:id="46" w:name="_Toc404419870"/>
      <w:r>
        <w:t>3</w:t>
      </w:r>
      <w:r w:rsidR="00CC3B02" w:rsidRPr="00933973">
        <w:t>.</w:t>
      </w:r>
      <w:r w:rsidR="00F73003">
        <w:t>2.3</w:t>
      </w:r>
      <w:r w:rsidR="00CC3B02">
        <w:t>.3</w:t>
      </w:r>
      <w:r w:rsidR="00E27F52">
        <w:t>.</w:t>
      </w:r>
      <w:r w:rsidR="00CC3B02" w:rsidRPr="00933973">
        <w:t xml:space="preserve"> The sustainable Communities Plan</w:t>
      </w:r>
      <w:bookmarkEnd w:id="45"/>
      <w:bookmarkEnd w:id="46"/>
    </w:p>
    <w:p w:rsidR="00CC3B02" w:rsidRPr="00933973" w:rsidRDefault="00CC3B02" w:rsidP="00EC73F3">
      <w:pPr>
        <w:jc w:val="left"/>
      </w:pPr>
      <w:r w:rsidRPr="00933973">
        <w:t xml:space="preserve">Set out by the ODPM </w:t>
      </w:r>
      <w:r w:rsidR="00E0155B">
        <w:t xml:space="preserve">(Office of Deputy Prime Minister) </w:t>
      </w:r>
      <w:r w:rsidRPr="00933973">
        <w:t>in February 2003, the Sustainable Communities Plan (SCP) was New Labour</w:t>
      </w:r>
      <w:r w:rsidR="00E0155B">
        <w:t>’</w:t>
      </w:r>
      <w:r w:rsidRPr="00933973">
        <w:t>s most visible intervention into p</w:t>
      </w:r>
      <w:r w:rsidR="006B2D17">
        <w:t>hysical regeneration (</w:t>
      </w:r>
      <w:r w:rsidRPr="00933973">
        <w:t>Jones</w:t>
      </w:r>
      <w:r w:rsidR="006B2D17">
        <w:t xml:space="preserve"> and Evans</w:t>
      </w:r>
      <w:r w:rsidRPr="00933973">
        <w:t xml:space="preserve">, 2007). Creating a strong physical reconstruction remit, the SCP was to be a 15-20 year major programme to overcome “pressing problems of communities across England” (Tallon, 2010: 98). </w:t>
      </w:r>
      <w:r>
        <w:t xml:space="preserve">The  </w:t>
      </w:r>
      <w:r w:rsidRPr="00933973">
        <w:t>SCP became a major land owner</w:t>
      </w:r>
      <w:r>
        <w:t xml:space="preserve"> by a</w:t>
      </w:r>
      <w:r w:rsidRPr="00933973">
        <w:t xml:space="preserve">bsorbing a number of previous initiatives, </w:t>
      </w:r>
      <w:r>
        <w:t>such as</w:t>
      </w:r>
      <w:r w:rsidRPr="00933973">
        <w:t xml:space="preserve"> the Commission for New Towns, UDCs, and Housing Ac</w:t>
      </w:r>
      <w:r w:rsidR="006B2D17">
        <w:t>tion Trusts (</w:t>
      </w:r>
      <w:r w:rsidRPr="00933973">
        <w:t>Jones</w:t>
      </w:r>
      <w:r w:rsidR="006B2D17">
        <w:t xml:space="preserve"> and Evans</w:t>
      </w:r>
      <w:r w:rsidRPr="00933973">
        <w:t>, 2007</w:t>
      </w:r>
      <w:r>
        <w:t>)</w:t>
      </w:r>
      <w:r w:rsidRPr="00933973">
        <w:t xml:space="preserve"> making it a powerful agent in urban regeneration policy.</w:t>
      </w:r>
      <w:r>
        <w:t xml:space="preserve"> </w:t>
      </w:r>
      <w:r w:rsidRPr="00933973">
        <w:t xml:space="preserve">A key focus was to tackle low demand and abandonment in the housing market. </w:t>
      </w:r>
      <w:r>
        <w:t>One way</w:t>
      </w:r>
      <w:r w:rsidRPr="00933973">
        <w:t xml:space="preserve"> to address this was the Housing Market Renewal Initiative</w:t>
      </w:r>
      <w:r>
        <w:t>.</w:t>
      </w:r>
    </w:p>
    <w:p w:rsidR="00CC3B02" w:rsidRPr="00933973" w:rsidRDefault="008F6EF7" w:rsidP="00551694">
      <w:pPr>
        <w:pStyle w:val="Heading4"/>
      </w:pPr>
      <w:bookmarkStart w:id="47" w:name="_Toc381605542"/>
      <w:bookmarkStart w:id="48" w:name="_Toc404419871"/>
      <w:r>
        <w:t>3</w:t>
      </w:r>
      <w:r w:rsidR="00CC3B02" w:rsidRPr="00933973">
        <w:t>.</w:t>
      </w:r>
      <w:r w:rsidR="00F73003">
        <w:t>2.3</w:t>
      </w:r>
      <w:r w:rsidR="00CC3B02">
        <w:t>.4</w:t>
      </w:r>
      <w:r w:rsidR="00E27F52">
        <w:t>.</w:t>
      </w:r>
      <w:r w:rsidR="00CC3B02" w:rsidRPr="00933973">
        <w:t xml:space="preserve"> The Housing Market Renewal Initiative</w:t>
      </w:r>
      <w:bookmarkEnd w:id="47"/>
      <w:bookmarkEnd w:id="48"/>
    </w:p>
    <w:p w:rsidR="00CC3B02" w:rsidRPr="00933973" w:rsidRDefault="00CC3B02" w:rsidP="00EC73F3">
      <w:pPr>
        <w:jc w:val="left"/>
      </w:pPr>
      <w:r w:rsidRPr="00933973">
        <w:t>Initially set up in 2002, the Housing Market Renewal Initiative (HMRI) was an ambitious initiative aimed at turning around failing housing markets:</w:t>
      </w:r>
    </w:p>
    <w:p w:rsidR="00CC3B02" w:rsidRPr="002470F5" w:rsidRDefault="00CC3B02" w:rsidP="00CC3B02">
      <w:pPr>
        <w:ind w:left="284"/>
        <w:jc w:val="left"/>
        <w:rPr>
          <w:sz w:val="20"/>
        </w:rPr>
      </w:pPr>
      <w:r w:rsidRPr="002470F5">
        <w:rPr>
          <w:sz w:val="20"/>
        </w:rPr>
        <w:t>“The Housing Market Renewal Programme aims to tackle the problems of neighbourhoods with acute low housing demand in the North of England and Midlands. In such neighbourhoods, the high concentrations of difficult to let or sell properties (“low demand” properties), the loss of population and the inability to attract new households had created neighbourhood decline and deprivation” (House of Commons Committee of Public Accounts, 2007: 3)</w:t>
      </w:r>
    </w:p>
    <w:p w:rsidR="00CC3B02" w:rsidRPr="00933973" w:rsidRDefault="008E19ED" w:rsidP="00CC3B02">
      <w:pPr>
        <w:jc w:val="left"/>
      </w:pPr>
      <w:r>
        <w:t>In the worst cases, the HMRI was to deal with neighbourhood abandonment, where housing problems were so bad that whole area</w:t>
      </w:r>
      <w:r w:rsidR="00407325">
        <w:t>s</w:t>
      </w:r>
      <w:r>
        <w:t xml:space="preserve"> lay empty (Allen, 2008). </w:t>
      </w:r>
      <w:r w:rsidR="00CC3B02" w:rsidRPr="00933973">
        <w:t xml:space="preserve">The HMRI was targeted at areas of the North and Midlands where the housing market was regarded as being in decline (Tallon, 2010). It was to target areas with a high number of vacant or void houses as well as “a long legacy of decline and de-industrialisation which has weakened local economies and led to high levels of deprivation, anti-social behaviour and poor public and private facilities” (House of Commons Public Accounts, 2007: 7). Addressing housing market problems was regarded as a key step in overcoming entrenched </w:t>
      </w:r>
      <w:r w:rsidR="00CC3B02" w:rsidRPr="00933973">
        <w:lastRenderedPageBreak/>
        <w:t xml:space="preserve">deprivation. Initially nine “pathfinders” were set up across the North and Midlands. </w:t>
      </w:r>
      <w:r w:rsidR="00CC3B02">
        <w:t>T</w:t>
      </w:r>
      <w:r w:rsidR="00CC3B02" w:rsidRPr="00933973">
        <w:t xml:space="preserve">he initiative was regarded as requiring: </w:t>
      </w:r>
    </w:p>
    <w:p w:rsidR="00CC3B02" w:rsidRPr="002470F5" w:rsidRDefault="00CC3B02" w:rsidP="00CC3B02">
      <w:pPr>
        <w:ind w:left="284"/>
        <w:jc w:val="left"/>
        <w:rPr>
          <w:sz w:val="20"/>
        </w:rPr>
      </w:pPr>
      <w:r w:rsidRPr="002470F5">
        <w:rPr>
          <w:sz w:val="20"/>
        </w:rPr>
        <w:t>“</w:t>
      </w:r>
      <w:r>
        <w:rPr>
          <w:sz w:val="20"/>
        </w:rPr>
        <w:t>…g</w:t>
      </w:r>
      <w:r w:rsidRPr="002470F5">
        <w:rPr>
          <w:sz w:val="20"/>
        </w:rPr>
        <w:t>reater understanding of spatial and temporal scales in developing housing strategy. Housing intelligence informing policy and strategy needed to be articulated around the operation of the market rather than around an ‘endogenous’ local authority-based ‘housing needs’ analysis” (Lee, 2013: 3)</w:t>
      </w:r>
    </w:p>
    <w:p w:rsidR="00CC3B02" w:rsidRDefault="00CC3B02" w:rsidP="00CC3B02">
      <w:pPr>
        <w:jc w:val="left"/>
      </w:pPr>
      <w:r w:rsidRPr="00933973">
        <w:t>T</w:t>
      </w:r>
      <w:r>
        <w:t>hrough this ‘depth’ of analysis</w:t>
      </w:r>
      <w:r w:rsidRPr="00933973">
        <w:t xml:space="preserve"> it was determined that whilst deprivation was a cause for some housing areas lagging behind others, there were other regional and local factors that</w:t>
      </w:r>
      <w:r>
        <w:t xml:space="preserve"> had an impact</w:t>
      </w:r>
      <w:r w:rsidRPr="00933973">
        <w:t xml:space="preserve"> (Lee, 2013). </w:t>
      </w:r>
      <w:r>
        <w:t>T</w:t>
      </w:r>
      <w:r w:rsidRPr="00933973">
        <w:t xml:space="preserve">hese factors </w:t>
      </w:r>
      <w:r>
        <w:t xml:space="preserve">contributed to a disconnection of certain </w:t>
      </w:r>
      <w:r w:rsidRPr="00933973">
        <w:t>neighbourhoods from social and economic opportunities. The HMRI was to enable areas to overcome problems, reconnecting them with markets and mainstream society.</w:t>
      </w:r>
    </w:p>
    <w:p w:rsidR="008E19ED" w:rsidRDefault="008E19ED" w:rsidP="00EC73F3">
      <w:pPr>
        <w:jc w:val="left"/>
      </w:pPr>
      <w:r>
        <w:t xml:space="preserve">In order to reconnect neighbourhoods, there needed to be a change in the numbers and the type of housing provided. The Northern Way (a group of northern development agencies) in 2004 called for the demolition of up to 400,000 houses in the north on the basis that “the northern regions needed to offer a larger diversity of housing stock in order to maintain and enhance their attractiveness and competitiveness” (Couch et al, 2010: 38). Through large scale demolition, new options could be introduced into the housing market, providing choice and a more dynamic market. </w:t>
      </w:r>
      <w:r w:rsidR="00C52302">
        <w:t xml:space="preserve">Urban regeneration might work on the presumption that a lack of people from the middle class is bad for an area (Shaw and Porter, 2009: 4). </w:t>
      </w:r>
      <w:r>
        <w:t xml:space="preserve">Allen states that many of HMRI Pathfinders were located in the inner cities, a </w:t>
      </w:r>
      <w:r w:rsidR="00C52302">
        <w:t>location</w:t>
      </w:r>
      <w:r>
        <w:t xml:space="preserve"> increasingly being sought by people in higher social classes (Allen, 2008; 123):</w:t>
      </w:r>
    </w:p>
    <w:p w:rsidR="008E19ED" w:rsidRPr="008E19ED" w:rsidRDefault="008E19ED" w:rsidP="008E19ED">
      <w:pPr>
        <w:ind w:left="720"/>
        <w:rPr>
          <w:sz w:val="20"/>
          <w:szCs w:val="20"/>
        </w:rPr>
      </w:pPr>
      <w:r w:rsidRPr="008E19ED">
        <w:rPr>
          <w:sz w:val="20"/>
          <w:szCs w:val="20"/>
        </w:rPr>
        <w:t>“The purpose of this mass demolition programme is to p</w:t>
      </w:r>
      <w:r w:rsidR="00407325">
        <w:rPr>
          <w:sz w:val="20"/>
          <w:szCs w:val="20"/>
        </w:rPr>
        <w:t>rovide large parcels of land to</w:t>
      </w:r>
      <w:r w:rsidRPr="008E19ED">
        <w:rPr>
          <w:sz w:val="20"/>
          <w:szCs w:val="20"/>
        </w:rPr>
        <w:tab/>
      </w:r>
      <w:r w:rsidR="00407325">
        <w:rPr>
          <w:sz w:val="20"/>
          <w:szCs w:val="20"/>
        </w:rPr>
        <w:t xml:space="preserve"> </w:t>
      </w:r>
      <w:r w:rsidRPr="008E19ED">
        <w:rPr>
          <w:sz w:val="20"/>
          <w:szCs w:val="20"/>
        </w:rPr>
        <w:t xml:space="preserve">developers, who will be charged with the task of creating an inner-urban </w:t>
      </w:r>
      <w:r w:rsidRPr="008E19ED">
        <w:rPr>
          <w:sz w:val="20"/>
          <w:szCs w:val="20"/>
        </w:rPr>
        <w:tab/>
      </w:r>
      <w:proofErr w:type="spellStart"/>
      <w:r w:rsidRPr="008E19ED">
        <w:rPr>
          <w:sz w:val="20"/>
          <w:szCs w:val="20"/>
        </w:rPr>
        <w:t>dwellingscape</w:t>
      </w:r>
      <w:proofErr w:type="spellEnd"/>
      <w:r w:rsidRPr="008E19ED">
        <w:rPr>
          <w:sz w:val="20"/>
          <w:szCs w:val="20"/>
        </w:rPr>
        <w:t xml:space="preserve"> that is attractive to middle class purchasers” (Allen, 2008: 123)</w:t>
      </w:r>
    </w:p>
    <w:p w:rsidR="008E19ED" w:rsidRPr="00933973" w:rsidRDefault="008E19ED" w:rsidP="008E19ED">
      <w:r w:rsidRPr="008E19ED">
        <w:t xml:space="preserve">If this </w:t>
      </w:r>
      <w:r w:rsidR="00407325">
        <w:t>was</w:t>
      </w:r>
      <w:r w:rsidRPr="008E19ED">
        <w:t xml:space="preserve"> the case, this </w:t>
      </w:r>
      <w:r w:rsidR="00407325">
        <w:t>was</w:t>
      </w:r>
      <w:r w:rsidRPr="008E19ED">
        <w:t xml:space="preserve"> an interesting renewal strategy considering New Labours commitment to giving people a say in issues that affect them, and also the coordination of policy. </w:t>
      </w:r>
    </w:p>
    <w:p w:rsidR="00CC3B02" w:rsidRPr="00933973" w:rsidRDefault="00CC3B02" w:rsidP="00407325">
      <w:pPr>
        <w:jc w:val="left"/>
      </w:pPr>
      <w:r>
        <w:t xml:space="preserve">The HMRI </w:t>
      </w:r>
      <w:r w:rsidRPr="00933973">
        <w:t xml:space="preserve">however </w:t>
      </w:r>
      <w:r>
        <w:t xml:space="preserve">became </w:t>
      </w:r>
      <w:r w:rsidRPr="00933973">
        <w:t>a controversial project</w:t>
      </w:r>
      <w:r>
        <w:t xml:space="preserve"> with its emphasis on property demolition and population relocation</w:t>
      </w:r>
      <w:r w:rsidRPr="00933973">
        <w:t xml:space="preserve">. Demolition of properties is widely associated with negative images and bad previous experiences, </w:t>
      </w:r>
      <w:r>
        <w:t xml:space="preserve">such as </w:t>
      </w:r>
      <w:r w:rsidRPr="00933973">
        <w:t>the loss of social capital and communities being broken up (Lee, 2013</w:t>
      </w:r>
      <w:r w:rsidR="00CD3A42">
        <w:t>; Kearns, 2003</w:t>
      </w:r>
      <w:r w:rsidRPr="00933973">
        <w:t xml:space="preserve">). </w:t>
      </w:r>
      <w:r>
        <w:t>The HMRI also</w:t>
      </w:r>
      <w:r w:rsidRPr="00933973">
        <w:t xml:space="preserve"> fuelled</w:t>
      </w:r>
      <w:r>
        <w:t xml:space="preserve"> an</w:t>
      </w:r>
      <w:r w:rsidRPr="00933973">
        <w:t xml:space="preserve"> increase in prices experienced in </w:t>
      </w:r>
      <w:r>
        <w:t>certain area</w:t>
      </w:r>
      <w:r w:rsidRPr="00933973">
        <w:t xml:space="preserve">s, creating social tension and putting pressure on the community focussed regeneration initiatives (Lee, 2013). </w:t>
      </w:r>
      <w:r>
        <w:lastRenderedPageBreak/>
        <w:t>Yet while</w:t>
      </w:r>
      <w:r w:rsidRPr="00933973">
        <w:t xml:space="preserve"> gaining wid</w:t>
      </w:r>
      <w:r>
        <w:t>espread negative press coverage</w:t>
      </w:r>
      <w:r w:rsidRPr="00933973">
        <w:t xml:space="preserve"> there is an argument that the initiative was not as locally destructive as presented:</w:t>
      </w:r>
    </w:p>
    <w:p w:rsidR="00CC3B02" w:rsidRPr="002470F5" w:rsidRDefault="00CC3B02" w:rsidP="00407325">
      <w:pPr>
        <w:rPr>
          <w:sz w:val="20"/>
        </w:rPr>
      </w:pPr>
      <w:r w:rsidRPr="002470F5">
        <w:rPr>
          <w:sz w:val="20"/>
        </w:rPr>
        <w:t xml:space="preserve">“The streets of boarded-up houses commonly seen in photographs used to illustrate the problem never represented the reality of all of the neighbourhoods included within the nine </w:t>
      </w:r>
      <w:proofErr w:type="spellStart"/>
      <w:r w:rsidRPr="002470F5">
        <w:rPr>
          <w:sz w:val="20"/>
        </w:rPr>
        <w:t>Pathﬁnders</w:t>
      </w:r>
      <w:proofErr w:type="spellEnd"/>
      <w:r w:rsidRPr="002470F5">
        <w:rPr>
          <w:sz w:val="20"/>
        </w:rPr>
        <w:t xml:space="preserve"> or the many other market renewal initiatives” (Cameron, 2006: 5)</w:t>
      </w:r>
    </w:p>
    <w:p w:rsidR="00CC3B02" w:rsidRDefault="00CC3B02" w:rsidP="00407325">
      <w:r w:rsidRPr="00933973">
        <w:t>With the demolition and rebuild of properties occurring over such a long period, it is very difficult to assess the impact of such a project until final completion. With</w:t>
      </w:r>
      <w:r>
        <w:t xml:space="preserve"> a</w:t>
      </w:r>
      <w:r w:rsidRPr="00933973">
        <w:t xml:space="preserve"> large f</w:t>
      </w:r>
      <w:r>
        <w:t xml:space="preserve">ocus on demolition and rebuilding </w:t>
      </w:r>
      <w:r w:rsidRPr="00933973">
        <w:t xml:space="preserve">the impact of the recession slowed the process down considerably, increasing the impact on local communities. </w:t>
      </w:r>
      <w:r w:rsidRPr="00933973">
        <w:tab/>
      </w:r>
    </w:p>
    <w:p w:rsidR="00551694" w:rsidRDefault="008F6EF7" w:rsidP="00407325">
      <w:pPr>
        <w:pStyle w:val="Heading4"/>
      </w:pPr>
      <w:bookmarkStart w:id="49" w:name="_Toc404419872"/>
      <w:r>
        <w:t>3</w:t>
      </w:r>
      <w:r w:rsidR="00551694">
        <w:t>.2.</w:t>
      </w:r>
      <w:r w:rsidR="00F73003">
        <w:t>3</w:t>
      </w:r>
      <w:r w:rsidR="00551694">
        <w:t>.5</w:t>
      </w:r>
      <w:r w:rsidR="00E27F52">
        <w:t>.</w:t>
      </w:r>
      <w:r w:rsidR="00551694">
        <w:t xml:space="preserve"> Urban Regeneration Companies</w:t>
      </w:r>
      <w:bookmarkEnd w:id="49"/>
    </w:p>
    <w:p w:rsidR="00551694" w:rsidRDefault="00E80B89" w:rsidP="00407325">
      <w:pPr>
        <w:jc w:val="left"/>
      </w:pPr>
      <w:r>
        <w:t xml:space="preserve">Urban Regeneration Companies (URCs) descended from the Urban Development Companies (UDCs) of the 1980s. UDCs were criticised for failing to deliver benefits in the deprived places in which they operated, with in-commuters taking the benefits created (Parkinson et al, 2006). </w:t>
      </w:r>
      <w:r w:rsidR="00407325">
        <w:t xml:space="preserve">The report produced by </w:t>
      </w:r>
      <w:r w:rsidR="00432967">
        <w:t>Lord Rogers Task Force in 1999 suggested that the development of a new, arms length company could increase the pace of urban regeneration. T</w:t>
      </w:r>
      <w:r w:rsidR="00C57563">
        <w:t>hree pilots were initially set up in 1999 in Liverpool</w:t>
      </w:r>
      <w:r w:rsidR="006E4146">
        <w:t xml:space="preserve"> and</w:t>
      </w:r>
      <w:r w:rsidR="00C57563">
        <w:t xml:space="preserve"> East Manchester and </w:t>
      </w:r>
      <w:r w:rsidR="006E4146">
        <w:t>then in early 2000</w:t>
      </w:r>
      <w:r w:rsidR="00407325">
        <w:t xml:space="preserve"> in</w:t>
      </w:r>
      <w:r w:rsidR="006E4146">
        <w:t xml:space="preserve"> </w:t>
      </w:r>
      <w:r w:rsidR="00C57563">
        <w:t xml:space="preserve">Sheffield (Parkinson and Robson, 2000). Described as more locally accountable than previous organisations, they were to “promote local economic development and urban renaissance”, focusing largely on the city centres (Couch et al, 2010: 36). </w:t>
      </w:r>
      <w:r w:rsidR="00254EE5">
        <w:t xml:space="preserve">Essentially, they were to work with public and private sector partners to bring </w:t>
      </w:r>
      <w:r w:rsidR="00407325">
        <w:t>investment back</w:t>
      </w:r>
      <w:r w:rsidR="00254EE5">
        <w:t xml:space="preserve"> into the most deprived areas of our cities (SQW, 2005)</w:t>
      </w:r>
      <w:r w:rsidR="00407325">
        <w:t xml:space="preserve">. </w:t>
      </w:r>
      <w:r w:rsidR="00B21AD2">
        <w:t xml:space="preserve">In Sheffield and Liverpool the task was to “revitalise underperforming commercial and retail areas which have very small residential populations” (Parkinson and Robinson, 2000: 1). </w:t>
      </w:r>
      <w:r w:rsidR="004F5C95">
        <w:t xml:space="preserve">URCs were a series of key players, each of whom had been operating separately </w:t>
      </w:r>
      <w:r w:rsidR="00407325">
        <w:t xml:space="preserve">and were now </w:t>
      </w:r>
      <w:r w:rsidR="004F5C95">
        <w:t xml:space="preserve">being brought together under the realisation that by surrendering some of their power they could achieve greater regeneration and development outcomes (Parkinson and Robinson, 2000). Initially, URCs did have an impact on the designated areas, for example in Liverpool, a number of large scale city centre projects were brought about, most notably the £1 billion Liverpool One shopping development, the Arena and a convention centre (Couch et al, 2010: 36). </w:t>
      </w:r>
    </w:p>
    <w:p w:rsidR="004F5C95" w:rsidRDefault="004F5C95" w:rsidP="00407325">
      <w:pPr>
        <w:jc w:val="left"/>
      </w:pPr>
      <w:r>
        <w:lastRenderedPageBreak/>
        <w:t>In 2006, Parkinson et al released the influential ‘state of the English Cities report, which set out that a broader approach needed to be taken if wider benefits were to be achieved. This proposed that URCs should be replaced with:</w:t>
      </w:r>
    </w:p>
    <w:p w:rsidR="004F5C95" w:rsidRDefault="004F5C95" w:rsidP="00407325">
      <w:pPr>
        <w:ind w:left="720"/>
        <w:rPr>
          <w:sz w:val="20"/>
        </w:rPr>
      </w:pPr>
      <w:r w:rsidRPr="004F5C95">
        <w:rPr>
          <w:sz w:val="20"/>
        </w:rPr>
        <w:t>“</w:t>
      </w:r>
      <w:proofErr w:type="gramStart"/>
      <w:r w:rsidRPr="004F5C95">
        <w:rPr>
          <w:sz w:val="20"/>
        </w:rPr>
        <w:t>city-wide</w:t>
      </w:r>
      <w:proofErr w:type="gramEnd"/>
      <w:r w:rsidRPr="004F5C95">
        <w:rPr>
          <w:sz w:val="20"/>
        </w:rPr>
        <w:t xml:space="preserve"> or </w:t>
      </w:r>
      <w:r w:rsidR="00242C52">
        <w:rPr>
          <w:sz w:val="20"/>
        </w:rPr>
        <w:t>city region</w:t>
      </w:r>
      <w:r w:rsidRPr="004F5C95">
        <w:rPr>
          <w:sz w:val="20"/>
        </w:rPr>
        <w:t>-wide economic development organisations to drive forward economic growth and regeneration: these were to be known as City Development Companies” (Couch et al, 2010: 36).</w:t>
      </w:r>
    </w:p>
    <w:p w:rsidR="004F5C95" w:rsidRPr="00407325" w:rsidRDefault="004F5C95" w:rsidP="00407325">
      <w:pPr>
        <w:jc w:val="left"/>
      </w:pPr>
      <w:r w:rsidRPr="00407325">
        <w:t xml:space="preserve">In Liverpool, this led to the creation of an Economic Development Company, Liverpool Vision. </w:t>
      </w:r>
      <w:r w:rsidR="0036496C" w:rsidRPr="00407325">
        <w:t xml:space="preserve">Designed to develop a large scale, more strategic focus to economic regeneration and development, the new organisations assimilated more power due to their size and range of partners. The idea was that they would then be able to have more impact, delivering economic growth to the whole city or city region rather than confining their benefits to set areas (Parkinson et al, 2006). This set a strong economic regeneration and urban renaissance agenda in some of the most deprived cities in England. </w:t>
      </w:r>
    </w:p>
    <w:p w:rsidR="00CC3B02" w:rsidRPr="00933973" w:rsidRDefault="008F6EF7" w:rsidP="00551694">
      <w:pPr>
        <w:pStyle w:val="Heading4"/>
      </w:pPr>
      <w:bookmarkStart w:id="50" w:name="_Toc381605543"/>
      <w:bookmarkStart w:id="51" w:name="_Toc404419873"/>
      <w:r>
        <w:t>3</w:t>
      </w:r>
      <w:r w:rsidR="00F73003">
        <w:t>.2.3</w:t>
      </w:r>
      <w:r w:rsidR="00551694">
        <w:t>.6</w:t>
      </w:r>
      <w:r w:rsidR="00E27F52">
        <w:t>.</w:t>
      </w:r>
      <w:r w:rsidR="00CC3B02" w:rsidRPr="00933973">
        <w:t xml:space="preserve"> Area Action Zones</w:t>
      </w:r>
      <w:bookmarkEnd w:id="50"/>
      <w:bookmarkEnd w:id="51"/>
    </w:p>
    <w:p w:rsidR="00314AFD" w:rsidRDefault="00CC3B02" w:rsidP="00EC73F3">
      <w:pPr>
        <w:jc w:val="left"/>
      </w:pPr>
      <w:r w:rsidRPr="00933973">
        <w:t>Area action zones were a range of i</w:t>
      </w:r>
      <w:r w:rsidR="00340663">
        <w:t xml:space="preserve">nitiatives launched to tackle </w:t>
      </w:r>
      <w:r w:rsidRPr="00933973">
        <w:t>problems at the local scale (</w:t>
      </w:r>
      <w:proofErr w:type="spellStart"/>
      <w:r w:rsidRPr="00933973">
        <w:t>Brownhill</w:t>
      </w:r>
      <w:proofErr w:type="spellEnd"/>
      <w:r w:rsidRPr="00933973">
        <w:t xml:space="preserve">, 2007).  Launched as a plethora of new </w:t>
      </w:r>
      <w:r w:rsidR="00E0155B">
        <w:t>ABIs</w:t>
      </w:r>
      <w:r w:rsidRPr="00933973">
        <w:t>, action zones were designed to increase standards in deprived spaces within their specific remit, for example health or education (</w:t>
      </w:r>
      <w:proofErr w:type="spellStart"/>
      <w:r w:rsidRPr="00933973">
        <w:t>Imre</w:t>
      </w:r>
      <w:proofErr w:type="spellEnd"/>
      <w:r w:rsidRPr="00933973">
        <w:t xml:space="preserve"> and </w:t>
      </w:r>
      <w:proofErr w:type="spellStart"/>
      <w:r w:rsidRPr="00933973">
        <w:t>Raco</w:t>
      </w:r>
      <w:proofErr w:type="spellEnd"/>
      <w:r w:rsidRPr="00933973">
        <w:t xml:space="preserve">, 2003). </w:t>
      </w:r>
      <w:r w:rsidR="00340663">
        <w:t xml:space="preserve">Recognising that no initiative could address all aspects of deprivation, action zones were launched for key factors, namely health, education and employment. </w:t>
      </w:r>
      <w:r w:rsidR="00314AFD">
        <w:t xml:space="preserve">Action zones were to increase local capacity in the key areas identified, helping to improve the health, educational level and employment prospects and levels in the most deprived communities in England. Recognising that major barriers existed and that these would not be over come without government intervention, action zones were a key initiative in reducing deprivation and social exclusion. </w:t>
      </w:r>
    </w:p>
    <w:p w:rsidR="000D58B2" w:rsidRDefault="00CC3B02" w:rsidP="00CC3B02">
      <w:pPr>
        <w:jc w:val="left"/>
      </w:pPr>
      <w:r w:rsidRPr="00933973">
        <w:t>Forming a central part of New Labour policy to move away from address</w:t>
      </w:r>
      <w:r w:rsidR="00E0155B">
        <w:t>ing symptoms of urban problems action z</w:t>
      </w:r>
      <w:r w:rsidRPr="00933973">
        <w:t>ones were to develop an approach that attacked the causes of deprivation: “government has argued that poor health in urban communities is not a consequence of socioeconomic deprivation, but rather its cause” (</w:t>
      </w:r>
      <w:proofErr w:type="spellStart"/>
      <w:r w:rsidRPr="00933973">
        <w:t>Imre</w:t>
      </w:r>
      <w:proofErr w:type="spellEnd"/>
      <w:r w:rsidRPr="00933973">
        <w:t xml:space="preserve"> and </w:t>
      </w:r>
      <w:proofErr w:type="spellStart"/>
      <w:r w:rsidRPr="00933973">
        <w:t>Raco</w:t>
      </w:r>
      <w:proofErr w:type="spellEnd"/>
      <w:r w:rsidRPr="00933973">
        <w:t xml:space="preserve">, 2003: 24). </w:t>
      </w:r>
      <w:r w:rsidR="00314AFD">
        <w:t xml:space="preserve">Recognising the causes of deprivation and addressing them was a key aim of New Labour urban policy, regarded as vital in overcoming entrenched problems. </w:t>
      </w:r>
    </w:p>
    <w:p w:rsidR="00F076BF" w:rsidRDefault="000D58B2" w:rsidP="00CC3B02">
      <w:pPr>
        <w:jc w:val="left"/>
      </w:pPr>
      <w:r>
        <w:lastRenderedPageBreak/>
        <w:t xml:space="preserve">Focussing resources and expertise within a defined area, action zones were to help transform the fortunes of </w:t>
      </w:r>
      <w:r w:rsidR="00F076BF">
        <w:t>people living in pre-defined places (Powell and Moon, 2008)</w:t>
      </w:r>
      <w:r>
        <w:t>.</w:t>
      </w:r>
      <w:r w:rsidR="00F076BF">
        <w:t xml:space="preserve"> Action zones moved ABIs away from a focus on place-poverty towards a focus on people-poverty. They were to provide people with the skills or opportunities required to transform their fortunes, helping them to help themselves. </w:t>
      </w:r>
      <w:r w:rsidR="00314AFD">
        <w:t xml:space="preserve">Working alongside other key initiatives, action zones were to focus policy on key targets, developing a coordinated way of working and helping to ensure that key policy goals were achieved. Attempting to reconnect people with mainstream society was not a task that any single organisation could achieve, with key initiatives such as action zones operating to bring different partners together. </w:t>
      </w:r>
      <w:r w:rsidR="00F076BF">
        <w:t xml:space="preserve"> </w:t>
      </w:r>
    </w:p>
    <w:p w:rsidR="00CC3B02" w:rsidRPr="00933973" w:rsidRDefault="00F076BF" w:rsidP="00EC73F3">
      <w:pPr>
        <w:jc w:val="left"/>
      </w:pPr>
      <w:r>
        <w:t>Despite representing a positive ‘new’ approach, actions zones achieved limited impact on the ground. Suffering from limited resources and short time frames, they were able to impact upon individual lives but lacked the ability to transform areas of deprivation and social exclusion</w:t>
      </w:r>
      <w:r w:rsidR="006E02D4">
        <w:t xml:space="preserve"> </w:t>
      </w:r>
      <w:r>
        <w:t xml:space="preserve">(Health Development Agency, 2004). </w:t>
      </w:r>
      <w:r w:rsidR="00314AFD">
        <w:t>Ultimately, their ambitious aims were not achieved</w:t>
      </w:r>
      <w:r w:rsidR="006E02D4">
        <w:t>. Intended as 5-7 year initiatives, in reality many were ended after 4 due to their lack of impact (</w:t>
      </w:r>
      <w:proofErr w:type="spellStart"/>
      <w:r w:rsidR="006E02D4">
        <w:t>Bauld</w:t>
      </w:r>
      <w:proofErr w:type="spellEnd"/>
      <w:r w:rsidR="006E02D4">
        <w:t xml:space="preserve"> et al, 2005). Whilst initiating a wide range of actions on the ground, the impact of this was firstly very difficult to assess, but also commonly thought to be lacking. </w:t>
      </w:r>
      <w:r w:rsidR="000D58B2">
        <w:t xml:space="preserve"> </w:t>
      </w:r>
    </w:p>
    <w:p w:rsidR="00CC3B02" w:rsidRPr="00933973" w:rsidRDefault="008F6EF7" w:rsidP="00551694">
      <w:pPr>
        <w:pStyle w:val="Heading4"/>
      </w:pPr>
      <w:bookmarkStart w:id="52" w:name="_Toc381605546"/>
      <w:bookmarkStart w:id="53" w:name="_Toc404419874"/>
      <w:r>
        <w:t>3</w:t>
      </w:r>
      <w:r w:rsidR="00CC3B02" w:rsidRPr="00933973">
        <w:t>.</w:t>
      </w:r>
      <w:r w:rsidR="00F73003">
        <w:t>2.3</w:t>
      </w:r>
      <w:r w:rsidR="00551694">
        <w:t>.7</w:t>
      </w:r>
      <w:r w:rsidR="00E27F52">
        <w:t>.</w:t>
      </w:r>
      <w:r w:rsidR="00CC3B02" w:rsidRPr="00933973">
        <w:t xml:space="preserve"> The Neighbourhood Renewal Fund</w:t>
      </w:r>
      <w:bookmarkEnd w:id="52"/>
      <w:bookmarkEnd w:id="53"/>
    </w:p>
    <w:p w:rsidR="00CC3B02" w:rsidRPr="00933973" w:rsidRDefault="00CC3B02" w:rsidP="00EC73F3">
      <w:pPr>
        <w:autoSpaceDE w:val="0"/>
        <w:autoSpaceDN w:val="0"/>
        <w:adjustRightInd w:val="0"/>
        <w:jc w:val="left"/>
      </w:pPr>
      <w:r w:rsidRPr="00933973">
        <w:t xml:space="preserve">The Neighbourhood Renewal Fund (NRF) became a central part of the Government’s commitment to tackle spaces of deprivation. </w:t>
      </w:r>
      <w:r>
        <w:t>Created</w:t>
      </w:r>
      <w:r w:rsidRPr="00933973">
        <w:t xml:space="preserve"> in 2000 the NRF was to tackle deprivation wherever it occurred in the country</w:t>
      </w:r>
      <w:r w:rsidR="004B5C9B">
        <w:t>, with a</w:t>
      </w:r>
      <w:r w:rsidRPr="00933973">
        <w:t>uthorities selected based on their score in the Index of Multiple Deprivation</w:t>
      </w:r>
      <w:r w:rsidR="004B5C9B">
        <w:t xml:space="preserve"> (SEU, 2001)</w:t>
      </w:r>
      <w:proofErr w:type="gramStart"/>
      <w:r w:rsidRPr="00933973">
        <w:t>.</w:t>
      </w:r>
      <w:proofErr w:type="gramEnd"/>
      <w:r w:rsidRPr="00933973">
        <w:t xml:space="preserve"> </w:t>
      </w:r>
      <w:r>
        <w:t>Some</w:t>
      </w:r>
      <w:r w:rsidRPr="00933973">
        <w:t xml:space="preserve"> 88 local authorities targeted, accounting for roughly 25% of local authorities in the country. The greatest focus was to be on the 10</w:t>
      </w:r>
      <w:r>
        <w:t xml:space="preserve"> per cent</w:t>
      </w:r>
      <w:r w:rsidRPr="00933973">
        <w:t xml:space="preserve"> most deprived loca</w:t>
      </w:r>
      <w:r>
        <w:t>l authorities in the country.</w:t>
      </w:r>
    </w:p>
    <w:p w:rsidR="00CC3B02" w:rsidRDefault="00CC3B02" w:rsidP="00EC73F3">
      <w:pPr>
        <w:autoSpaceDE w:val="0"/>
        <w:autoSpaceDN w:val="0"/>
        <w:adjustRightInd w:val="0"/>
        <w:jc w:val="left"/>
      </w:pPr>
      <w:r w:rsidRPr="00933973">
        <w:t>The NRF made vast amounts of funding (roughly £800 million) available for local regeneration strategies. Largely distributed through L</w:t>
      </w:r>
      <w:r>
        <w:t xml:space="preserve">ocal </w:t>
      </w:r>
      <w:r w:rsidRPr="00933973">
        <w:t>S</w:t>
      </w:r>
      <w:r>
        <w:t>trategic Partnerships (LSPs) the money was supposed to</w:t>
      </w:r>
      <w:r w:rsidRPr="00933973">
        <w:t xml:space="preserve"> “improve housing, raise school standards, reduce crime and improve health in deprived areas” (</w:t>
      </w:r>
      <w:proofErr w:type="spellStart"/>
      <w:r w:rsidRPr="00933973">
        <w:t>Imr</w:t>
      </w:r>
      <w:r>
        <w:t>e</w:t>
      </w:r>
      <w:proofErr w:type="spellEnd"/>
      <w:r>
        <w:t xml:space="preserve"> and </w:t>
      </w:r>
      <w:proofErr w:type="spellStart"/>
      <w:r>
        <w:t>Raco</w:t>
      </w:r>
      <w:proofErr w:type="spellEnd"/>
      <w:r>
        <w:t>, 2003: 19). However</w:t>
      </w:r>
      <w:r w:rsidR="004B5C9B">
        <w:t>,</w:t>
      </w:r>
      <w:r>
        <w:t xml:space="preserve"> </w:t>
      </w:r>
      <w:r w:rsidRPr="00933973">
        <w:t xml:space="preserve">funding could only be accessed by LSPs </w:t>
      </w:r>
      <w:r w:rsidR="004B5C9B">
        <w:t>with</w:t>
      </w:r>
      <w:r w:rsidRPr="00933973">
        <w:t xml:space="preserve"> an approved local regeneration strategy (</w:t>
      </w:r>
      <w:proofErr w:type="spellStart"/>
      <w:r w:rsidRPr="00933973">
        <w:t>Imre</w:t>
      </w:r>
      <w:proofErr w:type="spellEnd"/>
      <w:r w:rsidRPr="00933973">
        <w:t xml:space="preserve"> and </w:t>
      </w:r>
      <w:proofErr w:type="spellStart"/>
      <w:r w:rsidRPr="00933973">
        <w:t>Raco</w:t>
      </w:r>
      <w:proofErr w:type="spellEnd"/>
      <w:r w:rsidRPr="00933973">
        <w:t>, 2003). In effect, this encourage</w:t>
      </w:r>
      <w:r>
        <w:t>d</w:t>
      </w:r>
      <w:r w:rsidRPr="00933973">
        <w:t xml:space="preserve"> LSPs to align their strategic priorities with those of central government, shaping the context in which they were making decisions. Whilst policy rhetoric presented the initiative as improving local services and standards in </w:t>
      </w:r>
      <w:r w:rsidRPr="00933973">
        <w:lastRenderedPageBreak/>
        <w:t xml:space="preserve">deprived areas, the NRF actually removed local specificity and responsiveness away from LSPs and towards central government. </w:t>
      </w:r>
    </w:p>
    <w:p w:rsidR="00CC3B02" w:rsidRPr="00933973" w:rsidRDefault="008F6EF7" w:rsidP="00551694">
      <w:pPr>
        <w:pStyle w:val="Heading4"/>
      </w:pPr>
      <w:bookmarkStart w:id="54" w:name="_Toc381605547"/>
      <w:bookmarkStart w:id="55" w:name="_Toc404419875"/>
      <w:r>
        <w:t>3</w:t>
      </w:r>
      <w:r w:rsidR="00CC3B02" w:rsidRPr="00933973">
        <w:t>.</w:t>
      </w:r>
      <w:r w:rsidR="00551694">
        <w:t>2.</w:t>
      </w:r>
      <w:r w:rsidR="00F73003">
        <w:t>3</w:t>
      </w:r>
      <w:r w:rsidR="00551694">
        <w:t>.8</w:t>
      </w:r>
      <w:r w:rsidR="00E27F52">
        <w:t>.</w:t>
      </w:r>
      <w:r w:rsidR="00CC3B02">
        <w:t xml:space="preserve"> T</w:t>
      </w:r>
      <w:r w:rsidR="00CC3B02" w:rsidRPr="00933973">
        <w:t xml:space="preserve">he European </w:t>
      </w:r>
      <w:r w:rsidR="00CC3B02">
        <w:t>C</w:t>
      </w:r>
      <w:r w:rsidR="00CC3B02" w:rsidRPr="00933973">
        <w:t>ontext</w:t>
      </w:r>
      <w:bookmarkEnd w:id="54"/>
      <w:bookmarkEnd w:id="55"/>
    </w:p>
    <w:p w:rsidR="00351C4D" w:rsidRDefault="00027D0E" w:rsidP="00EC73F3">
      <w:pPr>
        <w:autoSpaceDE w:val="0"/>
        <w:autoSpaceDN w:val="0"/>
        <w:adjustRightInd w:val="0"/>
        <w:jc w:val="left"/>
        <w:rPr>
          <w:bCs/>
        </w:rPr>
      </w:pPr>
      <w:r>
        <w:rPr>
          <w:bCs/>
        </w:rPr>
        <w:t>Whilst the concern of the t</w:t>
      </w:r>
      <w:r w:rsidR="00CC3B02" w:rsidRPr="00933973">
        <w:rPr>
          <w:bCs/>
        </w:rPr>
        <w:t xml:space="preserve">hesis is on regeneration at the local scale, it is important to recognise wider factors and influences upon this. The impact of national scale policies has largely been covered through the previous sections in this Chapter, so this section will seek to introduce the European Context. </w:t>
      </w:r>
      <w:r w:rsidR="00577867">
        <w:rPr>
          <w:bCs/>
        </w:rPr>
        <w:t>Whilst growing at the national scale, concern has also grown at the European scale over the problems experienced in urban areas (Atkinson, 2001</w:t>
      </w:r>
      <w:r w:rsidR="00351C4D">
        <w:rPr>
          <w:bCs/>
        </w:rPr>
        <w:t>: 386</w:t>
      </w:r>
      <w:r w:rsidR="00577867">
        <w:rPr>
          <w:bCs/>
        </w:rPr>
        <w:t>)</w:t>
      </w:r>
      <w:r w:rsidR="00351C4D">
        <w:rPr>
          <w:bCs/>
        </w:rPr>
        <w:t>:</w:t>
      </w:r>
    </w:p>
    <w:p w:rsidR="00351C4D" w:rsidRPr="00351C4D" w:rsidRDefault="00351C4D" w:rsidP="00351C4D">
      <w:pPr>
        <w:autoSpaceDE w:val="0"/>
        <w:autoSpaceDN w:val="0"/>
        <w:adjustRightInd w:val="0"/>
        <w:ind w:left="720"/>
        <w:jc w:val="left"/>
        <w:rPr>
          <w:bCs/>
          <w:sz w:val="20"/>
          <w:szCs w:val="20"/>
        </w:rPr>
      </w:pPr>
      <w:r w:rsidRPr="00351C4D">
        <w:rPr>
          <w:bCs/>
          <w:sz w:val="20"/>
          <w:szCs w:val="20"/>
        </w:rPr>
        <w:t>“</w:t>
      </w:r>
      <w:proofErr w:type="gramStart"/>
      <w:r w:rsidRPr="00351C4D">
        <w:rPr>
          <w:bCs/>
          <w:sz w:val="20"/>
          <w:szCs w:val="20"/>
        </w:rPr>
        <w:t>it</w:t>
      </w:r>
      <w:proofErr w:type="gramEnd"/>
      <w:r w:rsidRPr="00351C4D">
        <w:rPr>
          <w:bCs/>
          <w:sz w:val="20"/>
          <w:szCs w:val="20"/>
        </w:rPr>
        <w:t xml:space="preserve"> has been recognised that there is a specific ‘urban dimension’ within the EU, which should be addressed in a coherent and integrated manner at European, national, regional and local levels”</w:t>
      </w:r>
    </w:p>
    <w:p w:rsidR="00577867" w:rsidRDefault="00577867" w:rsidP="00CC3B02">
      <w:pPr>
        <w:autoSpaceDE w:val="0"/>
        <w:autoSpaceDN w:val="0"/>
        <w:adjustRightInd w:val="0"/>
        <w:jc w:val="left"/>
        <w:rPr>
          <w:bCs/>
        </w:rPr>
      </w:pPr>
      <w:r>
        <w:rPr>
          <w:bCs/>
        </w:rPr>
        <w:t xml:space="preserve"> In an attempt to address this, a Europe wide agenda has been created to attempt to overcome these problems. Creating a framework for action in Europe, a number of key funding mechanisms </w:t>
      </w:r>
      <w:r w:rsidR="00407325">
        <w:rPr>
          <w:bCs/>
        </w:rPr>
        <w:t>were</w:t>
      </w:r>
      <w:r>
        <w:rPr>
          <w:bCs/>
        </w:rPr>
        <w:t xml:space="preserve"> developed (Atkinson, 2001). </w:t>
      </w:r>
    </w:p>
    <w:p w:rsidR="00CC3B02" w:rsidRPr="00933973" w:rsidRDefault="00984D9D" w:rsidP="00CC3B02">
      <w:pPr>
        <w:autoSpaceDE w:val="0"/>
        <w:autoSpaceDN w:val="0"/>
        <w:adjustRightInd w:val="0"/>
        <w:jc w:val="left"/>
        <w:rPr>
          <w:bCs/>
        </w:rPr>
      </w:pPr>
      <w:r>
        <w:rPr>
          <w:bCs/>
        </w:rPr>
        <w:t xml:space="preserve">The European scale emerged as an important scale for overcoming large structural problems in economies (Healey, 1998a). Opening up new spaces and scales, strategic spatial planning could be implemented at a wide scale to address emerging structural weaknesses. </w:t>
      </w:r>
      <w:r w:rsidR="004B5C9B">
        <w:rPr>
          <w:bCs/>
        </w:rPr>
        <w:t>A key source of funding from the European scale was t</w:t>
      </w:r>
      <w:r w:rsidR="00CC3B02" w:rsidRPr="00933973">
        <w:rPr>
          <w:bCs/>
        </w:rPr>
        <w:t>he European Regional Development Fund (ERDF)</w:t>
      </w:r>
      <w:r w:rsidR="004B5C9B">
        <w:rPr>
          <w:bCs/>
        </w:rPr>
        <w:t>,</w:t>
      </w:r>
      <w:r w:rsidR="00CC3B02" w:rsidRPr="00933973">
        <w:rPr>
          <w:bCs/>
        </w:rPr>
        <w:t xml:space="preserve"> set up in 1973 (European Funding, 2012). Whilst having a modest budget initially, this has increased in both actual and real terms over time, meaning it has become an increasingly important tool in urban regeneration policy. ERDF funding was to largely focus on transforming and modernising economies, developing economic competitiveness and encouraging the development of the knowledge economy (European Funding, 2012). </w:t>
      </w:r>
      <w:r w:rsidR="004B5C9B">
        <w:rPr>
          <w:bCs/>
        </w:rPr>
        <w:t>Being targeted at areas of severe deprivation, this was to be a transformative initiative, changing the face of local spaces.</w:t>
      </w:r>
    </w:p>
    <w:p w:rsidR="00CC3B02" w:rsidRPr="00933973" w:rsidRDefault="00CC3B02" w:rsidP="00CC3B02">
      <w:pPr>
        <w:autoSpaceDE w:val="0"/>
        <w:autoSpaceDN w:val="0"/>
        <w:adjustRightInd w:val="0"/>
        <w:jc w:val="left"/>
        <w:rPr>
          <w:bCs/>
        </w:rPr>
      </w:pPr>
      <w:r w:rsidRPr="00933973">
        <w:rPr>
          <w:bCs/>
        </w:rPr>
        <w:t>A key initiative was European Objective One Funding. This was set out to reduce differences in social and economic conditions within the European Union (</w:t>
      </w:r>
      <w:proofErr w:type="spellStart"/>
      <w:r w:rsidRPr="00933973">
        <w:rPr>
          <w:bCs/>
        </w:rPr>
        <w:t>Pacione</w:t>
      </w:r>
      <w:proofErr w:type="spellEnd"/>
      <w:r w:rsidRPr="00933973">
        <w:rPr>
          <w:bCs/>
        </w:rPr>
        <w:t xml:space="preserve">, 2000). Funding was made available for large scale transformative projects within some of the most deprived spaces in the EU. Funding was provided on a match basis, with the EU providing a sum and local or national sources having to match this. </w:t>
      </w:r>
      <w:r w:rsidR="004B5C9B">
        <w:rPr>
          <w:bCs/>
        </w:rPr>
        <w:t xml:space="preserve">This encouraged national or </w:t>
      </w:r>
      <w:r w:rsidR="00407325">
        <w:rPr>
          <w:bCs/>
        </w:rPr>
        <w:t xml:space="preserve">local </w:t>
      </w:r>
      <w:r w:rsidR="004B5C9B">
        <w:rPr>
          <w:bCs/>
        </w:rPr>
        <w:t>level institutions and initiatives to support developments, engaging them in complementary projects to increase the potential impact of Objective One funding.</w:t>
      </w:r>
    </w:p>
    <w:p w:rsidR="00CC3B02" w:rsidRPr="004B5C9B" w:rsidRDefault="00CC3B02" w:rsidP="00EC73F3">
      <w:pPr>
        <w:autoSpaceDE w:val="0"/>
        <w:autoSpaceDN w:val="0"/>
        <w:adjustRightInd w:val="0"/>
        <w:jc w:val="left"/>
        <w:rPr>
          <w:bCs/>
        </w:rPr>
      </w:pPr>
      <w:r w:rsidRPr="00933973">
        <w:rPr>
          <w:bCs/>
        </w:rPr>
        <w:lastRenderedPageBreak/>
        <w:t>With large amounts of funding available to help transform spaces of severe deprivation, European policy was able to impact on decision making at the national scale, and ultimately the projects that were implemented at the local scale</w:t>
      </w:r>
      <w:r w:rsidR="00BC322B">
        <w:rPr>
          <w:bCs/>
        </w:rPr>
        <w:t xml:space="preserve"> (</w:t>
      </w:r>
      <w:proofErr w:type="spellStart"/>
      <w:r w:rsidR="00BC322B">
        <w:rPr>
          <w:bCs/>
        </w:rPr>
        <w:t>Bicchi</w:t>
      </w:r>
      <w:proofErr w:type="spellEnd"/>
      <w:r w:rsidR="00BC322B">
        <w:rPr>
          <w:bCs/>
        </w:rPr>
        <w:t>, 2006)</w:t>
      </w:r>
      <w:r w:rsidRPr="00933973">
        <w:rPr>
          <w:bCs/>
        </w:rPr>
        <w:t>. Through making money available for specific types of project in a defined type of space, strategic and spatial selectivity at the national scale was shaped. To access this funding the national scale had to shape its policy around the European objectives.</w:t>
      </w:r>
      <w:r w:rsidR="00027D0E">
        <w:rPr>
          <w:bCs/>
        </w:rPr>
        <w:t xml:space="preserve"> T</w:t>
      </w:r>
      <w:r w:rsidRPr="00933973">
        <w:rPr>
          <w:bCs/>
        </w:rPr>
        <w:t xml:space="preserve">hrough coming in line with European objectives, it was possible to implement regeneration projects that could not be afforded nationally, including transformational schemes in Sheffield Don Valley, and the development of an airport and major business parks in the South of Liverpool (European Funding Networks, undated). </w:t>
      </w:r>
    </w:p>
    <w:p w:rsidR="00CC3B02" w:rsidRPr="002470F5" w:rsidRDefault="008F6EF7" w:rsidP="00CC3B02">
      <w:pPr>
        <w:pStyle w:val="Heading2"/>
      </w:pPr>
      <w:bookmarkStart w:id="56" w:name="_Toc381605544"/>
      <w:bookmarkStart w:id="57" w:name="_Toc404419876"/>
      <w:r>
        <w:t>3</w:t>
      </w:r>
      <w:r w:rsidR="00CC3B02" w:rsidRPr="002470F5">
        <w:t>.</w:t>
      </w:r>
      <w:r w:rsidR="00CC3B02">
        <w:t>3</w:t>
      </w:r>
      <w:r w:rsidR="00E27F52">
        <w:t>.</w:t>
      </w:r>
      <w:r w:rsidR="00CC3B02" w:rsidRPr="002470F5">
        <w:t xml:space="preserve"> Local Strategic Partnerships</w:t>
      </w:r>
      <w:bookmarkEnd w:id="56"/>
      <w:r w:rsidR="00CC3B02">
        <w:t xml:space="preserve"> (</w:t>
      </w:r>
      <w:r w:rsidR="00E27F52">
        <w:t>LSP) and the Creation of Joined-</w:t>
      </w:r>
      <w:r w:rsidR="00CC3B02">
        <w:t>Up Governance</w:t>
      </w:r>
      <w:bookmarkEnd w:id="57"/>
    </w:p>
    <w:p w:rsidR="00CC3B02" w:rsidRPr="002470F5" w:rsidRDefault="00CC3B02" w:rsidP="00EC73F3">
      <w:pPr>
        <w:jc w:val="left"/>
      </w:pPr>
      <w:r>
        <w:rPr>
          <w:bCs/>
        </w:rPr>
        <w:t xml:space="preserve">LSPs were introduced in 2000 to develop </w:t>
      </w:r>
      <w:r w:rsidRPr="002470F5">
        <w:rPr>
          <w:bCs/>
        </w:rPr>
        <w:t xml:space="preserve">a more strategic approach at the local level </w:t>
      </w:r>
      <w:r w:rsidR="001342D3">
        <w:rPr>
          <w:bCs/>
        </w:rPr>
        <w:t>and</w:t>
      </w:r>
      <w:r w:rsidRPr="002470F5">
        <w:rPr>
          <w:bCs/>
        </w:rPr>
        <w:t xml:space="preserve"> coordinate the activities of</w:t>
      </w:r>
      <w:r w:rsidR="00027D0E">
        <w:rPr>
          <w:bCs/>
        </w:rPr>
        <w:t xml:space="preserve"> the</w:t>
      </w:r>
      <w:r>
        <w:rPr>
          <w:bCs/>
        </w:rPr>
        <w:t xml:space="preserve"> </w:t>
      </w:r>
      <w:r w:rsidR="001342D3">
        <w:rPr>
          <w:bCs/>
        </w:rPr>
        <w:t xml:space="preserve">plethora of new initiatives </w:t>
      </w:r>
      <w:r w:rsidRPr="002470F5">
        <w:rPr>
          <w:bCs/>
        </w:rPr>
        <w:t>(Johnson and Osborne, 2003: 147</w:t>
      </w:r>
      <w:r w:rsidR="006B2D17">
        <w:rPr>
          <w:bCs/>
        </w:rPr>
        <w:t>; DETR, 2001</w:t>
      </w:r>
      <w:r w:rsidRPr="002470F5">
        <w:rPr>
          <w:bCs/>
        </w:rPr>
        <w:t>). LSPs were to provide a strategic oversight, allowing for new structures and mechanisms to be put in place to encourage connections to be made (Bailey, 2003). LSPs</w:t>
      </w:r>
      <w:r>
        <w:rPr>
          <w:bCs/>
        </w:rPr>
        <w:t xml:space="preserve"> are central to the concept of joining-up and</w:t>
      </w:r>
      <w:r w:rsidRPr="002470F5">
        <w:rPr>
          <w:bCs/>
        </w:rPr>
        <w:t xml:space="preserve"> created </w:t>
      </w:r>
      <w:r>
        <w:rPr>
          <w:bCs/>
        </w:rPr>
        <w:t xml:space="preserve">a </w:t>
      </w:r>
      <w:r w:rsidRPr="002470F5">
        <w:rPr>
          <w:bCs/>
        </w:rPr>
        <w:t>“</w:t>
      </w:r>
      <w:r w:rsidRPr="002470F5">
        <w:t>single, overarching partnership that would bring together the public, private, voluntary and community sectors in each area” (</w:t>
      </w:r>
      <w:proofErr w:type="spellStart"/>
      <w:r w:rsidRPr="002470F5">
        <w:t>Catney</w:t>
      </w:r>
      <w:proofErr w:type="spellEnd"/>
      <w:r w:rsidRPr="002470F5">
        <w:t xml:space="preserve">, 2009: 53). </w:t>
      </w:r>
      <w:r w:rsidR="001342D3">
        <w:t>Not focussing on delivery</w:t>
      </w:r>
      <w:r w:rsidRPr="002470F5">
        <w:t xml:space="preserve">, </w:t>
      </w:r>
      <w:r w:rsidR="001342D3">
        <w:t>LSPs</w:t>
      </w:r>
      <w:r w:rsidRPr="002470F5">
        <w:t xml:space="preserve"> were to create a mechanism through which different partners and initiatives could be engaged (Russell, 2008). </w:t>
      </w:r>
      <w:r>
        <w:t>LSPs were part</w:t>
      </w:r>
      <w:r w:rsidRPr="002470F5">
        <w:t xml:space="preserve"> of a range of newe</w:t>
      </w:r>
      <w:r>
        <w:t>r policies and initiatives and</w:t>
      </w:r>
      <w:r w:rsidRPr="002470F5">
        <w:t xml:space="preserve"> “looked at the mainstreaming of regeneration priorities into the work of public sector agencies”</w:t>
      </w:r>
      <w:r w:rsidR="00407325">
        <w:t xml:space="preserve"> (</w:t>
      </w:r>
      <w:proofErr w:type="spellStart"/>
      <w:r w:rsidR="00407325">
        <w:t>Brownhill</w:t>
      </w:r>
      <w:proofErr w:type="spellEnd"/>
      <w:r w:rsidR="00407325">
        <w:t>, 2007: 265)</w:t>
      </w:r>
      <w:r>
        <w:t xml:space="preserve">. They </w:t>
      </w:r>
      <w:r w:rsidRPr="002470F5">
        <w:t>were</w:t>
      </w:r>
      <w:r>
        <w:t xml:space="preserve"> created</w:t>
      </w:r>
      <w:r w:rsidRPr="002470F5">
        <w:t xml:space="preserve"> to “bring together agencies involved in delivering key services at a local authorit</w:t>
      </w:r>
      <w:r>
        <w:t>y level” (</w:t>
      </w:r>
      <w:proofErr w:type="spellStart"/>
      <w:r>
        <w:t>Brownhill</w:t>
      </w:r>
      <w:proofErr w:type="spellEnd"/>
      <w:r>
        <w:t xml:space="preserve">, 2007: 265) by acting as a facilitator, </w:t>
      </w:r>
      <w:r w:rsidRPr="002470F5">
        <w:t>bringing together local and national interests to develop a locally responsive, co</w:t>
      </w:r>
      <w:r>
        <w:t>ordinated regeneration strategy.</w:t>
      </w:r>
      <w:r w:rsidR="00CF6DD6">
        <w:t xml:space="preserve"> Focused on developing horizontal governance, LSPs were to bring benefits of greater devolution of power and a more even decision making context (Van </w:t>
      </w:r>
      <w:proofErr w:type="spellStart"/>
      <w:r w:rsidR="00CF6DD6">
        <w:t>Bortel</w:t>
      </w:r>
      <w:proofErr w:type="spellEnd"/>
      <w:r w:rsidR="00CF6DD6">
        <w:t xml:space="preserve"> and Mullins, 2009). A much sought </w:t>
      </w:r>
      <w:r w:rsidR="00407325">
        <w:t xml:space="preserve">after </w:t>
      </w:r>
      <w:r w:rsidR="00CF6DD6">
        <w:t xml:space="preserve">concept, the increased level of horizontal governance was to make urban regeneration more locally responsive. </w:t>
      </w:r>
    </w:p>
    <w:p w:rsidR="00CC3B02" w:rsidRPr="002470F5" w:rsidRDefault="00CC3B02" w:rsidP="00CC3B02">
      <w:pPr>
        <w:jc w:val="left"/>
        <w:rPr>
          <w:bCs/>
        </w:rPr>
      </w:pPr>
      <w:r>
        <w:t xml:space="preserve">LSPs were shaped by </w:t>
      </w:r>
      <w:r w:rsidRPr="002470F5">
        <w:t>a combination of national and local goals</w:t>
      </w:r>
      <w:r>
        <w:t xml:space="preserve"> and</w:t>
      </w:r>
      <w:r w:rsidRPr="002470F5">
        <w:t xml:space="preserve"> were to develop a mechanism which primarily served two purposes. Firstly, they provided a strong local focus within regeneration, actively engaging local people in urban regeneration policy at the local scale</w:t>
      </w:r>
      <w:r>
        <w:t xml:space="preserve"> and offering them </w:t>
      </w:r>
      <w:r w:rsidRPr="002470F5">
        <w:t>a voice in the process (</w:t>
      </w:r>
      <w:proofErr w:type="spellStart"/>
      <w:r w:rsidRPr="002470F5">
        <w:t>Catney</w:t>
      </w:r>
      <w:proofErr w:type="spellEnd"/>
      <w:r w:rsidRPr="002470F5">
        <w:t xml:space="preserve">, 2009). Secondly, they rationalised the number of partnerships, creating a new form of ‘macro-partnership’ (Bailey, 2003: 44). </w:t>
      </w:r>
      <w:r w:rsidRPr="002470F5">
        <w:rPr>
          <w:bCs/>
        </w:rPr>
        <w:t xml:space="preserve">LSPs were a recognition that the ‘bowl of </w:t>
      </w:r>
      <w:r w:rsidRPr="002470F5">
        <w:rPr>
          <w:bCs/>
        </w:rPr>
        <w:lastRenderedPageBreak/>
        <w:t>spaghetti’ that is urban policy had</w:t>
      </w:r>
      <w:r w:rsidR="00E1672E">
        <w:rPr>
          <w:bCs/>
        </w:rPr>
        <w:t xml:space="preserve"> got out of hand (</w:t>
      </w:r>
      <w:r w:rsidRPr="002470F5">
        <w:rPr>
          <w:bCs/>
        </w:rPr>
        <w:t>Johnston</w:t>
      </w:r>
      <w:r w:rsidR="00E1672E">
        <w:rPr>
          <w:bCs/>
        </w:rPr>
        <w:t xml:space="preserve"> and Whitehead</w:t>
      </w:r>
      <w:r w:rsidRPr="002470F5">
        <w:rPr>
          <w:bCs/>
        </w:rPr>
        <w:t>, 2004), and</w:t>
      </w:r>
      <w:r>
        <w:rPr>
          <w:bCs/>
        </w:rPr>
        <w:t xml:space="preserve"> a</w:t>
      </w:r>
      <w:r w:rsidRPr="002470F5">
        <w:rPr>
          <w:bCs/>
        </w:rPr>
        <w:t xml:space="preserve"> more strategic approach that was required to develop a coordinated approach. Emphasising the importance of the local context and being locally specific, LSPs were to develop dynamic, reflexive partnerships at the local scale (Ellison and Ellison, 2006). </w:t>
      </w:r>
    </w:p>
    <w:p w:rsidR="00CC3B02" w:rsidRPr="002470F5" w:rsidRDefault="001342D3" w:rsidP="00CC3B02">
      <w:pPr>
        <w:autoSpaceDE w:val="0"/>
        <w:autoSpaceDN w:val="0"/>
        <w:adjustRightInd w:val="0"/>
        <w:jc w:val="left"/>
      </w:pPr>
      <w:r>
        <w:t>However LSPs were v</w:t>
      </w:r>
      <w:r w:rsidR="00CC3B02" w:rsidRPr="002470F5">
        <w:t>iewed as taking some of the powers that had previously been held by local governments, weakening their role in the regeneration process</w:t>
      </w:r>
      <w:r w:rsidR="00CC3B02">
        <w:t>:</w:t>
      </w:r>
    </w:p>
    <w:p w:rsidR="00CC3B02" w:rsidRPr="00204BFF" w:rsidRDefault="00CC3B02" w:rsidP="00CC3B02">
      <w:pPr>
        <w:autoSpaceDE w:val="0"/>
        <w:autoSpaceDN w:val="0"/>
        <w:adjustRightInd w:val="0"/>
        <w:ind w:left="284"/>
        <w:jc w:val="left"/>
        <w:rPr>
          <w:sz w:val="20"/>
        </w:rPr>
      </w:pPr>
      <w:r w:rsidRPr="00204BFF">
        <w:rPr>
          <w:sz w:val="20"/>
        </w:rPr>
        <w:t>“LSPs can thus be interpreted as a means of weakening the role of local authorities in urban governance, preventing them from (re)establishing a dominant position over local regeneration networks through the promotion of partnership arrangements with other actors at the urban level” (</w:t>
      </w:r>
      <w:proofErr w:type="spellStart"/>
      <w:r w:rsidRPr="00204BFF">
        <w:rPr>
          <w:sz w:val="20"/>
        </w:rPr>
        <w:t>Catney</w:t>
      </w:r>
      <w:proofErr w:type="spellEnd"/>
      <w:r w:rsidRPr="00204BFF">
        <w:rPr>
          <w:sz w:val="20"/>
        </w:rPr>
        <w:t>, 2009: 54):</w:t>
      </w:r>
    </w:p>
    <w:p w:rsidR="00CC3B02" w:rsidRPr="002470F5" w:rsidRDefault="00CC3B02" w:rsidP="00EC73F3">
      <w:pPr>
        <w:autoSpaceDE w:val="0"/>
        <w:autoSpaceDN w:val="0"/>
        <w:adjustRightInd w:val="0"/>
        <w:jc w:val="left"/>
      </w:pPr>
      <w:r w:rsidRPr="002470F5">
        <w:t>LSPs were able to shape the strategic context within the local area, changing the power relations with regards to the development of networks and institutional relations, privileging some whi</w:t>
      </w:r>
      <w:r>
        <w:t>le</w:t>
      </w:r>
      <w:r w:rsidRPr="002470F5">
        <w:t xml:space="preserve"> marginalising others. This</w:t>
      </w:r>
      <w:r>
        <w:t xml:space="preserve"> shifted</w:t>
      </w:r>
      <w:r w:rsidRPr="002470F5">
        <w:t xml:space="preserve"> power away from elected officials</w:t>
      </w:r>
      <w:r>
        <w:t xml:space="preserve"> and towards external appointees</w:t>
      </w:r>
      <w:r w:rsidR="00611A05">
        <w:t xml:space="preserve"> (</w:t>
      </w:r>
      <w:proofErr w:type="spellStart"/>
      <w:r w:rsidR="00611A05">
        <w:t>Skelcher</w:t>
      </w:r>
      <w:proofErr w:type="spellEnd"/>
      <w:r w:rsidR="00611A05">
        <w:t>, 2003)</w:t>
      </w:r>
      <w:r>
        <w:t>. So while</w:t>
      </w:r>
      <w:r w:rsidRPr="002470F5">
        <w:t xml:space="preserve"> providing a mechanism through which</w:t>
      </w:r>
      <w:r>
        <w:t xml:space="preserve"> coordination could be achieved</w:t>
      </w:r>
      <w:r w:rsidRPr="002470F5">
        <w:t xml:space="preserve"> this did not provide the local specificity </w:t>
      </w:r>
      <w:r>
        <w:t>that it was presented as doing. I</w:t>
      </w:r>
      <w:r w:rsidRPr="002470F5">
        <w:t xml:space="preserve">nstead </w:t>
      </w:r>
      <w:r>
        <w:t xml:space="preserve">it </w:t>
      </w:r>
      <w:r w:rsidRPr="002470F5">
        <w:t>allowed for a greater level of national control over local regeneration strategies. Through the mechanisms tha</w:t>
      </w:r>
      <w:r>
        <w:t>t they controlled</w:t>
      </w:r>
      <w:r w:rsidR="00407325">
        <w:t>,</w:t>
      </w:r>
      <w:r>
        <w:t xml:space="preserve"> </w:t>
      </w:r>
      <w:r w:rsidRPr="002470F5">
        <w:t>LSPs played a hugely influential role in shaping the local context</w:t>
      </w:r>
      <w:r w:rsidR="00611A05">
        <w:t xml:space="preserve"> (</w:t>
      </w:r>
      <w:proofErr w:type="spellStart"/>
      <w:r w:rsidR="00611A05">
        <w:t>Skelcher</w:t>
      </w:r>
      <w:proofErr w:type="spellEnd"/>
      <w:r w:rsidR="00611A05">
        <w:t>, 2003)</w:t>
      </w:r>
      <w:r w:rsidRPr="002470F5">
        <w:t>. This included Local Area Agreements and Neighbourhood Area Agreements.</w:t>
      </w:r>
    </w:p>
    <w:p w:rsidR="00CC3B02" w:rsidRPr="00933973" w:rsidRDefault="008F6EF7" w:rsidP="00CC3B02">
      <w:pPr>
        <w:pStyle w:val="Heading3"/>
      </w:pPr>
      <w:bookmarkStart w:id="58" w:name="_Toc381605545"/>
      <w:bookmarkStart w:id="59" w:name="_Toc404419877"/>
      <w:r>
        <w:t>3</w:t>
      </w:r>
      <w:r w:rsidR="00CC3B02" w:rsidRPr="00933973">
        <w:t>.</w:t>
      </w:r>
      <w:r w:rsidR="00CC3B02">
        <w:t>3.1</w:t>
      </w:r>
      <w:r w:rsidR="00E27F52">
        <w:t>.</w:t>
      </w:r>
      <w:r w:rsidR="00CC3B02" w:rsidRPr="00933973">
        <w:t xml:space="preserve"> Local Area Agreements and Neighbourhood Area Agreements</w:t>
      </w:r>
      <w:bookmarkEnd w:id="58"/>
      <w:bookmarkEnd w:id="59"/>
      <w:r w:rsidR="00CC3B02" w:rsidRPr="00933973">
        <w:t xml:space="preserve"> </w:t>
      </w:r>
    </w:p>
    <w:p w:rsidR="00CC3B02" w:rsidRPr="00933973" w:rsidRDefault="00CC3B02" w:rsidP="00EC73F3">
      <w:pPr>
        <w:jc w:val="left"/>
        <w:rPr>
          <w:bCs/>
        </w:rPr>
      </w:pPr>
      <w:r w:rsidRPr="00933973">
        <w:rPr>
          <w:bCs/>
        </w:rPr>
        <w:t xml:space="preserve">Set out in 2004 by the Office for the Deputy Prime Minister (ODPM), Local Area Agreements (LAAs) were “intended as a mechanism for improving the effectiveness and efficiency of local services through strengthening co-ordination between central government and local authorities and their partners” (Sullivan, 2005: 22). LAAs were set out to be “three-year agreements based on a ‘Sustainable Communities Strategy’ that sets out the priorities of action between central government, represented by the Government Office for the Regions and a local area represented by the local authority and the </w:t>
      </w:r>
      <w:r>
        <w:rPr>
          <w:bCs/>
        </w:rPr>
        <w:t>LSP” (Tallon, 2010: 86).</w:t>
      </w:r>
      <w:r w:rsidRPr="00933973">
        <w:rPr>
          <w:bCs/>
        </w:rPr>
        <w:t xml:space="preserve"> LAAs were another mechanism for shaping t</w:t>
      </w:r>
      <w:r>
        <w:rPr>
          <w:bCs/>
        </w:rPr>
        <w:t>he local institutional context and increased further</w:t>
      </w:r>
      <w:r w:rsidRPr="00933973">
        <w:rPr>
          <w:bCs/>
        </w:rPr>
        <w:t xml:space="preserve"> the institutional structure at the local scale</w:t>
      </w:r>
      <w:r>
        <w:rPr>
          <w:bCs/>
        </w:rPr>
        <w:t>.</w:t>
      </w:r>
      <w:r w:rsidR="00FE139C">
        <w:rPr>
          <w:bCs/>
        </w:rPr>
        <w:t xml:space="preserve"> Enabling a mainstreaming of good practice from neighbourhood management, LAAs were to improve the local regeneration process, developing an innovative, focused approach to tackling neighbourhood problems (Neighbourhood Renewal Unit, 2006). </w:t>
      </w:r>
      <w:r>
        <w:rPr>
          <w:bCs/>
        </w:rPr>
        <w:t>T</w:t>
      </w:r>
      <w:r w:rsidRPr="00933973">
        <w:rPr>
          <w:bCs/>
        </w:rPr>
        <w:t xml:space="preserve">heir introduction </w:t>
      </w:r>
      <w:r>
        <w:rPr>
          <w:bCs/>
        </w:rPr>
        <w:t>allowed</w:t>
      </w:r>
      <w:r w:rsidRPr="00933973">
        <w:rPr>
          <w:bCs/>
        </w:rPr>
        <w:t xml:space="preserve"> for regeneration to focus on a: </w:t>
      </w:r>
    </w:p>
    <w:p w:rsidR="00CC3B02" w:rsidRPr="00AD3EF2" w:rsidRDefault="00CC3B02" w:rsidP="00CC3B02">
      <w:pPr>
        <w:ind w:left="284"/>
        <w:jc w:val="left"/>
        <w:rPr>
          <w:bCs/>
          <w:sz w:val="20"/>
        </w:rPr>
      </w:pPr>
      <w:r w:rsidRPr="00AD3EF2">
        <w:rPr>
          <w:bCs/>
          <w:sz w:val="20"/>
        </w:rPr>
        <w:lastRenderedPageBreak/>
        <w:t xml:space="preserve">“Range of agreed outcomes shared by all delivery partners; simplifying the number of additional funding streams from central government; allowing flexibility for local solutions to match local circumstances; and devolving decision making and reducing bureaucracy” (Sullivan, 2005: 22). </w:t>
      </w:r>
    </w:p>
    <w:p w:rsidR="00CC3B02" w:rsidRPr="00933973" w:rsidRDefault="00CC3B02" w:rsidP="00CC3B02">
      <w:pPr>
        <w:jc w:val="left"/>
        <w:rPr>
          <w:bCs/>
        </w:rPr>
      </w:pPr>
      <w:r w:rsidRPr="00933973">
        <w:rPr>
          <w:bCs/>
        </w:rPr>
        <w:t xml:space="preserve">Shaping priorities to “reflect certain central government targets the local area agreement includes the notion of freedom and flexibility to join up budgets and services to meet local need” (Tallon, 2010: 86). Central government </w:t>
      </w:r>
      <w:r>
        <w:rPr>
          <w:bCs/>
        </w:rPr>
        <w:t>was</w:t>
      </w:r>
      <w:r w:rsidRPr="00933973">
        <w:rPr>
          <w:bCs/>
        </w:rPr>
        <w:t xml:space="preserve"> still responsible f</w:t>
      </w:r>
      <w:r>
        <w:rPr>
          <w:bCs/>
        </w:rPr>
        <w:t>or setting strategic priorities</w:t>
      </w:r>
      <w:r w:rsidRPr="00933973">
        <w:rPr>
          <w:bCs/>
        </w:rPr>
        <w:t xml:space="preserve"> but there </w:t>
      </w:r>
      <w:r>
        <w:rPr>
          <w:bCs/>
        </w:rPr>
        <w:t>were fewer funding pots</w:t>
      </w:r>
      <w:r w:rsidRPr="00933973">
        <w:rPr>
          <w:bCs/>
        </w:rPr>
        <w:t xml:space="preserve">. Government </w:t>
      </w:r>
      <w:r>
        <w:rPr>
          <w:bCs/>
        </w:rPr>
        <w:t>d</w:t>
      </w:r>
      <w:r w:rsidRPr="00933973">
        <w:rPr>
          <w:bCs/>
        </w:rPr>
        <w:t>epartments were encouraged to work collectively and to work in closer partnership with local authorities, creating more cross-cutting initiatives to address the root causes of urban problems (Sullivan, 2005). Through actively engaging interested parties at a multitude of different scales LAAs were to provide a city-wide framework that would focus the regeneration activities of different institutions in a coordinated, dynamic way (</w:t>
      </w:r>
      <w:proofErr w:type="spellStart"/>
      <w:r w:rsidRPr="00933973">
        <w:rPr>
          <w:bCs/>
        </w:rPr>
        <w:t>Syrett</w:t>
      </w:r>
      <w:proofErr w:type="spellEnd"/>
      <w:r w:rsidRPr="00933973">
        <w:rPr>
          <w:bCs/>
        </w:rPr>
        <w:t xml:space="preserve"> and North, 2008). </w:t>
      </w:r>
      <w:r>
        <w:rPr>
          <w:bCs/>
        </w:rPr>
        <w:t>T</w:t>
      </w:r>
      <w:r w:rsidRPr="00933973">
        <w:rPr>
          <w:bCs/>
        </w:rPr>
        <w:t>his was to create a more efficient, locally responsive approach to addressing urban problems (Sullivan, 2005). LAAs were to allow a two way flow of information, fully engaging residents in the regeneration process</w:t>
      </w:r>
      <w:r>
        <w:rPr>
          <w:bCs/>
        </w:rPr>
        <w:t xml:space="preserve"> and to provide </w:t>
      </w:r>
      <w:r w:rsidRPr="00933973">
        <w:rPr>
          <w:bCs/>
        </w:rPr>
        <w:t>greater access to decision making scales within cities</w:t>
      </w:r>
    </w:p>
    <w:p w:rsidR="00CC3B02" w:rsidRPr="00933973" w:rsidRDefault="00CC3B02" w:rsidP="00CC3B02">
      <w:pPr>
        <w:jc w:val="left"/>
        <w:rPr>
          <w:bCs/>
        </w:rPr>
      </w:pPr>
      <w:r w:rsidRPr="00933973">
        <w:rPr>
          <w:bCs/>
        </w:rPr>
        <w:t>Neighb</w:t>
      </w:r>
      <w:r>
        <w:rPr>
          <w:bCs/>
        </w:rPr>
        <w:t xml:space="preserve">ourhood Area Agreements (NAAs) were </w:t>
      </w:r>
      <w:r w:rsidRPr="00933973">
        <w:rPr>
          <w:bCs/>
        </w:rPr>
        <w:t>simil</w:t>
      </w:r>
      <w:r>
        <w:rPr>
          <w:bCs/>
        </w:rPr>
        <w:t xml:space="preserve">ar to LAAs, in that they set targets for a locality </w:t>
      </w:r>
      <w:r w:rsidRPr="00933973">
        <w:rPr>
          <w:bCs/>
        </w:rPr>
        <w:t>but operate</w:t>
      </w:r>
      <w:r>
        <w:rPr>
          <w:bCs/>
        </w:rPr>
        <w:t>d</w:t>
      </w:r>
      <w:r w:rsidRPr="00933973">
        <w:rPr>
          <w:bCs/>
        </w:rPr>
        <w:t xml:space="preserve"> on a smaller scale, with each LAA area containing a number of NAAs. According to Liverpool First (2009), the NAA has a number of key aims, summarised in Figure </w:t>
      </w:r>
      <w:r w:rsidR="008F6EF7">
        <w:rPr>
          <w:bCs/>
        </w:rPr>
        <w:t>3</w:t>
      </w:r>
      <w:r w:rsidRPr="00933973">
        <w:rPr>
          <w:bCs/>
        </w:rPr>
        <w:t>.3.</w:t>
      </w:r>
    </w:p>
    <w:p w:rsidR="00CC3B02" w:rsidRPr="00933973" w:rsidRDefault="00CC3B02" w:rsidP="00CC3B02">
      <w:pPr>
        <w:pStyle w:val="Heading5"/>
        <w:spacing w:before="100"/>
        <w:jc w:val="left"/>
        <w:rPr>
          <w:rFonts w:asciiTheme="minorHAnsi" w:hAnsiTheme="minorHAnsi"/>
        </w:rPr>
      </w:pPr>
      <w:bookmarkStart w:id="60" w:name="_Toc381537372"/>
      <w:bookmarkStart w:id="61" w:name="_Toc404419627"/>
      <w:proofErr w:type="gramStart"/>
      <w:r w:rsidRPr="00933973">
        <w:rPr>
          <w:rFonts w:asciiTheme="minorHAnsi" w:hAnsiTheme="minorHAnsi"/>
        </w:rPr>
        <w:t xml:space="preserve">Figure </w:t>
      </w:r>
      <w:r w:rsidR="008F6EF7">
        <w:rPr>
          <w:rFonts w:asciiTheme="minorHAnsi" w:hAnsiTheme="minorHAnsi"/>
        </w:rPr>
        <w:t>3</w:t>
      </w:r>
      <w:r w:rsidRPr="00933973">
        <w:rPr>
          <w:rFonts w:asciiTheme="minorHAnsi" w:hAnsiTheme="minorHAnsi"/>
        </w:rPr>
        <w:t>.3.</w:t>
      </w:r>
      <w:proofErr w:type="gramEnd"/>
      <w:r w:rsidRPr="00933973">
        <w:rPr>
          <w:rFonts w:asciiTheme="minorHAnsi" w:hAnsiTheme="minorHAnsi"/>
        </w:rPr>
        <w:t xml:space="preserve"> The key aims of the Neighbourhood Area Agreement</w:t>
      </w:r>
      <w:bookmarkEnd w:id="60"/>
      <w:bookmarkEnd w:id="61"/>
      <w:r w:rsidRPr="00933973">
        <w:rPr>
          <w:rFonts w:asciiTheme="minorHAnsi" w:hAnsiTheme="minorHAnsi"/>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7716"/>
      </w:tblGrid>
      <w:tr w:rsidR="00CC3B02" w:rsidRPr="00933973" w:rsidTr="00CC3B02">
        <w:tc>
          <w:tcPr>
            <w:tcW w:w="1526" w:type="dxa"/>
          </w:tcPr>
          <w:p w:rsidR="00CC3B02" w:rsidRPr="00933973" w:rsidRDefault="00CC3B02" w:rsidP="00CC3B02">
            <w:pPr>
              <w:keepNext/>
              <w:keepLines/>
              <w:jc w:val="left"/>
              <w:rPr>
                <w:bCs/>
              </w:rPr>
            </w:pPr>
            <w:r w:rsidRPr="00933973">
              <w:rPr>
                <w:bCs/>
              </w:rPr>
              <w:t>Area</w:t>
            </w:r>
          </w:p>
        </w:tc>
        <w:tc>
          <w:tcPr>
            <w:tcW w:w="7716" w:type="dxa"/>
          </w:tcPr>
          <w:p w:rsidR="00CC3B02" w:rsidRPr="00933973" w:rsidRDefault="00CC3B02" w:rsidP="00CC3B02">
            <w:pPr>
              <w:keepNext/>
              <w:keepLines/>
              <w:jc w:val="left"/>
              <w:rPr>
                <w:bCs/>
              </w:rPr>
            </w:pPr>
            <w:r w:rsidRPr="00933973">
              <w:rPr>
                <w:bCs/>
              </w:rPr>
              <w:t>Aim</w:t>
            </w:r>
          </w:p>
        </w:tc>
      </w:tr>
      <w:tr w:rsidR="00CC3B02" w:rsidRPr="00933973" w:rsidTr="00CC3B02">
        <w:tc>
          <w:tcPr>
            <w:tcW w:w="1526" w:type="dxa"/>
          </w:tcPr>
          <w:p w:rsidR="00CC3B02" w:rsidRPr="00933973" w:rsidRDefault="00CC3B02" w:rsidP="00CC3B02">
            <w:pPr>
              <w:keepNext/>
              <w:keepLines/>
              <w:jc w:val="left"/>
              <w:rPr>
                <w:bCs/>
              </w:rPr>
            </w:pPr>
            <w:r w:rsidRPr="00933973">
              <w:rPr>
                <w:bCs/>
              </w:rPr>
              <w:t>Service delivery</w:t>
            </w:r>
          </w:p>
        </w:tc>
        <w:tc>
          <w:tcPr>
            <w:tcW w:w="7716" w:type="dxa"/>
          </w:tcPr>
          <w:p w:rsidR="00CC3B02" w:rsidRPr="00933973" w:rsidRDefault="00CC3B02" w:rsidP="00CC3B02">
            <w:pPr>
              <w:keepNext/>
              <w:keepLines/>
              <w:jc w:val="left"/>
              <w:rPr>
                <w:bCs/>
              </w:rPr>
            </w:pPr>
            <w:r w:rsidRPr="00933973">
              <w:rPr>
                <w:bCs/>
              </w:rPr>
              <w:t>To improve the delivery of local services in line with local needs</w:t>
            </w:r>
          </w:p>
        </w:tc>
      </w:tr>
      <w:tr w:rsidR="00CC3B02" w:rsidRPr="00933973" w:rsidTr="00CC3B02">
        <w:tc>
          <w:tcPr>
            <w:tcW w:w="1526" w:type="dxa"/>
          </w:tcPr>
          <w:p w:rsidR="00CC3B02" w:rsidRPr="00933973" w:rsidRDefault="00CC3B02" w:rsidP="00CC3B02">
            <w:pPr>
              <w:keepNext/>
              <w:keepLines/>
              <w:jc w:val="left"/>
              <w:rPr>
                <w:bCs/>
              </w:rPr>
            </w:pPr>
            <w:r w:rsidRPr="00933973">
              <w:rPr>
                <w:bCs/>
              </w:rPr>
              <w:t>Local priorities</w:t>
            </w:r>
          </w:p>
        </w:tc>
        <w:tc>
          <w:tcPr>
            <w:tcW w:w="7716" w:type="dxa"/>
          </w:tcPr>
          <w:p w:rsidR="00CC3B02" w:rsidRPr="00933973" w:rsidRDefault="00CC3B02" w:rsidP="00CC3B02">
            <w:pPr>
              <w:keepNext/>
              <w:keepLines/>
              <w:jc w:val="left"/>
              <w:rPr>
                <w:bCs/>
              </w:rPr>
            </w:pPr>
            <w:r w:rsidRPr="00933973">
              <w:rPr>
                <w:bCs/>
              </w:rPr>
              <w:t>To identify areas of needs in local spaces and target action towards these</w:t>
            </w:r>
          </w:p>
        </w:tc>
      </w:tr>
      <w:tr w:rsidR="00CC3B02" w:rsidRPr="00933973" w:rsidTr="00CC3B02">
        <w:tc>
          <w:tcPr>
            <w:tcW w:w="1526" w:type="dxa"/>
          </w:tcPr>
          <w:p w:rsidR="00CC3B02" w:rsidRPr="00933973" w:rsidRDefault="00CC3B02" w:rsidP="00CC3B02">
            <w:pPr>
              <w:keepNext/>
              <w:keepLines/>
              <w:jc w:val="left"/>
              <w:rPr>
                <w:bCs/>
              </w:rPr>
            </w:pPr>
            <w:r w:rsidRPr="00933973">
              <w:rPr>
                <w:bCs/>
              </w:rPr>
              <w:t>Performance</w:t>
            </w:r>
          </w:p>
        </w:tc>
        <w:tc>
          <w:tcPr>
            <w:tcW w:w="7716" w:type="dxa"/>
          </w:tcPr>
          <w:p w:rsidR="00CC3B02" w:rsidRPr="00933973" w:rsidRDefault="00CC3B02" w:rsidP="00CC3B02">
            <w:pPr>
              <w:keepNext/>
              <w:keepLines/>
              <w:jc w:val="left"/>
              <w:rPr>
                <w:bCs/>
              </w:rPr>
            </w:pPr>
            <w:r w:rsidRPr="00933973">
              <w:rPr>
                <w:bCs/>
              </w:rPr>
              <w:t>Contain a number of performance indicators to allow for progress to be monitored and for delivery agent to be held to account</w:t>
            </w:r>
          </w:p>
        </w:tc>
      </w:tr>
      <w:tr w:rsidR="00CC3B02" w:rsidRPr="00933973" w:rsidTr="00CC3B02">
        <w:tc>
          <w:tcPr>
            <w:tcW w:w="1526" w:type="dxa"/>
          </w:tcPr>
          <w:p w:rsidR="00CC3B02" w:rsidRPr="00933973" w:rsidRDefault="00CC3B02" w:rsidP="00CC3B02">
            <w:pPr>
              <w:keepNext/>
              <w:keepLines/>
              <w:jc w:val="left"/>
              <w:rPr>
                <w:bCs/>
              </w:rPr>
            </w:pPr>
            <w:r w:rsidRPr="00933973">
              <w:rPr>
                <w:bCs/>
              </w:rPr>
              <w:t>Coordination</w:t>
            </w:r>
          </w:p>
        </w:tc>
        <w:tc>
          <w:tcPr>
            <w:tcW w:w="7716" w:type="dxa"/>
          </w:tcPr>
          <w:p w:rsidR="00CC3B02" w:rsidRPr="00933973" w:rsidRDefault="00CC3B02" w:rsidP="00CC3B02">
            <w:pPr>
              <w:keepNext/>
              <w:keepLines/>
              <w:jc w:val="left"/>
              <w:rPr>
                <w:bCs/>
              </w:rPr>
            </w:pPr>
            <w:r w:rsidRPr="00933973">
              <w:rPr>
                <w:bCs/>
              </w:rPr>
              <w:t>Identify areas where agents can work together to benefit the delivery of services in the local space</w:t>
            </w:r>
          </w:p>
        </w:tc>
      </w:tr>
    </w:tbl>
    <w:p w:rsidR="00CC3B02" w:rsidRPr="00933973" w:rsidRDefault="00CC3B02" w:rsidP="00CC3B02">
      <w:pPr>
        <w:jc w:val="left"/>
        <w:rPr>
          <w:bCs/>
        </w:rPr>
      </w:pPr>
      <w:proofErr w:type="gramStart"/>
      <w:r w:rsidRPr="00933973">
        <w:rPr>
          <w:bCs/>
        </w:rPr>
        <w:t>(Source: Liverpool First, 2009).</w:t>
      </w:r>
      <w:proofErr w:type="gramEnd"/>
      <w:r w:rsidRPr="00933973">
        <w:rPr>
          <w:bCs/>
        </w:rPr>
        <w:t xml:space="preserve"> </w:t>
      </w:r>
    </w:p>
    <w:p w:rsidR="00CC3B02" w:rsidRPr="00933973" w:rsidRDefault="00CC3B02" w:rsidP="00CC3B02">
      <w:pPr>
        <w:jc w:val="left"/>
        <w:rPr>
          <w:bCs/>
        </w:rPr>
      </w:pPr>
      <w:r>
        <w:rPr>
          <w:bCs/>
        </w:rPr>
        <w:t xml:space="preserve">This was </w:t>
      </w:r>
      <w:r w:rsidRPr="00933973">
        <w:rPr>
          <w:bCs/>
        </w:rPr>
        <w:t xml:space="preserve">not a uniform document but was intended to be tailored to the specific needs of a </w:t>
      </w:r>
      <w:r w:rsidR="00027D0E">
        <w:rPr>
          <w:bCs/>
        </w:rPr>
        <w:t>place</w:t>
      </w:r>
      <w:r w:rsidRPr="00933973">
        <w:rPr>
          <w:bCs/>
        </w:rPr>
        <w:t>, providing a mechanism for bringing partners together at the local scale. However, sitting w</w:t>
      </w:r>
      <w:r>
        <w:rPr>
          <w:bCs/>
        </w:rPr>
        <w:t xml:space="preserve">ithin the </w:t>
      </w:r>
      <w:r>
        <w:rPr>
          <w:bCs/>
        </w:rPr>
        <w:lastRenderedPageBreak/>
        <w:t>LAA there was again</w:t>
      </w:r>
      <w:r w:rsidRPr="00933973">
        <w:rPr>
          <w:bCs/>
        </w:rPr>
        <w:t xml:space="preserve"> a degree of central control over this mechanism for coordinating action, with the range of possible actions shaped at higher spatial scales. NAAs were to create networks at the local scale, actively involving local stakeholders and encouraging them to engage with the process. LAAs and NAAs were to be an important tool in developing a joined-up approach, providing a vehicle to bring different institutions together around specific p</w:t>
      </w:r>
      <w:r>
        <w:rPr>
          <w:bCs/>
        </w:rPr>
        <w:t>riorities</w:t>
      </w:r>
      <w:r w:rsidRPr="00933973">
        <w:rPr>
          <w:bCs/>
        </w:rPr>
        <w:t xml:space="preserve"> and attempting to move regeneration away from an ad-hoc approach (Bailey, 2003). </w:t>
      </w:r>
    </w:p>
    <w:p w:rsidR="00CC3B02" w:rsidRPr="00933973" w:rsidRDefault="00CC3B02" w:rsidP="00CC3B02">
      <w:pPr>
        <w:jc w:val="left"/>
        <w:rPr>
          <w:bCs/>
        </w:rPr>
      </w:pPr>
      <w:r>
        <w:rPr>
          <w:bCs/>
        </w:rPr>
        <w:t>On the surface</w:t>
      </w:r>
      <w:r w:rsidRPr="00933973">
        <w:rPr>
          <w:bCs/>
        </w:rPr>
        <w:t xml:space="preserve"> th</w:t>
      </w:r>
      <w:r>
        <w:rPr>
          <w:bCs/>
        </w:rPr>
        <w:t>is</w:t>
      </w:r>
      <w:r w:rsidRPr="00933973">
        <w:rPr>
          <w:bCs/>
        </w:rPr>
        <w:t xml:space="preserve"> institutional structure create</w:t>
      </w:r>
      <w:r>
        <w:rPr>
          <w:bCs/>
        </w:rPr>
        <w:t>d</w:t>
      </w:r>
      <w:r w:rsidRPr="00933973">
        <w:rPr>
          <w:bCs/>
        </w:rPr>
        <w:t xml:space="preserve"> a network through which the local scale</w:t>
      </w:r>
      <w:r>
        <w:rPr>
          <w:bCs/>
        </w:rPr>
        <w:t xml:space="preserve"> could</w:t>
      </w:r>
      <w:r w:rsidRPr="00933973">
        <w:rPr>
          <w:bCs/>
        </w:rPr>
        <w:t xml:space="preserve"> influence policy choices and shape the context that is created. Thi</w:t>
      </w:r>
      <w:r>
        <w:rPr>
          <w:bCs/>
        </w:rPr>
        <w:t xml:space="preserve">s is demonstrated in Figure </w:t>
      </w:r>
      <w:r w:rsidR="008F6EF7">
        <w:rPr>
          <w:bCs/>
        </w:rPr>
        <w:t>3</w:t>
      </w:r>
      <w:r>
        <w:rPr>
          <w:bCs/>
        </w:rPr>
        <w:t>.4.</w:t>
      </w:r>
    </w:p>
    <w:p w:rsidR="00CC3B02" w:rsidRPr="00933973" w:rsidRDefault="00CC3B02" w:rsidP="00CC3B02">
      <w:pPr>
        <w:pStyle w:val="Heading5"/>
        <w:spacing w:before="100"/>
        <w:jc w:val="left"/>
        <w:rPr>
          <w:rFonts w:asciiTheme="minorHAnsi" w:hAnsiTheme="minorHAnsi"/>
        </w:rPr>
      </w:pPr>
      <w:bookmarkStart w:id="62" w:name="_Toc381537373"/>
      <w:bookmarkStart w:id="63" w:name="_Toc404419628"/>
      <w:proofErr w:type="gramStart"/>
      <w:r w:rsidRPr="00933973">
        <w:rPr>
          <w:rFonts w:asciiTheme="minorHAnsi" w:hAnsiTheme="minorHAnsi"/>
        </w:rPr>
        <w:t xml:space="preserve">Figure </w:t>
      </w:r>
      <w:r w:rsidR="008F6EF7">
        <w:rPr>
          <w:rFonts w:asciiTheme="minorHAnsi" w:hAnsiTheme="minorHAnsi"/>
        </w:rPr>
        <w:t>3</w:t>
      </w:r>
      <w:r w:rsidRPr="00933973">
        <w:rPr>
          <w:rFonts w:asciiTheme="minorHAnsi" w:hAnsiTheme="minorHAnsi"/>
        </w:rPr>
        <w:t>.4.</w:t>
      </w:r>
      <w:proofErr w:type="gramEnd"/>
      <w:r w:rsidRPr="00933973">
        <w:rPr>
          <w:rFonts w:asciiTheme="minorHAnsi" w:hAnsiTheme="minorHAnsi"/>
        </w:rPr>
        <w:t xml:space="preserve"> The context in which policy choices are made and the flows of information</w:t>
      </w:r>
      <w:bookmarkEnd w:id="62"/>
      <w:bookmarkEnd w:id="63"/>
    </w:p>
    <w:tbl>
      <w:tblPr>
        <w:tblW w:w="0" w:type="auto"/>
        <w:tblBorders>
          <w:top w:val="single" w:sz="4" w:space="0" w:color="auto"/>
          <w:left w:val="single" w:sz="4" w:space="0" w:color="auto"/>
          <w:bottom w:val="single" w:sz="4" w:space="0" w:color="auto"/>
          <w:right w:val="single" w:sz="4" w:space="0" w:color="auto"/>
        </w:tblBorders>
        <w:tblLook w:val="04A0"/>
      </w:tblPr>
      <w:tblGrid>
        <w:gridCol w:w="1809"/>
        <w:gridCol w:w="1843"/>
        <w:gridCol w:w="468"/>
        <w:gridCol w:w="1320"/>
        <w:gridCol w:w="480"/>
        <w:gridCol w:w="1701"/>
        <w:gridCol w:w="1621"/>
      </w:tblGrid>
      <w:tr w:rsidR="00CC3B02" w:rsidRPr="00933973" w:rsidTr="00CC3B02">
        <w:tc>
          <w:tcPr>
            <w:tcW w:w="1809" w:type="dxa"/>
          </w:tcPr>
          <w:p w:rsidR="00CC3B02" w:rsidRPr="00933973" w:rsidRDefault="00CC3B02" w:rsidP="00CC3B02">
            <w:pPr>
              <w:keepNext/>
              <w:keepLines/>
              <w:rPr>
                <w:rFonts w:cs="Arial"/>
                <w:sz w:val="18"/>
                <w:szCs w:val="20"/>
              </w:rPr>
            </w:pPr>
          </w:p>
        </w:tc>
        <w:tc>
          <w:tcPr>
            <w:tcW w:w="1843" w:type="dxa"/>
          </w:tcPr>
          <w:p w:rsidR="00CC3B02" w:rsidRPr="00933973" w:rsidRDefault="00F8301D" w:rsidP="00CC3B02">
            <w:pPr>
              <w:keepNext/>
              <w:keepLines/>
              <w:rPr>
                <w:rFonts w:cs="Arial"/>
                <w:sz w:val="18"/>
                <w:szCs w:val="20"/>
              </w:rPr>
            </w:pPr>
            <w:r>
              <w:rPr>
                <w:rFonts w:cs="Arial"/>
                <w:noProof/>
                <w:sz w:val="18"/>
                <w:szCs w:val="20"/>
                <w:lang w:eastAsia="en-GB"/>
              </w:rPr>
              <w:pict>
                <v:shape id="Straight Arrow Connector 172" o:spid="_x0000_s1500" type="#_x0000_t32" style="position:absolute;left:0;text-align:left;margin-left:56.7pt;margin-top:23.5pt;width:74.5pt;height:43.2pt;flip:x;z-index:2520709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">
                  <v:stroke endarrow="block"/>
                  <o:lock v:ext="edit" shapetype="f"/>
                </v:shape>
              </w:pict>
            </w:r>
            <w:r w:rsidR="00CC3B02" w:rsidRPr="00933973">
              <w:rPr>
                <w:rFonts w:cs="Arial"/>
                <w:sz w:val="18"/>
                <w:szCs w:val="20"/>
              </w:rPr>
              <w:t>Ability to set the context in which institutions are operating</w:t>
            </w:r>
          </w:p>
        </w:tc>
        <w:tc>
          <w:tcPr>
            <w:tcW w:w="468" w:type="dxa"/>
          </w:tcPr>
          <w:p w:rsidR="00CC3B02" w:rsidRPr="00933973" w:rsidRDefault="00CC3B02" w:rsidP="00CC3B02">
            <w:pPr>
              <w:keepNext/>
              <w:keepLines/>
              <w:rPr>
                <w:rFonts w:cs="Arial"/>
                <w:sz w:val="18"/>
                <w:szCs w:val="20"/>
              </w:rPr>
            </w:pPr>
          </w:p>
        </w:tc>
        <w:tc>
          <w:tcPr>
            <w:tcW w:w="1320" w:type="dxa"/>
          </w:tcPr>
          <w:p w:rsidR="00CC3B02" w:rsidRPr="00933973" w:rsidRDefault="00F8301D" w:rsidP="00CC3B02">
            <w:pPr>
              <w:keepNext/>
              <w:keepLines/>
              <w:jc w:val="center"/>
              <w:rPr>
                <w:rFonts w:cs="Arial"/>
                <w:sz w:val="18"/>
                <w:szCs w:val="20"/>
              </w:rPr>
            </w:pPr>
            <w:r>
              <w:rPr>
                <w:rFonts w:cs="Arial"/>
                <w:noProof/>
                <w:sz w:val="18"/>
                <w:szCs w:val="20"/>
                <w:lang w:eastAsia="en-GB"/>
              </w:rPr>
              <w:pict>
                <v:shape id="Straight Arrow Connector 173" o:spid="_x0000_s1501" type="#_x0000_t32" style="position:absolute;left:0;text-align:left;margin-left:50.05pt;margin-top:13.25pt;width:50.7pt;height:43.2pt;z-index:2520719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">
                  <v:stroke endarrow="block"/>
                  <o:lock v:ext="edit" shapetype="f"/>
                </v:shape>
              </w:pict>
            </w:r>
            <w:r w:rsidR="00CC3B02" w:rsidRPr="00933973">
              <w:rPr>
                <w:rFonts w:cs="Arial"/>
                <w:sz w:val="18"/>
                <w:szCs w:val="20"/>
              </w:rPr>
              <w:t>Government</w:t>
            </w:r>
          </w:p>
        </w:tc>
        <w:tc>
          <w:tcPr>
            <w:tcW w:w="480" w:type="dxa"/>
          </w:tcPr>
          <w:p w:rsidR="00CC3B02" w:rsidRPr="00933973" w:rsidRDefault="00CC3B02" w:rsidP="00CC3B02">
            <w:pPr>
              <w:keepNext/>
              <w:keepLines/>
              <w:rPr>
                <w:rFonts w:cs="Arial"/>
                <w:sz w:val="18"/>
                <w:szCs w:val="20"/>
              </w:rPr>
            </w:pPr>
          </w:p>
        </w:tc>
        <w:tc>
          <w:tcPr>
            <w:tcW w:w="1701" w:type="dxa"/>
          </w:tcPr>
          <w:p w:rsidR="00CC3B02" w:rsidRPr="00933973" w:rsidRDefault="00CC3B02" w:rsidP="00CC3B02">
            <w:pPr>
              <w:keepNext/>
              <w:keepLines/>
              <w:rPr>
                <w:rFonts w:cs="Arial"/>
                <w:sz w:val="18"/>
                <w:szCs w:val="20"/>
              </w:rPr>
            </w:pPr>
          </w:p>
        </w:tc>
        <w:tc>
          <w:tcPr>
            <w:tcW w:w="1621" w:type="dxa"/>
          </w:tcPr>
          <w:p w:rsidR="00CC3B02" w:rsidRPr="00933973" w:rsidRDefault="00CC3B02" w:rsidP="00CC3B02">
            <w:pPr>
              <w:keepNext/>
              <w:keepLines/>
              <w:rPr>
                <w:rFonts w:cs="Arial"/>
                <w:sz w:val="18"/>
                <w:szCs w:val="20"/>
              </w:rPr>
            </w:pPr>
          </w:p>
        </w:tc>
      </w:tr>
      <w:tr w:rsidR="00CC3B02" w:rsidRPr="00933973" w:rsidTr="00CC3B02">
        <w:tc>
          <w:tcPr>
            <w:tcW w:w="1809" w:type="dxa"/>
          </w:tcPr>
          <w:p w:rsidR="00CC3B02" w:rsidRPr="00933973" w:rsidRDefault="00CC3B02" w:rsidP="00CC3B02">
            <w:pPr>
              <w:keepNext/>
              <w:keepLines/>
              <w:rPr>
                <w:rFonts w:cs="Arial"/>
                <w:sz w:val="18"/>
                <w:szCs w:val="20"/>
              </w:rPr>
            </w:pPr>
          </w:p>
        </w:tc>
        <w:tc>
          <w:tcPr>
            <w:tcW w:w="1843" w:type="dxa"/>
          </w:tcPr>
          <w:p w:rsidR="00CC3B02" w:rsidRPr="00933973" w:rsidRDefault="00CC3B02" w:rsidP="00CC3B02">
            <w:pPr>
              <w:keepNext/>
              <w:keepLines/>
              <w:rPr>
                <w:rFonts w:cs="Arial"/>
                <w:sz w:val="18"/>
                <w:szCs w:val="20"/>
              </w:rPr>
            </w:pPr>
          </w:p>
        </w:tc>
        <w:tc>
          <w:tcPr>
            <w:tcW w:w="468" w:type="dxa"/>
          </w:tcPr>
          <w:p w:rsidR="00CC3B02" w:rsidRPr="00933973" w:rsidRDefault="00CC3B02" w:rsidP="00CC3B02">
            <w:pPr>
              <w:keepNext/>
              <w:keepLines/>
              <w:rPr>
                <w:rFonts w:cs="Arial"/>
                <w:sz w:val="18"/>
                <w:szCs w:val="20"/>
              </w:rPr>
            </w:pPr>
          </w:p>
        </w:tc>
        <w:tc>
          <w:tcPr>
            <w:tcW w:w="1320" w:type="dxa"/>
          </w:tcPr>
          <w:p w:rsidR="00CC3B02" w:rsidRPr="00933973" w:rsidRDefault="00CC3B02" w:rsidP="00CC3B02">
            <w:pPr>
              <w:keepNext/>
              <w:keepLines/>
              <w:rPr>
                <w:rFonts w:cs="Arial"/>
                <w:sz w:val="18"/>
                <w:szCs w:val="20"/>
              </w:rPr>
            </w:pPr>
          </w:p>
        </w:tc>
        <w:tc>
          <w:tcPr>
            <w:tcW w:w="480" w:type="dxa"/>
          </w:tcPr>
          <w:p w:rsidR="00CC3B02" w:rsidRPr="00933973" w:rsidRDefault="00CC3B02" w:rsidP="00CC3B02">
            <w:pPr>
              <w:keepNext/>
              <w:keepLines/>
              <w:rPr>
                <w:rFonts w:cs="Arial"/>
                <w:sz w:val="18"/>
                <w:szCs w:val="20"/>
              </w:rPr>
            </w:pPr>
          </w:p>
        </w:tc>
        <w:tc>
          <w:tcPr>
            <w:tcW w:w="1701" w:type="dxa"/>
          </w:tcPr>
          <w:p w:rsidR="00CC3B02" w:rsidRPr="00933973" w:rsidRDefault="00CC3B02" w:rsidP="00CC3B02">
            <w:pPr>
              <w:keepNext/>
              <w:keepLines/>
              <w:rPr>
                <w:rFonts w:cs="Arial"/>
                <w:sz w:val="18"/>
                <w:szCs w:val="20"/>
              </w:rPr>
            </w:pPr>
          </w:p>
        </w:tc>
        <w:tc>
          <w:tcPr>
            <w:tcW w:w="1621" w:type="dxa"/>
          </w:tcPr>
          <w:p w:rsidR="00CC3B02" w:rsidRPr="00933973" w:rsidRDefault="00CC3B02" w:rsidP="00CC3B02">
            <w:pPr>
              <w:keepNext/>
              <w:keepLines/>
              <w:rPr>
                <w:rFonts w:cs="Arial"/>
                <w:sz w:val="18"/>
                <w:szCs w:val="20"/>
              </w:rPr>
            </w:pPr>
          </w:p>
        </w:tc>
      </w:tr>
      <w:tr w:rsidR="00CC3B02" w:rsidRPr="00933973" w:rsidTr="00CC3B02">
        <w:tc>
          <w:tcPr>
            <w:tcW w:w="1809" w:type="dxa"/>
          </w:tcPr>
          <w:p w:rsidR="00CC3B02" w:rsidRPr="00933973" w:rsidRDefault="00F8301D" w:rsidP="00CC3B02">
            <w:pPr>
              <w:keepNext/>
              <w:keepLines/>
              <w:jc w:val="center"/>
              <w:rPr>
                <w:rFonts w:cs="Arial"/>
                <w:sz w:val="18"/>
                <w:szCs w:val="20"/>
              </w:rPr>
            </w:pPr>
            <w:r>
              <w:rPr>
                <w:rFonts w:cs="Arial"/>
                <w:noProof/>
                <w:sz w:val="18"/>
                <w:szCs w:val="20"/>
                <w:lang w:eastAsia="en-GB"/>
              </w:rPr>
              <w:pict>
                <v:shape id="_x0000_s1815" type="#_x0000_t32" style="position:absolute;left:0;text-align:left;margin-left:43pt;margin-top:6.5pt;width:79.5pt;height:81pt;flip:x;z-index:252397568;mso-position-horizontal-relative:text;mso-position-vertical-relative:text" o:connectortype="straight">
                  <v:stroke endarrow="block"/>
                </v:shape>
              </w:pict>
            </w:r>
            <w:r w:rsidR="00CC3B02" w:rsidRPr="00933973">
              <w:rPr>
                <w:rFonts w:cs="Arial"/>
                <w:sz w:val="18"/>
                <w:szCs w:val="20"/>
              </w:rPr>
              <w:t>Select local actors</w:t>
            </w:r>
          </w:p>
        </w:tc>
        <w:tc>
          <w:tcPr>
            <w:tcW w:w="1843" w:type="dxa"/>
          </w:tcPr>
          <w:p w:rsidR="00CC3B02" w:rsidRPr="00933973" w:rsidRDefault="00F8301D" w:rsidP="00CC3B02">
            <w:pPr>
              <w:keepNext/>
              <w:keepLines/>
              <w:jc w:val="center"/>
              <w:rPr>
                <w:rFonts w:cs="Arial"/>
                <w:sz w:val="18"/>
                <w:szCs w:val="20"/>
              </w:rPr>
            </w:pPr>
            <w:r>
              <w:rPr>
                <w:rFonts w:cs="Arial"/>
                <w:noProof/>
                <w:sz w:val="18"/>
                <w:szCs w:val="20"/>
                <w:lang w:eastAsia="en-GB"/>
              </w:rPr>
              <w:pict>
                <v:shape id="Straight Arrow Connector 175" o:spid="_x0000_s1499" type="#_x0000_t32" style="position:absolute;left:0;text-align:left;margin-left:56.7pt;margin-top:6.5pt;width:142.7pt;height:0;flip:x;z-index:2520698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">
                  <v:stroke endarrow="block"/>
                  <o:lock v:ext="edit" shapetype="f"/>
                </v:shape>
              </w:pict>
            </w:r>
            <w:r w:rsidR="00CC3B02" w:rsidRPr="00933973">
              <w:rPr>
                <w:rFonts w:cs="Arial"/>
                <w:sz w:val="18"/>
                <w:szCs w:val="20"/>
              </w:rPr>
              <w:t>LSP</w:t>
            </w:r>
          </w:p>
          <w:p w:rsidR="00CC3B02" w:rsidRPr="00933973" w:rsidRDefault="00CC3B02" w:rsidP="00CC3B02">
            <w:pPr>
              <w:keepNext/>
              <w:keepLines/>
              <w:rPr>
                <w:rFonts w:cs="Arial"/>
                <w:sz w:val="18"/>
                <w:szCs w:val="20"/>
              </w:rPr>
            </w:pPr>
          </w:p>
        </w:tc>
        <w:tc>
          <w:tcPr>
            <w:tcW w:w="468" w:type="dxa"/>
          </w:tcPr>
          <w:p w:rsidR="00CC3B02" w:rsidRPr="00933973" w:rsidRDefault="00CC3B02" w:rsidP="00CC3B02">
            <w:pPr>
              <w:keepNext/>
              <w:keepLines/>
              <w:rPr>
                <w:rFonts w:cs="Arial"/>
                <w:sz w:val="18"/>
                <w:szCs w:val="20"/>
              </w:rPr>
            </w:pPr>
          </w:p>
        </w:tc>
        <w:tc>
          <w:tcPr>
            <w:tcW w:w="1320" w:type="dxa"/>
          </w:tcPr>
          <w:p w:rsidR="00CC3B02" w:rsidRPr="00933973" w:rsidRDefault="00CC3B02" w:rsidP="00CC3B02">
            <w:pPr>
              <w:keepNext/>
              <w:keepLines/>
              <w:rPr>
                <w:rFonts w:cs="Arial"/>
                <w:sz w:val="18"/>
                <w:szCs w:val="20"/>
              </w:rPr>
            </w:pPr>
          </w:p>
          <w:p w:rsidR="00CC3B02" w:rsidRPr="00933973" w:rsidRDefault="00CC3B02" w:rsidP="00CC3B02">
            <w:pPr>
              <w:keepNext/>
              <w:keepLines/>
              <w:rPr>
                <w:rFonts w:cs="Arial"/>
                <w:sz w:val="18"/>
                <w:szCs w:val="20"/>
              </w:rPr>
            </w:pPr>
            <w:r w:rsidRPr="00933973">
              <w:rPr>
                <w:rFonts w:cs="Arial"/>
                <w:sz w:val="18"/>
                <w:szCs w:val="20"/>
              </w:rPr>
              <w:t>Ability to influence policy direction</w:t>
            </w:r>
          </w:p>
        </w:tc>
        <w:tc>
          <w:tcPr>
            <w:tcW w:w="480" w:type="dxa"/>
          </w:tcPr>
          <w:p w:rsidR="00CC3B02" w:rsidRPr="00933973" w:rsidRDefault="00CC3B02" w:rsidP="00CC3B02">
            <w:pPr>
              <w:keepNext/>
              <w:keepLines/>
              <w:rPr>
                <w:rFonts w:cs="Arial"/>
                <w:sz w:val="18"/>
                <w:szCs w:val="20"/>
              </w:rPr>
            </w:pPr>
          </w:p>
        </w:tc>
        <w:tc>
          <w:tcPr>
            <w:tcW w:w="1701" w:type="dxa"/>
          </w:tcPr>
          <w:p w:rsidR="00CC3B02" w:rsidRPr="00933973" w:rsidRDefault="00CC3B02" w:rsidP="00CC3B02">
            <w:pPr>
              <w:keepNext/>
              <w:keepLines/>
              <w:jc w:val="center"/>
              <w:rPr>
                <w:rFonts w:cs="Arial"/>
                <w:sz w:val="18"/>
                <w:szCs w:val="20"/>
              </w:rPr>
            </w:pPr>
            <w:r w:rsidRPr="00933973">
              <w:rPr>
                <w:rFonts w:cs="Arial"/>
                <w:sz w:val="18"/>
                <w:szCs w:val="20"/>
              </w:rPr>
              <w:t>Local Authority</w:t>
            </w:r>
          </w:p>
        </w:tc>
        <w:tc>
          <w:tcPr>
            <w:tcW w:w="1621" w:type="dxa"/>
          </w:tcPr>
          <w:p w:rsidR="00CC3B02" w:rsidRPr="00933973" w:rsidRDefault="00CC3B02" w:rsidP="00CC3B02">
            <w:pPr>
              <w:keepNext/>
              <w:keepLines/>
              <w:rPr>
                <w:rFonts w:cs="Arial"/>
                <w:sz w:val="18"/>
                <w:szCs w:val="20"/>
              </w:rPr>
            </w:pPr>
          </w:p>
        </w:tc>
      </w:tr>
      <w:tr w:rsidR="00CC3B02" w:rsidRPr="00933973" w:rsidTr="00CC3B02">
        <w:tc>
          <w:tcPr>
            <w:tcW w:w="1809" w:type="dxa"/>
          </w:tcPr>
          <w:p w:rsidR="00CC3B02" w:rsidRPr="00933973" w:rsidRDefault="00F8301D" w:rsidP="00CC3B02">
            <w:pPr>
              <w:keepNext/>
              <w:keepLines/>
              <w:jc w:val="center"/>
              <w:rPr>
                <w:rFonts w:cs="Arial"/>
                <w:sz w:val="18"/>
                <w:szCs w:val="20"/>
              </w:rPr>
            </w:pPr>
            <w:r>
              <w:rPr>
                <w:rFonts w:cs="Arial"/>
                <w:noProof/>
                <w:sz w:val="18"/>
                <w:szCs w:val="20"/>
                <w:lang w:eastAsia="en-GB"/>
              </w:rPr>
              <w:pict>
                <v:shape id="Straight Arrow Connector 176" o:spid="_x0000_s1503" type="#_x0000_t32" style="position:absolute;left:0;text-align:left;margin-left:37.55pt;margin-top:24pt;width:0;height:33.2pt;z-index:2520739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">
                  <v:stroke endarrow="block"/>
                  <o:lock v:ext="edit" shapetype="f"/>
                </v:shape>
              </w:pict>
            </w:r>
            <w:r w:rsidR="00CC3B02" w:rsidRPr="00933973">
              <w:rPr>
                <w:rFonts w:cs="Arial"/>
                <w:sz w:val="18"/>
                <w:szCs w:val="20"/>
              </w:rPr>
              <w:t>LAA</w:t>
            </w:r>
          </w:p>
        </w:tc>
        <w:tc>
          <w:tcPr>
            <w:tcW w:w="1843" w:type="dxa"/>
          </w:tcPr>
          <w:p w:rsidR="00CC3B02" w:rsidRPr="00933973" w:rsidRDefault="00CC3B02" w:rsidP="00CC3B02">
            <w:pPr>
              <w:keepNext/>
              <w:keepLines/>
              <w:rPr>
                <w:rFonts w:cs="Arial"/>
                <w:sz w:val="18"/>
                <w:szCs w:val="20"/>
              </w:rPr>
            </w:pPr>
            <w:r w:rsidRPr="00933973">
              <w:rPr>
                <w:rFonts w:cs="Arial"/>
                <w:sz w:val="18"/>
                <w:szCs w:val="20"/>
              </w:rPr>
              <w:t>City and neighbourhood level actors</w:t>
            </w:r>
          </w:p>
        </w:tc>
        <w:tc>
          <w:tcPr>
            <w:tcW w:w="468" w:type="dxa"/>
          </w:tcPr>
          <w:p w:rsidR="00CC3B02" w:rsidRPr="00933973" w:rsidRDefault="00CC3B02" w:rsidP="00CC3B02">
            <w:pPr>
              <w:keepNext/>
              <w:keepLines/>
              <w:rPr>
                <w:rFonts w:cs="Arial"/>
                <w:sz w:val="18"/>
                <w:szCs w:val="20"/>
              </w:rPr>
            </w:pPr>
          </w:p>
        </w:tc>
        <w:tc>
          <w:tcPr>
            <w:tcW w:w="1320" w:type="dxa"/>
          </w:tcPr>
          <w:p w:rsidR="00CC3B02" w:rsidRPr="00933973" w:rsidRDefault="00CC3B02" w:rsidP="00CC3B02">
            <w:pPr>
              <w:keepNext/>
              <w:keepLines/>
              <w:rPr>
                <w:rFonts w:cs="Arial"/>
                <w:sz w:val="18"/>
                <w:szCs w:val="20"/>
              </w:rPr>
            </w:pPr>
          </w:p>
        </w:tc>
        <w:tc>
          <w:tcPr>
            <w:tcW w:w="480" w:type="dxa"/>
          </w:tcPr>
          <w:p w:rsidR="00CC3B02" w:rsidRPr="00933973" w:rsidRDefault="00CC3B02" w:rsidP="00CC3B02">
            <w:pPr>
              <w:keepNext/>
              <w:keepLines/>
              <w:rPr>
                <w:rFonts w:cs="Arial"/>
                <w:sz w:val="18"/>
                <w:szCs w:val="20"/>
              </w:rPr>
            </w:pPr>
          </w:p>
        </w:tc>
        <w:tc>
          <w:tcPr>
            <w:tcW w:w="1701" w:type="dxa"/>
          </w:tcPr>
          <w:p w:rsidR="00CC3B02" w:rsidRPr="00933973" w:rsidRDefault="00CC3B02" w:rsidP="00CC3B02">
            <w:pPr>
              <w:keepNext/>
              <w:keepLines/>
              <w:rPr>
                <w:rFonts w:cs="Arial"/>
                <w:sz w:val="18"/>
                <w:szCs w:val="20"/>
              </w:rPr>
            </w:pPr>
          </w:p>
        </w:tc>
        <w:tc>
          <w:tcPr>
            <w:tcW w:w="1621" w:type="dxa"/>
          </w:tcPr>
          <w:p w:rsidR="00CC3B02" w:rsidRPr="00933973" w:rsidRDefault="00CC3B02" w:rsidP="00CC3B02">
            <w:pPr>
              <w:keepNext/>
              <w:keepLines/>
              <w:rPr>
                <w:rFonts w:cs="Arial"/>
                <w:sz w:val="18"/>
                <w:szCs w:val="20"/>
              </w:rPr>
            </w:pPr>
          </w:p>
        </w:tc>
      </w:tr>
      <w:tr w:rsidR="00CC3B02" w:rsidRPr="00933973" w:rsidTr="00CC3B02">
        <w:tc>
          <w:tcPr>
            <w:tcW w:w="1809" w:type="dxa"/>
          </w:tcPr>
          <w:p w:rsidR="00CC3B02" w:rsidRPr="00933973" w:rsidRDefault="00CC3B02" w:rsidP="00CC3B02">
            <w:pPr>
              <w:keepNext/>
              <w:keepLines/>
              <w:jc w:val="center"/>
              <w:rPr>
                <w:rFonts w:cs="Arial"/>
                <w:sz w:val="18"/>
                <w:szCs w:val="20"/>
              </w:rPr>
            </w:pPr>
          </w:p>
        </w:tc>
        <w:tc>
          <w:tcPr>
            <w:tcW w:w="1843" w:type="dxa"/>
          </w:tcPr>
          <w:p w:rsidR="00CC3B02" w:rsidRPr="00933973" w:rsidRDefault="00CC3B02" w:rsidP="00CC3B02">
            <w:pPr>
              <w:keepNext/>
              <w:keepLines/>
              <w:rPr>
                <w:rFonts w:cs="Arial"/>
                <w:sz w:val="18"/>
                <w:szCs w:val="20"/>
              </w:rPr>
            </w:pPr>
          </w:p>
        </w:tc>
        <w:tc>
          <w:tcPr>
            <w:tcW w:w="468" w:type="dxa"/>
          </w:tcPr>
          <w:p w:rsidR="00CC3B02" w:rsidRPr="00933973" w:rsidRDefault="00CC3B02" w:rsidP="00CC3B02">
            <w:pPr>
              <w:keepNext/>
              <w:keepLines/>
              <w:rPr>
                <w:rFonts w:cs="Arial"/>
                <w:sz w:val="18"/>
                <w:szCs w:val="20"/>
              </w:rPr>
            </w:pPr>
          </w:p>
        </w:tc>
        <w:tc>
          <w:tcPr>
            <w:tcW w:w="1320" w:type="dxa"/>
          </w:tcPr>
          <w:p w:rsidR="00CC3B02" w:rsidRPr="00933973" w:rsidRDefault="00CC3B02" w:rsidP="00CC3B02">
            <w:pPr>
              <w:keepNext/>
              <w:keepLines/>
              <w:rPr>
                <w:rFonts w:cs="Arial"/>
                <w:sz w:val="18"/>
                <w:szCs w:val="20"/>
              </w:rPr>
            </w:pPr>
          </w:p>
        </w:tc>
        <w:tc>
          <w:tcPr>
            <w:tcW w:w="480" w:type="dxa"/>
          </w:tcPr>
          <w:p w:rsidR="00CC3B02" w:rsidRPr="00933973" w:rsidRDefault="00CC3B02" w:rsidP="00CC3B02">
            <w:pPr>
              <w:keepNext/>
              <w:keepLines/>
              <w:rPr>
                <w:rFonts w:cs="Arial"/>
                <w:sz w:val="18"/>
                <w:szCs w:val="20"/>
              </w:rPr>
            </w:pPr>
          </w:p>
        </w:tc>
        <w:tc>
          <w:tcPr>
            <w:tcW w:w="1701" w:type="dxa"/>
          </w:tcPr>
          <w:p w:rsidR="00CC3B02" w:rsidRPr="00933973" w:rsidRDefault="00CC3B02" w:rsidP="00CC3B02">
            <w:pPr>
              <w:keepNext/>
              <w:keepLines/>
              <w:rPr>
                <w:rFonts w:cs="Arial"/>
                <w:sz w:val="18"/>
                <w:szCs w:val="20"/>
              </w:rPr>
            </w:pPr>
          </w:p>
        </w:tc>
        <w:tc>
          <w:tcPr>
            <w:tcW w:w="1621" w:type="dxa"/>
          </w:tcPr>
          <w:p w:rsidR="00CC3B02" w:rsidRPr="00933973" w:rsidRDefault="00CC3B02" w:rsidP="00CC3B02">
            <w:pPr>
              <w:keepNext/>
              <w:keepLines/>
              <w:rPr>
                <w:rFonts w:cs="Arial"/>
                <w:sz w:val="18"/>
                <w:szCs w:val="20"/>
              </w:rPr>
            </w:pPr>
          </w:p>
        </w:tc>
      </w:tr>
      <w:tr w:rsidR="00CC3B02" w:rsidRPr="00933973" w:rsidTr="00CC3B02">
        <w:tc>
          <w:tcPr>
            <w:tcW w:w="1809" w:type="dxa"/>
          </w:tcPr>
          <w:p w:rsidR="00CC3B02" w:rsidRPr="00933973" w:rsidRDefault="00CC3B02" w:rsidP="00CC3B02">
            <w:pPr>
              <w:keepNext/>
              <w:keepLines/>
              <w:jc w:val="center"/>
              <w:rPr>
                <w:rFonts w:cs="Arial"/>
                <w:sz w:val="18"/>
                <w:szCs w:val="20"/>
              </w:rPr>
            </w:pPr>
            <w:r w:rsidRPr="00933973">
              <w:rPr>
                <w:rFonts w:cs="Arial"/>
                <w:sz w:val="18"/>
                <w:szCs w:val="20"/>
              </w:rPr>
              <w:t>NAA</w:t>
            </w:r>
          </w:p>
        </w:tc>
        <w:tc>
          <w:tcPr>
            <w:tcW w:w="1843" w:type="dxa"/>
          </w:tcPr>
          <w:p w:rsidR="00CC3B02" w:rsidRPr="00933973" w:rsidRDefault="00CC3B02" w:rsidP="00CC3B02">
            <w:pPr>
              <w:keepNext/>
              <w:keepLines/>
              <w:rPr>
                <w:rFonts w:cs="Arial"/>
                <w:sz w:val="18"/>
                <w:szCs w:val="20"/>
              </w:rPr>
            </w:pPr>
            <w:r w:rsidRPr="00933973">
              <w:rPr>
                <w:rFonts w:cs="Arial"/>
                <w:sz w:val="18"/>
                <w:szCs w:val="20"/>
              </w:rPr>
              <w:t>Neighbourhood level actors</w:t>
            </w:r>
          </w:p>
        </w:tc>
        <w:tc>
          <w:tcPr>
            <w:tcW w:w="468" w:type="dxa"/>
          </w:tcPr>
          <w:p w:rsidR="00CC3B02" w:rsidRPr="00933973" w:rsidRDefault="00CC3B02" w:rsidP="00CC3B02">
            <w:pPr>
              <w:keepNext/>
              <w:keepLines/>
              <w:rPr>
                <w:rFonts w:cs="Arial"/>
                <w:sz w:val="18"/>
                <w:szCs w:val="20"/>
              </w:rPr>
            </w:pPr>
          </w:p>
        </w:tc>
        <w:tc>
          <w:tcPr>
            <w:tcW w:w="1320" w:type="dxa"/>
          </w:tcPr>
          <w:p w:rsidR="00CC3B02" w:rsidRPr="00933973" w:rsidRDefault="00CC3B02" w:rsidP="00CC3B02">
            <w:pPr>
              <w:keepNext/>
              <w:keepLines/>
              <w:rPr>
                <w:rFonts w:cs="Arial"/>
                <w:sz w:val="18"/>
                <w:szCs w:val="20"/>
              </w:rPr>
            </w:pPr>
          </w:p>
        </w:tc>
        <w:tc>
          <w:tcPr>
            <w:tcW w:w="480" w:type="dxa"/>
            <w:shd w:val="clear" w:color="auto" w:fill="auto"/>
          </w:tcPr>
          <w:p w:rsidR="00CC3B02" w:rsidRPr="00933973" w:rsidRDefault="00CC3B02" w:rsidP="00CC3B02">
            <w:pPr>
              <w:keepNext/>
              <w:keepLines/>
              <w:rPr>
                <w:rFonts w:cs="Arial"/>
                <w:sz w:val="18"/>
                <w:szCs w:val="20"/>
              </w:rPr>
            </w:pPr>
          </w:p>
        </w:tc>
        <w:tc>
          <w:tcPr>
            <w:tcW w:w="1701" w:type="dxa"/>
          </w:tcPr>
          <w:p w:rsidR="00CC3B02" w:rsidRPr="00933973" w:rsidRDefault="00CC3B02" w:rsidP="00CC3B02">
            <w:pPr>
              <w:keepNext/>
              <w:keepLines/>
              <w:rPr>
                <w:rFonts w:cs="Arial"/>
                <w:sz w:val="18"/>
                <w:szCs w:val="20"/>
              </w:rPr>
            </w:pPr>
          </w:p>
        </w:tc>
        <w:tc>
          <w:tcPr>
            <w:tcW w:w="1621" w:type="dxa"/>
          </w:tcPr>
          <w:p w:rsidR="00CC3B02" w:rsidRPr="00933973" w:rsidRDefault="00CC3B02" w:rsidP="00CC3B02">
            <w:pPr>
              <w:keepNext/>
              <w:keepLines/>
              <w:rPr>
                <w:rFonts w:cs="Arial"/>
                <w:sz w:val="18"/>
                <w:szCs w:val="20"/>
              </w:rPr>
            </w:pPr>
          </w:p>
        </w:tc>
      </w:tr>
      <w:tr w:rsidR="00CC3B02" w:rsidRPr="00933973" w:rsidTr="00CC3B02">
        <w:tc>
          <w:tcPr>
            <w:tcW w:w="1809" w:type="dxa"/>
          </w:tcPr>
          <w:p w:rsidR="00CC3B02" w:rsidRPr="00933973" w:rsidRDefault="00CC3B02" w:rsidP="00CC3B02">
            <w:pPr>
              <w:keepNext/>
              <w:keepLines/>
              <w:rPr>
                <w:rFonts w:cs="Arial"/>
                <w:sz w:val="18"/>
                <w:szCs w:val="20"/>
              </w:rPr>
            </w:pPr>
          </w:p>
        </w:tc>
        <w:tc>
          <w:tcPr>
            <w:tcW w:w="1843" w:type="dxa"/>
          </w:tcPr>
          <w:p w:rsidR="00CC3B02" w:rsidRPr="00933973" w:rsidRDefault="00CC3B02" w:rsidP="00CC3B02">
            <w:pPr>
              <w:keepNext/>
              <w:keepLines/>
              <w:rPr>
                <w:rFonts w:cs="Arial"/>
                <w:sz w:val="18"/>
                <w:szCs w:val="20"/>
              </w:rPr>
            </w:pPr>
          </w:p>
        </w:tc>
        <w:tc>
          <w:tcPr>
            <w:tcW w:w="468" w:type="dxa"/>
          </w:tcPr>
          <w:p w:rsidR="00CC3B02" w:rsidRPr="00933973" w:rsidRDefault="00CC3B02" w:rsidP="00CC3B02">
            <w:pPr>
              <w:keepNext/>
              <w:keepLines/>
              <w:rPr>
                <w:rFonts w:cs="Arial"/>
                <w:sz w:val="18"/>
                <w:szCs w:val="20"/>
              </w:rPr>
            </w:pPr>
          </w:p>
        </w:tc>
        <w:tc>
          <w:tcPr>
            <w:tcW w:w="1320" w:type="dxa"/>
          </w:tcPr>
          <w:p w:rsidR="00CC3B02" w:rsidRPr="00933973" w:rsidRDefault="00CC3B02" w:rsidP="00CC3B02">
            <w:pPr>
              <w:keepNext/>
              <w:keepLines/>
              <w:rPr>
                <w:rFonts w:cs="Arial"/>
                <w:sz w:val="18"/>
                <w:szCs w:val="20"/>
              </w:rPr>
            </w:pPr>
          </w:p>
        </w:tc>
        <w:tc>
          <w:tcPr>
            <w:tcW w:w="480" w:type="dxa"/>
          </w:tcPr>
          <w:p w:rsidR="00CC3B02" w:rsidRPr="00933973" w:rsidRDefault="00CC3B02" w:rsidP="00CC3B02">
            <w:pPr>
              <w:keepNext/>
              <w:keepLines/>
              <w:rPr>
                <w:rFonts w:cs="Arial"/>
                <w:sz w:val="18"/>
                <w:szCs w:val="20"/>
              </w:rPr>
            </w:pPr>
          </w:p>
        </w:tc>
        <w:tc>
          <w:tcPr>
            <w:tcW w:w="1701" w:type="dxa"/>
          </w:tcPr>
          <w:p w:rsidR="00CC3B02" w:rsidRPr="00933973" w:rsidRDefault="00CC3B02" w:rsidP="00CC3B02">
            <w:pPr>
              <w:keepNext/>
              <w:keepLines/>
              <w:rPr>
                <w:rFonts w:cs="Arial"/>
                <w:sz w:val="18"/>
                <w:szCs w:val="20"/>
              </w:rPr>
            </w:pPr>
          </w:p>
        </w:tc>
        <w:tc>
          <w:tcPr>
            <w:tcW w:w="1621" w:type="dxa"/>
          </w:tcPr>
          <w:p w:rsidR="00CC3B02" w:rsidRPr="00933973" w:rsidRDefault="00CC3B02" w:rsidP="00CC3B02">
            <w:pPr>
              <w:keepNext/>
              <w:keepLines/>
              <w:rPr>
                <w:rFonts w:cs="Arial"/>
                <w:sz w:val="18"/>
                <w:szCs w:val="20"/>
              </w:rPr>
            </w:pPr>
          </w:p>
        </w:tc>
      </w:tr>
      <w:tr w:rsidR="00CC3B02" w:rsidRPr="00933973" w:rsidTr="00CC3B02">
        <w:tc>
          <w:tcPr>
            <w:tcW w:w="1809" w:type="dxa"/>
          </w:tcPr>
          <w:p w:rsidR="00CC3B02" w:rsidRPr="00933973" w:rsidRDefault="00CC3B02" w:rsidP="00CC3B02">
            <w:pPr>
              <w:rPr>
                <w:rFonts w:cs="Arial"/>
                <w:sz w:val="18"/>
                <w:szCs w:val="20"/>
              </w:rPr>
            </w:pPr>
          </w:p>
        </w:tc>
        <w:tc>
          <w:tcPr>
            <w:tcW w:w="1843" w:type="dxa"/>
          </w:tcPr>
          <w:p w:rsidR="00CC3B02" w:rsidRPr="00933973" w:rsidRDefault="00CC3B02" w:rsidP="00CC3B02">
            <w:pPr>
              <w:rPr>
                <w:rFonts w:cs="Arial"/>
                <w:sz w:val="18"/>
                <w:szCs w:val="20"/>
              </w:rPr>
            </w:pPr>
          </w:p>
        </w:tc>
        <w:tc>
          <w:tcPr>
            <w:tcW w:w="468" w:type="dxa"/>
          </w:tcPr>
          <w:p w:rsidR="00CC3B02" w:rsidRPr="00933973" w:rsidRDefault="00CC3B02" w:rsidP="00CC3B02">
            <w:pPr>
              <w:rPr>
                <w:rFonts w:cs="Arial"/>
                <w:sz w:val="18"/>
                <w:szCs w:val="20"/>
              </w:rPr>
            </w:pPr>
          </w:p>
        </w:tc>
        <w:tc>
          <w:tcPr>
            <w:tcW w:w="1320" w:type="dxa"/>
          </w:tcPr>
          <w:p w:rsidR="00CC3B02" w:rsidRPr="00933973" w:rsidRDefault="00CC3B02" w:rsidP="00CC3B02">
            <w:pPr>
              <w:rPr>
                <w:rFonts w:cs="Arial"/>
                <w:sz w:val="18"/>
                <w:szCs w:val="20"/>
              </w:rPr>
            </w:pPr>
          </w:p>
        </w:tc>
        <w:tc>
          <w:tcPr>
            <w:tcW w:w="480" w:type="dxa"/>
          </w:tcPr>
          <w:p w:rsidR="00CC3B02" w:rsidRPr="00933973" w:rsidRDefault="00CC3B02" w:rsidP="00CC3B02">
            <w:pPr>
              <w:rPr>
                <w:rFonts w:cs="Arial"/>
                <w:sz w:val="18"/>
                <w:szCs w:val="20"/>
              </w:rPr>
            </w:pPr>
          </w:p>
        </w:tc>
        <w:tc>
          <w:tcPr>
            <w:tcW w:w="1701" w:type="dxa"/>
          </w:tcPr>
          <w:p w:rsidR="00CC3B02" w:rsidRPr="00933973" w:rsidRDefault="00CC3B02" w:rsidP="00CC3B02">
            <w:pPr>
              <w:rPr>
                <w:rFonts w:cs="Arial"/>
                <w:sz w:val="18"/>
                <w:szCs w:val="20"/>
              </w:rPr>
            </w:pPr>
          </w:p>
        </w:tc>
        <w:tc>
          <w:tcPr>
            <w:tcW w:w="1621" w:type="dxa"/>
          </w:tcPr>
          <w:p w:rsidR="00CC3B02" w:rsidRPr="00933973" w:rsidRDefault="00CC3B02" w:rsidP="00CC3B02">
            <w:pPr>
              <w:rPr>
                <w:rFonts w:cs="Arial"/>
                <w:sz w:val="18"/>
                <w:szCs w:val="20"/>
              </w:rPr>
            </w:pPr>
          </w:p>
        </w:tc>
      </w:tr>
    </w:tbl>
    <w:p w:rsidR="00CC3B02" w:rsidRPr="00933973" w:rsidRDefault="00CC3B02" w:rsidP="00CC3B02">
      <w:pPr>
        <w:rPr>
          <w:b/>
          <w:bCs/>
        </w:rPr>
      </w:pPr>
    </w:p>
    <w:p w:rsidR="00CC3B02" w:rsidRPr="00933973" w:rsidRDefault="00CC3B02" w:rsidP="00CC3B02">
      <w:pPr>
        <w:jc w:val="left"/>
        <w:rPr>
          <w:bCs/>
        </w:rPr>
      </w:pPr>
      <w:r>
        <w:rPr>
          <w:bCs/>
        </w:rPr>
        <w:t>In theory, the structure</w:t>
      </w:r>
      <w:r w:rsidRPr="00933973">
        <w:rPr>
          <w:bCs/>
        </w:rPr>
        <w:t xml:space="preserve">s allowed for flows of information to occur from the national scale down to the local, and from the local </w:t>
      </w:r>
      <w:r>
        <w:rPr>
          <w:bCs/>
        </w:rPr>
        <w:t>back up to the national. However</w:t>
      </w:r>
      <w:r w:rsidRPr="00933973">
        <w:rPr>
          <w:bCs/>
        </w:rPr>
        <w:t xml:space="preserve"> LSPs and LAAs were heavily shaped by national priorities, structuring the context in which local regeneration priorities were set and thus shaping what flows of information were possible. The actors to be involved in these mechanisms w</w:t>
      </w:r>
      <w:r>
        <w:rPr>
          <w:bCs/>
        </w:rPr>
        <w:t xml:space="preserve">ere </w:t>
      </w:r>
      <w:r w:rsidRPr="00933973">
        <w:rPr>
          <w:bCs/>
        </w:rPr>
        <w:t xml:space="preserve">also set, with the government able to determine the range of interests that were to be </w:t>
      </w:r>
      <w:r w:rsidRPr="00933973">
        <w:rPr>
          <w:bCs/>
        </w:rPr>
        <w:lastRenderedPageBreak/>
        <w:t>involved. Networks were not free from outside influence, being controlled by Government selectivities and being designed to transfer this to the local scale.</w:t>
      </w:r>
      <w:r w:rsidR="00FE139C">
        <w:rPr>
          <w:bCs/>
        </w:rPr>
        <w:t xml:space="preserve"> </w:t>
      </w:r>
    </w:p>
    <w:p w:rsidR="00FE139C" w:rsidRDefault="00CC3B02" w:rsidP="00CC3B02">
      <w:pPr>
        <w:jc w:val="left"/>
        <w:rPr>
          <w:bCs/>
        </w:rPr>
      </w:pPr>
      <w:r w:rsidRPr="00933973">
        <w:rPr>
          <w:bCs/>
        </w:rPr>
        <w:t xml:space="preserve">In practice, LAAs and NAAs achieved some success in embedding the culture of partnerships and coordination at the city and neighbourhood scales (Tallon, 2010). The initiatives did manage to engage segments of local communities, bringing them into the regeneration arena and providing a voice. </w:t>
      </w:r>
      <w:r w:rsidR="00FE139C">
        <w:rPr>
          <w:bCs/>
        </w:rPr>
        <w:t xml:space="preserve">But with a strong national and regional presence shaping the priorities and ways of working, LAAs were seen as removing an aspect of neighbourhood management from the local scale, potentially up-scaling decision making (Neighbourhood Renewal Unit, 2006). </w:t>
      </w:r>
    </w:p>
    <w:p w:rsidR="00CC3B02" w:rsidRPr="00933973" w:rsidRDefault="00FE139C" w:rsidP="00CC3B02">
      <w:pPr>
        <w:jc w:val="left"/>
        <w:rPr>
          <w:bCs/>
        </w:rPr>
      </w:pPr>
      <w:r>
        <w:rPr>
          <w:bCs/>
        </w:rPr>
        <w:t>T</w:t>
      </w:r>
      <w:r w:rsidR="00CC3B02" w:rsidRPr="00933973">
        <w:rPr>
          <w:bCs/>
        </w:rPr>
        <w:t>he local impact of the initiative was</w:t>
      </w:r>
      <w:r>
        <w:rPr>
          <w:bCs/>
        </w:rPr>
        <w:t xml:space="preserve"> indeed</w:t>
      </w:r>
      <w:r w:rsidR="00CC3B02" w:rsidRPr="00933973">
        <w:rPr>
          <w:bCs/>
        </w:rPr>
        <w:t xml:space="preserve"> limited by a number of factors. Russell (2008: 8) states that:</w:t>
      </w:r>
    </w:p>
    <w:p w:rsidR="00CC3B02" w:rsidRDefault="00CC3B02" w:rsidP="00CC3B02">
      <w:pPr>
        <w:ind w:left="284"/>
        <w:jc w:val="left"/>
        <w:rPr>
          <w:bCs/>
          <w:sz w:val="20"/>
        </w:rPr>
      </w:pPr>
      <w:r w:rsidRPr="00AD3EF2">
        <w:rPr>
          <w:bCs/>
          <w:sz w:val="20"/>
        </w:rPr>
        <w:t>“Key barriers arose from different aspects of the parameters set by central government for local agencies:</w:t>
      </w:r>
    </w:p>
    <w:p w:rsidR="00CC3B02" w:rsidRDefault="00CC3B02" w:rsidP="00B02B01">
      <w:pPr>
        <w:pStyle w:val="ListParagraph"/>
        <w:numPr>
          <w:ilvl w:val="1"/>
          <w:numId w:val="40"/>
        </w:numPr>
        <w:jc w:val="left"/>
        <w:rPr>
          <w:bCs/>
          <w:sz w:val="20"/>
        </w:rPr>
      </w:pPr>
      <w:proofErr w:type="gramStart"/>
      <w:r w:rsidRPr="00AD3EF2">
        <w:rPr>
          <w:bCs/>
          <w:sz w:val="20"/>
        </w:rPr>
        <w:t>tensions</w:t>
      </w:r>
      <w:proofErr w:type="gramEnd"/>
      <w:r w:rsidRPr="00AD3EF2">
        <w:rPr>
          <w:bCs/>
          <w:sz w:val="20"/>
        </w:rPr>
        <w:t xml:space="preserve"> if not contradictions within government policy in relation to expectations of LSPs and local authorities</w:t>
      </w:r>
      <w:r>
        <w:rPr>
          <w:bCs/>
          <w:sz w:val="20"/>
        </w:rPr>
        <w:t>.</w:t>
      </w:r>
    </w:p>
    <w:p w:rsidR="00CC3B02" w:rsidRDefault="00CC3B02" w:rsidP="00B02B01">
      <w:pPr>
        <w:pStyle w:val="ListParagraph"/>
        <w:numPr>
          <w:ilvl w:val="1"/>
          <w:numId w:val="40"/>
        </w:numPr>
        <w:jc w:val="left"/>
        <w:rPr>
          <w:bCs/>
          <w:sz w:val="20"/>
        </w:rPr>
      </w:pPr>
      <w:proofErr w:type="gramStart"/>
      <w:r w:rsidRPr="00AD3EF2">
        <w:rPr>
          <w:bCs/>
          <w:sz w:val="20"/>
        </w:rPr>
        <w:t>tensions</w:t>
      </w:r>
      <w:proofErr w:type="gramEnd"/>
      <w:r w:rsidRPr="00AD3EF2">
        <w:rPr>
          <w:bCs/>
          <w:sz w:val="20"/>
        </w:rPr>
        <w:t xml:space="preserve"> between local and central priorities and pressures</w:t>
      </w:r>
      <w:r>
        <w:rPr>
          <w:bCs/>
          <w:sz w:val="20"/>
        </w:rPr>
        <w:t>.</w:t>
      </w:r>
    </w:p>
    <w:p w:rsidR="00CC3B02" w:rsidRPr="00AD3EF2" w:rsidRDefault="00CC3B02" w:rsidP="00B02B01">
      <w:pPr>
        <w:pStyle w:val="ListParagraph"/>
        <w:numPr>
          <w:ilvl w:val="1"/>
          <w:numId w:val="40"/>
        </w:numPr>
        <w:jc w:val="left"/>
        <w:rPr>
          <w:bCs/>
          <w:sz w:val="20"/>
        </w:rPr>
      </w:pPr>
      <w:proofErr w:type="gramStart"/>
      <w:r w:rsidRPr="00AD3EF2">
        <w:rPr>
          <w:bCs/>
          <w:sz w:val="20"/>
        </w:rPr>
        <w:t>the</w:t>
      </w:r>
      <w:proofErr w:type="gramEnd"/>
      <w:r w:rsidRPr="00AD3EF2">
        <w:rPr>
          <w:bCs/>
          <w:sz w:val="20"/>
        </w:rPr>
        <w:t xml:space="preserve"> absence of a joined up approach in Whitehall</w:t>
      </w:r>
      <w:r w:rsidR="00407325">
        <w:rPr>
          <w:bCs/>
          <w:sz w:val="20"/>
        </w:rPr>
        <w:t>”</w:t>
      </w:r>
      <w:r>
        <w:rPr>
          <w:bCs/>
          <w:sz w:val="20"/>
        </w:rPr>
        <w:t>.</w:t>
      </w:r>
    </w:p>
    <w:p w:rsidR="00CC3B02" w:rsidRPr="00933973" w:rsidRDefault="00CC3B02" w:rsidP="00EC73F3">
      <w:pPr>
        <w:jc w:val="left"/>
        <w:rPr>
          <w:bCs/>
        </w:rPr>
      </w:pPr>
      <w:r w:rsidRPr="00933973">
        <w:rPr>
          <w:bCs/>
        </w:rPr>
        <w:t xml:space="preserve">Focussing on barriers at the local scale Russell (2008) identified a range of factors that impacted upon the success of LAAs and NAAs. Only limited success was achieved in breaking down institutional barriers (Russell, 2008). </w:t>
      </w:r>
      <w:r>
        <w:rPr>
          <w:bCs/>
        </w:rPr>
        <w:t xml:space="preserve">Institutions were not fully engaged in the networks, coordination was not achieved and institutions still followed individual rather than collective goals. Local leadership was </w:t>
      </w:r>
      <w:r w:rsidRPr="00933973">
        <w:rPr>
          <w:bCs/>
        </w:rPr>
        <w:t xml:space="preserve">variable and </w:t>
      </w:r>
      <w:r>
        <w:rPr>
          <w:bCs/>
        </w:rPr>
        <w:t>had a negative influence upon the initiative</w:t>
      </w:r>
      <w:r w:rsidRPr="00933973">
        <w:rPr>
          <w:bCs/>
        </w:rPr>
        <w:t>. Whil</w:t>
      </w:r>
      <w:r>
        <w:rPr>
          <w:bCs/>
        </w:rPr>
        <w:t>e</w:t>
      </w:r>
      <w:r w:rsidRPr="00933973">
        <w:rPr>
          <w:bCs/>
        </w:rPr>
        <w:t xml:space="preserve"> uniform structures were put in place the individuals within these were </w:t>
      </w:r>
      <w:r>
        <w:rPr>
          <w:bCs/>
        </w:rPr>
        <w:t xml:space="preserve">inevitably variable </w:t>
      </w:r>
      <w:r w:rsidRPr="00933973">
        <w:rPr>
          <w:bCs/>
        </w:rPr>
        <w:t xml:space="preserve">(Russell, 2008). </w:t>
      </w:r>
      <w:r>
        <w:rPr>
          <w:bCs/>
        </w:rPr>
        <w:t>T</w:t>
      </w:r>
      <w:r w:rsidRPr="00933973">
        <w:rPr>
          <w:bCs/>
        </w:rPr>
        <w:t xml:space="preserve">he level of power devolved through networks was not as </w:t>
      </w:r>
      <w:r>
        <w:rPr>
          <w:bCs/>
        </w:rPr>
        <w:t>anticipated</w:t>
      </w:r>
      <w:r w:rsidRPr="00933973">
        <w:rPr>
          <w:bCs/>
        </w:rPr>
        <w:t xml:space="preserve"> with LAAs and NAAs effectively centralising the decision making process (Morgan, 2007). Providing Central Government with controls and str</w:t>
      </w:r>
      <w:r>
        <w:rPr>
          <w:bCs/>
        </w:rPr>
        <w:t xml:space="preserve">uctures at more spatial scales these structures </w:t>
      </w:r>
      <w:r w:rsidRPr="00933973">
        <w:rPr>
          <w:bCs/>
        </w:rPr>
        <w:t xml:space="preserve">simply increased </w:t>
      </w:r>
      <w:r>
        <w:rPr>
          <w:bCs/>
        </w:rPr>
        <w:t>the state apparatus and strengthened</w:t>
      </w:r>
      <w:r w:rsidRPr="00933973">
        <w:rPr>
          <w:bCs/>
        </w:rPr>
        <w:t xml:space="preserve"> central control over decision making at the local scale. </w:t>
      </w:r>
      <w:r w:rsidR="0065435F">
        <w:rPr>
          <w:bCs/>
        </w:rPr>
        <w:t>Davies (2008) termed the Labour approach to regeneration as ‘back door centralisation’. Whilst the approach appears to provide local spaces with a larger amount of input, it also enables government priorities to be translated to the local scale.</w:t>
      </w:r>
    </w:p>
    <w:p w:rsidR="00CC3B02" w:rsidRPr="00933973" w:rsidRDefault="008F6EF7" w:rsidP="00CC3B02">
      <w:pPr>
        <w:pStyle w:val="Heading3"/>
      </w:pPr>
      <w:bookmarkStart w:id="64" w:name="_Toc381605538"/>
      <w:bookmarkStart w:id="65" w:name="_Toc404419878"/>
      <w:r>
        <w:lastRenderedPageBreak/>
        <w:t>3</w:t>
      </w:r>
      <w:r w:rsidR="00CC3B02" w:rsidRPr="00933973">
        <w:t>.</w:t>
      </w:r>
      <w:r w:rsidR="00CC3B02">
        <w:t>3.2</w:t>
      </w:r>
      <w:r w:rsidR="00E27F52">
        <w:t>.</w:t>
      </w:r>
      <w:r w:rsidR="00CC3B02" w:rsidRPr="00933973">
        <w:t xml:space="preserve"> Coordination and Joining-up: </w:t>
      </w:r>
      <w:r w:rsidR="00CC3B02">
        <w:t xml:space="preserve">Implications </w:t>
      </w:r>
      <w:r w:rsidR="00CC3B02" w:rsidRPr="00933973">
        <w:t xml:space="preserve">for </w:t>
      </w:r>
      <w:r w:rsidR="00CC3B02">
        <w:t>U</w:t>
      </w:r>
      <w:r w:rsidR="00CC3B02" w:rsidRPr="00933973">
        <w:t xml:space="preserve">rban </w:t>
      </w:r>
      <w:r w:rsidR="00CC3B02">
        <w:t>R</w:t>
      </w:r>
      <w:r w:rsidR="00CC3B02" w:rsidRPr="00933973">
        <w:t xml:space="preserve">egeneration </w:t>
      </w:r>
      <w:r w:rsidR="00CC3B02" w:rsidRPr="00AB1399">
        <w:t>Policy</w:t>
      </w:r>
      <w:bookmarkEnd w:id="64"/>
      <w:bookmarkEnd w:id="65"/>
    </w:p>
    <w:p w:rsidR="00CC3B02" w:rsidRPr="00933973" w:rsidRDefault="00CC3B02" w:rsidP="00EC73F3">
      <w:pPr>
        <w:jc w:val="left"/>
      </w:pPr>
      <w:r w:rsidRPr="00933973">
        <w:t>With many of the causes and symptoms of deprivation and social exclusion being interlinked, a holistic, joined-up approach was regarded as the only way to address urban problems (</w:t>
      </w:r>
      <w:proofErr w:type="spellStart"/>
      <w:r w:rsidR="002D2AC1">
        <w:t>Syrett</w:t>
      </w:r>
      <w:proofErr w:type="spellEnd"/>
      <w:r w:rsidR="002D2AC1">
        <w:t xml:space="preserve"> and North, 2008</w:t>
      </w:r>
      <w:r w:rsidRPr="00933973">
        <w:t xml:space="preserve">). </w:t>
      </w:r>
      <w:r w:rsidR="00EF0FD1">
        <w:t xml:space="preserve">Despite commissioning a vast number of new initiatives, the ability of them to work together and with other local partners was going to be central to the policy approach achieving success. </w:t>
      </w:r>
      <w:r w:rsidRPr="00933973">
        <w:t xml:space="preserve">Reflecting on the New </w:t>
      </w:r>
      <w:r>
        <w:t>Labour approach to coordination</w:t>
      </w:r>
      <w:r w:rsidRPr="00933973">
        <w:t xml:space="preserve"> </w:t>
      </w:r>
      <w:proofErr w:type="spellStart"/>
      <w:r w:rsidRPr="00933973">
        <w:t>Pollitt</w:t>
      </w:r>
      <w:proofErr w:type="spellEnd"/>
      <w:r w:rsidRPr="00933973">
        <w:t xml:space="preserve"> (2003: 35) </w:t>
      </w:r>
      <w:r>
        <w:t>states</w:t>
      </w:r>
      <w:r w:rsidRPr="00933973">
        <w:t>:</w:t>
      </w:r>
    </w:p>
    <w:p w:rsidR="00CC3B02" w:rsidRPr="00F83E14" w:rsidRDefault="00CC3B02" w:rsidP="00CC3B02">
      <w:pPr>
        <w:ind w:left="284"/>
        <w:jc w:val="left"/>
        <w:rPr>
          <w:sz w:val="20"/>
        </w:rPr>
      </w:pPr>
      <w:r w:rsidRPr="00F83E14">
        <w:rPr>
          <w:sz w:val="20"/>
        </w:rPr>
        <w:t>“Joined-up government is a phrase which denotes the aspiration to achieve horizontally and vertically co-ordinated thinking and action. Through this co-ordination it is hoped that a number of benefits can be achieved. Firstly, situations where different policies undermine each other can be eliminated. Secondly, better use can be made of scarce resources. Third, synergies may be created through the bringing together of different stakeholders...Fourth, it becomes possible to offer citizens seamless rather than fragmented access to a set of related services”</w:t>
      </w:r>
    </w:p>
    <w:p w:rsidR="00CC3B02" w:rsidRPr="00933973" w:rsidRDefault="00CC3B02" w:rsidP="00CC3B02">
      <w:pPr>
        <w:jc w:val="left"/>
      </w:pPr>
      <w:r>
        <w:t>Joined</w:t>
      </w:r>
      <w:r w:rsidRPr="00933973">
        <w:t xml:space="preserve">-up </w:t>
      </w:r>
      <w:r>
        <w:t xml:space="preserve">governance </w:t>
      </w:r>
      <w:r w:rsidRPr="00933973">
        <w:t>is about coordinating processes and outcomes in horizontal and vertical networks, enabling regeneration to be more effective and efficient, enhancing</w:t>
      </w:r>
      <w:r w:rsidR="00EF0FD1">
        <w:t xml:space="preserve"> outcomes</w:t>
      </w:r>
      <w:r w:rsidRPr="00933973">
        <w:t xml:space="preserve"> and achieving efficiency savings. Ling (2002) and Darlow et al (2007) suggest four aspects within and between which connections must be made:</w:t>
      </w:r>
    </w:p>
    <w:p w:rsidR="00CC3B02" w:rsidRPr="00933973" w:rsidRDefault="00CC3B02" w:rsidP="00BF0178">
      <w:pPr>
        <w:pStyle w:val="ListParagraph"/>
        <w:keepNext/>
        <w:keepLines/>
        <w:numPr>
          <w:ilvl w:val="0"/>
          <w:numId w:val="2"/>
        </w:numPr>
        <w:ind w:left="714" w:hanging="357"/>
        <w:jc w:val="left"/>
      </w:pPr>
      <w:r w:rsidRPr="00933973">
        <w:t>Working within organisations – “Joining up working within organisations implies the development of shared values and priorities and improved internal policy co-ordination” (Darlow et al, 2007: 123).</w:t>
      </w:r>
    </w:p>
    <w:p w:rsidR="00CC3B02" w:rsidRPr="00933973" w:rsidRDefault="00CC3B02" w:rsidP="00BF0178">
      <w:pPr>
        <w:pStyle w:val="ListParagraph"/>
        <w:keepNext/>
        <w:keepLines/>
        <w:numPr>
          <w:ilvl w:val="0"/>
          <w:numId w:val="2"/>
        </w:numPr>
        <w:ind w:left="714" w:hanging="357"/>
        <w:jc w:val="left"/>
      </w:pPr>
      <w:r w:rsidRPr="00933973">
        <w:t xml:space="preserve">Working across organisations – Inter organisational coordination is thought to be vital in achieving coordination (Ling, 2002). </w:t>
      </w:r>
    </w:p>
    <w:p w:rsidR="00CC3B02" w:rsidRPr="00933973" w:rsidRDefault="00CC3B02" w:rsidP="00BF0178">
      <w:pPr>
        <w:pStyle w:val="ListParagraph"/>
        <w:keepNext/>
        <w:keepLines/>
        <w:numPr>
          <w:ilvl w:val="0"/>
          <w:numId w:val="2"/>
        </w:numPr>
        <w:ind w:left="714" w:hanging="357"/>
        <w:jc w:val="left"/>
      </w:pPr>
      <w:r w:rsidRPr="00933973">
        <w:t>Delivery of Services – This should be delivered in a coordinated, efficient way that reflects the needs of the community (Ling, 2002).</w:t>
      </w:r>
    </w:p>
    <w:p w:rsidR="00CC3B02" w:rsidRPr="00933973" w:rsidRDefault="00CC3B02" w:rsidP="00BF0178">
      <w:pPr>
        <w:pStyle w:val="ListParagraph"/>
        <w:keepNext/>
        <w:keepLines/>
        <w:numPr>
          <w:ilvl w:val="0"/>
          <w:numId w:val="2"/>
        </w:numPr>
        <w:ind w:left="714" w:hanging="357"/>
        <w:jc w:val="left"/>
      </w:pPr>
      <w:r w:rsidRPr="00933973">
        <w:t>Upward accountability – This is in terms of “shared outcomes, performance measures and national and regional policy agendas” (Darlow et al, 2007: 126).</w:t>
      </w:r>
    </w:p>
    <w:p w:rsidR="00CC3B02" w:rsidRPr="00933973" w:rsidRDefault="00CC3B02" w:rsidP="00CC3B02">
      <w:pPr>
        <w:jc w:val="left"/>
      </w:pPr>
      <w:r>
        <w:t>Joined</w:t>
      </w:r>
      <w:r w:rsidRPr="00933973">
        <w:t xml:space="preserve">-up </w:t>
      </w:r>
      <w:r>
        <w:t xml:space="preserve">governance </w:t>
      </w:r>
      <w:r w:rsidRPr="00933973">
        <w:t>is a recognition that results cannot be gained by addressing a single aspect of a problem – the problem will overlap between a range of policy areas and initiatives so require a cross-cut</w:t>
      </w:r>
      <w:r>
        <w:t>ting approach (SEU, 1998). Joined</w:t>
      </w:r>
      <w:r w:rsidRPr="00933973">
        <w:t>-up</w:t>
      </w:r>
      <w:r>
        <w:t xml:space="preserve"> governance aims</w:t>
      </w:r>
      <w:r w:rsidRPr="00933973">
        <w:t xml:space="preserve"> to ensure that the interrelated, yet separate challenges that are faced within spaces are not addressed in isolation. The process through which this is achieved is strategic, with the government being able to define the process to enable urban regeneration policy to meet specific objectives.</w:t>
      </w:r>
      <w:r>
        <w:t xml:space="preserve"> </w:t>
      </w:r>
      <w:r w:rsidRPr="00933973">
        <w:t xml:space="preserve">By </w:t>
      </w:r>
      <w:r>
        <w:t>being joined-up</w:t>
      </w:r>
      <w:r w:rsidRPr="00933973">
        <w:t xml:space="preserve"> it is implied that a wider </w:t>
      </w:r>
      <w:r w:rsidRPr="00933973">
        <w:lastRenderedPageBreak/>
        <w:t>view needs to be t</w:t>
      </w:r>
      <w:r>
        <w:t xml:space="preserve">aken to issues such as poverty, </w:t>
      </w:r>
      <w:r w:rsidRPr="00933973">
        <w:t>broadening the scope of urban regeneration policy and allowing for more factors to be coordinated:</w:t>
      </w:r>
    </w:p>
    <w:p w:rsidR="00CC3B02" w:rsidRPr="00F83E14" w:rsidRDefault="00CC3B02" w:rsidP="00CC3B02">
      <w:pPr>
        <w:ind w:left="284"/>
        <w:jc w:val="left"/>
        <w:rPr>
          <w:sz w:val="20"/>
        </w:rPr>
      </w:pPr>
      <w:r w:rsidRPr="00F83E14">
        <w:rPr>
          <w:sz w:val="20"/>
        </w:rPr>
        <w:t>“Joined up’ is said to mean that the concept looks upon the (old) problems of poverty, inequality, and so on in a ‘new’ way, by targeting other societal problems that are perceived as ‘joined up’ to poverty” (Morgan, 2003: 141)</w:t>
      </w:r>
    </w:p>
    <w:p w:rsidR="00CC3B02" w:rsidRPr="00933973" w:rsidRDefault="00CC3B02" w:rsidP="00CC3B02">
      <w:pPr>
        <w:jc w:val="left"/>
      </w:pPr>
      <w:r w:rsidRPr="00933973">
        <w:t>In ord</w:t>
      </w:r>
      <w:r>
        <w:t xml:space="preserve">er to achieve these goals in a </w:t>
      </w:r>
      <w:r w:rsidRPr="00933973">
        <w:t>jo</w:t>
      </w:r>
      <w:r>
        <w:t>ined-up way</w:t>
      </w:r>
      <w:r w:rsidRPr="00933973">
        <w:t xml:space="preserve"> a structure is required that operates on a number of different spatial scales. Ball and </w:t>
      </w:r>
      <w:proofErr w:type="spellStart"/>
      <w:r w:rsidRPr="00933973">
        <w:t>Magin</w:t>
      </w:r>
      <w:proofErr w:type="spellEnd"/>
      <w:r w:rsidRPr="00933973">
        <w:t xml:space="preserve"> (2005) state that the main scales involved are the national, city and neighbourhood scales. “Joined-up” working is the relationship that exists both within and between these scales, so it essentially relates to bringing together the individual networks into a web. Here joining-up is presented as allowing information to flow up the networks and create locally responsive institutions. However, an increasingly strong institutional structure was developed in line with Government objectives, limiting local responsiveness. </w:t>
      </w:r>
    </w:p>
    <w:p w:rsidR="00CC3B02" w:rsidRPr="00933973" w:rsidRDefault="00CC3B02" w:rsidP="00EC73F3">
      <w:pPr>
        <w:jc w:val="left"/>
      </w:pPr>
      <w:r w:rsidRPr="00933973">
        <w:t xml:space="preserve">The nature of what joining-up is to represent and the framework developed to implement this will impact on the local institutional context and the range of strategies open. Whilst an institutional structure was developed at the local scale to provide local stakeholders and institutions with a degree of decision making power, this was to take place within a Government designed structure. </w:t>
      </w:r>
      <w:r>
        <w:t>By enabling</w:t>
      </w:r>
      <w:r w:rsidRPr="00933973">
        <w:t xml:space="preserve"> </w:t>
      </w:r>
      <w:r w:rsidR="00027D0E">
        <w:t>C</w:t>
      </w:r>
      <w:r>
        <w:t xml:space="preserve">entral </w:t>
      </w:r>
      <w:r w:rsidRPr="00933973">
        <w:t>Government to shape local parameters, local decision making can be shaped in line with central priorities (Hay</w:t>
      </w:r>
      <w:r>
        <w:t>, 2000). Through this structure</w:t>
      </w:r>
      <w:r w:rsidRPr="00933973">
        <w:t xml:space="preserve"> certain aspects of urban regeneration policy or specific actors may be privileged over others, shaping local power relations and the </w:t>
      </w:r>
      <w:r>
        <w:t>r</w:t>
      </w:r>
      <w:r w:rsidRPr="00933973">
        <w:t xml:space="preserve">elationships that are developed. Whilst not being possible to predict the outcomes of local institutional relationships, it might be that the Government is able to retain a degree of control, shaping the outcomes that are likely to be realised. </w:t>
      </w:r>
    </w:p>
    <w:p w:rsidR="00CC3B02" w:rsidRDefault="008F6EF7" w:rsidP="00CC3B02">
      <w:pPr>
        <w:pStyle w:val="Heading3"/>
        <w:rPr>
          <w:rFonts w:asciiTheme="minorHAnsi" w:hAnsiTheme="minorHAnsi"/>
        </w:rPr>
      </w:pPr>
      <w:bookmarkStart w:id="66" w:name="_Toc404419879"/>
      <w:r>
        <w:t>3</w:t>
      </w:r>
      <w:r w:rsidR="00EF0FD1">
        <w:t>.3.3</w:t>
      </w:r>
      <w:r w:rsidR="00A56F67">
        <w:t>.</w:t>
      </w:r>
      <w:r w:rsidR="00EF0FD1">
        <w:t xml:space="preserve"> The ‘Joined-</w:t>
      </w:r>
      <w:r w:rsidR="00CC3B02">
        <w:t>Up’ Labour Government</w:t>
      </w:r>
      <w:bookmarkEnd w:id="66"/>
    </w:p>
    <w:p w:rsidR="00CC3B02" w:rsidRDefault="00CC3B02" w:rsidP="00EC73F3">
      <w:pPr>
        <w:jc w:val="left"/>
      </w:pPr>
      <w:r w:rsidRPr="00933973">
        <w:t xml:space="preserve">Common characteristics </w:t>
      </w:r>
      <w:r>
        <w:t>can be found in the majority of</w:t>
      </w:r>
      <w:r w:rsidRPr="00933973">
        <w:t xml:space="preserve"> initiatives</w:t>
      </w:r>
      <w:r>
        <w:t xml:space="preserve"> launched by New Labour. T</w:t>
      </w:r>
      <w:r w:rsidRPr="00933973">
        <w:t>hey were area-b</w:t>
      </w:r>
      <w:r>
        <w:t>ased and single purpose and aimed to deliver</w:t>
      </w:r>
      <w:r w:rsidRPr="00933973">
        <w:t xml:space="preserve"> a specific aspect of urban regeneration. The initiatives w</w:t>
      </w:r>
      <w:r>
        <w:t>ere wide ranging with each</w:t>
      </w:r>
      <w:r w:rsidRPr="00933973">
        <w:t xml:space="preserve"> focusing on a raft of social, economic and physical aspects of urban decline (</w:t>
      </w:r>
      <w:proofErr w:type="spellStart"/>
      <w:r w:rsidR="002D2AC1">
        <w:t>Syrett</w:t>
      </w:r>
      <w:proofErr w:type="spellEnd"/>
      <w:r w:rsidR="002D2AC1">
        <w:t xml:space="preserve"> and North, 2008</w:t>
      </w:r>
      <w:r w:rsidRPr="00933973">
        <w:t xml:space="preserve">). Recognising that urban problems were not confined within boundaries, initiatives </w:t>
      </w:r>
      <w:r>
        <w:t>ranged</w:t>
      </w:r>
      <w:r w:rsidRPr="00933973">
        <w:t xml:space="preserve"> from scales</w:t>
      </w:r>
      <w:r>
        <w:t xml:space="preserve"> as small as sub-neighbourhoods</w:t>
      </w:r>
      <w:r w:rsidRPr="00933973">
        <w:t xml:space="preserve"> up to the international scale (</w:t>
      </w:r>
      <w:proofErr w:type="spellStart"/>
      <w:r w:rsidR="002D2AC1">
        <w:t>Syrett</w:t>
      </w:r>
      <w:proofErr w:type="spellEnd"/>
      <w:r w:rsidR="002D2AC1">
        <w:t xml:space="preserve"> and North, 2008</w:t>
      </w:r>
      <w:r w:rsidRPr="00933973">
        <w:t>). With the number of initiatives and scales involved, a complicated web of regeneration activity was developed (Cochrane, 2007).</w:t>
      </w:r>
    </w:p>
    <w:p w:rsidR="00CC3B02" w:rsidRDefault="00CC3B02" w:rsidP="00CC3B02">
      <w:pPr>
        <w:jc w:val="left"/>
      </w:pPr>
      <w:r>
        <w:lastRenderedPageBreak/>
        <w:t>New Labour’s urban policy changed</w:t>
      </w:r>
      <w:r w:rsidRPr="00933973">
        <w:t xml:space="preserve"> how the horizontal and vertical networks operated and the relationships that existed between them, with central and local scales working together in ‘new’ ways. There was a growing recognition that a stronger institutional framework was required to facilitate a coordinated approach. </w:t>
      </w:r>
      <w:r>
        <w:t>The</w:t>
      </w:r>
      <w:r w:rsidRPr="00933973">
        <w:t xml:space="preserve"> Neighbourhood Renewal Unit (NRU) was </w:t>
      </w:r>
      <w:r>
        <w:t>created</w:t>
      </w:r>
      <w:r w:rsidRPr="00933973">
        <w:t xml:space="preserve">, </w:t>
      </w:r>
      <w:r>
        <w:t>consisting</w:t>
      </w:r>
      <w:r w:rsidRPr="00933973">
        <w:t xml:space="preserve"> of Neighbourhood Renewal Teams in the Regions (SEU, 2001). The remit of these teams was to “oversee local regeneration strategies, administer funding and join up Government policy” (SEU, 2001: 11). The unit was to bring together the actions of the different departments of Whitehall but also regeneration action at the regional scale</w:t>
      </w:r>
      <w:r>
        <w:t>, providing</w:t>
      </w:r>
      <w:r w:rsidRPr="00933973">
        <w:t xml:space="preserve"> a strong presence at the regional scale, sitting alongside the Government Office for the Regions and Regional Development Agencies. </w:t>
      </w:r>
      <w:r w:rsidR="0021165E">
        <w:t>For example, looking at the Regional Development Agencies (RDAs), these were developed to encourage economic development (</w:t>
      </w:r>
      <w:proofErr w:type="spellStart"/>
      <w:r w:rsidR="0021165E">
        <w:t>Liddle</w:t>
      </w:r>
      <w:proofErr w:type="spellEnd"/>
      <w:r w:rsidR="0021165E">
        <w:t xml:space="preserve">, 2001: 315). RDAs were designed to increase the level of devolution, whilst injecting place specific policies into local economic development (Roberts and </w:t>
      </w:r>
      <w:proofErr w:type="spellStart"/>
      <w:r w:rsidR="0021165E">
        <w:t>Benneworth</w:t>
      </w:r>
      <w:proofErr w:type="spellEnd"/>
      <w:r w:rsidR="0021165E">
        <w:t xml:space="preserve">, 2001: 142). This placed them in charge of joining up the region’s economic policy. </w:t>
      </w:r>
      <w:r w:rsidRPr="00933973">
        <w:t>The NRU was to provide a more strategic overview of regeneration, focussing on the wider picture and drawing together the different strands of regeneration from this. Recognising that institutional barriers had not been broken down</w:t>
      </w:r>
      <w:r>
        <w:t xml:space="preserve"> </w:t>
      </w:r>
      <w:r w:rsidRPr="00933973">
        <w:t xml:space="preserve">further state intervention was required to encourage a dynamic local institutional context.  </w:t>
      </w:r>
    </w:p>
    <w:p w:rsidR="003F58BC" w:rsidRPr="00933973" w:rsidRDefault="003F58BC" w:rsidP="003F58BC">
      <w:pPr>
        <w:jc w:val="left"/>
      </w:pPr>
      <w:r w:rsidRPr="00933973">
        <w:t xml:space="preserve">In many ways, the concept of joining-up is not new or vastly different from previous approaches to coordination. It involved a central direction, structures being put in place and centrally imposed initiatives being used to shape regeneration action at the local scale. A key change under New Labour was the scope of what was to be coordinated. Increasing the number of actors, aspects of urban regeneration policy and places that were to be brought together, the concept of coordination was used to develop both a locally specific approach, but also a broader, more strategic approach to the regeneration of cities and regions. Encouraging participation across multiple different spatial scales, local interests were to be brought together with strategic thinking and direction, developing dynamic networks and relationships which would shape urban regeneration policy. This is represented in Figure </w:t>
      </w:r>
      <w:r w:rsidR="008F6EF7">
        <w:t>3</w:t>
      </w:r>
      <w:r w:rsidRPr="00933973">
        <w:t>.5, which compares coordination during the Thatcher period to that of New Labour.</w:t>
      </w:r>
    </w:p>
    <w:p w:rsidR="003F58BC" w:rsidRPr="00933973" w:rsidRDefault="003F58BC" w:rsidP="003F58BC">
      <w:pPr>
        <w:pStyle w:val="Heading5"/>
        <w:spacing w:before="100"/>
        <w:rPr>
          <w:rFonts w:asciiTheme="minorHAnsi" w:hAnsiTheme="minorHAnsi"/>
        </w:rPr>
      </w:pPr>
      <w:bookmarkStart w:id="67" w:name="_Toc381537374"/>
      <w:bookmarkStart w:id="68" w:name="_Toc404419629"/>
      <w:proofErr w:type="gramStart"/>
      <w:r w:rsidRPr="00933973">
        <w:rPr>
          <w:rFonts w:asciiTheme="minorHAnsi" w:hAnsiTheme="minorHAnsi"/>
        </w:rPr>
        <w:lastRenderedPageBreak/>
        <w:t xml:space="preserve">Figure </w:t>
      </w:r>
      <w:r w:rsidR="008F6EF7">
        <w:rPr>
          <w:rFonts w:asciiTheme="minorHAnsi" w:hAnsiTheme="minorHAnsi"/>
        </w:rPr>
        <w:t>3</w:t>
      </w:r>
      <w:r w:rsidRPr="00933973">
        <w:rPr>
          <w:rFonts w:asciiTheme="minorHAnsi" w:hAnsiTheme="minorHAnsi"/>
        </w:rPr>
        <w:t>.5.</w:t>
      </w:r>
      <w:proofErr w:type="gramEnd"/>
      <w:r w:rsidRPr="00933973">
        <w:rPr>
          <w:rFonts w:asciiTheme="minorHAnsi" w:hAnsiTheme="minorHAnsi"/>
        </w:rPr>
        <w:t xml:space="preserve"> The institutional structure of coordination under Thatcher compared to that of New Labour</w:t>
      </w:r>
      <w:bookmarkEnd w:id="67"/>
      <w:bookmarkEnd w:id="68"/>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tblBorders>
        <w:tblLook w:val="04A0"/>
      </w:tblPr>
      <w:tblGrid>
        <w:gridCol w:w="985"/>
        <w:gridCol w:w="1191"/>
        <w:gridCol w:w="1483"/>
        <w:gridCol w:w="966"/>
        <w:gridCol w:w="1723"/>
        <w:gridCol w:w="1171"/>
        <w:gridCol w:w="1723"/>
      </w:tblGrid>
      <w:tr w:rsidR="003F58BC" w:rsidRPr="00933973" w:rsidTr="00AF511F">
        <w:tc>
          <w:tcPr>
            <w:tcW w:w="3659" w:type="dxa"/>
            <w:gridSpan w:val="3"/>
            <w:tcBorders>
              <w:top w:val="single" w:sz="4" w:space="0" w:color="000000" w:themeColor="text1"/>
              <w:bottom w:val="nil"/>
            </w:tcBorders>
          </w:tcPr>
          <w:p w:rsidR="003F58BC" w:rsidRPr="00933973" w:rsidRDefault="003F58BC" w:rsidP="00AF511F">
            <w:pPr>
              <w:keepNext/>
              <w:keepLines/>
              <w:jc w:val="center"/>
              <w:rPr>
                <w:b/>
              </w:rPr>
            </w:pPr>
            <w:r w:rsidRPr="00933973">
              <w:rPr>
                <w:b/>
              </w:rPr>
              <w:t>Coordination under Thatcher</w:t>
            </w:r>
          </w:p>
        </w:tc>
        <w:tc>
          <w:tcPr>
            <w:tcW w:w="966" w:type="dxa"/>
            <w:tcBorders>
              <w:top w:val="single" w:sz="4" w:space="0" w:color="000000" w:themeColor="text1"/>
              <w:bottom w:val="nil"/>
              <w:right w:val="single" w:sz="4" w:space="0" w:color="auto"/>
            </w:tcBorders>
          </w:tcPr>
          <w:p w:rsidR="003F58BC" w:rsidRPr="00933973" w:rsidRDefault="003F58BC" w:rsidP="00AF511F">
            <w:pPr>
              <w:keepNext/>
              <w:keepLines/>
              <w:jc w:val="center"/>
              <w:rPr>
                <w:b/>
              </w:rPr>
            </w:pPr>
          </w:p>
        </w:tc>
        <w:tc>
          <w:tcPr>
            <w:tcW w:w="4617" w:type="dxa"/>
            <w:gridSpan w:val="3"/>
            <w:tcBorders>
              <w:top w:val="single" w:sz="4" w:space="0" w:color="000000" w:themeColor="text1"/>
              <w:left w:val="single" w:sz="4" w:space="0" w:color="auto"/>
              <w:bottom w:val="nil"/>
            </w:tcBorders>
          </w:tcPr>
          <w:p w:rsidR="003F58BC" w:rsidRPr="00933973" w:rsidRDefault="003F58BC" w:rsidP="00AF511F">
            <w:pPr>
              <w:keepNext/>
              <w:keepLines/>
              <w:jc w:val="center"/>
              <w:rPr>
                <w:b/>
              </w:rPr>
            </w:pPr>
            <w:r w:rsidRPr="00933973">
              <w:rPr>
                <w:b/>
              </w:rPr>
              <w:t>Coordination under New Labour</w:t>
            </w:r>
          </w:p>
        </w:tc>
      </w:tr>
      <w:tr w:rsidR="003F58BC" w:rsidRPr="00933973" w:rsidTr="00AF511F">
        <w:tc>
          <w:tcPr>
            <w:tcW w:w="985" w:type="dxa"/>
            <w:tcBorders>
              <w:top w:val="nil"/>
              <w:bottom w:val="nil"/>
            </w:tcBorders>
          </w:tcPr>
          <w:p w:rsidR="003F58BC" w:rsidRPr="00933973" w:rsidRDefault="003F58BC" w:rsidP="00AF511F">
            <w:pPr>
              <w:keepNext/>
              <w:keepLines/>
              <w:jc w:val="center"/>
            </w:pPr>
          </w:p>
        </w:tc>
        <w:tc>
          <w:tcPr>
            <w:tcW w:w="1191" w:type="dxa"/>
            <w:tcBorders>
              <w:top w:val="nil"/>
              <w:bottom w:val="nil"/>
            </w:tcBorders>
          </w:tcPr>
          <w:p w:rsidR="003F58BC" w:rsidRPr="00933973" w:rsidRDefault="003F58BC" w:rsidP="00AF511F">
            <w:pPr>
              <w:keepNext/>
              <w:keepLines/>
              <w:jc w:val="center"/>
            </w:pPr>
            <w:r w:rsidRPr="00933973">
              <w:t>Centre</w:t>
            </w:r>
          </w:p>
        </w:tc>
        <w:tc>
          <w:tcPr>
            <w:tcW w:w="1483" w:type="dxa"/>
            <w:tcBorders>
              <w:top w:val="nil"/>
              <w:bottom w:val="nil"/>
            </w:tcBorders>
          </w:tcPr>
          <w:p w:rsidR="003F58BC" w:rsidRPr="00933973" w:rsidRDefault="003F58BC" w:rsidP="00AF511F">
            <w:pPr>
              <w:keepNext/>
              <w:keepLines/>
              <w:jc w:val="center"/>
            </w:pPr>
          </w:p>
        </w:tc>
        <w:tc>
          <w:tcPr>
            <w:tcW w:w="966" w:type="dxa"/>
            <w:tcBorders>
              <w:top w:val="nil"/>
              <w:bottom w:val="nil"/>
              <w:right w:val="single" w:sz="4" w:space="0" w:color="auto"/>
            </w:tcBorders>
          </w:tcPr>
          <w:p w:rsidR="003F58BC" w:rsidRPr="00933973" w:rsidRDefault="003F58BC" w:rsidP="00AF511F">
            <w:pPr>
              <w:keepNext/>
              <w:keepLines/>
              <w:jc w:val="center"/>
            </w:pPr>
          </w:p>
        </w:tc>
        <w:tc>
          <w:tcPr>
            <w:tcW w:w="1723" w:type="dxa"/>
            <w:tcBorders>
              <w:top w:val="nil"/>
              <w:left w:val="single" w:sz="4" w:space="0" w:color="auto"/>
              <w:bottom w:val="nil"/>
            </w:tcBorders>
          </w:tcPr>
          <w:p w:rsidR="003F58BC" w:rsidRPr="00933973" w:rsidRDefault="003F58BC" w:rsidP="00AF511F">
            <w:pPr>
              <w:keepNext/>
              <w:keepLines/>
              <w:jc w:val="center"/>
            </w:pPr>
          </w:p>
        </w:tc>
        <w:tc>
          <w:tcPr>
            <w:tcW w:w="1171" w:type="dxa"/>
          </w:tcPr>
          <w:p w:rsidR="003F58BC" w:rsidRPr="00933973" w:rsidRDefault="003F58BC" w:rsidP="00AF511F">
            <w:pPr>
              <w:keepNext/>
              <w:keepLines/>
              <w:jc w:val="center"/>
            </w:pPr>
            <w:r w:rsidRPr="00933973">
              <w:t>Centre</w:t>
            </w:r>
          </w:p>
        </w:tc>
        <w:tc>
          <w:tcPr>
            <w:tcW w:w="1723" w:type="dxa"/>
          </w:tcPr>
          <w:p w:rsidR="003F58BC" w:rsidRPr="00933973" w:rsidRDefault="003F58BC" w:rsidP="00AF511F">
            <w:pPr>
              <w:keepNext/>
              <w:keepLines/>
              <w:jc w:val="center"/>
            </w:pPr>
          </w:p>
        </w:tc>
      </w:tr>
      <w:tr w:rsidR="003F58BC" w:rsidRPr="00933973" w:rsidTr="00AF511F">
        <w:tc>
          <w:tcPr>
            <w:tcW w:w="985" w:type="dxa"/>
            <w:tcBorders>
              <w:top w:val="nil"/>
            </w:tcBorders>
          </w:tcPr>
          <w:p w:rsidR="003F58BC" w:rsidRPr="00933973" w:rsidRDefault="003F58BC" w:rsidP="00AF511F">
            <w:pPr>
              <w:keepNext/>
              <w:keepLines/>
              <w:jc w:val="center"/>
            </w:pPr>
          </w:p>
        </w:tc>
        <w:tc>
          <w:tcPr>
            <w:tcW w:w="1191" w:type="dxa"/>
            <w:tcBorders>
              <w:top w:val="nil"/>
            </w:tcBorders>
          </w:tcPr>
          <w:p w:rsidR="003F58BC" w:rsidRPr="00933973" w:rsidRDefault="00F8301D" w:rsidP="00AF511F">
            <w:pPr>
              <w:keepNext/>
              <w:keepLines/>
              <w:jc w:val="center"/>
            </w:pPr>
            <w:r>
              <w:rPr>
                <w:noProof/>
                <w:lang w:eastAsia="en-GB"/>
              </w:rPr>
              <w:pict>
                <v:shape id="Straight Arrow Connector 198" o:spid="_x0000_s1526" type="#_x0000_t32" style="position:absolute;left:0;text-align:left;margin-left:28.55pt;margin-top:.4pt;width:0;height:56.1pt;z-index:252099584;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" strokecolor="#4579b8 [3044]">
                  <v:stroke endarrow="open"/>
                  <o:lock v:ext="edit" shapetype="f"/>
                </v:shape>
              </w:pict>
            </w:r>
          </w:p>
        </w:tc>
        <w:tc>
          <w:tcPr>
            <w:tcW w:w="1483" w:type="dxa"/>
            <w:tcBorders>
              <w:top w:val="nil"/>
            </w:tcBorders>
          </w:tcPr>
          <w:p w:rsidR="003F58BC" w:rsidRPr="00933973" w:rsidRDefault="003F58BC" w:rsidP="00AF511F">
            <w:pPr>
              <w:keepNext/>
              <w:keepLines/>
              <w:jc w:val="center"/>
            </w:pPr>
          </w:p>
        </w:tc>
        <w:tc>
          <w:tcPr>
            <w:tcW w:w="966" w:type="dxa"/>
            <w:tcBorders>
              <w:top w:val="nil"/>
              <w:bottom w:val="nil"/>
              <w:right w:val="single" w:sz="4" w:space="0" w:color="auto"/>
            </w:tcBorders>
          </w:tcPr>
          <w:p w:rsidR="003F58BC" w:rsidRPr="00933973" w:rsidRDefault="003F58BC" w:rsidP="00AF511F">
            <w:pPr>
              <w:keepNext/>
              <w:keepLines/>
              <w:jc w:val="center"/>
            </w:pPr>
          </w:p>
        </w:tc>
        <w:tc>
          <w:tcPr>
            <w:tcW w:w="1723" w:type="dxa"/>
            <w:tcBorders>
              <w:top w:val="nil"/>
              <w:left w:val="single" w:sz="4" w:space="0" w:color="auto"/>
              <w:bottom w:val="nil"/>
            </w:tcBorders>
          </w:tcPr>
          <w:p w:rsidR="003F58BC" w:rsidRPr="00933973" w:rsidRDefault="003F58BC" w:rsidP="00AF511F">
            <w:pPr>
              <w:keepNext/>
              <w:keepLines/>
              <w:jc w:val="center"/>
            </w:pPr>
          </w:p>
        </w:tc>
        <w:tc>
          <w:tcPr>
            <w:tcW w:w="1171" w:type="dxa"/>
          </w:tcPr>
          <w:p w:rsidR="003F58BC" w:rsidRPr="00933973" w:rsidRDefault="00F8301D" w:rsidP="00AF511F">
            <w:pPr>
              <w:keepNext/>
              <w:keepLines/>
              <w:jc w:val="center"/>
            </w:pPr>
            <w:r>
              <w:rPr>
                <w:noProof/>
                <w:lang w:eastAsia="en-GB"/>
              </w:rPr>
              <w:pict>
                <v:shape id="Straight Arrow Connector 202" o:spid="_x0000_s1530" type="#_x0000_t32" style="position:absolute;left:0;text-align:left;margin-left:25.25pt;margin-top:.45pt;width:0;height:27.6pt;z-index:252103680;visibility:visible;mso-wrap-distance-left:3.17497mm;mso-wrap-distance-right:3.17497mm;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" strokecolor="#4579b8 [3044]">
                  <v:stroke startarrow="open" endarrow="open"/>
                  <o:lock v:ext="edit" shapetype="f"/>
                </v:shape>
              </w:pict>
            </w:r>
          </w:p>
        </w:tc>
        <w:tc>
          <w:tcPr>
            <w:tcW w:w="1723" w:type="dxa"/>
          </w:tcPr>
          <w:p w:rsidR="003F58BC" w:rsidRPr="00933973" w:rsidRDefault="003F58BC" w:rsidP="00AF511F">
            <w:pPr>
              <w:keepNext/>
              <w:keepLines/>
              <w:jc w:val="center"/>
            </w:pPr>
          </w:p>
        </w:tc>
      </w:tr>
      <w:tr w:rsidR="003F58BC" w:rsidRPr="00933973" w:rsidTr="00AF511F">
        <w:tc>
          <w:tcPr>
            <w:tcW w:w="985" w:type="dxa"/>
          </w:tcPr>
          <w:p w:rsidR="003F58BC" w:rsidRPr="00933973" w:rsidRDefault="003F58BC" w:rsidP="00AF511F">
            <w:pPr>
              <w:keepNext/>
              <w:keepLines/>
              <w:jc w:val="center"/>
            </w:pPr>
          </w:p>
        </w:tc>
        <w:tc>
          <w:tcPr>
            <w:tcW w:w="1191" w:type="dxa"/>
          </w:tcPr>
          <w:p w:rsidR="003F58BC" w:rsidRPr="00933973" w:rsidRDefault="003F58BC" w:rsidP="00AF511F">
            <w:pPr>
              <w:keepNext/>
              <w:keepLines/>
              <w:jc w:val="center"/>
            </w:pPr>
          </w:p>
        </w:tc>
        <w:tc>
          <w:tcPr>
            <w:tcW w:w="1483" w:type="dxa"/>
          </w:tcPr>
          <w:p w:rsidR="003F58BC" w:rsidRPr="00933973" w:rsidRDefault="003F58BC" w:rsidP="00AF511F">
            <w:pPr>
              <w:keepNext/>
              <w:keepLines/>
              <w:jc w:val="center"/>
            </w:pPr>
          </w:p>
        </w:tc>
        <w:tc>
          <w:tcPr>
            <w:tcW w:w="966" w:type="dxa"/>
            <w:tcBorders>
              <w:top w:val="nil"/>
              <w:bottom w:val="nil"/>
              <w:right w:val="single" w:sz="4" w:space="0" w:color="auto"/>
            </w:tcBorders>
          </w:tcPr>
          <w:p w:rsidR="003F58BC" w:rsidRPr="00933973" w:rsidRDefault="003F58BC" w:rsidP="00AF511F">
            <w:pPr>
              <w:keepNext/>
              <w:keepLines/>
              <w:jc w:val="center"/>
            </w:pPr>
          </w:p>
        </w:tc>
        <w:tc>
          <w:tcPr>
            <w:tcW w:w="1723" w:type="dxa"/>
            <w:tcBorders>
              <w:top w:val="nil"/>
              <w:left w:val="single" w:sz="4" w:space="0" w:color="auto"/>
              <w:bottom w:val="nil"/>
            </w:tcBorders>
          </w:tcPr>
          <w:p w:rsidR="003F58BC" w:rsidRPr="00933973" w:rsidRDefault="003F58BC" w:rsidP="00AF511F">
            <w:pPr>
              <w:keepNext/>
              <w:keepLines/>
              <w:jc w:val="center"/>
            </w:pPr>
          </w:p>
        </w:tc>
        <w:tc>
          <w:tcPr>
            <w:tcW w:w="1171" w:type="dxa"/>
          </w:tcPr>
          <w:p w:rsidR="003F58BC" w:rsidRPr="00933973" w:rsidRDefault="003F58BC" w:rsidP="00AF511F">
            <w:pPr>
              <w:keepNext/>
              <w:keepLines/>
              <w:jc w:val="center"/>
            </w:pPr>
          </w:p>
        </w:tc>
        <w:tc>
          <w:tcPr>
            <w:tcW w:w="1723" w:type="dxa"/>
          </w:tcPr>
          <w:p w:rsidR="003F58BC" w:rsidRPr="00933973" w:rsidRDefault="003F58BC" w:rsidP="00AF511F">
            <w:pPr>
              <w:keepNext/>
              <w:keepLines/>
              <w:jc w:val="center"/>
            </w:pPr>
          </w:p>
        </w:tc>
      </w:tr>
      <w:tr w:rsidR="003F58BC" w:rsidRPr="00933973" w:rsidTr="00AF511F">
        <w:tc>
          <w:tcPr>
            <w:tcW w:w="985" w:type="dxa"/>
          </w:tcPr>
          <w:p w:rsidR="003F58BC" w:rsidRPr="00933973" w:rsidRDefault="003F58BC" w:rsidP="00AF511F">
            <w:pPr>
              <w:keepNext/>
              <w:keepLines/>
              <w:jc w:val="center"/>
            </w:pPr>
          </w:p>
        </w:tc>
        <w:tc>
          <w:tcPr>
            <w:tcW w:w="1191" w:type="dxa"/>
          </w:tcPr>
          <w:p w:rsidR="003F58BC" w:rsidRPr="00933973" w:rsidRDefault="003F58BC" w:rsidP="00AF511F">
            <w:pPr>
              <w:keepNext/>
              <w:keepLines/>
              <w:jc w:val="center"/>
            </w:pPr>
          </w:p>
        </w:tc>
        <w:tc>
          <w:tcPr>
            <w:tcW w:w="1483" w:type="dxa"/>
          </w:tcPr>
          <w:p w:rsidR="003F58BC" w:rsidRPr="00933973" w:rsidRDefault="003F58BC" w:rsidP="00AF511F">
            <w:pPr>
              <w:keepNext/>
              <w:keepLines/>
              <w:jc w:val="center"/>
            </w:pPr>
          </w:p>
        </w:tc>
        <w:tc>
          <w:tcPr>
            <w:tcW w:w="966" w:type="dxa"/>
            <w:tcBorders>
              <w:top w:val="nil"/>
              <w:bottom w:val="nil"/>
              <w:right w:val="single" w:sz="4" w:space="0" w:color="auto"/>
            </w:tcBorders>
          </w:tcPr>
          <w:p w:rsidR="003F58BC" w:rsidRPr="00933973" w:rsidRDefault="003F58BC" w:rsidP="00AF511F">
            <w:pPr>
              <w:keepNext/>
              <w:keepLines/>
              <w:jc w:val="center"/>
            </w:pPr>
          </w:p>
        </w:tc>
        <w:tc>
          <w:tcPr>
            <w:tcW w:w="1723" w:type="dxa"/>
            <w:tcBorders>
              <w:top w:val="nil"/>
              <w:left w:val="single" w:sz="4" w:space="0" w:color="auto"/>
              <w:bottom w:val="nil"/>
            </w:tcBorders>
          </w:tcPr>
          <w:p w:rsidR="003F58BC" w:rsidRPr="00933973" w:rsidRDefault="003F58BC" w:rsidP="00AF511F">
            <w:pPr>
              <w:keepNext/>
              <w:keepLines/>
              <w:jc w:val="center"/>
            </w:pPr>
          </w:p>
        </w:tc>
        <w:tc>
          <w:tcPr>
            <w:tcW w:w="1171" w:type="dxa"/>
          </w:tcPr>
          <w:p w:rsidR="003F58BC" w:rsidRPr="00933973" w:rsidRDefault="003F58BC" w:rsidP="00AF511F">
            <w:pPr>
              <w:keepNext/>
              <w:keepLines/>
              <w:jc w:val="center"/>
            </w:pPr>
            <w:r w:rsidRPr="00933973">
              <w:t>Local</w:t>
            </w:r>
          </w:p>
        </w:tc>
        <w:tc>
          <w:tcPr>
            <w:tcW w:w="1723" w:type="dxa"/>
          </w:tcPr>
          <w:p w:rsidR="003F58BC" w:rsidRPr="00933973" w:rsidRDefault="003F58BC" w:rsidP="00AF511F">
            <w:pPr>
              <w:keepNext/>
              <w:keepLines/>
              <w:jc w:val="center"/>
            </w:pPr>
          </w:p>
        </w:tc>
      </w:tr>
      <w:tr w:rsidR="003F58BC" w:rsidRPr="00933973" w:rsidTr="00AF511F">
        <w:tc>
          <w:tcPr>
            <w:tcW w:w="985" w:type="dxa"/>
          </w:tcPr>
          <w:p w:rsidR="003F58BC" w:rsidRPr="00933973" w:rsidRDefault="003F58BC" w:rsidP="00AF511F">
            <w:pPr>
              <w:keepNext/>
              <w:keepLines/>
              <w:jc w:val="center"/>
            </w:pPr>
          </w:p>
        </w:tc>
        <w:tc>
          <w:tcPr>
            <w:tcW w:w="1191" w:type="dxa"/>
          </w:tcPr>
          <w:p w:rsidR="003F58BC" w:rsidRPr="00933973" w:rsidRDefault="003F58BC" w:rsidP="00AF511F">
            <w:pPr>
              <w:keepNext/>
              <w:keepLines/>
              <w:jc w:val="center"/>
            </w:pPr>
          </w:p>
        </w:tc>
        <w:tc>
          <w:tcPr>
            <w:tcW w:w="1483" w:type="dxa"/>
          </w:tcPr>
          <w:p w:rsidR="003F58BC" w:rsidRPr="00933973" w:rsidRDefault="003F58BC" w:rsidP="00AF511F">
            <w:pPr>
              <w:keepNext/>
              <w:keepLines/>
              <w:jc w:val="center"/>
            </w:pPr>
          </w:p>
        </w:tc>
        <w:tc>
          <w:tcPr>
            <w:tcW w:w="966" w:type="dxa"/>
            <w:tcBorders>
              <w:top w:val="nil"/>
              <w:bottom w:val="nil"/>
              <w:right w:val="single" w:sz="4" w:space="0" w:color="auto"/>
            </w:tcBorders>
          </w:tcPr>
          <w:p w:rsidR="003F58BC" w:rsidRPr="00933973" w:rsidRDefault="003F58BC" w:rsidP="00AF511F">
            <w:pPr>
              <w:keepNext/>
              <w:keepLines/>
              <w:jc w:val="center"/>
            </w:pPr>
          </w:p>
        </w:tc>
        <w:tc>
          <w:tcPr>
            <w:tcW w:w="1723" w:type="dxa"/>
            <w:tcBorders>
              <w:top w:val="nil"/>
              <w:left w:val="single" w:sz="4" w:space="0" w:color="auto"/>
              <w:bottom w:val="nil"/>
            </w:tcBorders>
          </w:tcPr>
          <w:p w:rsidR="003F58BC" w:rsidRPr="00933973" w:rsidRDefault="00F8301D" w:rsidP="00AF511F">
            <w:pPr>
              <w:keepNext/>
              <w:keepLines/>
              <w:jc w:val="center"/>
            </w:pPr>
            <w:r>
              <w:rPr>
                <w:noProof/>
                <w:lang w:eastAsia="en-GB"/>
              </w:rPr>
              <w:pict>
                <v:shape id="Straight Arrow Connector 203" o:spid="_x0000_s1531" type="#_x0000_t32" style="position:absolute;left:0;text-align:left;margin-left:50.3pt;margin-top:-.6pt;width:39.35pt;height:14.2pt;flip:x;z-index:252104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" strokecolor="#4579b8 [3044]">
                  <v:stroke startarrow="open" endarrow="open"/>
                  <o:lock v:ext="edit" shapetype="f"/>
                </v:shape>
              </w:pict>
            </w:r>
          </w:p>
        </w:tc>
        <w:tc>
          <w:tcPr>
            <w:tcW w:w="1171" w:type="dxa"/>
          </w:tcPr>
          <w:p w:rsidR="003F58BC" w:rsidRPr="00933973" w:rsidRDefault="00F8301D" w:rsidP="00AF511F">
            <w:pPr>
              <w:keepNext/>
              <w:keepLines/>
              <w:jc w:val="center"/>
            </w:pPr>
            <w:r>
              <w:rPr>
                <w:noProof/>
                <w:lang w:eastAsia="en-GB"/>
              </w:rPr>
              <w:pict>
                <v:shape id="Straight Arrow Connector 204" o:spid="_x0000_s1532" type="#_x0000_t32" style="position:absolute;left:0;text-align:left;margin-left:37.8pt;margin-top:-.6pt;width:40.2pt;height:14.15pt;z-index:2521057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" strokecolor="#4579b8 [3044]">
                  <v:stroke startarrow="open" endarrow="open"/>
                  <o:lock v:ext="edit" shapetype="f"/>
                </v:shape>
              </w:pict>
            </w:r>
          </w:p>
        </w:tc>
        <w:tc>
          <w:tcPr>
            <w:tcW w:w="1723" w:type="dxa"/>
          </w:tcPr>
          <w:p w:rsidR="003F58BC" w:rsidRPr="00933973" w:rsidRDefault="003F58BC" w:rsidP="00AF511F">
            <w:pPr>
              <w:keepNext/>
              <w:keepLines/>
              <w:jc w:val="center"/>
            </w:pPr>
          </w:p>
        </w:tc>
      </w:tr>
      <w:tr w:rsidR="003F58BC" w:rsidRPr="00933973" w:rsidTr="00AF511F">
        <w:tc>
          <w:tcPr>
            <w:tcW w:w="985" w:type="dxa"/>
          </w:tcPr>
          <w:p w:rsidR="003F58BC" w:rsidRPr="00933973" w:rsidRDefault="003F58BC" w:rsidP="00AF511F">
            <w:pPr>
              <w:keepNext/>
              <w:keepLines/>
              <w:jc w:val="center"/>
            </w:pPr>
          </w:p>
        </w:tc>
        <w:tc>
          <w:tcPr>
            <w:tcW w:w="1191" w:type="dxa"/>
          </w:tcPr>
          <w:p w:rsidR="003F58BC" w:rsidRPr="00933973" w:rsidRDefault="003F58BC" w:rsidP="00AF511F">
            <w:pPr>
              <w:keepNext/>
              <w:keepLines/>
              <w:jc w:val="center"/>
            </w:pPr>
            <w:r w:rsidRPr="00933973">
              <w:t>Local</w:t>
            </w:r>
          </w:p>
        </w:tc>
        <w:tc>
          <w:tcPr>
            <w:tcW w:w="1483" w:type="dxa"/>
          </w:tcPr>
          <w:p w:rsidR="003F58BC" w:rsidRPr="00933973" w:rsidRDefault="003F58BC" w:rsidP="00AF511F">
            <w:pPr>
              <w:keepNext/>
              <w:keepLines/>
              <w:jc w:val="center"/>
            </w:pPr>
          </w:p>
        </w:tc>
        <w:tc>
          <w:tcPr>
            <w:tcW w:w="966" w:type="dxa"/>
            <w:tcBorders>
              <w:top w:val="nil"/>
              <w:bottom w:val="nil"/>
              <w:right w:val="single" w:sz="4" w:space="0" w:color="auto"/>
            </w:tcBorders>
          </w:tcPr>
          <w:p w:rsidR="003F58BC" w:rsidRPr="00933973" w:rsidRDefault="003F58BC" w:rsidP="00AF511F">
            <w:pPr>
              <w:keepNext/>
              <w:keepLines/>
              <w:jc w:val="center"/>
            </w:pPr>
          </w:p>
        </w:tc>
        <w:tc>
          <w:tcPr>
            <w:tcW w:w="1723" w:type="dxa"/>
            <w:tcBorders>
              <w:top w:val="nil"/>
              <w:left w:val="single" w:sz="4" w:space="0" w:color="auto"/>
              <w:bottom w:val="nil"/>
            </w:tcBorders>
          </w:tcPr>
          <w:p w:rsidR="003F58BC" w:rsidRPr="00933973" w:rsidRDefault="003F58BC" w:rsidP="00AF511F">
            <w:pPr>
              <w:keepNext/>
              <w:keepLines/>
              <w:jc w:val="center"/>
            </w:pPr>
            <w:r w:rsidRPr="00933973">
              <w:t>Neighbourhood</w:t>
            </w:r>
          </w:p>
        </w:tc>
        <w:tc>
          <w:tcPr>
            <w:tcW w:w="1171" w:type="dxa"/>
          </w:tcPr>
          <w:p w:rsidR="003F58BC" w:rsidRPr="00933973" w:rsidRDefault="003F58BC" w:rsidP="00AF511F">
            <w:pPr>
              <w:keepNext/>
              <w:keepLines/>
              <w:jc w:val="center"/>
            </w:pPr>
          </w:p>
        </w:tc>
        <w:tc>
          <w:tcPr>
            <w:tcW w:w="1723" w:type="dxa"/>
          </w:tcPr>
          <w:p w:rsidR="003F58BC" w:rsidRPr="00933973" w:rsidRDefault="003F58BC" w:rsidP="00AF511F">
            <w:pPr>
              <w:keepNext/>
              <w:keepLines/>
              <w:jc w:val="center"/>
            </w:pPr>
            <w:r w:rsidRPr="00933973">
              <w:t>Neighbourhood</w:t>
            </w:r>
          </w:p>
        </w:tc>
      </w:tr>
      <w:tr w:rsidR="003F58BC" w:rsidRPr="00933973" w:rsidTr="00AF511F">
        <w:tc>
          <w:tcPr>
            <w:tcW w:w="985" w:type="dxa"/>
          </w:tcPr>
          <w:p w:rsidR="003F58BC" w:rsidRPr="00933973" w:rsidRDefault="00F8301D" w:rsidP="00AF511F">
            <w:pPr>
              <w:keepNext/>
              <w:keepLines/>
              <w:jc w:val="center"/>
            </w:pPr>
            <w:r>
              <w:rPr>
                <w:noProof/>
                <w:lang w:eastAsia="en-GB"/>
              </w:rPr>
              <w:pict>
                <v:shape id="Straight Arrow Connector 199" o:spid="_x0000_s1527" type="#_x0000_t32" style="position:absolute;left:0;text-align:left;margin-left:37.65pt;margin-top:.1pt;width:36pt;height:12.55pt;flip:x;z-index:252100608;visibility:visibl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" strokecolor="#4579b8 [3044]">
                  <v:stroke endarrow="open"/>
                  <o:lock v:ext="edit" shapetype="f"/>
                </v:shape>
              </w:pict>
            </w:r>
          </w:p>
        </w:tc>
        <w:tc>
          <w:tcPr>
            <w:tcW w:w="1191" w:type="dxa"/>
          </w:tcPr>
          <w:p w:rsidR="003F58BC" w:rsidRPr="00933973" w:rsidRDefault="00F8301D" w:rsidP="00AF511F">
            <w:pPr>
              <w:keepNext/>
              <w:keepLines/>
              <w:jc w:val="center"/>
            </w:pPr>
            <w:r>
              <w:rPr>
                <w:noProof/>
                <w:lang w:eastAsia="en-GB"/>
              </w:rPr>
              <w:pict>
                <v:shape id="Straight Arrow Connector 201" o:spid="_x0000_s1529" type="#_x0000_t32" style="position:absolute;left:0;text-align:left;margin-left:43.65pt;margin-top:.1pt;width:41pt;height:12.55pt;z-index:2521026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" strokecolor="#4579b8 [3044]">
                  <v:stroke endarrow="open"/>
                  <o:lock v:ext="edit" shapetype="f"/>
                </v:shape>
              </w:pict>
            </w:r>
            <w:r>
              <w:rPr>
                <w:noProof/>
                <w:lang w:eastAsia="en-GB"/>
              </w:rPr>
              <w:pict>
                <v:shape id="Straight Arrow Connector 200" o:spid="_x0000_s1528" type="#_x0000_t32" style="position:absolute;left:0;text-align:left;margin-left:28.6pt;margin-top:.1pt;width:0;height:12.55pt;z-index:252101632;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" strokecolor="#4579b8 [3044]">
                  <v:stroke endarrow="open"/>
                  <o:lock v:ext="edit" shapetype="f"/>
                </v:shape>
              </w:pict>
            </w:r>
          </w:p>
        </w:tc>
        <w:tc>
          <w:tcPr>
            <w:tcW w:w="1483" w:type="dxa"/>
          </w:tcPr>
          <w:p w:rsidR="003F58BC" w:rsidRPr="00933973" w:rsidRDefault="003F58BC" w:rsidP="00AF511F">
            <w:pPr>
              <w:keepNext/>
              <w:keepLines/>
              <w:jc w:val="center"/>
            </w:pPr>
          </w:p>
        </w:tc>
        <w:tc>
          <w:tcPr>
            <w:tcW w:w="966" w:type="dxa"/>
            <w:tcBorders>
              <w:top w:val="nil"/>
              <w:bottom w:val="nil"/>
              <w:right w:val="single" w:sz="4" w:space="0" w:color="auto"/>
            </w:tcBorders>
          </w:tcPr>
          <w:p w:rsidR="003F58BC" w:rsidRPr="00933973" w:rsidRDefault="003F58BC" w:rsidP="00AF511F">
            <w:pPr>
              <w:keepNext/>
              <w:keepLines/>
              <w:jc w:val="center"/>
            </w:pPr>
          </w:p>
        </w:tc>
        <w:tc>
          <w:tcPr>
            <w:tcW w:w="1723" w:type="dxa"/>
            <w:tcBorders>
              <w:top w:val="nil"/>
              <w:left w:val="single" w:sz="4" w:space="0" w:color="auto"/>
              <w:bottom w:val="nil"/>
            </w:tcBorders>
          </w:tcPr>
          <w:p w:rsidR="003F58BC" w:rsidRPr="00933973" w:rsidRDefault="00F8301D" w:rsidP="00AF511F">
            <w:pPr>
              <w:keepNext/>
              <w:keepLines/>
              <w:jc w:val="center"/>
            </w:pPr>
            <w:r>
              <w:rPr>
                <w:noProof/>
                <w:lang w:eastAsia="en-GB"/>
              </w:rPr>
              <w:pict>
                <v:shape id="Straight Arrow Connector 206" o:spid="_x0000_s1534" type="#_x0000_t32" style="position:absolute;left:0;text-align:left;margin-left:40.2pt;margin-top:.1pt;width:18.4pt;height:28.45pt;z-index:252107776;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" strokecolor="#4579b8 [3044]">
                  <v:stroke startarrow="open" endarrow="open"/>
                  <o:lock v:ext="edit" shapetype="f"/>
                </v:shape>
              </w:pict>
            </w:r>
            <w:r>
              <w:rPr>
                <w:noProof/>
                <w:lang w:eastAsia="en-GB"/>
              </w:rPr>
              <w:pict>
                <v:shape id="Straight Arrow Connector 207" o:spid="_x0000_s1535" type="#_x0000_t32" style="position:absolute;left:0;text-align:left;margin-left:65.35pt;margin-top:.1pt;width:8.35pt;height:28.45pt;z-index:25210880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" strokecolor="#4579b8 [3044]">
                  <v:stroke startarrow="open" endarrow="open"/>
                  <o:lock v:ext="edit" shapetype="f"/>
                </v:shape>
              </w:pict>
            </w:r>
            <w:r>
              <w:rPr>
                <w:noProof/>
                <w:lang w:eastAsia="en-GB"/>
              </w:rPr>
              <w:pict>
                <v:shape id="Straight Arrow Connector 205" o:spid="_x0000_s1533" type="#_x0000_t32" style="position:absolute;left:0;text-align:left;margin-left:19.3pt;margin-top:.1pt;width:20.95pt;height:28.45pt;z-index:25210675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" strokecolor="#4579b8 [3044]">
                  <v:stroke startarrow="open" endarrow="open"/>
                  <o:lock v:ext="edit" shapetype="f"/>
                </v:shape>
              </w:pict>
            </w:r>
          </w:p>
        </w:tc>
        <w:tc>
          <w:tcPr>
            <w:tcW w:w="1171" w:type="dxa"/>
          </w:tcPr>
          <w:p w:rsidR="003F58BC" w:rsidRPr="00933973" w:rsidRDefault="00F8301D" w:rsidP="00AF511F">
            <w:pPr>
              <w:keepNext/>
              <w:keepLines/>
              <w:jc w:val="center"/>
            </w:pPr>
            <w:r>
              <w:rPr>
                <w:noProof/>
                <w:lang w:eastAsia="en-GB"/>
              </w:rPr>
              <w:pict>
                <v:shape id="Straight Arrow Connector 208" o:spid="_x0000_s1536" type="#_x0000_t32" style="position:absolute;left:0;text-align:left;margin-left:37.8pt;margin-top:.1pt;width:23.45pt;height:28.45pt;flip:x;z-index:2521098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" strokecolor="#4579b8 [3044]">
                  <v:stroke startarrow="open" endarrow="open"/>
                  <o:lock v:ext="edit" shapetype="f"/>
                </v:shape>
              </w:pict>
            </w:r>
          </w:p>
        </w:tc>
        <w:tc>
          <w:tcPr>
            <w:tcW w:w="1723" w:type="dxa"/>
          </w:tcPr>
          <w:p w:rsidR="003F58BC" w:rsidRPr="00933973" w:rsidRDefault="00F8301D" w:rsidP="00AF511F">
            <w:pPr>
              <w:keepNext/>
              <w:keepLines/>
              <w:jc w:val="center"/>
            </w:pPr>
            <w:r>
              <w:rPr>
                <w:noProof/>
                <w:lang w:eastAsia="en-GB"/>
              </w:rPr>
              <w:pict>
                <v:shape id="Straight Arrow Connector 210" o:spid="_x0000_s1538" type="#_x0000_t32" style="position:absolute;left:0;text-align:left;margin-left:20.85pt;margin-top:.1pt;width:25.95pt;height:28.45pt;flip:x;z-index:25211187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" strokecolor="#4579b8 [3044]">
                  <v:stroke startarrow="open" endarrow="open"/>
                  <o:lock v:ext="edit" shapetype="f"/>
                </v:shape>
              </w:pict>
            </w:r>
            <w:r>
              <w:rPr>
                <w:noProof/>
                <w:lang w:eastAsia="en-GB"/>
              </w:rPr>
              <w:pict>
                <v:shape id="Straight Arrow Connector 209" o:spid="_x0000_s1537" type="#_x0000_t32" style="position:absolute;left:0;text-align:left;margin-left:4.15pt;margin-top:.1pt;width:16.75pt;height:28.45pt;flip:x;z-index:2521108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" strokecolor="#4579b8 [3044]">
                  <v:stroke startarrow="open" endarrow="open"/>
                  <o:lock v:ext="edit" shapetype="f"/>
                </v:shape>
              </w:pict>
            </w:r>
          </w:p>
        </w:tc>
      </w:tr>
      <w:tr w:rsidR="003F58BC" w:rsidRPr="00933973" w:rsidTr="00AF511F">
        <w:tc>
          <w:tcPr>
            <w:tcW w:w="3659" w:type="dxa"/>
            <w:gridSpan w:val="3"/>
          </w:tcPr>
          <w:p w:rsidR="003F58BC" w:rsidRPr="00933973" w:rsidRDefault="003F58BC" w:rsidP="00AF511F">
            <w:pPr>
              <w:keepNext/>
              <w:keepLines/>
              <w:jc w:val="center"/>
            </w:pPr>
            <w:r w:rsidRPr="00933973">
              <w:t>Specific, predetermined organisations</w:t>
            </w:r>
          </w:p>
        </w:tc>
        <w:tc>
          <w:tcPr>
            <w:tcW w:w="966" w:type="dxa"/>
            <w:tcBorders>
              <w:top w:val="nil"/>
              <w:bottom w:val="single" w:sz="4" w:space="0" w:color="000000" w:themeColor="text1"/>
              <w:right w:val="single" w:sz="4" w:space="0" w:color="auto"/>
            </w:tcBorders>
          </w:tcPr>
          <w:p w:rsidR="003F58BC" w:rsidRPr="00933973" w:rsidRDefault="003F58BC" w:rsidP="00AF511F">
            <w:pPr>
              <w:keepNext/>
              <w:keepLines/>
              <w:jc w:val="center"/>
            </w:pPr>
          </w:p>
        </w:tc>
        <w:tc>
          <w:tcPr>
            <w:tcW w:w="4617" w:type="dxa"/>
            <w:gridSpan w:val="3"/>
            <w:tcBorders>
              <w:top w:val="nil"/>
              <w:left w:val="single" w:sz="4" w:space="0" w:color="auto"/>
              <w:bottom w:val="single" w:sz="4" w:space="0" w:color="000000" w:themeColor="text1"/>
            </w:tcBorders>
          </w:tcPr>
          <w:p w:rsidR="003F58BC" w:rsidRPr="00933973" w:rsidRDefault="003F58BC" w:rsidP="00AF511F">
            <w:pPr>
              <w:keepNext/>
              <w:keepLines/>
              <w:jc w:val="center"/>
            </w:pPr>
          </w:p>
          <w:p w:rsidR="003F58BC" w:rsidRPr="00933973" w:rsidRDefault="003F58BC" w:rsidP="00AF511F">
            <w:pPr>
              <w:keepNext/>
              <w:keepLines/>
              <w:jc w:val="center"/>
            </w:pPr>
            <w:r w:rsidRPr="00933973">
              <w:t>Locally specific connections</w:t>
            </w:r>
          </w:p>
        </w:tc>
      </w:tr>
    </w:tbl>
    <w:p w:rsidR="003F58BC" w:rsidRPr="00933973" w:rsidRDefault="003F58BC" w:rsidP="003F58BC">
      <w:r w:rsidRPr="00933973">
        <w:t xml:space="preserve">  </w:t>
      </w:r>
    </w:p>
    <w:p w:rsidR="003F58BC" w:rsidRPr="00933973" w:rsidRDefault="003F58BC" w:rsidP="00EC73F3">
      <w:pPr>
        <w:jc w:val="left"/>
      </w:pPr>
      <w:r w:rsidRPr="00933973">
        <w:t>Whilst sharing broad characteristics, the New Labour approach opens numerous communication channels at the local scale to allow for dynamic networks to develop in the local institutional context. Through this, the concept of ‘joining-up’ had the potential to break down institutional barriers and change the relationships between local stakeholders for the good of</w:t>
      </w:r>
      <w:r>
        <w:t xml:space="preserve"> wider processes and outcomes. </w:t>
      </w:r>
    </w:p>
    <w:p w:rsidR="00CC3B02" w:rsidRDefault="008F6EF7" w:rsidP="00CC3B02">
      <w:pPr>
        <w:pStyle w:val="Heading3"/>
        <w:rPr>
          <w:rFonts w:asciiTheme="minorHAnsi" w:hAnsiTheme="minorHAnsi"/>
        </w:rPr>
      </w:pPr>
      <w:bookmarkStart w:id="69" w:name="_Toc404419880"/>
      <w:r>
        <w:t>3</w:t>
      </w:r>
      <w:r w:rsidR="00CC3B02">
        <w:t>.3.4</w:t>
      </w:r>
      <w:r w:rsidR="00A56F67">
        <w:t>.</w:t>
      </w:r>
      <w:r w:rsidR="00CC3B02">
        <w:t xml:space="preserve"> From a Patchwork Quilt to a Bowl of Spaghetti</w:t>
      </w:r>
      <w:bookmarkEnd w:id="69"/>
    </w:p>
    <w:p w:rsidR="00CC3B02" w:rsidRPr="00933973" w:rsidRDefault="00CC3B02" w:rsidP="00EC73F3">
      <w:pPr>
        <w:jc w:val="left"/>
      </w:pPr>
      <w:r w:rsidRPr="00933973">
        <w:t xml:space="preserve">A key criticism of the New Labour approach was that it lacked ‘strategic direction’ (Bailey, 2003). With the proliferation of initiatives, it was determined that a more strategic approach was required at the local scale to allow for the different initiatives to coordinate their actions together (Cochrane, 2007). </w:t>
      </w:r>
      <w:r>
        <w:t>During thi</w:t>
      </w:r>
      <w:r w:rsidRPr="00933973">
        <w:rPr>
          <w:color w:val="000000" w:themeColor="text1"/>
        </w:rPr>
        <w:t>s period of regeneration</w:t>
      </w:r>
      <w:r>
        <w:rPr>
          <w:color w:val="000000" w:themeColor="text1"/>
        </w:rPr>
        <w:t xml:space="preserve"> “the government</w:t>
      </w:r>
      <w:r w:rsidRPr="00933973">
        <w:rPr>
          <w:color w:val="000000" w:themeColor="text1"/>
        </w:rPr>
        <w:t xml:space="preserve"> launched a staggering array of plans, programmes and initiatives concerned with economic, social and environmental regeneration” (Shaw and Robinson, 2010: 127). </w:t>
      </w:r>
      <w:r w:rsidRPr="00933973">
        <w:t xml:space="preserve">Contradictions occurred at the local scale, with different policy mixes creating different challenges for the process of coordinating urban regeneration policy. Not always possible, each initiative had their own strategic selectivity that they had to follow. Relationships were not developed between key actors preventing a coordinated approach </w:t>
      </w:r>
      <w:r w:rsidR="00407325">
        <w:t xml:space="preserve">from </w:t>
      </w:r>
      <w:r w:rsidRPr="00933973">
        <w:t xml:space="preserve">developing. Urban regeneration policy had moved on from the ‘patchwork quilt of idiosyncrasy’ set </w:t>
      </w:r>
      <w:r w:rsidRPr="00933973">
        <w:lastRenderedPageBreak/>
        <w:t xml:space="preserve">out in the 1989 Audit Commission Report, but in 2003 was </w:t>
      </w:r>
      <w:r>
        <w:t xml:space="preserve">still </w:t>
      </w:r>
      <w:r w:rsidRPr="00933973">
        <w:t xml:space="preserve">described as a “bowl of spaghetti” by Lord </w:t>
      </w:r>
      <w:proofErr w:type="spellStart"/>
      <w:r w:rsidRPr="00933973">
        <w:t>Rooker</w:t>
      </w:r>
      <w:proofErr w:type="spellEnd"/>
      <w:r w:rsidRPr="00933973">
        <w:t xml:space="preserve"> (</w:t>
      </w:r>
      <w:proofErr w:type="spellStart"/>
      <w:r w:rsidRPr="00933973">
        <w:t>Rooker</w:t>
      </w:r>
      <w:proofErr w:type="spellEnd"/>
      <w:r w:rsidRPr="00933973">
        <w:t>,</w:t>
      </w:r>
      <w:r>
        <w:t xml:space="preserve"> 2003). From 1997 the range of</w:t>
      </w:r>
      <w:r w:rsidRPr="00933973">
        <w:t xml:space="preserve"> initiatives active at the local scale had more than tripled, increasing to over 50. This created a tangled web of confusion and endlessly overlapping networks. There was a growing realisation during this period that these initiatives would not naturally coordinate, which was identified as a cause of regeneration not meeting its targets (Bailey, 2003). </w:t>
      </w:r>
    </w:p>
    <w:p w:rsidR="00CC3B02" w:rsidRPr="00933973" w:rsidRDefault="00CC3B02" w:rsidP="00CC3B02">
      <w:pPr>
        <w:jc w:val="left"/>
      </w:pPr>
      <w:r w:rsidRPr="00933973">
        <w:t xml:space="preserve">To </w:t>
      </w:r>
      <w:r>
        <w:t>tackle</w:t>
      </w:r>
      <w:r w:rsidRPr="00933973">
        <w:t xml:space="preserve"> this, a range of new institutions were introduced at the local scale, mainly comprising Local Strategic Partnerships (LSPs), and Local Area Agreements (LAA), Neighbourhood Area Agreements (NAA), and Multi Area Agreements (MAA). These institutions were to operate at a range of scales from the neighbourhood up to the city and city region, providing a strategic framework within which local regeneration priorities were to be fused with central objectives, ensuring specific goals were achieved whilst still allowing for local input (Bailey, 2003). Central </w:t>
      </w:r>
      <w:r>
        <w:t>to</w:t>
      </w:r>
      <w:r w:rsidRPr="00933973">
        <w:t xml:space="preserve"> this process were LSPs, which were to directly target the tangled web of local policy. Commenting on the introduction of LSPs, Lord </w:t>
      </w:r>
      <w:proofErr w:type="spellStart"/>
      <w:r w:rsidRPr="00933973">
        <w:t>Rooker</w:t>
      </w:r>
      <w:proofErr w:type="spellEnd"/>
      <w:r w:rsidRPr="00933973">
        <w:t xml:space="preserve"> (2003) stated that:</w:t>
      </w:r>
    </w:p>
    <w:p w:rsidR="00CC3B02" w:rsidRPr="00A21263" w:rsidRDefault="00CC3B02" w:rsidP="00CC3B02">
      <w:pPr>
        <w:ind w:left="284"/>
        <w:jc w:val="left"/>
        <w:rPr>
          <w:sz w:val="20"/>
        </w:rPr>
      </w:pPr>
      <w:r w:rsidRPr="00A21263">
        <w:rPr>
          <w:sz w:val="20"/>
        </w:rPr>
        <w:t>“There is evidence that the local strategic partnerships being set up around the country are proving effective in taking out other layers of organisations which have sometimes got in the way”</w:t>
      </w:r>
    </w:p>
    <w:p w:rsidR="003F58BC" w:rsidRDefault="00CC3B02" w:rsidP="00EC73F3">
      <w:pPr>
        <w:jc w:val="left"/>
      </w:pPr>
      <w:r w:rsidRPr="00933973">
        <w:t>Rationalised as reducing the number of organisations involved, LSPs were to simplify the urban regeneration policy context and provide better value for money (</w:t>
      </w:r>
      <w:proofErr w:type="spellStart"/>
      <w:r w:rsidRPr="00933973">
        <w:t>Rooker</w:t>
      </w:r>
      <w:proofErr w:type="spellEnd"/>
      <w:r w:rsidRPr="00933973">
        <w:t xml:space="preserve">, 2003). Bringing the web together into a coherent, logical whole was a key challenge that the introduction of new institutions </w:t>
      </w:r>
      <w:r>
        <w:t xml:space="preserve">hoped </w:t>
      </w:r>
      <w:r w:rsidRPr="00933973">
        <w:t xml:space="preserve">to overcome. This created a changing landscape and approach to coordination within urban regeneration policy during the second half of New Labours Term in Government. </w:t>
      </w:r>
    </w:p>
    <w:p w:rsidR="00CC3B02" w:rsidRDefault="008F6EF7" w:rsidP="00CC3B02">
      <w:pPr>
        <w:pStyle w:val="Heading3"/>
      </w:pPr>
      <w:bookmarkStart w:id="70" w:name="_Toc404419881"/>
      <w:r>
        <w:t>3</w:t>
      </w:r>
      <w:r w:rsidR="00F73003">
        <w:t>.3.5</w:t>
      </w:r>
      <w:r w:rsidR="00A56F67">
        <w:t>.</w:t>
      </w:r>
      <w:r w:rsidR="00CC3B02">
        <w:t xml:space="preserve"> Confusion, Blurred Lines and Overlapping </w:t>
      </w:r>
      <w:r w:rsidR="00CC3B02" w:rsidRPr="0057346F">
        <w:t>Respo</w:t>
      </w:r>
      <w:r w:rsidR="00CC3B02">
        <w:t>n</w:t>
      </w:r>
      <w:r w:rsidR="00CC3B02" w:rsidRPr="0057346F">
        <w:t>sibility</w:t>
      </w:r>
      <w:bookmarkEnd w:id="70"/>
    </w:p>
    <w:p w:rsidR="00CC3B02" w:rsidRPr="00933973" w:rsidRDefault="00CC3B02" w:rsidP="00EC73F3">
      <w:pPr>
        <w:jc w:val="left"/>
      </w:pPr>
      <w:r w:rsidRPr="00933973">
        <w:t xml:space="preserve">Despite this promise, the attempt to ‘join-up’ did experience a number of problems. Complicated by vague central directions, confusion developed at the local scale, with actors not being aware of their role within a process, nor how they were to come together with other actors (Ball and </w:t>
      </w:r>
      <w:proofErr w:type="spellStart"/>
      <w:r w:rsidRPr="00933973">
        <w:t>Magin</w:t>
      </w:r>
      <w:proofErr w:type="spellEnd"/>
      <w:r w:rsidRPr="00933973">
        <w:t xml:space="preserve">, 2005). In developing more inclusive networks, internal problems emerged, and from the outside, “quite where authority and power </w:t>
      </w:r>
      <w:r w:rsidR="003F58BC" w:rsidRPr="00933973">
        <w:t>lay</w:t>
      </w:r>
      <w:r w:rsidRPr="00933973">
        <w:t xml:space="preserve"> in these complex policy relationships is unclear</w:t>
      </w:r>
      <w:r w:rsidR="00407325">
        <w:t>”</w:t>
      </w:r>
      <w:r w:rsidRPr="00933973">
        <w:t xml:space="preserve"> (Ball and </w:t>
      </w:r>
      <w:proofErr w:type="spellStart"/>
      <w:r w:rsidRPr="00933973">
        <w:t>Magin</w:t>
      </w:r>
      <w:proofErr w:type="spellEnd"/>
      <w:r w:rsidRPr="00933973">
        <w:t xml:space="preserve">, 2005: 16). Here the bowl of spaghetti referred to by Lord </w:t>
      </w:r>
      <w:proofErr w:type="spellStart"/>
      <w:r w:rsidRPr="00933973">
        <w:t>Rooker</w:t>
      </w:r>
      <w:proofErr w:type="spellEnd"/>
      <w:r w:rsidRPr="00933973">
        <w:t xml:space="preserve"> is created, with multiple different strands of policy overlapping and blurring lines between initiatives and networks. The remits of initiatives overlapped, creating a situation where a number of institutions may be responsible for the </w:t>
      </w:r>
      <w:r w:rsidRPr="00933973">
        <w:lastRenderedPageBreak/>
        <w:t>same part of the picture. Potentially creating confusion, conflict and fragmentation, networks failed to develop the required level of local understanding to bring all required actors together. Institutional boundaries did not break down, and through looking after internal priorities, parts of the process w</w:t>
      </w:r>
      <w:r>
        <w:t xml:space="preserve">ere </w:t>
      </w:r>
      <w:r w:rsidRPr="00933973">
        <w:t xml:space="preserve">duplicated and inefficiencies still occurred. </w:t>
      </w:r>
    </w:p>
    <w:p w:rsidR="00CC3B02" w:rsidRPr="00933973" w:rsidRDefault="00CC3B02" w:rsidP="00CC3B02">
      <w:pPr>
        <w:jc w:val="left"/>
      </w:pPr>
      <w:r w:rsidRPr="00933973">
        <w:t>Responding to this by increasing the institutional framework at the local scale, a plethora of new initiatives were intro</w:t>
      </w:r>
      <w:r w:rsidR="00407325">
        <w:t xml:space="preserve">duced, namely LSPs, LAAs, and </w:t>
      </w:r>
      <w:proofErr w:type="gramStart"/>
      <w:r w:rsidR="00407325">
        <w:t>NAAs</w:t>
      </w:r>
      <w:r w:rsidRPr="00933973">
        <w:t>(</w:t>
      </w:r>
      <w:proofErr w:type="gramEnd"/>
      <w:r w:rsidRPr="00933973">
        <w:t xml:space="preserve">Sullivan, 2005). Designed to develop a greater strategic focus at the local scale, urban regeneration policy was to be coordinated around a combination of local and central goals within a more uniform structure which could be recreated in different locations (Bailey, 2003). In essence, this was a recognition that coordination would not occur naturally between different organisations, with this institutional framework providing the policy response. Joining-up became increasingly strategic, becoming more centralised and being used as a policy tool to enable specific goals to be achieved.  </w:t>
      </w:r>
    </w:p>
    <w:p w:rsidR="00CC3B02" w:rsidRPr="00933973" w:rsidRDefault="00CC3B02" w:rsidP="00CC3B02">
      <w:pPr>
        <w:jc w:val="left"/>
      </w:pPr>
      <w:r w:rsidRPr="00933973">
        <w:t>Whilst being designed to encourage a greater level of coordination, this was viewed by many as reducing the level of local input and responsiveness in urban regeneration policy, with policy choosing to follow nationally set agendas. Joining-up moved away from core principles of being locally responsive, developing dynamic networks and actively engaging citizens. Cochrane (2007: 147) summarises that</w:t>
      </w:r>
      <w:r w:rsidRPr="00933973">
        <w:tab/>
      </w:r>
    </w:p>
    <w:p w:rsidR="00CC3B02" w:rsidRPr="00A21263" w:rsidRDefault="00CC3B02" w:rsidP="00CC3B02">
      <w:pPr>
        <w:ind w:left="284"/>
        <w:jc w:val="left"/>
        <w:rPr>
          <w:color w:val="0070C0"/>
          <w:sz w:val="20"/>
        </w:rPr>
      </w:pPr>
      <w:r w:rsidRPr="00A21263">
        <w:rPr>
          <w:sz w:val="20"/>
        </w:rPr>
        <w:t xml:space="preserve"> “The challenge remains, of course, how to bring together the small scale acts of contestation and more positive negotiation in ways that can bring more extensive change – mechanisms that might make it possible to enable a fuller vision of social justice to be achieved than the conditional and stunted form promised through the pursuit of the social exclusion or ‘respect’ agendas” </w:t>
      </w:r>
    </w:p>
    <w:p w:rsidR="00CC3B02" w:rsidRDefault="00CC3B02" w:rsidP="00CC3B02">
      <w:pPr>
        <w:jc w:val="left"/>
      </w:pPr>
      <w:r w:rsidRPr="00933973">
        <w:t xml:space="preserve">Part of the problem is that contradictions are inevitable, meaning that in order to coordinate actions, something may be privileged, which may in turn marginalise something else (Morgan, 2003). Joining-up was not holistic, and </w:t>
      </w:r>
      <w:r w:rsidR="00407325">
        <w:t>was indeed less coordinated than</w:t>
      </w:r>
      <w:r w:rsidRPr="00933973">
        <w:t xml:space="preserve"> the Government would like to present. In part this is inevitable, as it is neither possible nor desirable to coordinate all aspects of urban regeneration policy. However, some of this was strategic, with specific regeneration agendas being pushed over others, shaping the local institutional context and the relationships that were to develop. The structures through which ‘joining-up’ was to be achieved were indeed strategic. </w:t>
      </w:r>
    </w:p>
    <w:p w:rsidR="00116194" w:rsidRPr="00933973" w:rsidRDefault="00116194" w:rsidP="00EC73F3">
      <w:pPr>
        <w:jc w:val="left"/>
      </w:pPr>
      <w:r>
        <w:t xml:space="preserve">Despite the increased institutional structure, endemic problems of fragmentation remained in policy. Highlighted in the 2009 Communities and Local Government Report ‘New Government Vision </w:t>
      </w:r>
      <w:r>
        <w:lastRenderedPageBreak/>
        <w:t xml:space="preserve">for Regeneration Sector’, urban regeneration was to be reshaped, creating stronger links between neighbourhood renewal and wider regeneration and economic developments. A key failing in Labour regeneration policy, many of the most deprived places remained disconnected from wider benefits created through urban regeneration policy. </w:t>
      </w:r>
    </w:p>
    <w:p w:rsidR="00CC3B02" w:rsidRPr="00933973" w:rsidRDefault="008F6EF7" w:rsidP="00CC3B02">
      <w:pPr>
        <w:pStyle w:val="Heading2"/>
      </w:pPr>
      <w:bookmarkStart w:id="71" w:name="_Toc381605549"/>
      <w:bookmarkStart w:id="72" w:name="_Toc404419882"/>
      <w:r>
        <w:t>3</w:t>
      </w:r>
      <w:r w:rsidR="00CC3B02" w:rsidRPr="00933973">
        <w:t>.</w:t>
      </w:r>
      <w:r w:rsidR="00CC3B02" w:rsidRPr="0057346F">
        <w:t>4</w:t>
      </w:r>
      <w:r w:rsidR="00A56F67">
        <w:t>.</w:t>
      </w:r>
      <w:r w:rsidR="00CC3B02">
        <w:t xml:space="preserve"> </w:t>
      </w:r>
      <w:r w:rsidR="00CC3B02" w:rsidRPr="0057346F">
        <w:t>Conclusion</w:t>
      </w:r>
      <w:bookmarkEnd w:id="71"/>
      <w:r w:rsidR="00A866D6">
        <w:t>s on urban regeneration under New Labour</w:t>
      </w:r>
      <w:bookmarkEnd w:id="72"/>
      <w:r w:rsidR="00CC3B02" w:rsidRPr="00933973">
        <w:t xml:space="preserve"> </w:t>
      </w:r>
    </w:p>
    <w:p w:rsidR="00CC3B02" w:rsidRPr="00933973" w:rsidRDefault="00CC3B02" w:rsidP="00EC73F3">
      <w:pPr>
        <w:jc w:val="left"/>
      </w:pPr>
      <w:r>
        <w:t>On coming to power in 1997 t</w:t>
      </w:r>
      <w:r w:rsidRPr="00933973">
        <w:t>he New Labour Government set out a ‘new’ and ‘distinctive’ phase for urban regeneration policy, seeking to address the problems of the most deprived neighbourhoods in the country</w:t>
      </w:r>
      <w:r w:rsidR="00027D0E">
        <w:t>,</w:t>
      </w:r>
      <w:r>
        <w:t xml:space="preserve"> </w:t>
      </w:r>
      <w:r w:rsidRPr="00933973">
        <w:t>bringing them up to</w:t>
      </w:r>
      <w:r>
        <w:t xml:space="preserve"> a minimum level of</w:t>
      </w:r>
      <w:r w:rsidRPr="00933973">
        <w:t xml:space="preserve"> standard. Recognising that vast swathes of society had become disconnected from mainstream services and the labour market, urban regeneration policy was to ensure that no one was disadvantaged by where they lived, focusing on the concepts of social exclusion and multiple </w:t>
      </w:r>
      <w:proofErr w:type="gramStart"/>
      <w:r w:rsidRPr="00933973">
        <w:t>deprivation</w:t>
      </w:r>
      <w:proofErr w:type="gramEnd"/>
      <w:r w:rsidRPr="00933973">
        <w:t xml:space="preserve"> (SEU, 1998). </w:t>
      </w:r>
      <w:r>
        <w:t xml:space="preserve">Moving away from a property-led </w:t>
      </w:r>
      <w:r w:rsidRPr="00933973">
        <w:t xml:space="preserve">approach, social factors such as capacity building were made central in urban regeneration policy. </w:t>
      </w:r>
    </w:p>
    <w:p w:rsidR="00CC3B02" w:rsidRPr="00933973" w:rsidRDefault="00CC3B02" w:rsidP="00CC3B02">
      <w:pPr>
        <w:jc w:val="left"/>
      </w:pPr>
      <w:r w:rsidRPr="00933973">
        <w:t>Working on two fronts, urban regeneration policy was to firstly create opportunities in spaces of deprivation, and was secondly to provide people with the skills to take these. Whilst the overall aim was to increase the number of people in sustainable employment, it was recognised that a wider approach than simply creating new jobs needed to be taken. Achieving this required behaviours to be changed. Spaces of entrenched deprivation were so far detached from the labour market and mainstream society that simply providing opportunities to correct this would fail. Rather capacity building was essential to enable people to help themselves in a sustainable way (</w:t>
      </w:r>
      <w:proofErr w:type="spellStart"/>
      <w:r w:rsidRPr="00933973">
        <w:t>Syrett</w:t>
      </w:r>
      <w:proofErr w:type="spellEnd"/>
      <w:r w:rsidRPr="00933973">
        <w:t xml:space="preserve"> and North, 2008). Funding was to be targeted more directly at the spaces of greatest deprivation, ensuring that urban regeneration policy addressed the 10% most deprived neighbourhoods (SEU, 1998). This was a movement away from the property dominated regeneration approach that had been particularly obvious during the Thatcher years, refocusing regeneration on spaces of deprivation and the requirements of local communities.</w:t>
      </w:r>
    </w:p>
    <w:p w:rsidR="00CC3B02" w:rsidRDefault="00CC3B02" w:rsidP="00CC3B02">
      <w:pPr>
        <w:jc w:val="left"/>
      </w:pPr>
      <w:r w:rsidRPr="00933973">
        <w:t xml:space="preserve">Recognising that no government department or initiative could address the complex range of urban problems on its own, a plethora of initiatives </w:t>
      </w:r>
      <w:proofErr w:type="gramStart"/>
      <w:r w:rsidRPr="00933973">
        <w:t>were</w:t>
      </w:r>
      <w:proofErr w:type="gramEnd"/>
      <w:r w:rsidRPr="00933973">
        <w:t xml:space="preserve"> commissioned (SEU, 1998). Particularly at the local scale, the range of new ABIs dramatically increased the number of regeneration actors. Whilst addressing individual aspects of the urban problem, a strong emphasis was placed on the requirement for coordination, or for these initiatives to ‘join-up’ their actions. Represented in the high number of initiatives at the local scale, enhanced focus was placed on the requirement to </w:t>
      </w:r>
      <w:r w:rsidR="00407325">
        <w:t>join</w:t>
      </w:r>
      <w:r w:rsidRPr="00933973">
        <w:t>-</w:t>
      </w:r>
      <w:r w:rsidRPr="00933973">
        <w:lastRenderedPageBreak/>
        <w:t xml:space="preserve">up at the sub national scale. Whilst joining-up was to develop both horizontal and vertical connections across all aspects of urban regeneration. Addressing the ‘patchwork quilt’ that had </w:t>
      </w:r>
      <w:proofErr w:type="gramStart"/>
      <w:r w:rsidRPr="00933973">
        <w:t>developed,</w:t>
      </w:r>
      <w:proofErr w:type="gramEnd"/>
      <w:r w:rsidRPr="00933973">
        <w:t xml:space="preserve"> enhanced outcomes and efficiency savings were to be achieved through this new approach. </w:t>
      </w:r>
    </w:p>
    <w:p w:rsidR="00627D1A" w:rsidRPr="00933973" w:rsidRDefault="00627D1A" w:rsidP="00915668">
      <w:r>
        <w:t xml:space="preserve">With the approach very much focussed on neighbourhoods and communities, a common criticism of the New Labour approach </w:t>
      </w:r>
      <w:r w:rsidR="00407325">
        <w:t>was</w:t>
      </w:r>
      <w:r>
        <w:t xml:space="preserve"> that it was very naive in its view of what constitutes a community (Wallace, 2010). </w:t>
      </w:r>
      <w:r w:rsidR="00EC73F3">
        <w:t>Whilst new modes of governance have created opportunities at the local scale, people have often remained very much on the edge of partnerships and networks (Taylor, 2010</w:t>
      </w:r>
      <w:r w:rsidR="00915668">
        <w:t xml:space="preserve">; </w:t>
      </w:r>
      <w:proofErr w:type="spellStart"/>
      <w:r w:rsidR="00915668">
        <w:t>Hilder</w:t>
      </w:r>
      <w:proofErr w:type="spellEnd"/>
      <w:r w:rsidR="00915668">
        <w:t>, 2006</w:t>
      </w:r>
      <w:r w:rsidR="00EC73F3">
        <w:t>).</w:t>
      </w:r>
      <w:r w:rsidR="007255FC">
        <w:t xml:space="preserve"> Whilst it might be that the neighbourhood scale </w:t>
      </w:r>
      <w:r w:rsidR="002F225B">
        <w:t>was</w:t>
      </w:r>
      <w:r w:rsidR="007255FC">
        <w:t xml:space="preserve"> appropriate for implementing regeneration policies and understanding common problems (</w:t>
      </w:r>
      <w:proofErr w:type="spellStart"/>
      <w:r w:rsidR="007255FC">
        <w:t>Meegan</w:t>
      </w:r>
      <w:proofErr w:type="spellEnd"/>
      <w:r w:rsidR="007255FC">
        <w:t xml:space="preserve"> and Mitchell, 2001), it is far too simplistic to view a community as a single voice (Wallace, 2010). </w:t>
      </w:r>
      <w:r w:rsidR="00915668">
        <w:t xml:space="preserve">It </w:t>
      </w:r>
      <w:r w:rsidR="002F225B">
        <w:t>was</w:t>
      </w:r>
      <w:r w:rsidR="00915668">
        <w:t xml:space="preserve"> very difficult to implement spatial policies around a neighbourhood, with urban problems not being confined to particular scales or spaces (</w:t>
      </w:r>
      <w:proofErr w:type="spellStart"/>
      <w:r w:rsidR="00915668">
        <w:t>Galster</w:t>
      </w:r>
      <w:proofErr w:type="spellEnd"/>
      <w:r w:rsidR="00915668">
        <w:t>, 2001). For example, the scale of the ‘neighbourhood’ may be different when looking at crime compared to emplo</w:t>
      </w:r>
      <w:r w:rsidR="002F225B">
        <w:t>yment (Whitehead, 2003a). Where</w:t>
      </w:r>
      <w:r w:rsidR="00915668">
        <w:t>as it may be possible to reduce the level of crime in a small area, it is much harder to increase the level of employment, so a larger area is required, demonstrating how the definition of what a neighbourhood is may be a political decision. Due to this, it is very difficult to give a precise definition of what the neighbourhood is (</w:t>
      </w:r>
      <w:proofErr w:type="spellStart"/>
      <w:r w:rsidR="00915668">
        <w:t>Galster</w:t>
      </w:r>
      <w:proofErr w:type="spellEnd"/>
      <w:r w:rsidR="00915668">
        <w:t xml:space="preserve">, 2001: 2111). This causes a problem for initiatives such as the New Deal for Communities (NDC), which has objectives covering these different factors. So even when just focussing on the neighbourhood, it can be seen that regeneration is multi-scaled. </w:t>
      </w:r>
    </w:p>
    <w:p w:rsidR="00627D1A" w:rsidRPr="00933973" w:rsidRDefault="00CC3B02" w:rsidP="00CC3B02">
      <w:pPr>
        <w:jc w:val="left"/>
      </w:pPr>
      <w:r w:rsidRPr="00933973">
        <w:t xml:space="preserve">The approach to coordination did change in the mid-2000s, with urban regeneration policy being re-focussed and a range of strategic initiatives and institutions being commissioned. The impact of </w:t>
      </w:r>
      <w:r w:rsidR="003F58BC">
        <w:t xml:space="preserve">this </w:t>
      </w:r>
      <w:r w:rsidRPr="00933973">
        <w:t>change was to increase the institutional structure that was present at the local scale. New structures such as LSPs, LAAs, and NAAs were introduced, providing a more strategic approach (Bailey, 2003). However, this acted to centralise decision making, taking some influence away from the local scale and allowing for the Government to set agendas. With this, the key change was for urban regeneration policy to be more tightly focussed on economic developments, with this being prioritised over other themes. Changing the local institutional context, decision making was shaped in line with central goals, with power being removed from the local scale. With pressure</w:t>
      </w:r>
      <w:r w:rsidR="003F58BC">
        <w:t xml:space="preserve"> increasing</w:t>
      </w:r>
      <w:r w:rsidRPr="00933973">
        <w:t xml:space="preserve"> to achieve results, decision making increasingly moved away from the neighbourhood scale and towards regional and national priorities. </w:t>
      </w:r>
    </w:p>
    <w:p w:rsidR="00CC3B02" w:rsidRPr="00933973" w:rsidRDefault="00CC3B02" w:rsidP="00CC3B02">
      <w:pPr>
        <w:jc w:val="left"/>
      </w:pPr>
      <w:r w:rsidRPr="00933973">
        <w:lastRenderedPageBreak/>
        <w:t xml:space="preserve">Overall, it may be argued that urban regeneration policy under New Labour was not as coordinated as it could have been or was made out to be. The early years were plighted by disconnections at both the central and local scale, with confusion being summed up by Lord </w:t>
      </w:r>
      <w:proofErr w:type="spellStart"/>
      <w:r w:rsidRPr="00933973">
        <w:t>Rooker</w:t>
      </w:r>
      <w:proofErr w:type="spellEnd"/>
      <w:r w:rsidRPr="00933973">
        <w:t xml:space="preserve">, who talked about a movement from a </w:t>
      </w:r>
      <w:r w:rsidR="003F58BC">
        <w:t>‘</w:t>
      </w:r>
      <w:r w:rsidRPr="00933973">
        <w:t>patchwork quilt</w:t>
      </w:r>
      <w:r w:rsidR="003F58BC">
        <w:t>’</w:t>
      </w:r>
      <w:r w:rsidRPr="00933973">
        <w:t xml:space="preserve"> towards a </w:t>
      </w:r>
      <w:r w:rsidR="003F58BC">
        <w:t>‘</w:t>
      </w:r>
      <w:r w:rsidRPr="00933973">
        <w:t>bowl of spaghetti</w:t>
      </w:r>
      <w:r w:rsidR="003F58BC">
        <w:t>’</w:t>
      </w:r>
      <w:r w:rsidRPr="00933973">
        <w:t xml:space="preserve">. Joining-up created confusion at the local scale on a number of fronts. Disconnections occurred on a number of fronts, namely that: </w:t>
      </w:r>
    </w:p>
    <w:p w:rsidR="00CC3B02" w:rsidRPr="00027D0E" w:rsidRDefault="00CC3B02" w:rsidP="00B02B01">
      <w:pPr>
        <w:pStyle w:val="ListParagraph"/>
        <w:numPr>
          <w:ilvl w:val="0"/>
          <w:numId w:val="31"/>
        </w:numPr>
        <w:jc w:val="left"/>
      </w:pPr>
      <w:r w:rsidRPr="00027D0E">
        <w:t xml:space="preserve">policy was not coordinated at the central scale, </w:t>
      </w:r>
    </w:p>
    <w:p w:rsidR="00CC3B02" w:rsidRPr="00027D0E" w:rsidRDefault="00CC3B02" w:rsidP="00B02B01">
      <w:pPr>
        <w:pStyle w:val="ListParagraph"/>
        <w:numPr>
          <w:ilvl w:val="0"/>
          <w:numId w:val="31"/>
        </w:numPr>
        <w:jc w:val="left"/>
      </w:pPr>
      <w:r w:rsidRPr="00027D0E">
        <w:t xml:space="preserve">the goals of urban renaissance often contradicted the goal of reducing deprivation, </w:t>
      </w:r>
    </w:p>
    <w:p w:rsidR="00CC3B02" w:rsidRPr="00027D0E" w:rsidRDefault="00CC3B02" w:rsidP="00B02B01">
      <w:pPr>
        <w:pStyle w:val="ListParagraph"/>
        <w:numPr>
          <w:ilvl w:val="0"/>
          <w:numId w:val="31"/>
        </w:numPr>
        <w:jc w:val="left"/>
      </w:pPr>
      <w:r w:rsidRPr="00027D0E">
        <w:t>initiatives operating within the same space had co</w:t>
      </w:r>
      <w:r w:rsidR="00027D0E" w:rsidRPr="00027D0E">
        <w:t xml:space="preserve">ntradictory goals, so could not    </w:t>
      </w:r>
      <w:r w:rsidRPr="00027D0E">
        <w:t xml:space="preserve">coordinate their actions, </w:t>
      </w:r>
    </w:p>
    <w:p w:rsidR="00CC3B02" w:rsidRPr="00027D0E" w:rsidRDefault="00CC3B02" w:rsidP="00B02B01">
      <w:pPr>
        <w:pStyle w:val="ListParagraph"/>
        <w:numPr>
          <w:ilvl w:val="0"/>
          <w:numId w:val="31"/>
        </w:numPr>
        <w:jc w:val="left"/>
      </w:pPr>
      <w:proofErr w:type="gramStart"/>
      <w:r w:rsidRPr="00027D0E">
        <w:t>institutional</w:t>
      </w:r>
      <w:proofErr w:type="gramEnd"/>
      <w:r w:rsidRPr="00027D0E">
        <w:t xml:space="preserve"> boundaries were not broken down, preventing dynamic networks from developing. </w:t>
      </w:r>
    </w:p>
    <w:p w:rsidR="00CC3B02" w:rsidRPr="00933973" w:rsidRDefault="00CC3B02" w:rsidP="00CC3B02">
      <w:pPr>
        <w:jc w:val="left"/>
      </w:pPr>
      <w:r w:rsidRPr="00933973">
        <w:t xml:space="preserve">Whilst a number of structural problems emerged, institutional and agential factors were central to the problems encountered. With urban regeneration policy failing to break down traditional institutional barriers, there continued to be a focus on individual rather than wider goals and objectives. Through the empirical research that follows, the thesis will develop an understanding of why this occurred, exploring the factors behind institutional decision making at the local scale. </w:t>
      </w:r>
    </w:p>
    <w:p w:rsidR="00CC3B02" w:rsidRPr="00933973" w:rsidRDefault="00CC3B02" w:rsidP="00627D1A">
      <w:pPr>
        <w:jc w:val="left"/>
      </w:pPr>
      <w:r w:rsidRPr="00933973">
        <w:t xml:space="preserve">In short, policy during this period made what appeared to be positive steps towards developing a locally responsive, holistic regeneration approach, but largely failed to live up to this promise. </w:t>
      </w:r>
    </w:p>
    <w:p w:rsidR="00A866D6" w:rsidRDefault="008F6EF7" w:rsidP="00A866D6">
      <w:pPr>
        <w:pStyle w:val="Heading2"/>
      </w:pPr>
      <w:bookmarkStart w:id="73" w:name="_Toc404419883"/>
      <w:r>
        <w:t>3</w:t>
      </w:r>
      <w:r w:rsidR="00A866D6">
        <w:t>.5. What is the gap in current research</w:t>
      </w:r>
      <w:r w:rsidR="008D6946">
        <w:t>?</w:t>
      </w:r>
      <w:bookmarkEnd w:id="73"/>
    </w:p>
    <w:p w:rsidR="00A866D6" w:rsidRDefault="00A866D6" w:rsidP="00A866D6">
      <w:r>
        <w:t xml:space="preserve">Through this chapter a wealth of existing literature and research into urban regeneration under the Labour Government has been identified, with a focus on the aim of urban regeneration, the nature of initiatives and what they were to target and the role of coordination in this process. Having undertaken the literature review, it is possible to position the thesis with regards to the gap in existing research and knowledge that it is to address. </w:t>
      </w:r>
    </w:p>
    <w:p w:rsidR="00A866D6" w:rsidRPr="00A866D6" w:rsidRDefault="00E81F2B" w:rsidP="00A866D6">
      <w:r>
        <w:t xml:space="preserve">Davies (2008) stated that too much work into joining-up is overly focussed on technical and managerial aspects of coordination. </w:t>
      </w:r>
      <w:r w:rsidR="00F4407C">
        <w:t xml:space="preserve">The thesis aims to move past a general understanding of what is broadly connected or disconnected to understand what factors are important in shaping what specific connections are made and which are not. Through this, it will be possible for the thesis to develop an understanding of what factors contribute to shaping what urban regeneration is </w:t>
      </w:r>
      <w:r w:rsidR="00F4407C">
        <w:lastRenderedPageBreak/>
        <w:t xml:space="preserve">implemented on the ground. </w:t>
      </w:r>
      <w:r>
        <w:t>Additionally, much research focuses on either a particular initiative (for example Paul Lawless and his work on the New Deal for Communities</w:t>
      </w:r>
      <w:r w:rsidR="008D6946" w:rsidRPr="008D6946">
        <w:t xml:space="preserve"> </w:t>
      </w:r>
      <w:r w:rsidR="008D6946">
        <w:t>(see Lawless, 2004 and Lawless et al, 2010 for examples</w:t>
      </w:r>
      <w:r>
        <w:t>)</w:t>
      </w:r>
      <w:r w:rsidR="008D6946">
        <w:t>)</w:t>
      </w:r>
      <w:r>
        <w:t>, or on a particular space (for example Austin Barber and his work on city centres</w:t>
      </w:r>
      <w:r w:rsidR="008D6946">
        <w:t xml:space="preserve"> and inner cities (see Barber, 2007 and Barber and </w:t>
      </w:r>
      <w:proofErr w:type="spellStart"/>
      <w:r w:rsidR="008D6946">
        <w:t>Pareja-Eastaway</w:t>
      </w:r>
      <w:proofErr w:type="spellEnd"/>
      <w:r w:rsidR="008D6946">
        <w:t>, 2010 for examples)</w:t>
      </w:r>
      <w:r>
        <w:t xml:space="preserve">). Missing from research is an approach that focuses on a city, exploring how a national policy approach is interacted with and shaped to create locally specific patterns of urban regeneration on the ground. The thesis aims to take a broader approach, exploring urban regeneration at the city scale. By undertaking research on this scale, it is hoped that the research can understand how specific decisions are made at the local scale and how the process of coordination comes to privileged some aspects of urban regeneration over others. </w:t>
      </w:r>
      <w:r w:rsidR="00DA082D">
        <w:t xml:space="preserve">To develop a greater understanding of coordination, the thesis will focus on understanding the key factors that might lead to a connection being made or not </w:t>
      </w:r>
      <w:proofErr w:type="gramStart"/>
      <w:r w:rsidR="00DA082D">
        <w:t>made,</w:t>
      </w:r>
      <w:proofErr w:type="gramEnd"/>
      <w:r w:rsidR="00DA082D">
        <w:t xml:space="preserve"> developing knowledge on how the process of coordination can shape urban regeneration at the local scale. </w:t>
      </w:r>
      <w:r>
        <w:t xml:space="preserve">In order to achieve this, the thesis must now set out a conceptual position that will enable key concepts to be understood. </w:t>
      </w:r>
    </w:p>
    <w:p w:rsidR="00A866D6" w:rsidRPr="00A93BFA" w:rsidRDefault="00E77931" w:rsidP="00A866D6">
      <w:pPr>
        <w:pStyle w:val="Heading1"/>
        <w:pageBreakBefore/>
      </w:pPr>
      <w:bookmarkStart w:id="74" w:name="_Toc404419884"/>
      <w:r>
        <w:lastRenderedPageBreak/>
        <w:t>Chapter 4</w:t>
      </w:r>
      <w:r w:rsidR="00A866D6">
        <w:t>:</w:t>
      </w:r>
      <w:r w:rsidR="00A866D6" w:rsidRPr="00C92955">
        <w:t xml:space="preserve"> Theorising the coordination </w:t>
      </w:r>
      <w:r w:rsidR="00A866D6" w:rsidRPr="00D92E7A">
        <w:t>process</w:t>
      </w:r>
      <w:r w:rsidR="00A866D6" w:rsidRPr="00C92955">
        <w:t xml:space="preserve"> in urban regeneration policy</w:t>
      </w:r>
      <w:bookmarkEnd w:id="74"/>
    </w:p>
    <w:p w:rsidR="00A866D6" w:rsidRPr="00C36153" w:rsidRDefault="00E77931" w:rsidP="00A866D6">
      <w:pPr>
        <w:pStyle w:val="Heading2"/>
      </w:pPr>
      <w:bookmarkStart w:id="75" w:name="_Toc404419885"/>
      <w:r>
        <w:t>4</w:t>
      </w:r>
      <w:r w:rsidR="00A866D6">
        <w:t xml:space="preserve">.1. </w:t>
      </w:r>
      <w:r w:rsidR="00A866D6" w:rsidRPr="00C92955">
        <w:t>Introduction</w:t>
      </w:r>
      <w:bookmarkEnd w:id="75"/>
    </w:p>
    <w:p w:rsidR="009B6733" w:rsidRDefault="009B6733" w:rsidP="00A866D6">
      <w:pPr>
        <w:jc w:val="left"/>
        <w:rPr>
          <w:szCs w:val="22"/>
        </w:rPr>
      </w:pPr>
      <w:r>
        <w:rPr>
          <w:szCs w:val="22"/>
        </w:rPr>
        <w:t xml:space="preserve">Having identified a gap in existing research and knowledge at the end of Chapter 3, this chapter now moves on theorise the process of coordinating urban regeneration, setting out what theories might be of use when addressing this gap. </w:t>
      </w:r>
      <w:r w:rsidR="003B2BD1">
        <w:rPr>
          <w:szCs w:val="22"/>
        </w:rPr>
        <w:t xml:space="preserve">Through the literature chapters, it has become apparent that a number of factors are important in shaping urban regeneration at the local scale. First, urban regeneration is shaped to a greater or lesser extent by a national policy approach. This has the ability to set the structures and mechanisms through which urban regeneration is implemented. Urban regeneration can also be defined, setting out what it is to target, where this is to be targeted, and what is to be achieved. To achieve this, a range of policies and initiatives are normally set out. Second, urban regeneration is implemented through a range of initiatives at the local scale. These initiatives each have their own ways of working as well as targets that they must achieve. They also contain a range of actors, who are vital for the process of coordination as it is they who have to make the physical connections. Third, urban regeneration is implemented through a web of networks, each overlapping and interacting with each other. It is through these networks that a policy approach is transmitted down to the local level, and also the interaction between them will determine what is privileged and what is marginalised on the ground. </w:t>
      </w:r>
    </w:p>
    <w:p w:rsidR="00A866D6" w:rsidRPr="00C92955" w:rsidRDefault="003B2BD1" w:rsidP="002E2E6C">
      <w:pPr>
        <w:jc w:val="left"/>
        <w:rPr>
          <w:szCs w:val="22"/>
        </w:rPr>
      </w:pPr>
      <w:r>
        <w:rPr>
          <w:szCs w:val="22"/>
        </w:rPr>
        <w:t xml:space="preserve">To achieve the above, it was decided that no single theory was </w:t>
      </w:r>
      <w:r w:rsidR="002E2E6C">
        <w:rPr>
          <w:szCs w:val="22"/>
        </w:rPr>
        <w:t>adequate;</w:t>
      </w:r>
      <w:r>
        <w:rPr>
          <w:szCs w:val="22"/>
        </w:rPr>
        <w:t xml:space="preserve"> rather</w:t>
      </w:r>
      <w:r w:rsidR="002E2E6C">
        <w:rPr>
          <w:szCs w:val="22"/>
        </w:rPr>
        <w:t xml:space="preserve"> the thesis will use a combination of theories to develop an approach of institutional selectivity. The key pieces of work that this is based on are Bob Jessop and the strategic selectivity of the state, Colin Hay and constructivist institutionalism, and Rod Rhodes and a policy network approach. Through developing an approach of institutional selectivity, it is hoped that the thesis can understand the interaction between structures and agents in the process of urban regeneration and how this shapes the range of connections that are made and also what is marginalised. This will involve exploring the relationships between and within the different webs of networks that urban regeneration is implemented through to determine why certain decisions are made and connections created whilst others are not.  The aim of this is to move past a general understanding of what is connected and what is not to generate more in depth knowledge on what factors are important in developing specific connections and disconnections, and how this then shapes the urban regeneration process. It is important that the thesis is able to take into account a range of factors, from national scale </w:t>
      </w:r>
      <w:r w:rsidR="002E2E6C">
        <w:rPr>
          <w:szCs w:val="22"/>
        </w:rPr>
        <w:lastRenderedPageBreak/>
        <w:t xml:space="preserve">policy down to influences at the neighbourhood scale to really get under the skin of urban regeneration during this period and understand what was important in shaping both the processes and outcomes. </w:t>
      </w:r>
    </w:p>
    <w:p w:rsidR="00A866D6" w:rsidRPr="00C36153" w:rsidRDefault="00137B08" w:rsidP="00A866D6">
      <w:pPr>
        <w:pStyle w:val="Heading2"/>
        <w:spacing w:before="0"/>
      </w:pPr>
      <w:bookmarkStart w:id="76" w:name="_Toc404419886"/>
      <w:r>
        <w:t>4</w:t>
      </w:r>
      <w:r w:rsidR="00A866D6" w:rsidRPr="00C92955">
        <w:t>.</w:t>
      </w:r>
      <w:r w:rsidR="00A866D6">
        <w:t>2. Theorising the Coordination of Regeneration Policy: a State Theory P</w:t>
      </w:r>
      <w:r w:rsidR="00A866D6" w:rsidRPr="00C92955">
        <w:t>erspective</w:t>
      </w:r>
      <w:bookmarkEnd w:id="76"/>
    </w:p>
    <w:p w:rsidR="00A866D6" w:rsidRPr="00C92955" w:rsidRDefault="00A866D6" w:rsidP="00A866D6">
      <w:pPr>
        <w:jc w:val="left"/>
        <w:rPr>
          <w:szCs w:val="22"/>
        </w:rPr>
      </w:pPr>
      <w:r w:rsidRPr="00C92955">
        <w:rPr>
          <w:szCs w:val="22"/>
        </w:rPr>
        <w:t xml:space="preserve">Before we can begin to develop a conceptual and analytical framework for the impacts of urban policy at the local scale, it is important to examine theories of the state, especially in a country such as the UK with a highly centralised power structure. Decisions are largely taken in London and then cascaded down to the regions and urban areas where they take on a local context. As such the effects of state power are not distributed evenly. Certain chosen actors </w:t>
      </w:r>
      <w:r>
        <w:rPr>
          <w:szCs w:val="22"/>
        </w:rPr>
        <w:t>may be privileged over others</w:t>
      </w:r>
      <w:r w:rsidRPr="00C92955">
        <w:rPr>
          <w:szCs w:val="22"/>
        </w:rPr>
        <w:t xml:space="preserve"> and local impacts are often variegated, diverse and selective. As Jessop outlines:</w:t>
      </w:r>
    </w:p>
    <w:p w:rsidR="00A866D6" w:rsidRPr="00C92955" w:rsidRDefault="00A866D6" w:rsidP="00A866D6">
      <w:pPr>
        <w:ind w:left="720"/>
        <w:jc w:val="left"/>
        <w:rPr>
          <w:sz w:val="20"/>
          <w:szCs w:val="22"/>
        </w:rPr>
      </w:pPr>
      <w:r w:rsidRPr="00C92955">
        <w:rPr>
          <w:sz w:val="20"/>
          <w:szCs w:val="22"/>
        </w:rPr>
        <w:t>“Particular forms of economic and political systems privilege some strategies over others, access by some forces over others, some interests over others, some spatial scales of action over others, some time horizons over others, some coalition possibilities over others” (Jessop, 1990: 63)</w:t>
      </w:r>
      <w:r>
        <w:rPr>
          <w:sz w:val="20"/>
          <w:szCs w:val="22"/>
        </w:rPr>
        <w:t>.</w:t>
      </w:r>
    </w:p>
    <w:p w:rsidR="00A866D6" w:rsidRPr="00C92955" w:rsidRDefault="00A866D6" w:rsidP="00A866D6">
      <w:pPr>
        <w:jc w:val="left"/>
        <w:rPr>
          <w:szCs w:val="22"/>
        </w:rPr>
      </w:pPr>
      <w:r>
        <w:rPr>
          <w:szCs w:val="22"/>
        </w:rPr>
        <w:t>Certain “</w:t>
      </w:r>
      <w:r w:rsidRPr="00C92955">
        <w:rPr>
          <w:szCs w:val="22"/>
        </w:rPr>
        <w:t xml:space="preserve">structural constraints always operate selectively: they are not absolute and unconditional but always temporally, spatially, agency, and strategy specific” (Jessop, 1990: 63).These structures will be shaped by decisions that are made over what urban regeneration policy is to represent, how it is to be implemented, and how it is to be coordinated. </w:t>
      </w:r>
      <w:r>
        <w:rPr>
          <w:szCs w:val="22"/>
        </w:rPr>
        <w:t xml:space="preserve">Structures can then be reassessed based on their impact, being constantly adopted to deliver the desired outcomes. </w:t>
      </w:r>
      <w:r w:rsidRPr="00C92955">
        <w:rPr>
          <w:szCs w:val="22"/>
        </w:rPr>
        <w:t>Jessop (2008) explores a number of mechanisms through which the state is able to privilege some whi</w:t>
      </w:r>
      <w:r>
        <w:rPr>
          <w:szCs w:val="22"/>
        </w:rPr>
        <w:t>lst constraining others such as</w:t>
      </w:r>
      <w:r w:rsidRPr="00C92955">
        <w:rPr>
          <w:szCs w:val="22"/>
        </w:rPr>
        <w:t>:</w:t>
      </w:r>
    </w:p>
    <w:p w:rsidR="00A866D6" w:rsidRPr="00C92955" w:rsidRDefault="00A866D6" w:rsidP="00A866D6">
      <w:pPr>
        <w:ind w:left="720"/>
        <w:jc w:val="left"/>
        <w:rPr>
          <w:sz w:val="20"/>
          <w:szCs w:val="22"/>
        </w:rPr>
      </w:pPr>
      <w:r w:rsidRPr="00C92955">
        <w:rPr>
          <w:sz w:val="20"/>
          <w:szCs w:val="22"/>
        </w:rPr>
        <w:t xml:space="preserve">“Selective filtering of information; systematic lack of action on certain issues; definition of mutually contradictory priorities and counter-priorities; the uneven implementation of measures originating elsewhere in the state system; and the pursuit of ad hoc and uncoordinated policies concerned with specific </w:t>
      </w:r>
      <w:proofErr w:type="spellStart"/>
      <w:r w:rsidRPr="00C92955">
        <w:rPr>
          <w:sz w:val="20"/>
          <w:szCs w:val="22"/>
        </w:rPr>
        <w:t>conjunctural</w:t>
      </w:r>
      <w:proofErr w:type="spellEnd"/>
      <w:r w:rsidRPr="00C92955">
        <w:rPr>
          <w:sz w:val="20"/>
          <w:szCs w:val="22"/>
        </w:rPr>
        <w:t xml:space="preserve"> problems affecting particular branches or sections of the state system” (pp 127)</w:t>
      </w:r>
      <w:r>
        <w:rPr>
          <w:sz w:val="20"/>
          <w:szCs w:val="22"/>
        </w:rPr>
        <w:t>.</w:t>
      </w:r>
    </w:p>
    <w:p w:rsidR="00A866D6" w:rsidRDefault="00A866D6" w:rsidP="00A866D6">
      <w:pPr>
        <w:jc w:val="left"/>
        <w:rPr>
          <w:szCs w:val="22"/>
        </w:rPr>
      </w:pPr>
      <w:r>
        <w:rPr>
          <w:szCs w:val="22"/>
        </w:rPr>
        <w:t xml:space="preserve">Yet it is important not just to examine who and what is included within the mechanisms of state, but also who and what is excluded. Jessop views the state as a </w:t>
      </w:r>
      <w:r w:rsidRPr="00C92955">
        <w:rPr>
          <w:szCs w:val="22"/>
        </w:rPr>
        <w:t>system of ‘political domination’ (Jessop, 1990: 45)</w:t>
      </w:r>
      <w:r>
        <w:rPr>
          <w:szCs w:val="22"/>
        </w:rPr>
        <w:t xml:space="preserve"> made</w:t>
      </w:r>
      <w:r w:rsidRPr="00C92955">
        <w:rPr>
          <w:szCs w:val="22"/>
        </w:rPr>
        <w:t xml:space="preserve"> up of a complex institutional system with the ability to shape which classes and forms of organisations are able to gain influence within </w:t>
      </w:r>
      <w:r>
        <w:rPr>
          <w:szCs w:val="22"/>
        </w:rPr>
        <w:t xml:space="preserve">the </w:t>
      </w:r>
      <w:r w:rsidRPr="00C92955">
        <w:rPr>
          <w:szCs w:val="22"/>
        </w:rPr>
        <w:t>decision making process</w:t>
      </w:r>
      <w:r>
        <w:rPr>
          <w:szCs w:val="22"/>
        </w:rPr>
        <w:t xml:space="preserve">. This allows </w:t>
      </w:r>
      <w:r w:rsidRPr="00C92955">
        <w:rPr>
          <w:szCs w:val="22"/>
        </w:rPr>
        <w:t xml:space="preserve">the state to create specific power relations and institutional forces (Jessop, 1990). The institutional </w:t>
      </w:r>
      <w:r w:rsidRPr="00C92955">
        <w:rPr>
          <w:szCs w:val="22"/>
        </w:rPr>
        <w:lastRenderedPageBreak/>
        <w:t>bodies that form the state are ideational</w:t>
      </w:r>
      <w:r>
        <w:rPr>
          <w:szCs w:val="22"/>
        </w:rPr>
        <w:t xml:space="preserve"> and </w:t>
      </w:r>
      <w:r w:rsidRPr="00C92955">
        <w:rPr>
          <w:szCs w:val="22"/>
        </w:rPr>
        <w:t>favour certain types of decisions, shaping the regeneration context in specific ways (Cochrane, 2007). With key decisions being made in order to enable specific goals, the state can be regarded as being ‘strategically selective’ (Jessop, 1990).</w:t>
      </w:r>
    </w:p>
    <w:p w:rsidR="00A866D6" w:rsidRDefault="00A866D6" w:rsidP="00A866D6">
      <w:pPr>
        <w:jc w:val="left"/>
        <w:rPr>
          <w:szCs w:val="22"/>
        </w:rPr>
      </w:pPr>
      <w:r>
        <w:rPr>
          <w:szCs w:val="22"/>
        </w:rPr>
        <w:t>V</w:t>
      </w:r>
      <w:r w:rsidRPr="00C92955">
        <w:rPr>
          <w:szCs w:val="22"/>
        </w:rPr>
        <w:t>iewing the state as strategic implies that it has the ability to make calculated decisions, putting specific policies or structures in place to shape th</w:t>
      </w:r>
      <w:r>
        <w:rPr>
          <w:szCs w:val="22"/>
        </w:rPr>
        <w:t xml:space="preserve">e context that is created and </w:t>
      </w:r>
      <w:r w:rsidRPr="00C92955">
        <w:rPr>
          <w:szCs w:val="22"/>
        </w:rPr>
        <w:t>privileging specific outcomes (Jessop, 2008). The state is not neutral; it is deliberate and is able to structure the context in which other institutions and actors are operating.</w:t>
      </w:r>
      <w:r>
        <w:rPr>
          <w:szCs w:val="22"/>
        </w:rPr>
        <w:t xml:space="preserve"> By defining the local regeneration context</w:t>
      </w:r>
      <w:r w:rsidRPr="00C92955">
        <w:rPr>
          <w:szCs w:val="22"/>
        </w:rPr>
        <w:t xml:space="preserve"> the state is able to shape the nature of urban regeneration</w:t>
      </w:r>
      <w:r>
        <w:rPr>
          <w:szCs w:val="22"/>
        </w:rPr>
        <w:t xml:space="preserve"> and is able to create the apparatus used to influence decision making at all spatial scales.</w:t>
      </w:r>
    </w:p>
    <w:p w:rsidR="00A866D6" w:rsidRPr="00C92955" w:rsidRDefault="00A866D6" w:rsidP="00A866D6">
      <w:pPr>
        <w:jc w:val="left"/>
        <w:rPr>
          <w:szCs w:val="22"/>
        </w:rPr>
      </w:pPr>
      <w:r w:rsidRPr="00C92955">
        <w:rPr>
          <w:szCs w:val="22"/>
        </w:rPr>
        <w:t>Central to Jessop’s strategic relational theory</w:t>
      </w:r>
      <w:r>
        <w:rPr>
          <w:szCs w:val="22"/>
        </w:rPr>
        <w:t xml:space="preserve"> is the idea that </w:t>
      </w:r>
      <w:r w:rsidRPr="00C92955">
        <w:rPr>
          <w:szCs w:val="22"/>
        </w:rPr>
        <w:t>the state can be strategically, spatially and scalar selective (Jessop. 1990). The following sections will explore these</w:t>
      </w:r>
      <w:r>
        <w:rPr>
          <w:szCs w:val="22"/>
        </w:rPr>
        <w:t xml:space="preserve"> three </w:t>
      </w:r>
      <w:r w:rsidRPr="00C92955">
        <w:rPr>
          <w:szCs w:val="22"/>
        </w:rPr>
        <w:t xml:space="preserve">concepts </w:t>
      </w:r>
      <w:r>
        <w:rPr>
          <w:szCs w:val="22"/>
        </w:rPr>
        <w:t xml:space="preserve">in turn, </w:t>
      </w:r>
      <w:r w:rsidRPr="00C92955">
        <w:rPr>
          <w:szCs w:val="22"/>
        </w:rPr>
        <w:t>focusing on their impact in an urban regeneration context and their</w:t>
      </w:r>
      <w:r>
        <w:rPr>
          <w:szCs w:val="22"/>
        </w:rPr>
        <w:t xml:space="preserve"> potential role in developing a framework </w:t>
      </w:r>
      <w:r w:rsidRPr="00C92955">
        <w:rPr>
          <w:szCs w:val="22"/>
        </w:rPr>
        <w:t>of institutional selectivity.</w:t>
      </w:r>
    </w:p>
    <w:p w:rsidR="00A866D6" w:rsidRPr="00C36153" w:rsidRDefault="00137B08" w:rsidP="00A866D6">
      <w:pPr>
        <w:pStyle w:val="Heading3"/>
        <w:spacing w:before="0"/>
      </w:pPr>
      <w:bookmarkStart w:id="77" w:name="_Toc404419887"/>
      <w:r>
        <w:t>4</w:t>
      </w:r>
      <w:r w:rsidR="00A866D6" w:rsidRPr="00C92955">
        <w:t>.</w:t>
      </w:r>
      <w:r w:rsidR="00A866D6">
        <w:t>2.1. The S</w:t>
      </w:r>
      <w:r w:rsidR="00A866D6" w:rsidRPr="00C92955">
        <w:t>trategi</w:t>
      </w:r>
      <w:r w:rsidR="00A866D6">
        <w:t>c S</w:t>
      </w:r>
      <w:r w:rsidR="00A866D6" w:rsidRPr="00C92955">
        <w:t xml:space="preserve">electivity of the </w:t>
      </w:r>
      <w:r w:rsidR="00A866D6">
        <w:t>S</w:t>
      </w:r>
      <w:r w:rsidR="00A866D6" w:rsidRPr="00D049C9">
        <w:t>tate</w:t>
      </w:r>
      <w:bookmarkEnd w:id="77"/>
    </w:p>
    <w:p w:rsidR="00A866D6" w:rsidRPr="00C92955" w:rsidRDefault="00A866D6" w:rsidP="00A866D6">
      <w:pPr>
        <w:jc w:val="left"/>
        <w:rPr>
          <w:szCs w:val="22"/>
        </w:rPr>
      </w:pPr>
      <w:r w:rsidRPr="00C92955">
        <w:rPr>
          <w:szCs w:val="22"/>
        </w:rPr>
        <w:t xml:space="preserve">Viewing the </w:t>
      </w:r>
      <w:r>
        <w:rPr>
          <w:szCs w:val="22"/>
        </w:rPr>
        <w:t>g</w:t>
      </w:r>
      <w:r w:rsidRPr="00C92955">
        <w:rPr>
          <w:szCs w:val="22"/>
        </w:rPr>
        <w:t>overnment as being strategically selective implies “it is more conductive to certain strategies, and by extension, the preference of certain actors than others” (Hay and Lister, 2006:10). Urban regeneration is a chang</w:t>
      </w:r>
      <w:r>
        <w:rPr>
          <w:szCs w:val="22"/>
        </w:rPr>
        <w:t>ing concept, often defined and</w:t>
      </w:r>
      <w:r w:rsidRPr="00C92955">
        <w:rPr>
          <w:szCs w:val="22"/>
        </w:rPr>
        <w:t xml:space="preserve"> redefined by </w:t>
      </w:r>
      <w:r>
        <w:rPr>
          <w:szCs w:val="22"/>
        </w:rPr>
        <w:t>the government of the day</w:t>
      </w:r>
      <w:r w:rsidRPr="00C92955">
        <w:rPr>
          <w:szCs w:val="22"/>
        </w:rPr>
        <w:t xml:space="preserve"> in line with the</w:t>
      </w:r>
      <w:r>
        <w:rPr>
          <w:szCs w:val="22"/>
        </w:rPr>
        <w:t>ir</w:t>
      </w:r>
      <w:r w:rsidRPr="00C92955">
        <w:rPr>
          <w:szCs w:val="22"/>
        </w:rPr>
        <w:t xml:space="preserve"> policy goals</w:t>
      </w:r>
      <w:r>
        <w:rPr>
          <w:szCs w:val="22"/>
        </w:rPr>
        <w:t xml:space="preserve"> and preferred ways of working</w:t>
      </w:r>
      <w:r w:rsidRPr="00C92955">
        <w:rPr>
          <w:szCs w:val="22"/>
        </w:rPr>
        <w:t>.</w:t>
      </w:r>
      <w:r>
        <w:rPr>
          <w:szCs w:val="22"/>
        </w:rPr>
        <w:t xml:space="preserve"> The government can</w:t>
      </w:r>
      <w:r w:rsidRPr="00C92955">
        <w:rPr>
          <w:szCs w:val="22"/>
        </w:rPr>
        <w:t xml:space="preserve"> set the local urban regeneration context i</w:t>
      </w:r>
      <w:r>
        <w:rPr>
          <w:szCs w:val="22"/>
        </w:rPr>
        <w:t>n line with its own ideologies and objectives</w:t>
      </w:r>
      <w:r w:rsidRPr="00C92955">
        <w:rPr>
          <w:szCs w:val="22"/>
        </w:rPr>
        <w:t>, determining an appropriate policy framework through which specific goals can be achieved. Inheren</w:t>
      </w:r>
      <w:r>
        <w:rPr>
          <w:szCs w:val="22"/>
        </w:rPr>
        <w:t>t within this notion is the</w:t>
      </w:r>
      <w:r w:rsidRPr="00C92955">
        <w:rPr>
          <w:szCs w:val="22"/>
        </w:rPr>
        <w:t xml:space="preserve"> recognition that the state is not a neutral actor: it is strategic, seeking to realise certain goals</w:t>
      </w:r>
      <w:r>
        <w:rPr>
          <w:szCs w:val="22"/>
        </w:rPr>
        <w:t xml:space="preserve"> and through this will privilege some actors and actions whilst marginalising others</w:t>
      </w:r>
      <w:r w:rsidRPr="00C92955">
        <w:rPr>
          <w:szCs w:val="22"/>
        </w:rPr>
        <w:t xml:space="preserve">. </w:t>
      </w:r>
    </w:p>
    <w:p w:rsidR="00A866D6" w:rsidRDefault="00A866D6" w:rsidP="00A866D6">
      <w:pPr>
        <w:jc w:val="left"/>
        <w:rPr>
          <w:szCs w:val="22"/>
        </w:rPr>
      </w:pPr>
      <w:r w:rsidRPr="00C92955">
        <w:rPr>
          <w:szCs w:val="22"/>
        </w:rPr>
        <w:t xml:space="preserve">The state </w:t>
      </w:r>
      <w:r>
        <w:rPr>
          <w:szCs w:val="22"/>
        </w:rPr>
        <w:t>has the ability</w:t>
      </w:r>
      <w:r w:rsidRPr="00C92955">
        <w:rPr>
          <w:szCs w:val="22"/>
        </w:rPr>
        <w:t xml:space="preserve"> to create an “unevenly contoured backdrop to political conflict, contestation and change – a strategic terrain with respect to which actors must orientate themselves if they are to realise their intentions” (Hay and Lister, 2006: 11).</w:t>
      </w:r>
      <w:r>
        <w:rPr>
          <w:szCs w:val="22"/>
        </w:rPr>
        <w:t xml:space="preserve"> Governments can create the structure in which actors have to operate within and central policy decisions can then impact on the spatial, scalar and social relations that are created, enabling certain process and outcomes while constraining others. The structure that is created will ultimately represent the aims of government, privileging the government’s way of working and objectives over those of others.</w:t>
      </w:r>
    </w:p>
    <w:p w:rsidR="00A866D6" w:rsidRDefault="00A866D6" w:rsidP="00A866D6">
      <w:pPr>
        <w:jc w:val="left"/>
        <w:rPr>
          <w:szCs w:val="22"/>
        </w:rPr>
      </w:pPr>
      <w:r>
        <w:rPr>
          <w:szCs w:val="22"/>
        </w:rPr>
        <w:lastRenderedPageBreak/>
        <w:t xml:space="preserve">Yet </w:t>
      </w:r>
      <w:r w:rsidRPr="00C92955">
        <w:rPr>
          <w:szCs w:val="22"/>
        </w:rPr>
        <w:t xml:space="preserve">the </w:t>
      </w:r>
      <w:r>
        <w:rPr>
          <w:szCs w:val="22"/>
        </w:rPr>
        <w:t>g</w:t>
      </w:r>
      <w:r w:rsidRPr="00C92955">
        <w:rPr>
          <w:szCs w:val="22"/>
        </w:rPr>
        <w:t xml:space="preserve">overnment </w:t>
      </w:r>
      <w:r>
        <w:rPr>
          <w:szCs w:val="22"/>
        </w:rPr>
        <w:t>is not</w:t>
      </w:r>
      <w:r w:rsidRPr="00C92955">
        <w:rPr>
          <w:szCs w:val="22"/>
        </w:rPr>
        <w:t xml:space="preserve"> a single entity</w:t>
      </w:r>
      <w:r>
        <w:rPr>
          <w:szCs w:val="22"/>
        </w:rPr>
        <w:t xml:space="preserve"> consisting of one highly centralised and overly powerful strategist. Instead it contains a multitude of </w:t>
      </w:r>
      <w:r w:rsidRPr="00C92955">
        <w:rPr>
          <w:szCs w:val="22"/>
        </w:rPr>
        <w:t xml:space="preserve">different departments and institutions </w:t>
      </w:r>
      <w:r>
        <w:rPr>
          <w:szCs w:val="22"/>
        </w:rPr>
        <w:t>operating</w:t>
      </w:r>
      <w:r w:rsidRPr="00C92955">
        <w:rPr>
          <w:szCs w:val="22"/>
        </w:rPr>
        <w:t xml:space="preserve"> over a </w:t>
      </w:r>
      <w:r>
        <w:rPr>
          <w:szCs w:val="22"/>
        </w:rPr>
        <w:t>range of</w:t>
      </w:r>
      <w:r w:rsidRPr="00C92955">
        <w:rPr>
          <w:szCs w:val="22"/>
        </w:rPr>
        <w:t xml:space="preserve"> sc</w:t>
      </w:r>
      <w:r>
        <w:rPr>
          <w:szCs w:val="22"/>
        </w:rPr>
        <w:t>ales, each displaying its</w:t>
      </w:r>
      <w:r w:rsidRPr="00C92955">
        <w:rPr>
          <w:szCs w:val="22"/>
        </w:rPr>
        <w:t xml:space="preserve"> own selectivities</w:t>
      </w:r>
      <w:r>
        <w:rPr>
          <w:szCs w:val="22"/>
        </w:rPr>
        <w:t xml:space="preserve">, sensitivities and ideologies (Jessop, 1990) raising the possibility of </w:t>
      </w:r>
      <w:r w:rsidRPr="00C92955">
        <w:rPr>
          <w:szCs w:val="22"/>
        </w:rPr>
        <w:t>competin</w:t>
      </w:r>
      <w:r>
        <w:rPr>
          <w:szCs w:val="22"/>
        </w:rPr>
        <w:t>g or contradictory aims and objectives</w:t>
      </w:r>
      <w:r w:rsidRPr="00C92955">
        <w:rPr>
          <w:szCs w:val="22"/>
        </w:rPr>
        <w:t xml:space="preserve"> being developed. Whilst policy objectives may be set, different departments </w:t>
      </w:r>
      <w:r>
        <w:rPr>
          <w:szCs w:val="22"/>
        </w:rPr>
        <w:t xml:space="preserve">may have their own objectives to </w:t>
      </w:r>
      <w:r w:rsidRPr="00C92955">
        <w:rPr>
          <w:szCs w:val="22"/>
        </w:rPr>
        <w:t>pursue,</w:t>
      </w:r>
      <w:r>
        <w:rPr>
          <w:szCs w:val="22"/>
        </w:rPr>
        <w:t xml:space="preserve"> leading to difficulties in attempts to create a </w:t>
      </w:r>
      <w:r w:rsidRPr="00C92955">
        <w:rPr>
          <w:szCs w:val="22"/>
        </w:rPr>
        <w:t xml:space="preserve">coordinated central strategy. </w:t>
      </w:r>
      <w:r>
        <w:rPr>
          <w:szCs w:val="22"/>
        </w:rPr>
        <w:t xml:space="preserve">An institution’s goals may be resistant to change creating a </w:t>
      </w:r>
      <w:r w:rsidRPr="00C92955">
        <w:rPr>
          <w:szCs w:val="22"/>
        </w:rPr>
        <w:t>context of interaction and contestation</w:t>
      </w:r>
      <w:r>
        <w:rPr>
          <w:szCs w:val="22"/>
        </w:rPr>
        <w:t xml:space="preserve"> with each actor fighting for their own objectives. With this in mind the important aspects to consider and examine are</w:t>
      </w:r>
      <w:r w:rsidRPr="00C92955">
        <w:rPr>
          <w:szCs w:val="22"/>
        </w:rPr>
        <w:t xml:space="preserve"> the techniques</w:t>
      </w:r>
      <w:r>
        <w:rPr>
          <w:szCs w:val="22"/>
        </w:rPr>
        <w:t xml:space="preserve"> used through which central g</w:t>
      </w:r>
      <w:r w:rsidRPr="00C92955">
        <w:rPr>
          <w:szCs w:val="22"/>
        </w:rPr>
        <w:t>overnment is able to implement its</w:t>
      </w:r>
      <w:r>
        <w:rPr>
          <w:szCs w:val="22"/>
        </w:rPr>
        <w:t xml:space="preserve"> own</w:t>
      </w:r>
      <w:r w:rsidRPr="00C92955">
        <w:rPr>
          <w:szCs w:val="22"/>
        </w:rPr>
        <w:t xml:space="preserve"> </w:t>
      </w:r>
      <w:r>
        <w:rPr>
          <w:szCs w:val="22"/>
        </w:rPr>
        <w:t>policies</w:t>
      </w:r>
      <w:r w:rsidRPr="00C92955">
        <w:rPr>
          <w:szCs w:val="22"/>
        </w:rPr>
        <w:t xml:space="preserve"> and </w:t>
      </w:r>
      <w:r>
        <w:rPr>
          <w:szCs w:val="22"/>
        </w:rPr>
        <w:t>the</w:t>
      </w:r>
      <w:r w:rsidRPr="00C92955">
        <w:rPr>
          <w:szCs w:val="22"/>
        </w:rPr>
        <w:t xml:space="preserve"> impact</w:t>
      </w:r>
      <w:r>
        <w:rPr>
          <w:szCs w:val="22"/>
        </w:rPr>
        <w:t xml:space="preserve"> </w:t>
      </w:r>
      <w:r w:rsidRPr="00C92955">
        <w:rPr>
          <w:szCs w:val="22"/>
        </w:rPr>
        <w:t xml:space="preserve">on the local institutional context. </w:t>
      </w:r>
    </w:p>
    <w:p w:rsidR="00A866D6" w:rsidRPr="00C92955" w:rsidRDefault="00A866D6" w:rsidP="00A866D6">
      <w:pPr>
        <w:jc w:val="left"/>
        <w:rPr>
          <w:szCs w:val="22"/>
        </w:rPr>
      </w:pPr>
      <w:r w:rsidRPr="00C92955">
        <w:rPr>
          <w:szCs w:val="22"/>
        </w:rPr>
        <w:t xml:space="preserve">State apparatus provides an important tool for shaping the policy context, enabling the development and manipulation of horizontal and vertical networks in line with central </w:t>
      </w:r>
      <w:r>
        <w:rPr>
          <w:szCs w:val="22"/>
        </w:rPr>
        <w:t xml:space="preserve">policy </w:t>
      </w:r>
      <w:r w:rsidRPr="00C92955">
        <w:rPr>
          <w:szCs w:val="22"/>
        </w:rPr>
        <w:t>goals. Th</w:t>
      </w:r>
      <w:r>
        <w:rPr>
          <w:szCs w:val="22"/>
        </w:rPr>
        <w:t>e</w:t>
      </w:r>
      <w:r w:rsidRPr="00C92955">
        <w:rPr>
          <w:szCs w:val="22"/>
        </w:rPr>
        <w:t xml:space="preserve"> apparatus can be redefined and changed</w:t>
      </w:r>
      <w:r>
        <w:rPr>
          <w:szCs w:val="22"/>
        </w:rPr>
        <w:t xml:space="preserve"> at will with control and power exerted over </w:t>
      </w:r>
      <w:r w:rsidRPr="00C92955">
        <w:rPr>
          <w:szCs w:val="22"/>
        </w:rPr>
        <w:t>the actors, strategies and spaces that can be privileged in urban regeneration, shaping the formation of local institutional relationships.</w:t>
      </w:r>
      <w:r>
        <w:rPr>
          <w:szCs w:val="22"/>
        </w:rPr>
        <w:t xml:space="preserve"> This may, for</w:t>
      </w:r>
      <w:r w:rsidRPr="00C92955">
        <w:rPr>
          <w:szCs w:val="22"/>
        </w:rPr>
        <w:t xml:space="preserve"> example,</w:t>
      </w:r>
      <w:r>
        <w:rPr>
          <w:szCs w:val="22"/>
        </w:rPr>
        <w:t xml:space="preserve"> </w:t>
      </w:r>
      <w:r w:rsidRPr="00C92955">
        <w:rPr>
          <w:szCs w:val="22"/>
        </w:rPr>
        <w:t xml:space="preserve">involve developing new institutions to </w:t>
      </w:r>
      <w:r>
        <w:rPr>
          <w:szCs w:val="22"/>
        </w:rPr>
        <w:t>enable</w:t>
      </w:r>
      <w:r w:rsidRPr="00C92955">
        <w:rPr>
          <w:szCs w:val="22"/>
        </w:rPr>
        <w:t xml:space="preserve"> coordination or providing an existing institution with a</w:t>
      </w:r>
      <w:r>
        <w:rPr>
          <w:szCs w:val="22"/>
        </w:rPr>
        <w:t>n additional</w:t>
      </w:r>
      <w:r w:rsidRPr="00C92955">
        <w:rPr>
          <w:szCs w:val="22"/>
        </w:rPr>
        <w:t xml:space="preserve"> remit to shape coordination. Once these decisions have been made, other actors have to realign themselves, adapting</w:t>
      </w:r>
      <w:r>
        <w:rPr>
          <w:szCs w:val="22"/>
        </w:rPr>
        <w:t xml:space="preserve"> their</w:t>
      </w:r>
      <w:r w:rsidRPr="00C92955">
        <w:rPr>
          <w:szCs w:val="22"/>
        </w:rPr>
        <w:t xml:space="preserve"> ways of working and strategies </w:t>
      </w:r>
      <w:r>
        <w:rPr>
          <w:szCs w:val="22"/>
        </w:rPr>
        <w:t>to fit within the new framework</w:t>
      </w:r>
      <w:r w:rsidRPr="00C92955">
        <w:rPr>
          <w:szCs w:val="22"/>
        </w:rPr>
        <w:t xml:space="preserve"> (Jessop, 1990). </w:t>
      </w:r>
      <w:r>
        <w:rPr>
          <w:szCs w:val="22"/>
        </w:rPr>
        <w:t>State</w:t>
      </w:r>
      <w:r w:rsidRPr="00C92955">
        <w:rPr>
          <w:szCs w:val="22"/>
        </w:rPr>
        <w:t xml:space="preserve"> apparatus is</w:t>
      </w:r>
      <w:r>
        <w:rPr>
          <w:szCs w:val="22"/>
        </w:rPr>
        <w:t xml:space="preserve"> thus</w:t>
      </w:r>
      <w:r w:rsidRPr="00C92955">
        <w:rPr>
          <w:szCs w:val="22"/>
        </w:rPr>
        <w:t xml:space="preserve"> both spatial and temporal and is </w:t>
      </w:r>
      <w:r>
        <w:rPr>
          <w:szCs w:val="22"/>
        </w:rPr>
        <w:t>subject to continuous c</w:t>
      </w:r>
      <w:r w:rsidRPr="00C92955">
        <w:rPr>
          <w:szCs w:val="22"/>
        </w:rPr>
        <w:t xml:space="preserve">hange. </w:t>
      </w:r>
    </w:p>
    <w:p w:rsidR="00A866D6" w:rsidRPr="00C92955" w:rsidRDefault="00A866D6" w:rsidP="00A866D6">
      <w:pPr>
        <w:jc w:val="left"/>
        <w:rPr>
          <w:szCs w:val="22"/>
        </w:rPr>
      </w:pPr>
      <w:r w:rsidRPr="00C92955">
        <w:rPr>
          <w:szCs w:val="22"/>
        </w:rPr>
        <w:t>Despite urban regeneration containing a stro</w:t>
      </w:r>
      <w:r>
        <w:rPr>
          <w:szCs w:val="22"/>
        </w:rPr>
        <w:t>ng focus on coordination, some g</w:t>
      </w:r>
      <w:r w:rsidRPr="00C92955">
        <w:rPr>
          <w:szCs w:val="22"/>
        </w:rPr>
        <w:t>overnment priorities may be purpose</w:t>
      </w:r>
      <w:r>
        <w:rPr>
          <w:szCs w:val="22"/>
        </w:rPr>
        <w:t>fully or knowingly contradictory</w:t>
      </w:r>
      <w:r w:rsidRPr="00C92955">
        <w:rPr>
          <w:szCs w:val="22"/>
        </w:rPr>
        <w:t xml:space="preserve">. </w:t>
      </w:r>
      <w:r>
        <w:rPr>
          <w:szCs w:val="22"/>
        </w:rPr>
        <w:t xml:space="preserve">As </w:t>
      </w:r>
      <w:r w:rsidRPr="00C92955">
        <w:rPr>
          <w:szCs w:val="22"/>
        </w:rPr>
        <w:t xml:space="preserve">Jessop </w:t>
      </w:r>
      <w:r>
        <w:rPr>
          <w:szCs w:val="22"/>
        </w:rPr>
        <w:t xml:space="preserve">emphasises: </w:t>
      </w:r>
    </w:p>
    <w:p w:rsidR="00A866D6" w:rsidRDefault="00A866D6" w:rsidP="00A866D6">
      <w:pPr>
        <w:ind w:left="720"/>
        <w:jc w:val="left"/>
        <w:rPr>
          <w:szCs w:val="22"/>
        </w:rPr>
      </w:pPr>
      <w:r w:rsidRPr="0059357A">
        <w:rPr>
          <w:sz w:val="20"/>
          <w:szCs w:val="22"/>
        </w:rPr>
        <w:t>“</w:t>
      </w:r>
      <w:r>
        <w:rPr>
          <w:sz w:val="20"/>
          <w:szCs w:val="22"/>
        </w:rPr>
        <w:t>…</w:t>
      </w:r>
      <w:r w:rsidRPr="0059357A">
        <w:rPr>
          <w:sz w:val="20"/>
          <w:szCs w:val="22"/>
        </w:rPr>
        <w:t>it depends on the relation between state structures and the strategies which various forces adopt towards it. The bias inscribed on the terrain of the state as a site of strategic action can only be understood as a bias relative to specific strategies pursued by specific forces to advance specific interests over a given time horizon in terms of a specific set of other forces each advancing their own interests through specific strategies...</w:t>
      </w:r>
      <w:r>
        <w:rPr>
          <w:sz w:val="20"/>
          <w:szCs w:val="22"/>
        </w:rPr>
        <w:t>a</w:t>
      </w:r>
      <w:r w:rsidRPr="0059357A">
        <w:rPr>
          <w:sz w:val="20"/>
          <w:szCs w:val="22"/>
        </w:rPr>
        <w:t>nd it will be more suited to the pursuit of some types of economic or political strategy than others because of the modes of intervention and resources which characterize that system” (1990: 10)</w:t>
      </w:r>
      <w:r>
        <w:rPr>
          <w:sz w:val="20"/>
          <w:szCs w:val="22"/>
        </w:rPr>
        <w:t>.</w:t>
      </w:r>
    </w:p>
    <w:p w:rsidR="00A866D6" w:rsidRPr="00C92955" w:rsidRDefault="00A866D6" w:rsidP="00A866D6">
      <w:pPr>
        <w:jc w:val="left"/>
        <w:rPr>
          <w:szCs w:val="22"/>
        </w:rPr>
      </w:pPr>
      <w:r w:rsidRPr="00C92955">
        <w:rPr>
          <w:szCs w:val="22"/>
        </w:rPr>
        <w:t xml:space="preserve">It must be recognised that each place will present a unique range of challenges for a national policy framework, with </w:t>
      </w:r>
      <w:r>
        <w:rPr>
          <w:szCs w:val="22"/>
        </w:rPr>
        <w:t>g</w:t>
      </w:r>
      <w:r w:rsidRPr="00C92955">
        <w:rPr>
          <w:szCs w:val="22"/>
        </w:rPr>
        <w:t xml:space="preserve">overnment </w:t>
      </w:r>
      <w:r>
        <w:rPr>
          <w:szCs w:val="22"/>
        </w:rPr>
        <w:t>objectives</w:t>
      </w:r>
      <w:r w:rsidRPr="00C92955">
        <w:rPr>
          <w:szCs w:val="22"/>
        </w:rPr>
        <w:t xml:space="preserve"> colliding with a different range of institutional and political pressures. Each locality has a different range of actors, politics and locally specific forces meaning </w:t>
      </w:r>
      <w:r w:rsidRPr="00C92955">
        <w:rPr>
          <w:szCs w:val="22"/>
        </w:rPr>
        <w:lastRenderedPageBreak/>
        <w:t>that the results of implementing a structure will not always be the same. In order to understand and explain the pattern of coordination that occurs in a given space, it must be understood how strategic selectivity impacts on the various networks that are involved in the implementation of regeneration, and the decisions that are made wit</w:t>
      </w:r>
      <w:r>
        <w:rPr>
          <w:szCs w:val="22"/>
        </w:rPr>
        <w:t>hin them. Within local networks</w:t>
      </w:r>
      <w:r w:rsidRPr="00C92955">
        <w:rPr>
          <w:szCs w:val="22"/>
        </w:rPr>
        <w:t xml:space="preserve"> access to the state, resources and information will vary depending on the institutions involved</w:t>
      </w:r>
      <w:r>
        <w:rPr>
          <w:szCs w:val="22"/>
        </w:rPr>
        <w:t xml:space="preserve"> and how these </w:t>
      </w:r>
      <w:r w:rsidRPr="00C92955">
        <w:rPr>
          <w:szCs w:val="22"/>
        </w:rPr>
        <w:t xml:space="preserve">interact with national policies (Jessop, 1990). The state is able to put a governance structure in place, but this will be interpreted and shaped </w:t>
      </w:r>
      <w:r>
        <w:rPr>
          <w:szCs w:val="22"/>
        </w:rPr>
        <w:t>locally (Goodwin et al, 2006) placing</w:t>
      </w:r>
      <w:r w:rsidRPr="00C92955">
        <w:rPr>
          <w:szCs w:val="22"/>
        </w:rPr>
        <w:t xml:space="preserve"> an emphasis on the interaction between the ability of the state to shape the context through its strategic selectivity, and the locally specific conditions through which this is implemented.</w:t>
      </w:r>
    </w:p>
    <w:p w:rsidR="00A866D6" w:rsidRDefault="00137B08" w:rsidP="00A866D6">
      <w:pPr>
        <w:pStyle w:val="Heading3"/>
        <w:spacing w:before="100"/>
      </w:pPr>
      <w:bookmarkStart w:id="78" w:name="_Toc404419888"/>
      <w:r>
        <w:t>4</w:t>
      </w:r>
      <w:r w:rsidR="00A866D6" w:rsidRPr="00C92955">
        <w:t>.</w:t>
      </w:r>
      <w:r w:rsidR="00A866D6">
        <w:t>2</w:t>
      </w:r>
      <w:r w:rsidR="00A866D6" w:rsidRPr="00C92955">
        <w:t xml:space="preserve">.2. The </w:t>
      </w:r>
      <w:r w:rsidR="00A866D6">
        <w:t>S</w:t>
      </w:r>
      <w:r w:rsidR="00A866D6" w:rsidRPr="00C92955">
        <w:t xml:space="preserve">patial </w:t>
      </w:r>
      <w:r w:rsidR="00A866D6">
        <w:t>S</w:t>
      </w:r>
      <w:r w:rsidR="00A866D6" w:rsidRPr="00D049C9">
        <w:t>electivity</w:t>
      </w:r>
      <w:r w:rsidR="00A866D6">
        <w:t xml:space="preserve"> of the S</w:t>
      </w:r>
      <w:r w:rsidR="00A866D6" w:rsidRPr="00C92955">
        <w:t>tate</w:t>
      </w:r>
      <w:bookmarkEnd w:id="78"/>
    </w:p>
    <w:p w:rsidR="00A866D6" w:rsidRPr="00C92955" w:rsidRDefault="00A866D6" w:rsidP="00A866D6">
      <w:pPr>
        <w:jc w:val="left"/>
        <w:rPr>
          <w:szCs w:val="22"/>
        </w:rPr>
      </w:pPr>
      <w:r w:rsidRPr="00C92955">
        <w:rPr>
          <w:szCs w:val="22"/>
        </w:rPr>
        <w:t xml:space="preserve">Spatial selectivity implies that the </w:t>
      </w:r>
      <w:r>
        <w:rPr>
          <w:szCs w:val="22"/>
        </w:rPr>
        <w:t>g</w:t>
      </w:r>
      <w:r w:rsidRPr="00C92955">
        <w:rPr>
          <w:szCs w:val="22"/>
        </w:rPr>
        <w:t xml:space="preserve">overnment might not view all spaces equally when implementing policy. Developing differential views of space allows for the </w:t>
      </w:r>
      <w:r>
        <w:rPr>
          <w:szCs w:val="22"/>
        </w:rPr>
        <w:t>g</w:t>
      </w:r>
      <w:r w:rsidRPr="00C92955">
        <w:rPr>
          <w:szCs w:val="22"/>
        </w:rPr>
        <w:t xml:space="preserve">overnment to target specific policies at spaces with specific characteristics, </w:t>
      </w:r>
      <w:r>
        <w:rPr>
          <w:szCs w:val="22"/>
        </w:rPr>
        <w:t>such as</w:t>
      </w:r>
      <w:r w:rsidRPr="00C92955">
        <w:rPr>
          <w:szCs w:val="22"/>
        </w:rPr>
        <w:t xml:space="preserve"> physical, strategic or perceived. Having developed a strategic selectivity, a spatial selectivity will enable policies to be effectively targeted</w:t>
      </w:r>
      <w:r>
        <w:rPr>
          <w:szCs w:val="22"/>
        </w:rPr>
        <w:t xml:space="preserve"> in order to pursue </w:t>
      </w:r>
      <w:r w:rsidRPr="00C92955">
        <w:rPr>
          <w:szCs w:val="22"/>
        </w:rPr>
        <w:t xml:space="preserve">urban regeneration policy. Spatial selectivity can occur in a number of forms, for example </w:t>
      </w:r>
      <w:r>
        <w:rPr>
          <w:szCs w:val="22"/>
        </w:rPr>
        <w:t xml:space="preserve">by </w:t>
      </w:r>
      <w:r w:rsidRPr="00C92955">
        <w:rPr>
          <w:szCs w:val="22"/>
        </w:rPr>
        <w:t>seeking spaces based on certain physical</w:t>
      </w:r>
      <w:r>
        <w:rPr>
          <w:szCs w:val="22"/>
        </w:rPr>
        <w:t>,</w:t>
      </w:r>
      <w:r w:rsidRPr="00C92955">
        <w:rPr>
          <w:szCs w:val="22"/>
        </w:rPr>
        <w:t xml:space="preserve"> economic or social criteria, or it may be a more political operation seeking to privilege certain spaces over others. In determining which spaces to target a set of criteria must be developed (Jones, 1997). </w:t>
      </w:r>
      <w:r>
        <w:rPr>
          <w:szCs w:val="22"/>
        </w:rPr>
        <w:t xml:space="preserve">Even at the local scale, spatial planning can become strategic, developing specific plans for spaces depending on how a problem is interpreted and the potential impact of the solution (Healey, 2006). </w:t>
      </w:r>
      <w:r w:rsidRPr="00C92955">
        <w:rPr>
          <w:szCs w:val="22"/>
        </w:rPr>
        <w:t>Depending on who is making th</w:t>
      </w:r>
      <w:r>
        <w:rPr>
          <w:szCs w:val="22"/>
        </w:rPr>
        <w:t>ese</w:t>
      </w:r>
      <w:r w:rsidRPr="00C92955">
        <w:rPr>
          <w:szCs w:val="22"/>
        </w:rPr>
        <w:t xml:space="preserve"> decision</w:t>
      </w:r>
      <w:r>
        <w:rPr>
          <w:szCs w:val="22"/>
        </w:rPr>
        <w:t>s</w:t>
      </w:r>
      <w:r w:rsidRPr="00C92955">
        <w:rPr>
          <w:szCs w:val="22"/>
        </w:rPr>
        <w:t xml:space="preserve"> and </w:t>
      </w:r>
      <w:r>
        <w:rPr>
          <w:szCs w:val="22"/>
        </w:rPr>
        <w:t>what they are seeking to enable</w:t>
      </w:r>
      <w:r w:rsidRPr="00C92955">
        <w:rPr>
          <w:szCs w:val="22"/>
        </w:rPr>
        <w:t xml:space="preserve"> different places m</w:t>
      </w:r>
      <w:r>
        <w:rPr>
          <w:szCs w:val="22"/>
        </w:rPr>
        <w:t>ay</w:t>
      </w:r>
      <w:r w:rsidRPr="00C92955">
        <w:rPr>
          <w:szCs w:val="22"/>
        </w:rPr>
        <w:t xml:space="preserve"> become the focus of urban regeneration policy.</w:t>
      </w:r>
      <w:r>
        <w:rPr>
          <w:szCs w:val="22"/>
        </w:rPr>
        <w:t xml:space="preserve"> E</w:t>
      </w:r>
      <w:r w:rsidRPr="00C92955">
        <w:rPr>
          <w:szCs w:val="22"/>
        </w:rPr>
        <w:t xml:space="preserve">ven when </w:t>
      </w:r>
      <w:r>
        <w:rPr>
          <w:szCs w:val="22"/>
        </w:rPr>
        <w:t>targeting the</w:t>
      </w:r>
      <w:r w:rsidRPr="00C92955">
        <w:rPr>
          <w:szCs w:val="22"/>
        </w:rPr>
        <w:t xml:space="preserve"> most deprived </w:t>
      </w:r>
      <w:r>
        <w:rPr>
          <w:szCs w:val="22"/>
        </w:rPr>
        <w:t>areas the</w:t>
      </w:r>
      <w:r w:rsidRPr="00C92955">
        <w:rPr>
          <w:szCs w:val="22"/>
        </w:rPr>
        <w:t xml:space="preserve"> criteria</w:t>
      </w:r>
      <w:r>
        <w:rPr>
          <w:szCs w:val="22"/>
        </w:rPr>
        <w:t xml:space="preserve"> used </w:t>
      </w:r>
      <w:r w:rsidRPr="00C92955">
        <w:rPr>
          <w:szCs w:val="22"/>
        </w:rPr>
        <w:t>for identifying these can achieve different result</w:t>
      </w:r>
      <w:r>
        <w:rPr>
          <w:szCs w:val="22"/>
        </w:rPr>
        <w:t>s.</w:t>
      </w:r>
      <w:r w:rsidRPr="00C92955">
        <w:rPr>
          <w:szCs w:val="22"/>
        </w:rPr>
        <w:t xml:space="preserve"> </w:t>
      </w:r>
    </w:p>
    <w:p w:rsidR="00A866D6" w:rsidRPr="00C92955" w:rsidRDefault="00A866D6" w:rsidP="00A866D6">
      <w:pPr>
        <w:jc w:val="left"/>
        <w:rPr>
          <w:szCs w:val="22"/>
        </w:rPr>
      </w:pPr>
      <w:r w:rsidRPr="00C92955">
        <w:rPr>
          <w:szCs w:val="22"/>
        </w:rPr>
        <w:t xml:space="preserve">Spatial selectivity is intrinsically linked to strategic selectivity, with the strategy developed shaping the nature of what places policy is to target. The selection of spaces becomes a strategic process, designed to enable the goals of urban regeneration policy as well as wider </w:t>
      </w:r>
      <w:r>
        <w:rPr>
          <w:szCs w:val="22"/>
        </w:rPr>
        <w:t>g</w:t>
      </w:r>
      <w:r w:rsidRPr="00C92955">
        <w:rPr>
          <w:szCs w:val="22"/>
        </w:rPr>
        <w:t xml:space="preserve">overnment goals. </w:t>
      </w:r>
      <w:r>
        <w:rPr>
          <w:szCs w:val="22"/>
        </w:rPr>
        <w:t>Government policies are not neutral but driven by ideologies, politic</w:t>
      </w:r>
      <w:r w:rsidRPr="00C92955">
        <w:rPr>
          <w:szCs w:val="22"/>
        </w:rPr>
        <w:t>s,</w:t>
      </w:r>
      <w:r>
        <w:rPr>
          <w:szCs w:val="22"/>
        </w:rPr>
        <w:t xml:space="preserve"> and</w:t>
      </w:r>
      <w:r w:rsidRPr="00C92955">
        <w:rPr>
          <w:szCs w:val="22"/>
        </w:rPr>
        <w:t xml:space="preserve"> strategic</w:t>
      </w:r>
      <w:r>
        <w:rPr>
          <w:szCs w:val="22"/>
        </w:rPr>
        <w:t xml:space="preserve"> aims. T</w:t>
      </w:r>
      <w:r w:rsidRPr="00C92955">
        <w:rPr>
          <w:szCs w:val="22"/>
        </w:rPr>
        <w:t xml:space="preserve">wo places </w:t>
      </w:r>
      <w:r>
        <w:rPr>
          <w:szCs w:val="22"/>
        </w:rPr>
        <w:t>with similar</w:t>
      </w:r>
      <w:r w:rsidRPr="00C92955">
        <w:rPr>
          <w:szCs w:val="22"/>
        </w:rPr>
        <w:t xml:space="preserve"> levels of deprivation may not always be subject to the same regeneration process</w:t>
      </w:r>
      <w:r>
        <w:rPr>
          <w:szCs w:val="22"/>
        </w:rPr>
        <w:t>es</w:t>
      </w:r>
      <w:r w:rsidRPr="00C92955">
        <w:rPr>
          <w:szCs w:val="22"/>
        </w:rPr>
        <w:t>; rather a process of spatial selectivity may determine differing approaches</w:t>
      </w:r>
      <w:r>
        <w:rPr>
          <w:szCs w:val="22"/>
        </w:rPr>
        <w:t xml:space="preserve"> and which place takes priority (Jones, 1997). In this context</w:t>
      </w:r>
      <w:r w:rsidRPr="00C92955">
        <w:rPr>
          <w:szCs w:val="22"/>
        </w:rPr>
        <w:t xml:space="preserve"> how spaces are defined may involve wider factors than physical and social characteristics. Factors such as development potential, wider impact, </w:t>
      </w:r>
      <w:r>
        <w:rPr>
          <w:szCs w:val="22"/>
        </w:rPr>
        <w:t>relations between local and central government, political history</w:t>
      </w:r>
      <w:r w:rsidRPr="00C92955">
        <w:rPr>
          <w:szCs w:val="22"/>
        </w:rPr>
        <w:t xml:space="preserve"> </w:t>
      </w:r>
      <w:r>
        <w:rPr>
          <w:szCs w:val="22"/>
        </w:rPr>
        <w:t xml:space="preserve">and accumulation strategies </w:t>
      </w:r>
      <w:r w:rsidRPr="00C92955">
        <w:rPr>
          <w:szCs w:val="22"/>
        </w:rPr>
        <w:t xml:space="preserve">may also act to shape any </w:t>
      </w:r>
      <w:r w:rsidRPr="00C92955">
        <w:rPr>
          <w:szCs w:val="22"/>
        </w:rPr>
        <w:lastRenderedPageBreak/>
        <w:t>potential regeneration approach. Urban regener</w:t>
      </w:r>
      <w:r>
        <w:rPr>
          <w:szCs w:val="22"/>
        </w:rPr>
        <w:t xml:space="preserve">ation becomes a strategic tool used </w:t>
      </w:r>
      <w:r w:rsidRPr="00C92955">
        <w:rPr>
          <w:szCs w:val="22"/>
        </w:rPr>
        <w:t xml:space="preserve">to enable specific goals to be achieved. </w:t>
      </w:r>
    </w:p>
    <w:p w:rsidR="00A866D6" w:rsidRPr="00C92955" w:rsidRDefault="00A866D6" w:rsidP="00A866D6">
      <w:pPr>
        <w:jc w:val="left"/>
        <w:rPr>
          <w:szCs w:val="22"/>
        </w:rPr>
      </w:pPr>
      <w:r w:rsidRPr="00C92955">
        <w:rPr>
          <w:szCs w:val="22"/>
        </w:rPr>
        <w:t>Jones (1997: 831) argues that “the state has a tendency to privilege certain places through accumulation strategies, state projects, and hegemonic projects” over others. If this is possible, the spatial pattern o</w:t>
      </w:r>
      <w:r>
        <w:rPr>
          <w:szCs w:val="22"/>
        </w:rPr>
        <w:t>f developments will not be even</w:t>
      </w:r>
      <w:r w:rsidRPr="00C92955">
        <w:rPr>
          <w:szCs w:val="22"/>
        </w:rPr>
        <w:t xml:space="preserve"> with the state encourag</w:t>
      </w:r>
      <w:r>
        <w:rPr>
          <w:szCs w:val="22"/>
        </w:rPr>
        <w:t>ing</w:t>
      </w:r>
      <w:r w:rsidRPr="00C92955">
        <w:rPr>
          <w:szCs w:val="22"/>
        </w:rPr>
        <w:t xml:space="preserve"> certain types of development towards specific spaces, for example through shaping a bidding process, or defining what spaces are to be targeted. It may also be that certain spaces are repeatedly targeted whilst others are ignored. Through this, state strategy can be used to “enhance territorially specific locational assets” (Brenner, 2004: 78). Based on the notion that resources and developm</w:t>
      </w:r>
      <w:r>
        <w:rPr>
          <w:szCs w:val="22"/>
        </w:rPr>
        <w:t>ents are not distributed evenly</w:t>
      </w:r>
      <w:r w:rsidRPr="00C92955">
        <w:rPr>
          <w:szCs w:val="22"/>
        </w:rPr>
        <w:t xml:space="preserve"> spatial patterns of development may be driven by political goals (Ward, 2003). </w:t>
      </w:r>
    </w:p>
    <w:p w:rsidR="00A866D6" w:rsidRPr="00C92955" w:rsidRDefault="00A866D6" w:rsidP="00A866D6">
      <w:pPr>
        <w:jc w:val="left"/>
        <w:rPr>
          <w:szCs w:val="22"/>
        </w:rPr>
      </w:pPr>
      <w:r w:rsidRPr="00C92955">
        <w:rPr>
          <w:szCs w:val="22"/>
        </w:rPr>
        <w:t>The nature of spatial selectivity will be adopted, changed and reformed by different tiers of the state and institutional structure that exists within it (</w:t>
      </w:r>
      <w:proofErr w:type="spellStart"/>
      <w:r w:rsidRPr="00C92955">
        <w:rPr>
          <w:szCs w:val="22"/>
        </w:rPr>
        <w:t>Deas</w:t>
      </w:r>
      <w:proofErr w:type="spellEnd"/>
      <w:r w:rsidRPr="00C92955">
        <w:rPr>
          <w:szCs w:val="22"/>
        </w:rPr>
        <w:t xml:space="preserve"> and Ward, 2000), as well as institutions who are seeking to position themselves within the strategically selective structures. This is likely to be contested </w:t>
      </w:r>
      <w:r>
        <w:rPr>
          <w:szCs w:val="22"/>
        </w:rPr>
        <w:t>by a range of different actors which</w:t>
      </w:r>
      <w:r w:rsidRPr="00C92955">
        <w:rPr>
          <w:szCs w:val="22"/>
        </w:rPr>
        <w:t xml:space="preserve"> will </w:t>
      </w:r>
      <w:r>
        <w:rPr>
          <w:szCs w:val="22"/>
        </w:rPr>
        <w:t xml:space="preserve">create tensions. Jessop </w:t>
      </w:r>
      <w:r w:rsidRPr="00C92955">
        <w:rPr>
          <w:szCs w:val="22"/>
        </w:rPr>
        <w:t>states that:</w:t>
      </w:r>
    </w:p>
    <w:p w:rsidR="00A866D6" w:rsidRPr="00C9436C" w:rsidRDefault="00A866D6" w:rsidP="00A866D6">
      <w:pPr>
        <w:ind w:left="720"/>
        <w:jc w:val="left"/>
        <w:rPr>
          <w:sz w:val="20"/>
          <w:szCs w:val="22"/>
        </w:rPr>
      </w:pPr>
      <w:r w:rsidRPr="00C9436C">
        <w:rPr>
          <w:sz w:val="20"/>
          <w:szCs w:val="22"/>
        </w:rPr>
        <w:t xml:space="preserve">“Structures emerge in specific places and at specific times, operate on one or more particular scales and with specific temporal horizons of action, have their own specific ways of articulating and interweaving their various spatial and temporal horizons of action, develop their own specific capacities </w:t>
      </w:r>
      <w:r>
        <w:rPr>
          <w:sz w:val="20"/>
          <w:szCs w:val="22"/>
        </w:rPr>
        <w:t xml:space="preserve">to stretch social relations and </w:t>
      </w:r>
      <w:r w:rsidRPr="00C9436C">
        <w:rPr>
          <w:sz w:val="20"/>
          <w:szCs w:val="22"/>
        </w:rPr>
        <w:t>to compress events in space and time, and, in consequence, have their own specific spatial and temporal rhythms”</w:t>
      </w:r>
      <w:r>
        <w:rPr>
          <w:sz w:val="20"/>
          <w:szCs w:val="22"/>
        </w:rPr>
        <w:t xml:space="preserve"> (Jessop 2008: 45).</w:t>
      </w:r>
    </w:p>
    <w:p w:rsidR="00A866D6" w:rsidRDefault="00A866D6" w:rsidP="00A866D6">
      <w:pPr>
        <w:jc w:val="left"/>
        <w:rPr>
          <w:szCs w:val="22"/>
        </w:rPr>
      </w:pPr>
      <w:r>
        <w:rPr>
          <w:szCs w:val="22"/>
        </w:rPr>
        <w:t xml:space="preserve">According to Jessop (2008: 46) </w:t>
      </w:r>
      <w:r w:rsidRPr="00C92955">
        <w:rPr>
          <w:szCs w:val="22"/>
        </w:rPr>
        <w:t xml:space="preserve">“all structures privilege the adoption, as a condition for success, of certain spatial and temporal horizons of action by those seeking to control, resist, reproduce, or transform them”. This allows for the production </w:t>
      </w:r>
      <w:r>
        <w:rPr>
          <w:szCs w:val="22"/>
        </w:rPr>
        <w:t>of spatially selective policies</w:t>
      </w:r>
      <w:r w:rsidRPr="00C92955">
        <w:rPr>
          <w:szCs w:val="22"/>
        </w:rPr>
        <w:t xml:space="preserve"> where certain spaces</w:t>
      </w:r>
      <w:r>
        <w:rPr>
          <w:szCs w:val="22"/>
        </w:rPr>
        <w:t xml:space="preserve"> are more likely to be targeted</w:t>
      </w:r>
      <w:r w:rsidRPr="00C92955">
        <w:rPr>
          <w:szCs w:val="22"/>
        </w:rPr>
        <w:t xml:space="preserve"> and specific institutional actions within these spaces are more likely to achieve success than in other spaces. </w:t>
      </w:r>
      <w:r>
        <w:rPr>
          <w:szCs w:val="22"/>
        </w:rPr>
        <w:t>Policies and resources may be targeted towards areas of high deprivation or, alternatively, towards areas with high development potential. The approach that is taken will very much impact on the regeneration map that is developed.</w:t>
      </w:r>
    </w:p>
    <w:p w:rsidR="00A866D6" w:rsidRPr="00C92955" w:rsidRDefault="00A866D6" w:rsidP="00A866D6">
      <w:pPr>
        <w:jc w:val="left"/>
        <w:rPr>
          <w:szCs w:val="22"/>
        </w:rPr>
      </w:pPr>
      <w:r>
        <w:rPr>
          <w:szCs w:val="22"/>
        </w:rPr>
        <w:t>In the UK t</w:t>
      </w:r>
      <w:r w:rsidRPr="00C92955">
        <w:rPr>
          <w:szCs w:val="22"/>
        </w:rPr>
        <w:t>he nature of the spati</w:t>
      </w:r>
      <w:r>
        <w:rPr>
          <w:szCs w:val="22"/>
        </w:rPr>
        <w:t>al selectivity of the state changed in the 1980s. Before this time the state</w:t>
      </w:r>
      <w:r w:rsidRPr="00C92955">
        <w:rPr>
          <w:szCs w:val="22"/>
        </w:rPr>
        <w:t xml:space="preserve"> operated </w:t>
      </w:r>
      <w:r>
        <w:rPr>
          <w:szCs w:val="22"/>
        </w:rPr>
        <w:t xml:space="preserve">largely </w:t>
      </w:r>
      <w:r w:rsidRPr="00C92955">
        <w:rPr>
          <w:szCs w:val="22"/>
        </w:rPr>
        <w:t xml:space="preserve">under a Keynesian approach, </w:t>
      </w:r>
      <w:r>
        <w:rPr>
          <w:szCs w:val="22"/>
        </w:rPr>
        <w:t xml:space="preserve">with state actors </w:t>
      </w:r>
      <w:r w:rsidRPr="00C92955">
        <w:rPr>
          <w:szCs w:val="22"/>
        </w:rPr>
        <w:t>encouraging industry into deprived areas of the country in an attempt to reduce spatial variations in socio</w:t>
      </w:r>
      <w:r>
        <w:rPr>
          <w:szCs w:val="22"/>
        </w:rPr>
        <w:t>-</w:t>
      </w:r>
      <w:r w:rsidRPr="00C92955">
        <w:rPr>
          <w:szCs w:val="22"/>
        </w:rPr>
        <w:t xml:space="preserve">economic factors and generate growth (Brenner, 2004). Spatial redistribution sought to replace traditional industries with new opportunities in an attempt to reverse patterns of decline, addressing urban problems to </w:t>
      </w:r>
      <w:r w:rsidRPr="00C92955">
        <w:rPr>
          <w:szCs w:val="22"/>
        </w:rPr>
        <w:lastRenderedPageBreak/>
        <w:t>generate a more prosperous future. However</w:t>
      </w:r>
      <w:r>
        <w:rPr>
          <w:szCs w:val="22"/>
        </w:rPr>
        <w:t xml:space="preserve"> during the 1980s a shift began in state policy which led to resources flowing to areas based on competition. Resources were directed to areas that could deliver maximum growth and allow for the greatest return on investment (Brenner, 2004; Cochrane, 2003)</w:t>
      </w:r>
      <w:r w:rsidRPr="00C92955">
        <w:rPr>
          <w:szCs w:val="22"/>
        </w:rPr>
        <w:t xml:space="preserve">. </w:t>
      </w:r>
      <w:r>
        <w:rPr>
          <w:szCs w:val="22"/>
        </w:rPr>
        <w:t>I</w:t>
      </w:r>
      <w:r w:rsidRPr="00C92955">
        <w:rPr>
          <w:szCs w:val="22"/>
        </w:rPr>
        <w:t>nitiatives such as Urban Development Corporations, competitive biddi</w:t>
      </w:r>
      <w:r>
        <w:rPr>
          <w:szCs w:val="22"/>
        </w:rPr>
        <w:t xml:space="preserve">ng and spatial targeting </w:t>
      </w:r>
      <w:r w:rsidRPr="00C92955">
        <w:rPr>
          <w:szCs w:val="22"/>
        </w:rPr>
        <w:t>moved urban regeneration towards a focus on infrastructure and economic development. The impact of this was to create areas of large scale deprivation in spaces where jobs were lost, whilst creating new prosperous regions within the country, changing the spatial balance of employment and wealth (Harding et al, 2004).</w:t>
      </w:r>
    </w:p>
    <w:p w:rsidR="00A866D6" w:rsidRDefault="00A866D6" w:rsidP="00A866D6">
      <w:pPr>
        <w:jc w:val="left"/>
        <w:rPr>
          <w:szCs w:val="22"/>
        </w:rPr>
      </w:pPr>
      <w:r w:rsidRPr="00C92955">
        <w:rPr>
          <w:szCs w:val="22"/>
        </w:rPr>
        <w:t xml:space="preserve">Spatial selectivity in urban regeneration policy goes much wider than the state with </w:t>
      </w:r>
      <w:r>
        <w:rPr>
          <w:szCs w:val="22"/>
        </w:rPr>
        <w:t xml:space="preserve">the involvement of </w:t>
      </w:r>
      <w:r w:rsidRPr="00C92955">
        <w:rPr>
          <w:szCs w:val="22"/>
        </w:rPr>
        <w:t>a wide range of institutions, each</w:t>
      </w:r>
      <w:r>
        <w:rPr>
          <w:szCs w:val="22"/>
        </w:rPr>
        <w:t xml:space="preserve"> displaying</w:t>
      </w:r>
      <w:r w:rsidRPr="00C92955">
        <w:rPr>
          <w:szCs w:val="22"/>
        </w:rPr>
        <w:t xml:space="preserve"> their own spatial selectivities. Creating conflict and contestation within ne</w:t>
      </w:r>
      <w:r>
        <w:rPr>
          <w:szCs w:val="22"/>
        </w:rPr>
        <w:t>tworks, regeneration actors</w:t>
      </w:r>
      <w:r w:rsidRPr="00C92955">
        <w:rPr>
          <w:szCs w:val="22"/>
        </w:rPr>
        <w:t xml:space="preserve"> seek </w:t>
      </w:r>
      <w:r>
        <w:rPr>
          <w:szCs w:val="22"/>
        </w:rPr>
        <w:t>to maximise their own outcomes and try</w:t>
      </w:r>
      <w:r w:rsidRPr="00C92955">
        <w:rPr>
          <w:szCs w:val="22"/>
        </w:rPr>
        <w:t xml:space="preserve"> to shape spatial selectivities around their own requirements (</w:t>
      </w:r>
      <w:proofErr w:type="spellStart"/>
      <w:r w:rsidRPr="00C92955">
        <w:rPr>
          <w:szCs w:val="22"/>
        </w:rPr>
        <w:t>Friedrichs</w:t>
      </w:r>
      <w:proofErr w:type="spellEnd"/>
      <w:r w:rsidRPr="00C92955">
        <w:rPr>
          <w:szCs w:val="22"/>
        </w:rPr>
        <w:t xml:space="preserve"> et al, 2003). Spaces that are viewed as being advantageous will in part at least depend on the type of development that is being proposed. For example, the development of a complex of flats may be more preferential in a city centre location</w:t>
      </w:r>
      <w:r>
        <w:rPr>
          <w:szCs w:val="22"/>
        </w:rPr>
        <w:t xml:space="preserve"> while</w:t>
      </w:r>
      <w:r w:rsidRPr="00C92955">
        <w:rPr>
          <w:szCs w:val="22"/>
        </w:rPr>
        <w:t xml:space="preserve"> a business park may be </w:t>
      </w:r>
      <w:r>
        <w:rPr>
          <w:szCs w:val="22"/>
        </w:rPr>
        <w:t xml:space="preserve">developed </w:t>
      </w:r>
      <w:r w:rsidRPr="00C92955">
        <w:rPr>
          <w:szCs w:val="22"/>
        </w:rPr>
        <w:t xml:space="preserve">closer to a major transport intersection (Philo and Kearns, 1993). The nature of who is proposing the development and what they want to </w:t>
      </w:r>
      <w:r>
        <w:rPr>
          <w:szCs w:val="22"/>
        </w:rPr>
        <w:t>achieve</w:t>
      </w:r>
      <w:r w:rsidRPr="00C92955">
        <w:rPr>
          <w:szCs w:val="22"/>
        </w:rPr>
        <w:t xml:space="preserve"> will shape their spatial requirements and the extent to which they become involved in the regeneration process. Competing and contrasting spatial selectivities will be brought togeth</w:t>
      </w:r>
      <w:r>
        <w:rPr>
          <w:szCs w:val="22"/>
        </w:rPr>
        <w:t>er though regeneration networks</w:t>
      </w:r>
      <w:r w:rsidRPr="00C92955">
        <w:rPr>
          <w:szCs w:val="22"/>
        </w:rPr>
        <w:t xml:space="preserve"> with the interaction shaping outcomes. This places a large emphasis on the strategic selectivity of the state and key regeneration actors as this will help to determine the spatial map of regeneration.</w:t>
      </w:r>
    </w:p>
    <w:p w:rsidR="00A866D6" w:rsidRDefault="00137B08" w:rsidP="00A866D6">
      <w:pPr>
        <w:pStyle w:val="Heading3"/>
        <w:spacing w:before="100"/>
      </w:pPr>
      <w:bookmarkStart w:id="79" w:name="_Toc404419889"/>
      <w:r>
        <w:lastRenderedPageBreak/>
        <w:t>4</w:t>
      </w:r>
      <w:r w:rsidR="00A866D6" w:rsidRPr="00C92955">
        <w:t>.</w:t>
      </w:r>
      <w:r w:rsidR="00A866D6">
        <w:t>2.3. The Sc</w:t>
      </w:r>
      <w:r w:rsidR="00A866D6" w:rsidRPr="00C92955">
        <w:t xml:space="preserve">alar </w:t>
      </w:r>
      <w:r w:rsidR="00A866D6">
        <w:t>S</w:t>
      </w:r>
      <w:r w:rsidR="00A866D6" w:rsidRPr="00D049C9">
        <w:t>electivity</w:t>
      </w:r>
      <w:r w:rsidR="00A866D6" w:rsidRPr="00C92955">
        <w:t xml:space="preserve"> </w:t>
      </w:r>
      <w:r w:rsidR="00A866D6">
        <w:t>of the S</w:t>
      </w:r>
      <w:r w:rsidR="00A866D6" w:rsidRPr="00C92955">
        <w:t>tate</w:t>
      </w:r>
      <w:bookmarkEnd w:id="79"/>
    </w:p>
    <w:p w:rsidR="00A866D6" w:rsidRPr="00C92955" w:rsidRDefault="00A866D6" w:rsidP="00A866D6">
      <w:pPr>
        <w:keepNext/>
        <w:keepLines/>
        <w:jc w:val="left"/>
        <w:rPr>
          <w:szCs w:val="22"/>
        </w:rPr>
      </w:pPr>
      <w:r>
        <w:rPr>
          <w:szCs w:val="22"/>
        </w:rPr>
        <w:t>A third type of state selectivity identified by Jessop is s</w:t>
      </w:r>
      <w:r w:rsidRPr="00C92955">
        <w:rPr>
          <w:szCs w:val="22"/>
        </w:rPr>
        <w:t>calar</w:t>
      </w:r>
      <w:r>
        <w:rPr>
          <w:szCs w:val="22"/>
        </w:rPr>
        <w:t>. Scalar</w:t>
      </w:r>
      <w:r w:rsidRPr="00C92955">
        <w:rPr>
          <w:szCs w:val="22"/>
        </w:rPr>
        <w:t xml:space="preserve"> selectivity implies that the state has the ability to determine the scale at which decisions will be made, initiatives implemented, and outcomes targeted (Jessop, 1990). </w:t>
      </w:r>
      <w:r>
        <w:rPr>
          <w:szCs w:val="22"/>
        </w:rPr>
        <w:t xml:space="preserve">State apparatus does not have a set scale, and the scales of intervention have constantly changed over time, being scaled, reformed and then rescaled (Brenner, 2003). Urban regeneration implementation, networks and decision making has constantly been rescaled over time in line with government decision making and what it is to achieve (Healey, 20061). </w:t>
      </w:r>
      <w:r w:rsidRPr="00C92955">
        <w:rPr>
          <w:szCs w:val="22"/>
        </w:rPr>
        <w:t>Decisions around appropriate scales will be made in line with the strategic objectives that policy is seeking to achieve, with different choices having particular scalar implications. Urban regeneration</w:t>
      </w:r>
      <w:r>
        <w:rPr>
          <w:szCs w:val="22"/>
        </w:rPr>
        <w:t xml:space="preserve"> policies can be implemented at </w:t>
      </w:r>
      <w:r w:rsidRPr="00C92955">
        <w:rPr>
          <w:szCs w:val="22"/>
        </w:rPr>
        <w:t xml:space="preserve">a single </w:t>
      </w:r>
      <w:r>
        <w:rPr>
          <w:szCs w:val="22"/>
        </w:rPr>
        <w:t>scale or at</w:t>
      </w:r>
      <w:r w:rsidRPr="00C92955">
        <w:rPr>
          <w:szCs w:val="22"/>
        </w:rPr>
        <w:t xml:space="preserve"> numerous different spatial scales, varying from the </w:t>
      </w:r>
      <w:r>
        <w:rPr>
          <w:szCs w:val="22"/>
        </w:rPr>
        <w:t>inter</w:t>
      </w:r>
      <w:r w:rsidRPr="00C92955">
        <w:rPr>
          <w:szCs w:val="22"/>
        </w:rPr>
        <w:t>national down to</w:t>
      </w:r>
      <w:r>
        <w:rPr>
          <w:szCs w:val="22"/>
        </w:rPr>
        <w:t xml:space="preserve"> the regional and to</w:t>
      </w:r>
      <w:r w:rsidRPr="00C92955">
        <w:rPr>
          <w:szCs w:val="22"/>
        </w:rPr>
        <w:t xml:space="preserve"> the micro scale. Decisions about scale will impact o</w:t>
      </w:r>
      <w:r>
        <w:rPr>
          <w:szCs w:val="22"/>
        </w:rPr>
        <w:t>n the formation of networks, the type of actors</w:t>
      </w:r>
      <w:r w:rsidRPr="00C92955">
        <w:rPr>
          <w:szCs w:val="22"/>
        </w:rPr>
        <w:t xml:space="preserve"> </w:t>
      </w:r>
      <w:r>
        <w:rPr>
          <w:szCs w:val="22"/>
        </w:rPr>
        <w:t xml:space="preserve">granted </w:t>
      </w:r>
      <w:r w:rsidRPr="00C92955">
        <w:rPr>
          <w:szCs w:val="22"/>
        </w:rPr>
        <w:t xml:space="preserve">access, and </w:t>
      </w:r>
      <w:r>
        <w:rPr>
          <w:szCs w:val="22"/>
        </w:rPr>
        <w:t>what outcomes will be achieved</w:t>
      </w:r>
      <w:r w:rsidRPr="00C92955">
        <w:rPr>
          <w:szCs w:val="22"/>
        </w:rPr>
        <w:t>. It is likely that urban regeneration will involve an approach on multiple different scales depending on the range of pr</w:t>
      </w:r>
      <w:r>
        <w:rPr>
          <w:szCs w:val="22"/>
        </w:rPr>
        <w:t>oblems to be addressed. However</w:t>
      </w:r>
      <w:r w:rsidRPr="00C92955">
        <w:rPr>
          <w:szCs w:val="22"/>
        </w:rPr>
        <w:t xml:space="preserve"> the decisions around these scales will to a large degree determine the processes and outcomes of urban regeneration policy. </w:t>
      </w:r>
      <w:r>
        <w:rPr>
          <w:szCs w:val="22"/>
        </w:rPr>
        <w:t xml:space="preserve">The nature of scale has been changed with the concepts of globalisation and </w:t>
      </w:r>
      <w:proofErr w:type="spellStart"/>
      <w:r>
        <w:rPr>
          <w:szCs w:val="22"/>
        </w:rPr>
        <w:t>glocalisation</w:t>
      </w:r>
      <w:proofErr w:type="spellEnd"/>
      <w:r>
        <w:rPr>
          <w:szCs w:val="22"/>
        </w:rPr>
        <w:t xml:space="preserve"> stretching and changing scalar relationships (</w:t>
      </w:r>
      <w:proofErr w:type="spellStart"/>
      <w:r>
        <w:rPr>
          <w:szCs w:val="22"/>
        </w:rPr>
        <w:t>Swyngedouw</w:t>
      </w:r>
      <w:proofErr w:type="spellEnd"/>
      <w:r>
        <w:rPr>
          <w:szCs w:val="22"/>
        </w:rPr>
        <w:t>, 2000). Intensifying the relationships between different scales as well as increasing the number of potential scales involved, scalar relationships are constantly changing and being redefined (</w:t>
      </w:r>
      <w:proofErr w:type="spellStart"/>
      <w:r>
        <w:rPr>
          <w:szCs w:val="22"/>
        </w:rPr>
        <w:t>Syyngedouw</w:t>
      </w:r>
      <w:proofErr w:type="spellEnd"/>
      <w:r>
        <w:rPr>
          <w:szCs w:val="22"/>
        </w:rPr>
        <w:t xml:space="preserve">, 1997). With the New Labour approach to urban regeneration placing an increased emphasis on the local scale, managing relationships at the local scale, but also between the local and the wide range of other scales was to be a key challenge. </w:t>
      </w:r>
    </w:p>
    <w:p w:rsidR="00A866D6" w:rsidRPr="00C92955" w:rsidRDefault="00A866D6" w:rsidP="00A866D6">
      <w:pPr>
        <w:jc w:val="left"/>
        <w:rPr>
          <w:szCs w:val="22"/>
        </w:rPr>
      </w:pPr>
      <w:r>
        <w:rPr>
          <w:szCs w:val="22"/>
        </w:rPr>
        <w:t>The scale chosen for</w:t>
      </w:r>
      <w:r w:rsidRPr="00C92955">
        <w:rPr>
          <w:szCs w:val="22"/>
        </w:rPr>
        <w:t xml:space="preserve"> implementing urban regeneration is likely to be a source of tension, contradiction and contestation between differ</w:t>
      </w:r>
      <w:r>
        <w:rPr>
          <w:szCs w:val="22"/>
        </w:rPr>
        <w:t>ent actors</w:t>
      </w:r>
      <w:r w:rsidRPr="00C92955">
        <w:rPr>
          <w:szCs w:val="22"/>
        </w:rPr>
        <w:t xml:space="preserve"> (J</w:t>
      </w:r>
      <w:r>
        <w:rPr>
          <w:szCs w:val="22"/>
        </w:rPr>
        <w:t>essop, 2002). Within Government</w:t>
      </w:r>
      <w:r w:rsidRPr="00C92955">
        <w:rPr>
          <w:szCs w:val="22"/>
        </w:rPr>
        <w:t xml:space="preserve"> there is an endemic tension between “the drive to centralize state operations at a single overarching scale and the impulse to decentralize or disperse them among multiple levels of political autonomy” (Brenner, 2004: 98). </w:t>
      </w:r>
      <w:r>
        <w:rPr>
          <w:szCs w:val="22"/>
        </w:rPr>
        <w:t xml:space="preserve">Often responding to fragmentation in local governance scales and changed and adapted to encourage a coordinated approach (Healey, 2006a). </w:t>
      </w:r>
      <w:r w:rsidRPr="00C92955">
        <w:rPr>
          <w:szCs w:val="22"/>
        </w:rPr>
        <w:t>Heavily linked to policy priorities, scalar selectivity plays a central role in what urban regeneration is to achieve. Scalar selectivity is essentially a decision over which scales are to be privileged with regar</w:t>
      </w:r>
      <w:r>
        <w:rPr>
          <w:szCs w:val="22"/>
        </w:rPr>
        <w:t xml:space="preserve">ds to the distribution of power. The selected scale will be based upon the ability of action to resolve conflict and problems in line with government ideology (Ward and Jonas, 2004). Based on this </w:t>
      </w:r>
      <w:r w:rsidRPr="00C92955">
        <w:rPr>
          <w:szCs w:val="22"/>
        </w:rPr>
        <w:t>the scale at which regeneration strategy is determined</w:t>
      </w:r>
      <w:r>
        <w:rPr>
          <w:szCs w:val="22"/>
        </w:rPr>
        <w:t xml:space="preserve"> and </w:t>
      </w:r>
      <w:r w:rsidRPr="00C92955">
        <w:rPr>
          <w:szCs w:val="22"/>
        </w:rPr>
        <w:t>controlled will become a strategic decision (</w:t>
      </w:r>
      <w:proofErr w:type="spellStart"/>
      <w:r w:rsidRPr="00C92955">
        <w:rPr>
          <w:szCs w:val="22"/>
        </w:rPr>
        <w:t>Swyngedouw</w:t>
      </w:r>
      <w:proofErr w:type="spellEnd"/>
      <w:r w:rsidRPr="00C92955">
        <w:rPr>
          <w:szCs w:val="22"/>
        </w:rPr>
        <w:t xml:space="preserve">, </w:t>
      </w:r>
      <w:r w:rsidRPr="00C92955">
        <w:rPr>
          <w:szCs w:val="22"/>
        </w:rPr>
        <w:lastRenderedPageBreak/>
        <w:t>2004), with the different possibilities impacting on the outcomes that can be achieved.</w:t>
      </w:r>
      <w:r>
        <w:rPr>
          <w:szCs w:val="22"/>
        </w:rPr>
        <w:t xml:space="preserve"> Based also on spatial selectivity and the nature of what spaces are to be targeted, the scale of decision making and implementation will also be shaped (Ward and Jonas, 2004). The New Labour Government set out that the neighbourhood scale was a key site for the implementation of urban regeneration policy looking to overcome the problems of multiple deprivation and social exclusion (Whitehead, 2003a). Key policies were to sit at this scale, working alongside wider objectives of transforming economies, creating a multi-scaled approach to combating urban problems. </w:t>
      </w:r>
    </w:p>
    <w:p w:rsidR="00A866D6" w:rsidRPr="00C92955" w:rsidRDefault="00A866D6" w:rsidP="00A866D6">
      <w:pPr>
        <w:jc w:val="left"/>
        <w:rPr>
          <w:szCs w:val="22"/>
        </w:rPr>
      </w:pPr>
      <w:r w:rsidRPr="00C92955">
        <w:rPr>
          <w:szCs w:val="22"/>
        </w:rPr>
        <w:t>The scale at which urban regeneration policy is targeted has changed regularly within and between different policy periods in line with state ideology and policy objectives (MacLeod, 1999). By determining specific scales, the state is able to define and shape institutional relationships and context, both within and between different scales. Designed to enable specific actions or policy goals a scalar selectivity is likely to privilege some aspects of urban regeneration policy over others. Whilst being a strategy to enable certain parts of policy</w:t>
      </w:r>
      <w:r>
        <w:rPr>
          <w:szCs w:val="22"/>
        </w:rPr>
        <w:t>,</w:t>
      </w:r>
      <w:r w:rsidRPr="00C92955">
        <w:rPr>
          <w:szCs w:val="22"/>
        </w:rPr>
        <w:t xml:space="preserve"> strategies may also be put in place to marginalise other aspects. The state can create “temporarily stabilised geographical hierarchies in which social, economic, and political activities at some scales tend to predominate over others” (Brenner, 2004: 10). A concept of ‘scalar fix’ might be considered</w:t>
      </w:r>
      <w:r>
        <w:rPr>
          <w:szCs w:val="22"/>
        </w:rPr>
        <w:t xml:space="preserve"> with</w:t>
      </w:r>
      <w:r w:rsidRPr="00C92955">
        <w:rPr>
          <w:szCs w:val="22"/>
        </w:rPr>
        <w:t xml:space="preserve"> actors and activities on a specific scale </w:t>
      </w:r>
      <w:r>
        <w:rPr>
          <w:szCs w:val="22"/>
        </w:rPr>
        <w:t>being</w:t>
      </w:r>
      <w:r w:rsidRPr="00C92955">
        <w:rPr>
          <w:szCs w:val="22"/>
        </w:rPr>
        <w:t xml:space="preserve"> privileged over that which is operating on another (Brenner, 2004). If possible, a scalar fix could impact on relationships between different actors, where decisions can be made, and ultimately the process of coordinating urban regeneration. The nature of the relationship and interaction between the different horizontal networks will be sha</w:t>
      </w:r>
      <w:r>
        <w:rPr>
          <w:szCs w:val="22"/>
        </w:rPr>
        <w:t>ped by this, with some networks</w:t>
      </w:r>
      <w:r w:rsidRPr="00C92955">
        <w:rPr>
          <w:szCs w:val="22"/>
        </w:rPr>
        <w:t xml:space="preserve"> being able to implement their way of working or objectives onto the operation of others. </w:t>
      </w:r>
    </w:p>
    <w:p w:rsidR="00A866D6" w:rsidRPr="00C36153" w:rsidRDefault="00137B08" w:rsidP="00A866D6">
      <w:pPr>
        <w:pStyle w:val="Heading3"/>
        <w:spacing w:before="100"/>
      </w:pPr>
      <w:bookmarkStart w:id="80" w:name="_Toc404419890"/>
      <w:r>
        <w:t>4</w:t>
      </w:r>
      <w:r w:rsidR="00A866D6" w:rsidRPr="00C92955">
        <w:t>.</w:t>
      </w:r>
      <w:r w:rsidR="00A866D6">
        <w:t xml:space="preserve">2.4. </w:t>
      </w:r>
      <w:proofErr w:type="spellStart"/>
      <w:r w:rsidR="00A866D6">
        <w:t>Operationalising</w:t>
      </w:r>
      <w:proofErr w:type="spellEnd"/>
      <w:r w:rsidR="00A866D6">
        <w:t xml:space="preserve"> the Strategic and S</w:t>
      </w:r>
      <w:r w:rsidR="00A866D6" w:rsidRPr="00C92955">
        <w:t>pa</w:t>
      </w:r>
      <w:r w:rsidR="00A866D6">
        <w:t>tial S</w:t>
      </w:r>
      <w:r w:rsidR="00A866D6" w:rsidRPr="00C92955">
        <w:t>electivity of the</w:t>
      </w:r>
      <w:r w:rsidR="00A866D6">
        <w:t xml:space="preserve"> state: a Strategic-Relational View of Structure and A</w:t>
      </w:r>
      <w:r w:rsidR="00A866D6" w:rsidRPr="00C92955">
        <w:t>gency</w:t>
      </w:r>
      <w:bookmarkEnd w:id="80"/>
    </w:p>
    <w:p w:rsidR="00A866D6" w:rsidRPr="00C92955" w:rsidRDefault="00A866D6" w:rsidP="00A866D6">
      <w:pPr>
        <w:jc w:val="left"/>
        <w:rPr>
          <w:szCs w:val="22"/>
        </w:rPr>
      </w:pPr>
      <w:r w:rsidRPr="00C92955">
        <w:rPr>
          <w:szCs w:val="22"/>
        </w:rPr>
        <w:t xml:space="preserve">To understand the impact of the </w:t>
      </w:r>
      <w:r>
        <w:rPr>
          <w:szCs w:val="22"/>
        </w:rPr>
        <w:t>above</w:t>
      </w:r>
      <w:r w:rsidRPr="00C92955">
        <w:rPr>
          <w:szCs w:val="22"/>
        </w:rPr>
        <w:t xml:space="preserve"> selectivi</w:t>
      </w:r>
      <w:r>
        <w:rPr>
          <w:szCs w:val="22"/>
        </w:rPr>
        <w:t>ties</w:t>
      </w:r>
      <w:r w:rsidRPr="00C92955">
        <w:rPr>
          <w:szCs w:val="22"/>
        </w:rPr>
        <w:t xml:space="preserve"> of the state on local institutional relationships the concepts of structure and agency must be conceptualised by the thesis. This will be achieved using a strategic-relational approach (SRA) (Hay, 2002). </w:t>
      </w:r>
    </w:p>
    <w:p w:rsidR="00A866D6" w:rsidRPr="00C92955" w:rsidRDefault="00A866D6" w:rsidP="00A866D6">
      <w:pPr>
        <w:jc w:val="left"/>
        <w:rPr>
          <w:szCs w:val="22"/>
        </w:rPr>
      </w:pPr>
      <w:r>
        <w:rPr>
          <w:szCs w:val="22"/>
        </w:rPr>
        <w:t>There are a number of frameworks that can be used for</w:t>
      </w:r>
      <w:r w:rsidRPr="00C92955">
        <w:rPr>
          <w:szCs w:val="22"/>
        </w:rPr>
        <w:t xml:space="preserve"> vie</w:t>
      </w:r>
      <w:r>
        <w:rPr>
          <w:szCs w:val="22"/>
        </w:rPr>
        <w:t>wing the relationships between structures and agents, as outlined in f</w:t>
      </w:r>
      <w:r w:rsidR="00B73088">
        <w:rPr>
          <w:szCs w:val="22"/>
        </w:rPr>
        <w:t>igure 4</w:t>
      </w:r>
      <w:r w:rsidRPr="00C92955">
        <w:rPr>
          <w:szCs w:val="22"/>
        </w:rPr>
        <w:t>.1</w:t>
      </w:r>
      <w:r>
        <w:rPr>
          <w:szCs w:val="22"/>
        </w:rPr>
        <w:t xml:space="preserve">, such as </w:t>
      </w:r>
      <w:r w:rsidRPr="00C92955">
        <w:rPr>
          <w:szCs w:val="22"/>
        </w:rPr>
        <w:t xml:space="preserve">structuration theory, Archer’s morphogenetic approach and </w:t>
      </w:r>
      <w:proofErr w:type="spellStart"/>
      <w:r w:rsidRPr="00C92955">
        <w:rPr>
          <w:szCs w:val="22"/>
        </w:rPr>
        <w:t>Bhaskar’s</w:t>
      </w:r>
      <w:proofErr w:type="spellEnd"/>
      <w:r w:rsidRPr="00C92955">
        <w:rPr>
          <w:szCs w:val="22"/>
        </w:rPr>
        <w:t xml:space="preserve"> </w:t>
      </w:r>
      <w:proofErr w:type="spellStart"/>
      <w:r w:rsidRPr="00C92955">
        <w:rPr>
          <w:szCs w:val="22"/>
        </w:rPr>
        <w:t>transformal</w:t>
      </w:r>
      <w:proofErr w:type="spellEnd"/>
      <w:r w:rsidRPr="00C92955">
        <w:rPr>
          <w:szCs w:val="22"/>
        </w:rPr>
        <w:t xml:space="preserve"> </w:t>
      </w:r>
      <w:r>
        <w:rPr>
          <w:szCs w:val="22"/>
        </w:rPr>
        <w:t>model of social activity (TMSA)</w:t>
      </w:r>
      <w:r w:rsidRPr="00C92955">
        <w:rPr>
          <w:szCs w:val="22"/>
        </w:rPr>
        <w:t>.</w:t>
      </w:r>
    </w:p>
    <w:p w:rsidR="00A866D6" w:rsidRPr="00C92955" w:rsidRDefault="00B73088" w:rsidP="00A866D6">
      <w:pPr>
        <w:pStyle w:val="Heading5"/>
        <w:spacing w:before="0"/>
        <w:rPr>
          <w:rFonts w:asciiTheme="minorHAnsi" w:hAnsiTheme="minorHAnsi"/>
          <w:szCs w:val="22"/>
        </w:rPr>
      </w:pPr>
      <w:bookmarkStart w:id="81" w:name="_Toc404419630"/>
      <w:proofErr w:type="gramStart"/>
      <w:r>
        <w:rPr>
          <w:rFonts w:asciiTheme="minorHAnsi" w:hAnsiTheme="minorHAnsi"/>
          <w:szCs w:val="22"/>
        </w:rPr>
        <w:lastRenderedPageBreak/>
        <w:t>Figure 4</w:t>
      </w:r>
      <w:r w:rsidR="00A866D6" w:rsidRPr="00C92955">
        <w:rPr>
          <w:rFonts w:asciiTheme="minorHAnsi" w:hAnsiTheme="minorHAnsi"/>
          <w:szCs w:val="22"/>
        </w:rPr>
        <w:t>.1.</w:t>
      </w:r>
      <w:proofErr w:type="gramEnd"/>
      <w:r w:rsidR="00A866D6" w:rsidRPr="00C92955">
        <w:rPr>
          <w:rFonts w:asciiTheme="minorHAnsi" w:hAnsiTheme="minorHAnsi"/>
          <w:szCs w:val="22"/>
        </w:rPr>
        <w:t xml:space="preserve"> An overview of approaches to structure and agency</w:t>
      </w:r>
      <w:bookmarkEnd w:id="8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9"/>
        <w:gridCol w:w="2811"/>
        <w:gridCol w:w="2311"/>
        <w:gridCol w:w="2311"/>
      </w:tblGrid>
      <w:tr w:rsidR="00A866D6" w:rsidRPr="00C92955" w:rsidTr="00A866D6">
        <w:tc>
          <w:tcPr>
            <w:tcW w:w="1809" w:type="dxa"/>
          </w:tcPr>
          <w:p w:rsidR="00A866D6" w:rsidRPr="00C92955" w:rsidRDefault="00A866D6" w:rsidP="00A866D6">
            <w:pPr>
              <w:jc w:val="left"/>
              <w:rPr>
                <w:b/>
              </w:rPr>
            </w:pPr>
            <w:r w:rsidRPr="00C92955">
              <w:rPr>
                <w:b/>
                <w:szCs w:val="22"/>
              </w:rPr>
              <w:t>Approach</w:t>
            </w:r>
          </w:p>
        </w:tc>
        <w:tc>
          <w:tcPr>
            <w:tcW w:w="2811" w:type="dxa"/>
          </w:tcPr>
          <w:p w:rsidR="00A866D6" w:rsidRPr="00C92955" w:rsidRDefault="00A866D6" w:rsidP="00A866D6">
            <w:pPr>
              <w:jc w:val="left"/>
              <w:rPr>
                <w:b/>
              </w:rPr>
            </w:pPr>
            <w:r w:rsidRPr="00C92955">
              <w:rPr>
                <w:b/>
                <w:szCs w:val="22"/>
              </w:rPr>
              <w:t>How structure and agency are viewed</w:t>
            </w:r>
          </w:p>
        </w:tc>
        <w:tc>
          <w:tcPr>
            <w:tcW w:w="2311" w:type="dxa"/>
          </w:tcPr>
          <w:p w:rsidR="00A866D6" w:rsidRPr="00C92955" w:rsidRDefault="00A866D6" w:rsidP="00A866D6">
            <w:pPr>
              <w:jc w:val="left"/>
              <w:rPr>
                <w:b/>
              </w:rPr>
            </w:pPr>
            <w:r w:rsidRPr="00C92955">
              <w:rPr>
                <w:b/>
                <w:szCs w:val="22"/>
              </w:rPr>
              <w:t>Strengths</w:t>
            </w:r>
          </w:p>
        </w:tc>
        <w:tc>
          <w:tcPr>
            <w:tcW w:w="2311" w:type="dxa"/>
          </w:tcPr>
          <w:p w:rsidR="00A866D6" w:rsidRPr="00C92955" w:rsidRDefault="00A866D6" w:rsidP="00A866D6">
            <w:pPr>
              <w:jc w:val="left"/>
              <w:rPr>
                <w:b/>
              </w:rPr>
            </w:pPr>
            <w:r w:rsidRPr="00C92955">
              <w:rPr>
                <w:b/>
                <w:szCs w:val="22"/>
              </w:rPr>
              <w:t>Weaknesses</w:t>
            </w:r>
          </w:p>
        </w:tc>
      </w:tr>
      <w:tr w:rsidR="00A866D6" w:rsidRPr="00C92955" w:rsidTr="00A866D6">
        <w:tc>
          <w:tcPr>
            <w:tcW w:w="1809" w:type="dxa"/>
          </w:tcPr>
          <w:p w:rsidR="00A866D6" w:rsidRPr="00C92955" w:rsidRDefault="00A866D6" w:rsidP="00A866D6">
            <w:pPr>
              <w:rPr>
                <w:b/>
              </w:rPr>
            </w:pPr>
            <w:r w:rsidRPr="00C92955">
              <w:rPr>
                <w:b/>
                <w:szCs w:val="22"/>
              </w:rPr>
              <w:t>Structuration theory</w:t>
            </w:r>
          </w:p>
        </w:tc>
        <w:tc>
          <w:tcPr>
            <w:tcW w:w="2811" w:type="dxa"/>
          </w:tcPr>
          <w:p w:rsidR="00A866D6" w:rsidRPr="00C92955" w:rsidRDefault="00A866D6" w:rsidP="00A866D6">
            <w:pPr>
              <w:jc w:val="left"/>
            </w:pPr>
            <w:r w:rsidRPr="00C92955">
              <w:rPr>
                <w:szCs w:val="22"/>
              </w:rPr>
              <w:t>Viewed as a dualism, which sees them as being externally related, and independent phenomena (Bates, 2006: 145</w:t>
            </w:r>
            <w:r>
              <w:rPr>
                <w:szCs w:val="22"/>
              </w:rPr>
              <w:t>; Baber 2007; Parker, 2000</w:t>
            </w:r>
            <w:r w:rsidRPr="00C92955">
              <w:rPr>
                <w:szCs w:val="22"/>
              </w:rPr>
              <w:t>)</w:t>
            </w:r>
          </w:p>
        </w:tc>
        <w:tc>
          <w:tcPr>
            <w:tcW w:w="2311" w:type="dxa"/>
          </w:tcPr>
          <w:p w:rsidR="00A866D6" w:rsidRPr="00C92955" w:rsidRDefault="00A866D6" w:rsidP="00A866D6">
            <w:pPr>
              <w:jc w:val="left"/>
            </w:pPr>
            <w:r w:rsidRPr="00C92955">
              <w:rPr>
                <w:szCs w:val="22"/>
              </w:rPr>
              <w:t>Allows for the process through which structures and agents are shaped and reshaped to be explored (Mole and Mole, 2010</w:t>
            </w:r>
            <w:r>
              <w:rPr>
                <w:szCs w:val="22"/>
              </w:rPr>
              <w:t xml:space="preserve">; Bryant and </w:t>
            </w:r>
            <w:proofErr w:type="spellStart"/>
            <w:r>
              <w:rPr>
                <w:szCs w:val="22"/>
              </w:rPr>
              <w:t>Hary</w:t>
            </w:r>
            <w:proofErr w:type="spellEnd"/>
            <w:r>
              <w:rPr>
                <w:szCs w:val="22"/>
              </w:rPr>
              <w:t>, 1991, Stones, 2005</w:t>
            </w:r>
            <w:r w:rsidRPr="00C92955">
              <w:rPr>
                <w:szCs w:val="22"/>
              </w:rPr>
              <w:t>).</w:t>
            </w:r>
          </w:p>
        </w:tc>
        <w:tc>
          <w:tcPr>
            <w:tcW w:w="2311" w:type="dxa"/>
          </w:tcPr>
          <w:p w:rsidR="00A866D6" w:rsidRPr="00C92955" w:rsidRDefault="00A866D6" w:rsidP="00A866D6">
            <w:pPr>
              <w:jc w:val="left"/>
            </w:pPr>
            <w:r w:rsidRPr="00C92955">
              <w:rPr>
                <w:szCs w:val="22"/>
              </w:rPr>
              <w:t xml:space="preserve">Not possible to view structure and agency at the same time (Jessop, 2005). So you cannot look at the interaction between the two, as one always has to be held constant (Mole and Mole, 2010). </w:t>
            </w:r>
          </w:p>
        </w:tc>
      </w:tr>
      <w:tr w:rsidR="00A866D6" w:rsidRPr="00C92955" w:rsidTr="00A866D6">
        <w:tc>
          <w:tcPr>
            <w:tcW w:w="1809" w:type="dxa"/>
          </w:tcPr>
          <w:p w:rsidR="00A866D6" w:rsidRPr="00C92955" w:rsidRDefault="00A866D6" w:rsidP="00A866D6">
            <w:pPr>
              <w:rPr>
                <w:b/>
              </w:rPr>
            </w:pPr>
            <w:r w:rsidRPr="00C92955">
              <w:rPr>
                <w:b/>
                <w:szCs w:val="22"/>
              </w:rPr>
              <w:t>Morphogenetic Approach</w:t>
            </w:r>
          </w:p>
        </w:tc>
        <w:tc>
          <w:tcPr>
            <w:tcW w:w="2811" w:type="dxa"/>
          </w:tcPr>
          <w:p w:rsidR="00A866D6" w:rsidRPr="00C92955" w:rsidRDefault="00A866D6" w:rsidP="00A866D6">
            <w:pPr>
              <w:jc w:val="left"/>
            </w:pPr>
            <w:r w:rsidRPr="00C92955">
              <w:rPr>
                <w:szCs w:val="22"/>
              </w:rPr>
              <w:t>Takes a dualistic view where structure and agency can be separated out (Archer, 1982</w:t>
            </w:r>
            <w:r>
              <w:rPr>
                <w:szCs w:val="22"/>
              </w:rPr>
              <w:t>, 1995</w:t>
            </w:r>
            <w:r w:rsidRPr="00C92955">
              <w:rPr>
                <w:szCs w:val="22"/>
              </w:rPr>
              <w:t>)</w:t>
            </w:r>
          </w:p>
          <w:p w:rsidR="00A866D6" w:rsidRPr="00C92955" w:rsidRDefault="00A866D6" w:rsidP="00A866D6">
            <w:pPr>
              <w:jc w:val="left"/>
            </w:pPr>
          </w:p>
        </w:tc>
        <w:tc>
          <w:tcPr>
            <w:tcW w:w="2311" w:type="dxa"/>
          </w:tcPr>
          <w:p w:rsidR="00A866D6" w:rsidRPr="00C92955" w:rsidRDefault="00A866D6" w:rsidP="00A866D6">
            <w:pPr>
              <w:jc w:val="left"/>
            </w:pPr>
            <w:r w:rsidRPr="00C92955">
              <w:rPr>
                <w:szCs w:val="22"/>
              </w:rPr>
              <w:t>Allows for the interaction between structures and agents to be looked at (Elder-Vass, 2007)</w:t>
            </w:r>
          </w:p>
        </w:tc>
        <w:tc>
          <w:tcPr>
            <w:tcW w:w="2311" w:type="dxa"/>
          </w:tcPr>
          <w:p w:rsidR="00A866D6" w:rsidRPr="00C92955" w:rsidRDefault="00A866D6" w:rsidP="00A866D6">
            <w:pPr>
              <w:jc w:val="left"/>
            </w:pPr>
            <w:r w:rsidRPr="00C92955">
              <w:rPr>
                <w:szCs w:val="22"/>
              </w:rPr>
              <w:t xml:space="preserve">Is not able to fully explore </w:t>
            </w:r>
            <w:proofErr w:type="spellStart"/>
            <w:r w:rsidRPr="00C92955">
              <w:rPr>
                <w:szCs w:val="22"/>
              </w:rPr>
              <w:t>spatio</w:t>
            </w:r>
            <w:proofErr w:type="spellEnd"/>
            <w:r w:rsidRPr="00C92955">
              <w:rPr>
                <w:szCs w:val="22"/>
              </w:rPr>
              <w:t xml:space="preserve">-temporal issues (Jessop, 2005). </w:t>
            </w:r>
          </w:p>
        </w:tc>
      </w:tr>
      <w:tr w:rsidR="00A866D6" w:rsidRPr="00C92955" w:rsidTr="00A866D6">
        <w:trPr>
          <w:cantSplit/>
        </w:trPr>
        <w:tc>
          <w:tcPr>
            <w:tcW w:w="1809" w:type="dxa"/>
          </w:tcPr>
          <w:p w:rsidR="00A866D6" w:rsidRPr="00C92955" w:rsidRDefault="00A866D6" w:rsidP="00A866D6">
            <w:pPr>
              <w:rPr>
                <w:b/>
              </w:rPr>
            </w:pPr>
            <w:r w:rsidRPr="00C92955">
              <w:rPr>
                <w:b/>
                <w:szCs w:val="22"/>
              </w:rPr>
              <w:t>TMSA</w:t>
            </w:r>
          </w:p>
        </w:tc>
        <w:tc>
          <w:tcPr>
            <w:tcW w:w="2811" w:type="dxa"/>
          </w:tcPr>
          <w:p w:rsidR="00A866D6" w:rsidRPr="00C92955" w:rsidRDefault="00A866D6" w:rsidP="00A866D6">
            <w:pPr>
              <w:jc w:val="left"/>
            </w:pPr>
            <w:r w:rsidRPr="00C92955">
              <w:rPr>
                <w:szCs w:val="22"/>
              </w:rPr>
              <w:t>Looks at how an agent’s position within society impacts on their ability to act (Jessop, 2005).</w:t>
            </w:r>
          </w:p>
        </w:tc>
        <w:tc>
          <w:tcPr>
            <w:tcW w:w="2311" w:type="dxa"/>
          </w:tcPr>
          <w:p w:rsidR="00A866D6" w:rsidRPr="00C92955" w:rsidRDefault="00A866D6" w:rsidP="00A866D6">
            <w:pPr>
              <w:jc w:val="left"/>
            </w:pPr>
            <w:r w:rsidRPr="00C92955">
              <w:rPr>
                <w:szCs w:val="22"/>
              </w:rPr>
              <w:t xml:space="preserve">Allows for the “material </w:t>
            </w:r>
            <w:proofErr w:type="spellStart"/>
            <w:r w:rsidRPr="00C92955">
              <w:rPr>
                <w:szCs w:val="22"/>
              </w:rPr>
              <w:t>addectivity</w:t>
            </w:r>
            <w:proofErr w:type="spellEnd"/>
            <w:r w:rsidRPr="00C92955">
              <w:rPr>
                <w:szCs w:val="22"/>
              </w:rPr>
              <w:t xml:space="preserve"> of the emergent properties of structures” to be explored (Jessop, 2005: 47). </w:t>
            </w:r>
          </w:p>
        </w:tc>
        <w:tc>
          <w:tcPr>
            <w:tcW w:w="2311" w:type="dxa"/>
          </w:tcPr>
          <w:p w:rsidR="00A866D6" w:rsidRPr="00C92955" w:rsidRDefault="00A866D6" w:rsidP="00A866D6">
            <w:pPr>
              <w:jc w:val="left"/>
            </w:pPr>
            <w:r w:rsidRPr="00C92955">
              <w:rPr>
                <w:szCs w:val="22"/>
              </w:rPr>
              <w:t>Fails to capture the wide range of structure</w:t>
            </w:r>
            <w:r>
              <w:rPr>
                <w:szCs w:val="22"/>
              </w:rPr>
              <w:t>s</w:t>
            </w:r>
            <w:r w:rsidRPr="00C92955">
              <w:rPr>
                <w:szCs w:val="22"/>
              </w:rPr>
              <w:t xml:space="preserve"> that are able to impact upon an actor.</w:t>
            </w:r>
          </w:p>
        </w:tc>
      </w:tr>
    </w:tbl>
    <w:p w:rsidR="00A866D6" w:rsidRPr="00C92955" w:rsidRDefault="00A866D6" w:rsidP="00A866D6">
      <w:pPr>
        <w:rPr>
          <w:szCs w:val="22"/>
        </w:rPr>
      </w:pPr>
      <w:r>
        <w:rPr>
          <w:szCs w:val="22"/>
        </w:rPr>
        <w:t xml:space="preserve">While all of these frameworks were analysed I decided that none were appropriate for the aims of this thesis. Instead I decided to frame the research using the </w:t>
      </w:r>
      <w:r w:rsidRPr="00C92955">
        <w:rPr>
          <w:szCs w:val="22"/>
        </w:rPr>
        <w:t>strategic-relational approach</w:t>
      </w:r>
      <w:r>
        <w:rPr>
          <w:szCs w:val="22"/>
        </w:rPr>
        <w:t>.</w:t>
      </w:r>
      <w:r w:rsidRPr="00C92955">
        <w:rPr>
          <w:szCs w:val="22"/>
        </w:rPr>
        <w:t xml:space="preserve"> </w:t>
      </w:r>
    </w:p>
    <w:p w:rsidR="00A866D6" w:rsidRPr="00C92955" w:rsidRDefault="00A866D6" w:rsidP="00A866D6">
      <w:pPr>
        <w:jc w:val="left"/>
        <w:rPr>
          <w:szCs w:val="22"/>
        </w:rPr>
      </w:pPr>
      <w:r w:rsidRPr="00C92955">
        <w:rPr>
          <w:color w:val="000000" w:themeColor="text1"/>
          <w:szCs w:val="22"/>
        </w:rPr>
        <w:t>Ori</w:t>
      </w:r>
      <w:r>
        <w:rPr>
          <w:color w:val="000000" w:themeColor="text1"/>
          <w:szCs w:val="22"/>
        </w:rPr>
        <w:t>ginally developed by Bob Jessop</w:t>
      </w:r>
      <w:r w:rsidRPr="00C92955">
        <w:rPr>
          <w:color w:val="000000" w:themeColor="text1"/>
          <w:szCs w:val="22"/>
        </w:rPr>
        <w:t xml:space="preserve"> the SRA came out of </w:t>
      </w:r>
      <w:r>
        <w:rPr>
          <w:color w:val="000000" w:themeColor="text1"/>
          <w:szCs w:val="22"/>
        </w:rPr>
        <w:t xml:space="preserve">the </w:t>
      </w:r>
      <w:r w:rsidRPr="00C92955">
        <w:rPr>
          <w:color w:val="000000" w:themeColor="text1"/>
          <w:szCs w:val="22"/>
        </w:rPr>
        <w:t xml:space="preserve">weaknesses identified in </w:t>
      </w:r>
      <w:r>
        <w:rPr>
          <w:color w:val="000000" w:themeColor="text1"/>
          <w:szCs w:val="22"/>
        </w:rPr>
        <w:t>s</w:t>
      </w:r>
      <w:r w:rsidRPr="00C92955">
        <w:rPr>
          <w:color w:val="000000" w:themeColor="text1"/>
          <w:szCs w:val="22"/>
        </w:rPr>
        <w:t xml:space="preserve">tructuration </w:t>
      </w:r>
      <w:r>
        <w:rPr>
          <w:color w:val="000000" w:themeColor="text1"/>
          <w:szCs w:val="22"/>
        </w:rPr>
        <w:t>t</w:t>
      </w:r>
      <w:r w:rsidRPr="00C92955">
        <w:rPr>
          <w:color w:val="000000" w:themeColor="text1"/>
          <w:szCs w:val="22"/>
        </w:rPr>
        <w:t xml:space="preserve">heory, mainly that structure and agency could not </w:t>
      </w:r>
      <w:r>
        <w:rPr>
          <w:color w:val="000000" w:themeColor="text1"/>
          <w:szCs w:val="22"/>
        </w:rPr>
        <w:t>be examined</w:t>
      </w:r>
      <w:r w:rsidRPr="00C92955">
        <w:rPr>
          <w:color w:val="000000" w:themeColor="text1"/>
          <w:szCs w:val="22"/>
        </w:rPr>
        <w:t xml:space="preserve"> together,</w:t>
      </w:r>
      <w:r>
        <w:rPr>
          <w:color w:val="000000" w:themeColor="text1"/>
          <w:szCs w:val="22"/>
        </w:rPr>
        <w:t xml:space="preserve"> while</w:t>
      </w:r>
      <w:r w:rsidRPr="00C92955">
        <w:rPr>
          <w:color w:val="000000" w:themeColor="text1"/>
          <w:szCs w:val="22"/>
        </w:rPr>
        <w:t xml:space="preserve"> there was little acknowledgement of </w:t>
      </w:r>
      <w:r>
        <w:rPr>
          <w:color w:val="000000" w:themeColor="text1"/>
          <w:szCs w:val="22"/>
        </w:rPr>
        <w:t xml:space="preserve">an </w:t>
      </w:r>
      <w:r w:rsidRPr="00C92955">
        <w:rPr>
          <w:color w:val="000000" w:themeColor="text1"/>
          <w:szCs w:val="22"/>
        </w:rPr>
        <w:t>actor</w:t>
      </w:r>
      <w:r>
        <w:rPr>
          <w:color w:val="000000" w:themeColor="text1"/>
          <w:szCs w:val="22"/>
        </w:rPr>
        <w:t>’</w:t>
      </w:r>
      <w:r w:rsidRPr="00C92955">
        <w:rPr>
          <w:color w:val="000000" w:themeColor="text1"/>
          <w:szCs w:val="22"/>
        </w:rPr>
        <w:t>s ability to cha</w:t>
      </w:r>
      <w:r>
        <w:rPr>
          <w:color w:val="000000" w:themeColor="text1"/>
          <w:szCs w:val="22"/>
        </w:rPr>
        <w:t>nge structures (Jessop, 2001). The</w:t>
      </w:r>
      <w:r w:rsidRPr="00C92955">
        <w:rPr>
          <w:color w:val="000000" w:themeColor="text1"/>
          <w:szCs w:val="22"/>
        </w:rPr>
        <w:t xml:space="preserve"> SRA moves on to look at “structure in relation to action, [and] action in relation to structure” instead of bracketing </w:t>
      </w:r>
      <w:r w:rsidRPr="00C92955">
        <w:rPr>
          <w:color w:val="000000" w:themeColor="text1"/>
          <w:szCs w:val="22"/>
        </w:rPr>
        <w:lastRenderedPageBreak/>
        <w:t>one off whilst the other i</w:t>
      </w:r>
      <w:r>
        <w:rPr>
          <w:color w:val="000000" w:themeColor="text1"/>
          <w:szCs w:val="22"/>
        </w:rPr>
        <w:t>s examined (Jessop, 2001: 1222). By using this approach the thesis will be able to</w:t>
      </w:r>
      <w:r w:rsidRPr="00C92955">
        <w:rPr>
          <w:color w:val="000000" w:themeColor="text1"/>
          <w:szCs w:val="22"/>
        </w:rPr>
        <w:t xml:space="preserve"> </w:t>
      </w:r>
      <w:r>
        <w:rPr>
          <w:color w:val="000000" w:themeColor="text1"/>
          <w:szCs w:val="22"/>
        </w:rPr>
        <w:t xml:space="preserve">examine </w:t>
      </w:r>
      <w:r w:rsidRPr="00C92955">
        <w:rPr>
          <w:color w:val="000000" w:themeColor="text1"/>
          <w:szCs w:val="22"/>
        </w:rPr>
        <w:t>the interaction between structure</w:t>
      </w:r>
      <w:r>
        <w:rPr>
          <w:color w:val="000000" w:themeColor="text1"/>
          <w:szCs w:val="22"/>
        </w:rPr>
        <w:t>s</w:t>
      </w:r>
      <w:r w:rsidRPr="00C92955">
        <w:rPr>
          <w:color w:val="000000" w:themeColor="text1"/>
          <w:szCs w:val="22"/>
        </w:rPr>
        <w:t xml:space="preserve"> and agents at the local scale. The SRA has become an important tool in exploring the restructuring of the state and the emerging relations that have come out of this (Goodwin et al, 2005). </w:t>
      </w:r>
      <w:r>
        <w:rPr>
          <w:color w:val="000000" w:themeColor="text1"/>
          <w:szCs w:val="22"/>
        </w:rPr>
        <w:t xml:space="preserve"> </w:t>
      </w:r>
      <w:r w:rsidRPr="00C92955">
        <w:rPr>
          <w:szCs w:val="22"/>
        </w:rPr>
        <w:t xml:space="preserve">The SRA argues that: </w:t>
      </w:r>
    </w:p>
    <w:p w:rsidR="00A866D6" w:rsidRPr="002C6452" w:rsidRDefault="00A866D6" w:rsidP="00A866D6">
      <w:pPr>
        <w:ind w:left="720"/>
        <w:jc w:val="left"/>
        <w:rPr>
          <w:sz w:val="20"/>
          <w:szCs w:val="22"/>
        </w:rPr>
      </w:pPr>
      <w:r w:rsidRPr="002C6452">
        <w:rPr>
          <w:sz w:val="20"/>
          <w:szCs w:val="22"/>
        </w:rPr>
        <w:t>“Neither agents nor structures are real, since neither has an existence in isolation from the other – their existence is relational (structure and agency are mutually constitutive) and dialectical (their interaction is not reducible to the sum of structural or agential factors treated separately)” (Hay, 2002: 128)</w:t>
      </w:r>
      <w:r>
        <w:rPr>
          <w:sz w:val="20"/>
          <w:szCs w:val="22"/>
        </w:rPr>
        <w:t>.</w:t>
      </w:r>
    </w:p>
    <w:p w:rsidR="00A866D6" w:rsidRPr="00C92955" w:rsidRDefault="00A866D6" w:rsidP="00A866D6">
      <w:pPr>
        <w:jc w:val="left"/>
        <w:rPr>
          <w:szCs w:val="22"/>
        </w:rPr>
      </w:pPr>
      <w:r>
        <w:rPr>
          <w:szCs w:val="22"/>
        </w:rPr>
        <w:t>I</w:t>
      </w:r>
      <w:r w:rsidRPr="00C92955">
        <w:rPr>
          <w:szCs w:val="22"/>
        </w:rPr>
        <w:t>t is not possible to look at either structures or</w:t>
      </w:r>
      <w:r>
        <w:rPr>
          <w:szCs w:val="22"/>
        </w:rPr>
        <w:t xml:space="preserve"> agents in isolation, yet this problem</w:t>
      </w:r>
      <w:r w:rsidRPr="00C92955">
        <w:rPr>
          <w:szCs w:val="22"/>
        </w:rPr>
        <w:t xml:space="preserve"> can be overcome</w:t>
      </w:r>
      <w:r>
        <w:rPr>
          <w:szCs w:val="22"/>
        </w:rPr>
        <w:t xml:space="preserve"> by</w:t>
      </w:r>
      <w:r w:rsidRPr="00C92955">
        <w:rPr>
          <w:szCs w:val="22"/>
        </w:rPr>
        <w:t xml:space="preserve"> creating a dualistic approach, allowing for structure to be viewed in relation to agency, and for agency to be viewed in relation to structure</w:t>
      </w:r>
      <w:r>
        <w:rPr>
          <w:szCs w:val="22"/>
        </w:rPr>
        <w:t xml:space="preserve"> (Hay, 1995; </w:t>
      </w:r>
      <w:proofErr w:type="spellStart"/>
      <w:r>
        <w:rPr>
          <w:szCs w:val="22"/>
        </w:rPr>
        <w:t>McAnulla</w:t>
      </w:r>
      <w:proofErr w:type="spellEnd"/>
      <w:r>
        <w:rPr>
          <w:szCs w:val="22"/>
        </w:rPr>
        <w:t>, 2002). This is visualised in</w:t>
      </w:r>
      <w:r w:rsidRPr="00C92955">
        <w:rPr>
          <w:szCs w:val="22"/>
        </w:rPr>
        <w:t xml:space="preserve"> </w:t>
      </w:r>
      <w:r>
        <w:rPr>
          <w:szCs w:val="22"/>
        </w:rPr>
        <w:t>fi</w:t>
      </w:r>
      <w:r w:rsidR="00B73088">
        <w:rPr>
          <w:szCs w:val="22"/>
        </w:rPr>
        <w:t>gure 4</w:t>
      </w:r>
      <w:r w:rsidRPr="00C92955">
        <w:rPr>
          <w:szCs w:val="22"/>
        </w:rPr>
        <w:t>.2.</w:t>
      </w:r>
    </w:p>
    <w:p w:rsidR="00A866D6" w:rsidRPr="00C92955" w:rsidRDefault="00B73088" w:rsidP="00A866D6">
      <w:pPr>
        <w:pStyle w:val="Heading5"/>
        <w:spacing w:before="0"/>
        <w:rPr>
          <w:rFonts w:asciiTheme="minorHAnsi" w:hAnsiTheme="minorHAnsi"/>
          <w:szCs w:val="22"/>
        </w:rPr>
      </w:pPr>
      <w:bookmarkStart w:id="82" w:name="_Toc404419631"/>
      <w:proofErr w:type="gramStart"/>
      <w:r>
        <w:rPr>
          <w:rFonts w:asciiTheme="minorHAnsi" w:hAnsiTheme="minorHAnsi"/>
          <w:szCs w:val="22"/>
        </w:rPr>
        <w:t>Figure 4</w:t>
      </w:r>
      <w:r w:rsidR="00A866D6" w:rsidRPr="00C92955">
        <w:rPr>
          <w:rFonts w:asciiTheme="minorHAnsi" w:hAnsiTheme="minorHAnsi"/>
          <w:szCs w:val="22"/>
        </w:rPr>
        <w:t>.2.</w:t>
      </w:r>
      <w:proofErr w:type="gramEnd"/>
      <w:r w:rsidR="00A866D6" w:rsidRPr="00C92955">
        <w:rPr>
          <w:rFonts w:asciiTheme="minorHAnsi" w:hAnsiTheme="minorHAnsi"/>
          <w:szCs w:val="22"/>
        </w:rPr>
        <w:t xml:space="preserve"> A representation of a strategic-relational approach to structure and agency</w:t>
      </w:r>
      <w:bookmarkEnd w:id="82"/>
    </w:p>
    <w:tbl>
      <w:tblPr>
        <w:tblW w:w="0" w:type="auto"/>
        <w:tblBorders>
          <w:top w:val="single" w:sz="4" w:space="0" w:color="auto"/>
          <w:left w:val="single" w:sz="4" w:space="0" w:color="auto"/>
          <w:bottom w:val="single" w:sz="4" w:space="0" w:color="auto"/>
          <w:right w:val="single" w:sz="4" w:space="0" w:color="auto"/>
        </w:tblBorders>
        <w:tblLook w:val="04A0"/>
      </w:tblPr>
      <w:tblGrid>
        <w:gridCol w:w="1848"/>
        <w:gridCol w:w="1848"/>
        <w:gridCol w:w="1657"/>
        <w:gridCol w:w="1701"/>
        <w:gridCol w:w="2188"/>
      </w:tblGrid>
      <w:tr w:rsidR="00A866D6" w:rsidRPr="00C92955" w:rsidTr="00A866D6">
        <w:tc>
          <w:tcPr>
            <w:tcW w:w="1848" w:type="dxa"/>
          </w:tcPr>
          <w:p w:rsidR="00A866D6" w:rsidRPr="00C92955" w:rsidRDefault="00A866D6" w:rsidP="00A866D6">
            <w:pPr>
              <w:keepNext/>
              <w:keepLines/>
            </w:pPr>
            <w:r w:rsidRPr="00C92955">
              <w:rPr>
                <w:szCs w:val="22"/>
              </w:rPr>
              <w:t>Abstract</w:t>
            </w:r>
          </w:p>
        </w:tc>
        <w:tc>
          <w:tcPr>
            <w:tcW w:w="1848" w:type="dxa"/>
          </w:tcPr>
          <w:p w:rsidR="00A866D6" w:rsidRPr="00C92955" w:rsidRDefault="00F8301D" w:rsidP="00A866D6">
            <w:pPr>
              <w:keepNext/>
              <w:keepLines/>
              <w:jc w:val="center"/>
            </w:pPr>
            <w:r w:rsidRPr="00F8301D">
              <w:rPr>
                <w:noProof/>
                <w:szCs w:val="22"/>
                <w:lang w:eastAsia="en-GB"/>
              </w:rPr>
              <w:pict>
                <v:shape id="Straight Arrow Connector 171" o:spid="_x0000_s1822" type="#_x0000_t32" style="position:absolute;left:0;text-align:left;margin-left:85.6pt;margin-top:7.6pt;width:83.9pt;height:20.6pt;flip:x;z-index:2524078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">
                  <v:stroke endarrow="block"/>
                </v:shape>
              </w:pict>
            </w:r>
            <w:r w:rsidRPr="00F8301D">
              <w:rPr>
                <w:noProof/>
                <w:szCs w:val="22"/>
                <w:lang w:eastAsia="en-GB"/>
              </w:rPr>
              <w:pict>
                <v:shape id="Straight Arrow Connector 170" o:spid="_x0000_s1823" type="#_x0000_t32" style="position:absolute;left:0;text-align:left;margin-left:85.6pt;margin-top:7.6pt;width:83.9pt;height:20.6pt;z-index:2524088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">
                  <v:stroke endarrow="block"/>
                </v:shape>
              </w:pict>
            </w:r>
            <w:r w:rsidR="00A866D6" w:rsidRPr="00C92955">
              <w:rPr>
                <w:szCs w:val="22"/>
              </w:rPr>
              <w:t>Structure</w:t>
            </w:r>
          </w:p>
        </w:tc>
        <w:tc>
          <w:tcPr>
            <w:tcW w:w="1657" w:type="dxa"/>
            <w:vMerge w:val="restart"/>
          </w:tcPr>
          <w:p w:rsidR="00A866D6" w:rsidRPr="00C92955" w:rsidRDefault="00A866D6" w:rsidP="00A866D6">
            <w:pPr>
              <w:keepNext/>
              <w:keepLines/>
            </w:pPr>
          </w:p>
        </w:tc>
        <w:tc>
          <w:tcPr>
            <w:tcW w:w="1701" w:type="dxa"/>
          </w:tcPr>
          <w:p w:rsidR="00A866D6" w:rsidRPr="00C92955" w:rsidRDefault="00A866D6" w:rsidP="00A866D6">
            <w:pPr>
              <w:keepNext/>
              <w:keepLines/>
              <w:jc w:val="center"/>
            </w:pPr>
            <w:r w:rsidRPr="00C92955">
              <w:rPr>
                <w:szCs w:val="22"/>
              </w:rPr>
              <w:t>Agency</w:t>
            </w:r>
          </w:p>
        </w:tc>
        <w:tc>
          <w:tcPr>
            <w:tcW w:w="2188" w:type="dxa"/>
          </w:tcPr>
          <w:p w:rsidR="00A866D6" w:rsidRPr="00C92955" w:rsidRDefault="00A866D6" w:rsidP="00A866D6">
            <w:pPr>
              <w:keepNext/>
              <w:keepLines/>
              <w:jc w:val="center"/>
            </w:pPr>
            <w:r w:rsidRPr="00C92955">
              <w:rPr>
                <w:szCs w:val="22"/>
              </w:rPr>
              <w:t>Conceptual dualism</w:t>
            </w:r>
          </w:p>
        </w:tc>
      </w:tr>
      <w:tr w:rsidR="00A866D6" w:rsidRPr="00C92955" w:rsidTr="00A866D6">
        <w:tc>
          <w:tcPr>
            <w:tcW w:w="1848" w:type="dxa"/>
            <w:vMerge w:val="restart"/>
          </w:tcPr>
          <w:p w:rsidR="00A866D6" w:rsidRPr="00C92955" w:rsidRDefault="00F8301D" w:rsidP="00A866D6">
            <w:pPr>
              <w:keepNext/>
              <w:keepLines/>
            </w:pPr>
            <w:r w:rsidRPr="00F8301D">
              <w:rPr>
                <w:noProof/>
                <w:szCs w:val="22"/>
                <w:lang w:eastAsia="en-GB"/>
              </w:rPr>
              <w:pict>
                <v:shape id="Straight Arrow Connector 169" o:spid="_x0000_s1824" type="#_x0000_t32" style="position:absolute;left:0;text-align:left;margin-left:26.9pt;margin-top:.45pt;width:0;height:54.7pt;z-index:252409856;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">
                  <v:stroke endarrow="block"/>
                </v:shape>
              </w:pict>
            </w:r>
          </w:p>
        </w:tc>
        <w:tc>
          <w:tcPr>
            <w:tcW w:w="1848" w:type="dxa"/>
          </w:tcPr>
          <w:p w:rsidR="00A866D6" w:rsidRPr="00C92955" w:rsidRDefault="00F8301D" w:rsidP="00A866D6">
            <w:pPr>
              <w:keepNext/>
              <w:keepLines/>
              <w:jc w:val="center"/>
            </w:pPr>
            <w:r w:rsidRPr="00F8301D">
              <w:rPr>
                <w:noProof/>
                <w:szCs w:val="22"/>
                <w:lang w:eastAsia="en-GB"/>
              </w:rPr>
              <w:pict>
                <v:shape id="Straight Arrow Connector 168" o:spid="_x0000_s1825" type="#_x0000_t32" style="position:absolute;left:0;text-align:left;margin-left:35pt;margin-top:.45pt;width:0;height:13.45pt;z-index:252410880;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">
                  <v:stroke endarrow="block"/>
                </v:shape>
              </w:pict>
            </w:r>
          </w:p>
        </w:tc>
        <w:tc>
          <w:tcPr>
            <w:tcW w:w="1657" w:type="dxa"/>
            <w:vMerge/>
          </w:tcPr>
          <w:p w:rsidR="00A866D6" w:rsidRPr="00C92955" w:rsidRDefault="00A866D6" w:rsidP="00A866D6">
            <w:pPr>
              <w:keepNext/>
              <w:keepLines/>
            </w:pPr>
          </w:p>
        </w:tc>
        <w:tc>
          <w:tcPr>
            <w:tcW w:w="1701" w:type="dxa"/>
          </w:tcPr>
          <w:p w:rsidR="00A866D6" w:rsidRPr="00C92955" w:rsidRDefault="00F8301D" w:rsidP="00A866D6">
            <w:pPr>
              <w:keepNext/>
              <w:keepLines/>
              <w:jc w:val="center"/>
            </w:pPr>
            <w:r w:rsidRPr="00F8301D">
              <w:rPr>
                <w:noProof/>
                <w:szCs w:val="22"/>
                <w:lang w:eastAsia="en-GB"/>
              </w:rPr>
              <w:pict>
                <v:shape id="Straight Arrow Connector 167" o:spid="_x0000_s1826" type="#_x0000_t32" style="position:absolute;left:0;text-align:left;margin-left:34.6pt;margin-top:.45pt;width:0;height:13.45pt;z-index:252411904;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">
                  <v:stroke endarrow="block"/>
                </v:shape>
              </w:pict>
            </w:r>
          </w:p>
        </w:tc>
        <w:tc>
          <w:tcPr>
            <w:tcW w:w="2188" w:type="dxa"/>
          </w:tcPr>
          <w:p w:rsidR="00A866D6" w:rsidRPr="00C92955" w:rsidRDefault="00F8301D" w:rsidP="00A866D6">
            <w:pPr>
              <w:keepNext/>
              <w:keepLines/>
              <w:jc w:val="center"/>
            </w:pPr>
            <w:r w:rsidRPr="00F8301D">
              <w:rPr>
                <w:noProof/>
                <w:szCs w:val="22"/>
                <w:lang w:eastAsia="en-GB"/>
              </w:rPr>
              <w:pict>
                <v:shape id="Straight Arrow Connector 166" o:spid="_x0000_s1827" type="#_x0000_t32" style="position:absolute;left:0;text-align:left;margin-left:48.45pt;margin-top:.45pt;width:.8pt;height:13.45pt;z-index:2524129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">
                  <v:stroke endarrow="block"/>
                </v:shape>
              </w:pict>
            </w:r>
          </w:p>
        </w:tc>
      </w:tr>
      <w:tr w:rsidR="00A866D6" w:rsidRPr="00C92955" w:rsidTr="00A866D6">
        <w:tc>
          <w:tcPr>
            <w:tcW w:w="1848" w:type="dxa"/>
            <w:vMerge/>
          </w:tcPr>
          <w:p w:rsidR="00A866D6" w:rsidRPr="00C92955" w:rsidRDefault="00A866D6" w:rsidP="00A866D6">
            <w:pPr>
              <w:keepNext/>
              <w:keepLines/>
            </w:pPr>
          </w:p>
        </w:tc>
        <w:tc>
          <w:tcPr>
            <w:tcW w:w="1848" w:type="dxa"/>
          </w:tcPr>
          <w:p w:rsidR="00A866D6" w:rsidRPr="00C92955" w:rsidRDefault="00F8301D" w:rsidP="00A866D6">
            <w:pPr>
              <w:keepNext/>
              <w:keepLines/>
              <w:jc w:val="center"/>
            </w:pPr>
            <w:r w:rsidRPr="00F8301D">
              <w:rPr>
                <w:noProof/>
                <w:szCs w:val="22"/>
                <w:lang w:eastAsia="en-GB"/>
              </w:rPr>
              <w:pict>
                <v:shape id="Straight Arrow Connector 165" o:spid="_x0000_s1828" type="#_x0000_t32" style="position:absolute;left:0;text-align:left;margin-left:85.6pt;margin-top:14.85pt;width:83.9pt;height:1.6pt;flip:y;z-index:2524139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">
                  <v:stroke startarrow="block" endarrow="block"/>
                </v:shape>
              </w:pict>
            </w:r>
            <w:r w:rsidR="00A866D6" w:rsidRPr="00C92955">
              <w:rPr>
                <w:szCs w:val="22"/>
              </w:rPr>
              <w:t>structured context</w:t>
            </w:r>
          </w:p>
        </w:tc>
        <w:tc>
          <w:tcPr>
            <w:tcW w:w="1657" w:type="dxa"/>
          </w:tcPr>
          <w:p w:rsidR="00A866D6" w:rsidRPr="00C92955" w:rsidRDefault="00A866D6" w:rsidP="00A866D6">
            <w:pPr>
              <w:keepNext/>
              <w:keepLines/>
            </w:pPr>
          </w:p>
        </w:tc>
        <w:tc>
          <w:tcPr>
            <w:tcW w:w="1701" w:type="dxa"/>
          </w:tcPr>
          <w:p w:rsidR="00A866D6" w:rsidRPr="00C92955" w:rsidRDefault="00A866D6" w:rsidP="00A866D6">
            <w:pPr>
              <w:keepNext/>
              <w:keepLines/>
              <w:jc w:val="center"/>
            </w:pPr>
            <w:r w:rsidRPr="00C92955">
              <w:rPr>
                <w:szCs w:val="22"/>
              </w:rPr>
              <w:t>Actor in context</w:t>
            </w:r>
          </w:p>
        </w:tc>
        <w:tc>
          <w:tcPr>
            <w:tcW w:w="2188" w:type="dxa"/>
          </w:tcPr>
          <w:p w:rsidR="00A866D6" w:rsidRPr="00C92955" w:rsidRDefault="00F8301D" w:rsidP="00A866D6">
            <w:pPr>
              <w:keepNext/>
              <w:keepLines/>
              <w:jc w:val="center"/>
            </w:pPr>
            <w:r w:rsidRPr="00F8301D">
              <w:rPr>
                <w:noProof/>
                <w:szCs w:val="22"/>
                <w:lang w:eastAsia="en-GB"/>
              </w:rPr>
              <w:pict>
                <v:shape id="Straight Arrow Connector 164" o:spid="_x0000_s1829" type="#_x0000_t32" style="position:absolute;left:0;text-align:left;margin-left:48.45pt;margin-top:16.45pt;width:.85pt;height:24.9pt;z-index:2524149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">
                  <v:stroke endarrow="block"/>
                </v:shape>
              </w:pict>
            </w:r>
            <w:r w:rsidR="00A866D6" w:rsidRPr="00C92955">
              <w:rPr>
                <w:szCs w:val="22"/>
              </w:rPr>
              <w:t>Doubled dualism</w:t>
            </w:r>
          </w:p>
        </w:tc>
      </w:tr>
      <w:tr w:rsidR="00A866D6" w:rsidRPr="00C92955" w:rsidTr="00A866D6">
        <w:tc>
          <w:tcPr>
            <w:tcW w:w="1848" w:type="dxa"/>
            <w:vMerge/>
          </w:tcPr>
          <w:p w:rsidR="00A866D6" w:rsidRPr="00C92955" w:rsidRDefault="00A866D6" w:rsidP="00A866D6">
            <w:pPr>
              <w:keepNext/>
              <w:keepLines/>
            </w:pPr>
          </w:p>
        </w:tc>
        <w:tc>
          <w:tcPr>
            <w:tcW w:w="1848" w:type="dxa"/>
          </w:tcPr>
          <w:p w:rsidR="00A866D6" w:rsidRPr="00C92955" w:rsidRDefault="00F8301D" w:rsidP="00A866D6">
            <w:pPr>
              <w:keepNext/>
              <w:keepLines/>
              <w:jc w:val="center"/>
            </w:pPr>
            <w:r w:rsidRPr="00F8301D">
              <w:rPr>
                <w:noProof/>
                <w:szCs w:val="22"/>
                <w:lang w:eastAsia="en-GB"/>
              </w:rPr>
              <w:pict>
                <v:shape id="Straight Arrow Connector 163" o:spid="_x0000_s1830" type="#_x0000_t32" style="position:absolute;left:0;text-align:left;margin-left:35pt;margin-top:.3pt;width:0;height:13.45pt;z-index:252416000;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">
                  <v:stroke endarrow="block"/>
                </v:shape>
              </w:pict>
            </w:r>
            <w:r w:rsidRPr="00F8301D">
              <w:rPr>
                <w:noProof/>
                <w:szCs w:val="22"/>
                <w:lang w:eastAsia="en-GB"/>
              </w:rPr>
              <w:pict>
                <v:shape id="Straight Arrow Connector 162" o:spid="_x0000_s1831" type="#_x0000_t32" style="position:absolute;left:0;text-align:left;margin-left:85.6pt;margin-top:.3pt;width:83.9pt;height:21.4pt;flip:x;z-index:2524170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">
                  <v:stroke endarrow="block"/>
                </v:shape>
              </w:pict>
            </w:r>
            <w:r w:rsidRPr="00F8301D">
              <w:rPr>
                <w:noProof/>
                <w:szCs w:val="22"/>
                <w:lang w:eastAsia="en-GB"/>
              </w:rPr>
              <w:pict>
                <v:shape id="Straight Arrow Connector 161" o:spid="_x0000_s1832" type="#_x0000_t32" style="position:absolute;left:0;text-align:left;margin-left:85.6pt;margin-top:.3pt;width:83.9pt;height:21.4pt;z-index:2524180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">
                  <v:stroke endarrow="block"/>
                </v:shape>
              </w:pict>
            </w:r>
          </w:p>
        </w:tc>
        <w:tc>
          <w:tcPr>
            <w:tcW w:w="1657" w:type="dxa"/>
            <w:vMerge w:val="restart"/>
          </w:tcPr>
          <w:p w:rsidR="00A866D6" w:rsidRPr="00C92955" w:rsidRDefault="00A866D6" w:rsidP="00A866D6">
            <w:pPr>
              <w:keepNext/>
              <w:keepLines/>
            </w:pPr>
          </w:p>
        </w:tc>
        <w:tc>
          <w:tcPr>
            <w:tcW w:w="1701" w:type="dxa"/>
          </w:tcPr>
          <w:p w:rsidR="00A866D6" w:rsidRPr="00C92955" w:rsidRDefault="00F8301D" w:rsidP="00A866D6">
            <w:pPr>
              <w:keepNext/>
              <w:keepLines/>
              <w:jc w:val="center"/>
            </w:pPr>
            <w:r w:rsidRPr="00F8301D">
              <w:rPr>
                <w:noProof/>
                <w:szCs w:val="22"/>
                <w:lang w:eastAsia="en-GB"/>
              </w:rPr>
              <w:pict>
                <v:shape id="Straight Arrow Connector 160" o:spid="_x0000_s1833" type="#_x0000_t32" style="position:absolute;left:0;text-align:left;margin-left:34.6pt;margin-top:.3pt;width:0;height:13.45pt;z-index:252419072;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">
                  <v:stroke endarrow="block"/>
                </v:shape>
              </w:pict>
            </w:r>
          </w:p>
        </w:tc>
        <w:tc>
          <w:tcPr>
            <w:tcW w:w="2188" w:type="dxa"/>
          </w:tcPr>
          <w:p w:rsidR="00A866D6" w:rsidRPr="00C92955" w:rsidRDefault="00A866D6" w:rsidP="00A866D6">
            <w:pPr>
              <w:keepNext/>
              <w:keepLines/>
              <w:jc w:val="center"/>
            </w:pPr>
          </w:p>
        </w:tc>
      </w:tr>
      <w:tr w:rsidR="00A866D6" w:rsidRPr="00C92955" w:rsidTr="00A866D6">
        <w:tc>
          <w:tcPr>
            <w:tcW w:w="1848" w:type="dxa"/>
          </w:tcPr>
          <w:p w:rsidR="00A866D6" w:rsidRPr="00C92955" w:rsidRDefault="00A866D6" w:rsidP="00A866D6">
            <w:pPr>
              <w:keepNext/>
              <w:keepLines/>
            </w:pPr>
            <w:r w:rsidRPr="00C92955">
              <w:rPr>
                <w:szCs w:val="22"/>
              </w:rPr>
              <w:t>Concrete</w:t>
            </w:r>
          </w:p>
        </w:tc>
        <w:tc>
          <w:tcPr>
            <w:tcW w:w="1848" w:type="dxa"/>
          </w:tcPr>
          <w:p w:rsidR="00A866D6" w:rsidRPr="00C92955" w:rsidRDefault="00F8301D" w:rsidP="00A866D6">
            <w:pPr>
              <w:keepNext/>
              <w:keepLines/>
              <w:jc w:val="center"/>
            </w:pPr>
            <w:r w:rsidRPr="00F8301D">
              <w:rPr>
                <w:noProof/>
                <w:szCs w:val="22"/>
                <w:lang w:eastAsia="en-GB"/>
              </w:rPr>
              <w:pict>
                <v:shape id="Straight Arrow Connector 159" o:spid="_x0000_s1834" type="#_x0000_t32" style="position:absolute;left:0;text-align:left;margin-left:85.6pt;margin-top:7.9pt;width:83.9pt;height:.05pt;z-index:2524200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">
                  <v:stroke startarrow="block" endarrow="block"/>
                </v:shape>
              </w:pict>
            </w:r>
            <w:r w:rsidR="00A866D6" w:rsidRPr="00C92955">
              <w:rPr>
                <w:szCs w:val="22"/>
              </w:rPr>
              <w:t>Strategically selective context</w:t>
            </w:r>
          </w:p>
        </w:tc>
        <w:tc>
          <w:tcPr>
            <w:tcW w:w="1657" w:type="dxa"/>
            <w:vMerge/>
          </w:tcPr>
          <w:p w:rsidR="00A866D6" w:rsidRPr="00C92955" w:rsidRDefault="00A866D6" w:rsidP="00A866D6">
            <w:pPr>
              <w:keepNext/>
              <w:keepLines/>
            </w:pPr>
          </w:p>
        </w:tc>
        <w:tc>
          <w:tcPr>
            <w:tcW w:w="1701" w:type="dxa"/>
          </w:tcPr>
          <w:p w:rsidR="00A866D6" w:rsidRPr="00C92955" w:rsidRDefault="00A866D6" w:rsidP="00A866D6">
            <w:pPr>
              <w:keepNext/>
              <w:keepLines/>
              <w:jc w:val="center"/>
            </w:pPr>
            <w:r w:rsidRPr="00C92955">
              <w:rPr>
                <w:szCs w:val="22"/>
              </w:rPr>
              <w:t>Strategic actor</w:t>
            </w:r>
          </w:p>
        </w:tc>
        <w:tc>
          <w:tcPr>
            <w:tcW w:w="2188" w:type="dxa"/>
          </w:tcPr>
          <w:p w:rsidR="00A866D6" w:rsidRPr="00C92955" w:rsidRDefault="00A866D6" w:rsidP="00A866D6">
            <w:pPr>
              <w:keepNext/>
              <w:keepLines/>
              <w:jc w:val="center"/>
            </w:pPr>
            <w:r w:rsidRPr="00C92955">
              <w:rPr>
                <w:szCs w:val="22"/>
              </w:rPr>
              <w:t>Conceptual duality</w:t>
            </w:r>
          </w:p>
        </w:tc>
      </w:tr>
    </w:tbl>
    <w:p w:rsidR="00A866D6" w:rsidRDefault="00A866D6" w:rsidP="00A866D6">
      <w:pPr>
        <w:rPr>
          <w:szCs w:val="22"/>
        </w:rPr>
      </w:pPr>
      <w:r>
        <w:rPr>
          <w:szCs w:val="22"/>
        </w:rPr>
        <w:t>(Source: Hay, 2002: 128)</w:t>
      </w:r>
    </w:p>
    <w:p w:rsidR="00A866D6" w:rsidRPr="00C92955" w:rsidRDefault="00A866D6" w:rsidP="00A866D6">
      <w:pPr>
        <w:jc w:val="left"/>
        <w:rPr>
          <w:szCs w:val="22"/>
        </w:rPr>
      </w:pPr>
      <w:r w:rsidRPr="00C92955">
        <w:rPr>
          <w:szCs w:val="22"/>
        </w:rPr>
        <w:t xml:space="preserve">Such an approach brings structure and agency together, creating a structured context and a contextualised actor (Hay, 2002). </w:t>
      </w:r>
      <w:r>
        <w:rPr>
          <w:szCs w:val="22"/>
        </w:rPr>
        <w:t xml:space="preserve"> As Jessop writes “s</w:t>
      </w:r>
      <w:r w:rsidRPr="00C92955">
        <w:rPr>
          <w:szCs w:val="22"/>
        </w:rPr>
        <w:t xml:space="preserve">tructures are thereby treated analytically as strategically-selective in their form, content and operation; and actors are likewise treated as structurally-constrained, more or less context sensitive, and structuring” (Jessop, 2005: 48). “To treat structures as strategically-selective involves examining how a given structure may privilege some actors, some identities, some strategies, some spatial and temporal horizons, and some actions over others” (Jessop, 2005: 48). This brings the strategic selectivity of the state together with the idea that agents are also strategic, seeking to position themselves within the structures that are </w:t>
      </w:r>
      <w:r w:rsidRPr="00C92955">
        <w:rPr>
          <w:szCs w:val="22"/>
        </w:rPr>
        <w:lastRenderedPageBreak/>
        <w:t xml:space="preserve">developed. Whilst strategically selective structures are put in place, it is ultimately the interaction between the structure and the agent that will determine the outcome. </w:t>
      </w:r>
    </w:p>
    <w:p w:rsidR="00A866D6" w:rsidRDefault="00A866D6" w:rsidP="00A866D6">
      <w:pPr>
        <w:jc w:val="left"/>
        <w:rPr>
          <w:szCs w:val="22"/>
        </w:rPr>
      </w:pPr>
      <w:r w:rsidRPr="00C92955">
        <w:rPr>
          <w:szCs w:val="22"/>
        </w:rPr>
        <w:t>It is possible to take the view that actors can also be strategic, positioning themselves based on their understanding of the context in which they are operating. The approach “acknowledges the value of ‘constructivist’ notions in assessing processes of institutionalization, identity formation and discursive turns, and the resulting production of stable structures</w:t>
      </w:r>
      <w:r>
        <w:rPr>
          <w:szCs w:val="22"/>
        </w:rPr>
        <w:t>”</w:t>
      </w:r>
      <w:r w:rsidRPr="00C92955">
        <w:rPr>
          <w:szCs w:val="22"/>
        </w:rPr>
        <w:t xml:space="preserve"> (</w:t>
      </w:r>
      <w:proofErr w:type="spellStart"/>
      <w:r w:rsidRPr="00C92955">
        <w:rPr>
          <w:szCs w:val="22"/>
        </w:rPr>
        <w:t>Ladendijk</w:t>
      </w:r>
      <w:proofErr w:type="spellEnd"/>
      <w:r w:rsidRPr="00C92955">
        <w:rPr>
          <w:szCs w:val="22"/>
        </w:rPr>
        <w:t>, 2007: 1196). The context within which agents operate is constructed by their interpret</w:t>
      </w:r>
      <w:r>
        <w:rPr>
          <w:szCs w:val="22"/>
        </w:rPr>
        <w:t xml:space="preserve">ations of it. Building on this </w:t>
      </w:r>
      <w:r w:rsidRPr="00C92955">
        <w:rPr>
          <w:szCs w:val="22"/>
        </w:rPr>
        <w:t>Hay (2002) states that actors will never be operating with a complete view of the strategic context</w:t>
      </w:r>
      <w:r>
        <w:rPr>
          <w:szCs w:val="22"/>
        </w:rPr>
        <w:t>;</w:t>
      </w:r>
      <w:r w:rsidRPr="00C92955">
        <w:rPr>
          <w:szCs w:val="22"/>
        </w:rPr>
        <w:t xml:space="preserve"> rather they will only ever have partial knowledge. It is not possible for actors to have compl</w:t>
      </w:r>
      <w:r>
        <w:rPr>
          <w:szCs w:val="22"/>
        </w:rPr>
        <w:t xml:space="preserve">ete knowledge of the context </w:t>
      </w:r>
      <w:r w:rsidRPr="00C92955">
        <w:rPr>
          <w:szCs w:val="22"/>
        </w:rPr>
        <w:t>they are operating</w:t>
      </w:r>
      <w:r>
        <w:rPr>
          <w:szCs w:val="22"/>
        </w:rPr>
        <w:t xml:space="preserve"> within</w:t>
      </w:r>
      <w:r w:rsidRPr="00C92955">
        <w:rPr>
          <w:szCs w:val="22"/>
        </w:rPr>
        <w:t xml:space="preserve"> as</w:t>
      </w:r>
      <w:r>
        <w:rPr>
          <w:szCs w:val="22"/>
        </w:rPr>
        <w:t xml:space="preserve"> it will inevitably be</w:t>
      </w:r>
      <w:r w:rsidRPr="00C92955">
        <w:rPr>
          <w:szCs w:val="22"/>
        </w:rPr>
        <w:t xml:space="preserve"> a complex mix of factors and influences, some of which may not be visible, and all of which may be interpreted differently by actors based on their position. Within actors, spaces and scales, the distribut</w:t>
      </w:r>
      <w:r>
        <w:rPr>
          <w:szCs w:val="22"/>
        </w:rPr>
        <w:t>ion of this knowledge is uneven</w:t>
      </w:r>
      <w:r w:rsidRPr="00C92955">
        <w:rPr>
          <w:szCs w:val="22"/>
        </w:rPr>
        <w:t xml:space="preserve"> with some having a greater level of access to the strategic context than others (Goodwin et al, 2006</w:t>
      </w:r>
      <w:r>
        <w:rPr>
          <w:szCs w:val="22"/>
        </w:rPr>
        <w:t>). This enables</w:t>
      </w:r>
      <w:r w:rsidRPr="00C92955">
        <w:rPr>
          <w:szCs w:val="22"/>
        </w:rPr>
        <w:t xml:space="preserve"> some agents to develop a more appropriate strategy for the context in which they are operating (Brenner, 2004). Whilst th</w:t>
      </w:r>
      <w:r>
        <w:rPr>
          <w:szCs w:val="22"/>
        </w:rPr>
        <w:t xml:space="preserve">is may privilege certain actors or </w:t>
      </w:r>
      <w:r w:rsidRPr="00C92955">
        <w:rPr>
          <w:szCs w:val="22"/>
        </w:rPr>
        <w:t>actions</w:t>
      </w:r>
      <w:r>
        <w:rPr>
          <w:szCs w:val="22"/>
        </w:rPr>
        <w:t xml:space="preserve"> over others, </w:t>
      </w:r>
      <w:r w:rsidRPr="00C92955">
        <w:rPr>
          <w:szCs w:val="22"/>
        </w:rPr>
        <w:t xml:space="preserve">it is also possible for others to be marginalised due to their limited understanding. </w:t>
      </w:r>
    </w:p>
    <w:p w:rsidR="00A866D6" w:rsidRPr="00C92955" w:rsidRDefault="00A866D6" w:rsidP="00A866D6">
      <w:pPr>
        <w:jc w:val="left"/>
        <w:rPr>
          <w:szCs w:val="22"/>
        </w:rPr>
      </w:pPr>
      <w:r>
        <w:rPr>
          <w:szCs w:val="22"/>
        </w:rPr>
        <w:t>The SRA is just one tool that can be used to examine urban regeneration. While it does allow for structures and agents to be analysed, it neglects the importance of institutions in carrying out government policy. Because of this, the thesis will also be based around a theory of institutionalism.</w:t>
      </w:r>
    </w:p>
    <w:p w:rsidR="00A866D6" w:rsidRDefault="00137B08" w:rsidP="00A866D6">
      <w:pPr>
        <w:pStyle w:val="Heading2"/>
        <w:spacing w:before="100"/>
      </w:pPr>
      <w:bookmarkStart w:id="83" w:name="_Toc404419891"/>
      <w:r>
        <w:t>4</w:t>
      </w:r>
      <w:r w:rsidR="00A866D6" w:rsidRPr="00C92955">
        <w:t>.</w:t>
      </w:r>
      <w:r w:rsidR="00A866D6">
        <w:t>3</w:t>
      </w:r>
      <w:r w:rsidR="00A866D6" w:rsidRPr="00C92955">
        <w:t>. I</w:t>
      </w:r>
      <w:r w:rsidR="00A866D6">
        <w:t>nstitutionalism and the use of I</w:t>
      </w:r>
      <w:r w:rsidR="00A866D6" w:rsidRPr="00C92955">
        <w:t>n</w:t>
      </w:r>
      <w:r w:rsidR="00A866D6">
        <w:t>stitutional S</w:t>
      </w:r>
      <w:r w:rsidR="00A866D6" w:rsidRPr="00C92955">
        <w:t>electivity</w:t>
      </w:r>
      <w:bookmarkEnd w:id="83"/>
    </w:p>
    <w:p w:rsidR="00A866D6" w:rsidRPr="00C92955" w:rsidRDefault="00A866D6" w:rsidP="00A866D6">
      <w:pPr>
        <w:jc w:val="left"/>
        <w:rPr>
          <w:szCs w:val="22"/>
        </w:rPr>
      </w:pPr>
      <w:r w:rsidRPr="00C92955">
        <w:rPr>
          <w:szCs w:val="22"/>
        </w:rPr>
        <w:t>Central to understanding the influence of New Labour urban regeneration policy at the local scale will be the ability of the thesis to conceptualise the role of institutions in the delivery of urban regenerati</w:t>
      </w:r>
      <w:r>
        <w:rPr>
          <w:szCs w:val="22"/>
        </w:rPr>
        <w:t>on. To enable this, the thesis builds on the previous frameworks with</w:t>
      </w:r>
      <w:r w:rsidRPr="00C92955">
        <w:rPr>
          <w:szCs w:val="22"/>
        </w:rPr>
        <w:t xml:space="preserve"> </w:t>
      </w:r>
      <w:r>
        <w:rPr>
          <w:szCs w:val="22"/>
        </w:rPr>
        <w:t xml:space="preserve">the use of </w:t>
      </w:r>
      <w:r w:rsidRPr="00C92955">
        <w:rPr>
          <w:szCs w:val="22"/>
        </w:rPr>
        <w:t>an institutional approach.</w:t>
      </w:r>
    </w:p>
    <w:p w:rsidR="00A866D6" w:rsidRPr="00C92955" w:rsidRDefault="00A866D6" w:rsidP="00A866D6">
      <w:pPr>
        <w:jc w:val="left"/>
        <w:rPr>
          <w:szCs w:val="22"/>
        </w:rPr>
      </w:pPr>
      <w:r w:rsidRPr="00C92955">
        <w:rPr>
          <w:szCs w:val="22"/>
        </w:rPr>
        <w:t xml:space="preserve">Traditional institutionalism was originally founded to study “the formal institutions of Government and the defined state in terms of its political, administrative, and legal arrangements” (Schmidt, 2006: 99). The approach was to explore the “rules, procedures and formal organisations of Government…to explain the constraints on both political behaviour and democratic effectiveness” (Rhodes, 1997: 68). Issues of “influence, coalitions and competing values” </w:t>
      </w:r>
      <w:r>
        <w:rPr>
          <w:szCs w:val="22"/>
        </w:rPr>
        <w:t>were</w:t>
      </w:r>
      <w:r w:rsidRPr="00C92955">
        <w:rPr>
          <w:szCs w:val="22"/>
        </w:rPr>
        <w:t xml:space="preserve"> regarded as central along with “power relations and informal structures” to the understanding of institutions and their </w:t>
      </w:r>
      <w:r w:rsidRPr="00C92955">
        <w:rPr>
          <w:szCs w:val="22"/>
        </w:rPr>
        <w:lastRenderedPageBreak/>
        <w:t xml:space="preserve">actions (Greenwood and </w:t>
      </w:r>
      <w:proofErr w:type="spellStart"/>
      <w:r w:rsidRPr="00C92955">
        <w:rPr>
          <w:szCs w:val="22"/>
        </w:rPr>
        <w:t>Hinings</w:t>
      </w:r>
      <w:proofErr w:type="spellEnd"/>
      <w:r w:rsidRPr="00C92955">
        <w:rPr>
          <w:szCs w:val="22"/>
        </w:rPr>
        <w:t xml:space="preserve">, 1996: 1022). </w:t>
      </w:r>
      <w:r>
        <w:rPr>
          <w:szCs w:val="22"/>
        </w:rPr>
        <w:t xml:space="preserve">It enabled an understanding of government and how decision making was shaped (Hay and </w:t>
      </w:r>
      <w:proofErr w:type="spellStart"/>
      <w:r>
        <w:rPr>
          <w:szCs w:val="22"/>
        </w:rPr>
        <w:t>Wincott</w:t>
      </w:r>
      <w:proofErr w:type="spellEnd"/>
      <w:r>
        <w:rPr>
          <w:szCs w:val="22"/>
        </w:rPr>
        <w:t>, 1998). The approach however failed to be able to explain change, which was becoming increasingly important in the political world (Schmidt, 2008)</w:t>
      </w:r>
      <w:proofErr w:type="gramStart"/>
      <w:r>
        <w:rPr>
          <w:szCs w:val="22"/>
        </w:rPr>
        <w:t>,</w:t>
      </w:r>
      <w:proofErr w:type="gramEnd"/>
      <w:r>
        <w:rPr>
          <w:szCs w:val="22"/>
        </w:rPr>
        <w:t xml:space="preserve"> rather there was a greater focus on path dependency (Peters et al, 2005). </w:t>
      </w:r>
      <w:r w:rsidRPr="00C92955">
        <w:rPr>
          <w:szCs w:val="22"/>
        </w:rPr>
        <w:t>Traditional institutionalism disappeared by the 1960s when systematic approaches to political science, such as Marxian analysis</w:t>
      </w:r>
      <w:r>
        <w:rPr>
          <w:szCs w:val="22"/>
        </w:rPr>
        <w:t>,</w:t>
      </w:r>
      <w:r w:rsidRPr="00C92955">
        <w:rPr>
          <w:szCs w:val="22"/>
        </w:rPr>
        <w:t xml:space="preserve"> began to emerge (Schmidt, 2006). </w:t>
      </w:r>
    </w:p>
    <w:p w:rsidR="00A866D6" w:rsidRPr="00C92955" w:rsidRDefault="00A866D6" w:rsidP="00A866D6">
      <w:pPr>
        <w:jc w:val="left"/>
        <w:rPr>
          <w:szCs w:val="22"/>
        </w:rPr>
      </w:pPr>
      <w:r w:rsidRPr="00C92955">
        <w:rPr>
          <w:szCs w:val="22"/>
        </w:rPr>
        <w:t>New forms of institutionalism began to return from the late 1970s</w:t>
      </w:r>
      <w:r>
        <w:rPr>
          <w:szCs w:val="22"/>
        </w:rPr>
        <w:t xml:space="preserve"> (</w:t>
      </w:r>
      <w:proofErr w:type="spellStart"/>
      <w:r>
        <w:rPr>
          <w:szCs w:val="22"/>
        </w:rPr>
        <w:t>Koelble</w:t>
      </w:r>
      <w:proofErr w:type="spellEnd"/>
      <w:r>
        <w:rPr>
          <w:szCs w:val="22"/>
        </w:rPr>
        <w:t>, 1995)</w:t>
      </w:r>
      <w:r w:rsidRPr="00C92955">
        <w:rPr>
          <w:szCs w:val="22"/>
        </w:rPr>
        <w:t>. In 1984, March and Olsen were able to talk about new institutionalism in the singular, however accounts now vary from between three to seven new forms of institutionalism (Hall and Taylor, 1996; Peters, 1998)</w:t>
      </w:r>
      <w:r>
        <w:rPr>
          <w:szCs w:val="22"/>
        </w:rPr>
        <w:t xml:space="preserve">. Moving back into the centre of political institutional analysis, these new forms provided different ways of analysing the roles of institutions and their change (Schmidt, 2008; Nielsen, 2001; </w:t>
      </w:r>
      <w:proofErr w:type="spellStart"/>
      <w:r>
        <w:rPr>
          <w:szCs w:val="22"/>
        </w:rPr>
        <w:t>Lowndes</w:t>
      </w:r>
      <w:proofErr w:type="spellEnd"/>
      <w:r>
        <w:rPr>
          <w:szCs w:val="22"/>
        </w:rPr>
        <w:t xml:space="preserve">, 2001; </w:t>
      </w:r>
      <w:proofErr w:type="spellStart"/>
      <w:r>
        <w:rPr>
          <w:szCs w:val="22"/>
        </w:rPr>
        <w:t>Thelen</w:t>
      </w:r>
      <w:proofErr w:type="spellEnd"/>
      <w:r>
        <w:rPr>
          <w:szCs w:val="22"/>
        </w:rPr>
        <w:t>, 2004). Various forms of institutionalism have made a sustained contribution to the understanding of the role of institutions in the political sphere (</w:t>
      </w:r>
      <w:proofErr w:type="spellStart"/>
      <w:r>
        <w:rPr>
          <w:szCs w:val="22"/>
        </w:rPr>
        <w:t>Thelen</w:t>
      </w:r>
      <w:proofErr w:type="spellEnd"/>
      <w:r>
        <w:rPr>
          <w:szCs w:val="22"/>
        </w:rPr>
        <w:t>, 1999). Whilst historical (Pierson, 1996; Schmidt, 2008), rational choice (</w:t>
      </w:r>
      <w:proofErr w:type="spellStart"/>
      <w:r>
        <w:rPr>
          <w:szCs w:val="22"/>
        </w:rPr>
        <w:t>Weyland</w:t>
      </w:r>
      <w:proofErr w:type="spellEnd"/>
      <w:r>
        <w:rPr>
          <w:szCs w:val="22"/>
        </w:rPr>
        <w:t xml:space="preserve">, 2002; </w:t>
      </w:r>
      <w:proofErr w:type="spellStart"/>
      <w:r>
        <w:rPr>
          <w:szCs w:val="22"/>
        </w:rPr>
        <w:t>Fiorina</w:t>
      </w:r>
      <w:proofErr w:type="spellEnd"/>
      <w:r>
        <w:rPr>
          <w:szCs w:val="22"/>
        </w:rPr>
        <w:t xml:space="preserve">, 2002) and sociological institutionalism </w:t>
      </w:r>
      <w:r w:rsidRPr="001B5227">
        <w:rPr>
          <w:szCs w:val="22"/>
        </w:rPr>
        <w:t>(</w:t>
      </w:r>
      <w:r w:rsidRPr="001B5227">
        <w:t xml:space="preserve">Miller and </w:t>
      </w:r>
      <w:proofErr w:type="spellStart"/>
      <w:r w:rsidRPr="001B5227">
        <w:t>Banaszak-Holl</w:t>
      </w:r>
      <w:proofErr w:type="spellEnd"/>
      <w:r>
        <w:t>, 2005)</w:t>
      </w:r>
      <w:r>
        <w:rPr>
          <w:szCs w:val="22"/>
        </w:rPr>
        <w:t xml:space="preserve"> were considered, it was decided that these were not appropriate for the thesis. For the purpose of the thesis</w:t>
      </w:r>
      <w:r w:rsidRPr="00C92955">
        <w:rPr>
          <w:szCs w:val="22"/>
        </w:rPr>
        <w:t xml:space="preserve"> the work of Colin Hay </w:t>
      </w:r>
      <w:r>
        <w:rPr>
          <w:szCs w:val="22"/>
        </w:rPr>
        <w:t>and his concept of</w:t>
      </w:r>
      <w:r w:rsidRPr="00C92955">
        <w:rPr>
          <w:szCs w:val="22"/>
        </w:rPr>
        <w:t xml:space="preserve"> constructivist institutionalism will be used. </w:t>
      </w:r>
    </w:p>
    <w:p w:rsidR="00A866D6" w:rsidRDefault="00A866D6" w:rsidP="00A866D6">
      <w:pPr>
        <w:jc w:val="left"/>
        <w:rPr>
          <w:szCs w:val="22"/>
        </w:rPr>
      </w:pPr>
      <w:r w:rsidRPr="00C92955">
        <w:rPr>
          <w:szCs w:val="22"/>
        </w:rPr>
        <w:t xml:space="preserve">Constructivist institutionalism developed due to the lack of ability possessed by other forms of institutionalism to explain institutional change (Hay, 2006). </w:t>
      </w:r>
      <w:r>
        <w:rPr>
          <w:szCs w:val="22"/>
        </w:rPr>
        <w:t xml:space="preserve">Whether this </w:t>
      </w:r>
      <w:proofErr w:type="gramStart"/>
      <w:r>
        <w:rPr>
          <w:szCs w:val="22"/>
        </w:rPr>
        <w:t>be</w:t>
      </w:r>
      <w:proofErr w:type="gramEnd"/>
      <w:r>
        <w:rPr>
          <w:szCs w:val="22"/>
        </w:rPr>
        <w:t xml:space="preserve"> through path shaping or moments of crisis, the importance of understanding this change, why it occurs and the outcomes of it is of vital importance (Hay, 1999). </w:t>
      </w:r>
      <w:proofErr w:type="gramStart"/>
      <w:r>
        <w:rPr>
          <w:szCs w:val="22"/>
        </w:rPr>
        <w:t>Understanding change as a potentially strategic action, enabling institutions to reposition themselves or change the context in which others are operating to provide strength or advantage, means that the thesis must be able to conceptualise institutional change and the impact that it has on the coordination of urban regeneration (Hay, 1999).</w:t>
      </w:r>
      <w:proofErr w:type="gramEnd"/>
      <w:r>
        <w:rPr>
          <w:szCs w:val="22"/>
        </w:rPr>
        <w:t xml:space="preserve"> </w:t>
      </w:r>
    </w:p>
    <w:p w:rsidR="00A866D6" w:rsidRPr="00C92955" w:rsidRDefault="00A866D6" w:rsidP="00A866D6">
      <w:pPr>
        <w:jc w:val="left"/>
        <w:rPr>
          <w:szCs w:val="22"/>
        </w:rPr>
      </w:pPr>
      <w:r w:rsidRPr="00C92955">
        <w:rPr>
          <w:szCs w:val="22"/>
        </w:rPr>
        <w:t xml:space="preserve">Taking a broad definition of institutions, formal and information relationships were included to enable more detailed engagement with the way political decisions are made (Hay, 2006). Actors </w:t>
      </w:r>
      <w:r>
        <w:rPr>
          <w:szCs w:val="22"/>
        </w:rPr>
        <w:t xml:space="preserve">are </w:t>
      </w:r>
      <w:r w:rsidRPr="00C92955">
        <w:rPr>
          <w:szCs w:val="22"/>
        </w:rPr>
        <w:t xml:space="preserve">viewed as: </w:t>
      </w:r>
    </w:p>
    <w:p w:rsidR="00A866D6" w:rsidRPr="009022B0" w:rsidRDefault="00A866D6" w:rsidP="00A866D6">
      <w:pPr>
        <w:ind w:left="720"/>
        <w:jc w:val="left"/>
        <w:rPr>
          <w:sz w:val="20"/>
          <w:szCs w:val="22"/>
        </w:rPr>
      </w:pPr>
      <w:proofErr w:type="gramStart"/>
      <w:r w:rsidRPr="009022B0">
        <w:rPr>
          <w:sz w:val="20"/>
          <w:szCs w:val="22"/>
        </w:rPr>
        <w:t>“</w:t>
      </w:r>
      <w:r>
        <w:rPr>
          <w:sz w:val="20"/>
          <w:szCs w:val="22"/>
        </w:rPr>
        <w:t>…s</w:t>
      </w:r>
      <w:r w:rsidRPr="009022B0">
        <w:rPr>
          <w:sz w:val="20"/>
          <w:szCs w:val="22"/>
        </w:rPr>
        <w:t>trategic, seeking to realise certain complex, contingent and constantly changing goals.</w:t>
      </w:r>
      <w:proofErr w:type="gramEnd"/>
      <w:r w:rsidRPr="009022B0">
        <w:rPr>
          <w:sz w:val="20"/>
          <w:szCs w:val="22"/>
        </w:rPr>
        <w:t xml:space="preserve"> They do so in a context which favours certain strategies over others and must rely upon perceptions of the context, which, are at best incomplete and which may often prove to have been inaccurate after the event” (Hay, 2006: 6) </w:t>
      </w:r>
    </w:p>
    <w:p w:rsidR="00A866D6" w:rsidRPr="00C92955" w:rsidRDefault="00A866D6" w:rsidP="00A866D6">
      <w:pPr>
        <w:jc w:val="left"/>
        <w:rPr>
          <w:szCs w:val="22"/>
        </w:rPr>
      </w:pPr>
      <w:r>
        <w:rPr>
          <w:szCs w:val="22"/>
        </w:rPr>
        <w:lastRenderedPageBreak/>
        <w:t>I</w:t>
      </w:r>
      <w:r w:rsidRPr="00C92955">
        <w:rPr>
          <w:szCs w:val="22"/>
        </w:rPr>
        <w:t>nstitutions set specific rules and ways of working within which agents are to operate</w:t>
      </w:r>
      <w:r>
        <w:rPr>
          <w:szCs w:val="22"/>
        </w:rPr>
        <w:t xml:space="preserve"> (</w:t>
      </w:r>
      <w:proofErr w:type="spellStart"/>
      <w:r>
        <w:rPr>
          <w:szCs w:val="22"/>
        </w:rPr>
        <w:t>Immergut</w:t>
      </w:r>
      <w:proofErr w:type="spellEnd"/>
      <w:r>
        <w:rPr>
          <w:szCs w:val="22"/>
        </w:rPr>
        <w:t>, 1998)</w:t>
      </w:r>
      <w:r w:rsidRPr="00C92955">
        <w:rPr>
          <w:szCs w:val="22"/>
        </w:rPr>
        <w:t>. However, the course of action taken is determined by the agent, who will have multiple different strategies open to them. The idea of incomplete knowledge is important here, implying that not all actors are operating from the same position. Some actors may be advantaged over others through a greater understanding of the uneven context within which they are operating. If an actor has greater knowledge of the context, in theory they will be able to deve</w:t>
      </w:r>
      <w:r>
        <w:rPr>
          <w:szCs w:val="22"/>
        </w:rPr>
        <w:t>lop a more appropriate strategy and</w:t>
      </w:r>
      <w:r w:rsidRPr="00C92955">
        <w:rPr>
          <w:szCs w:val="22"/>
        </w:rPr>
        <w:t xml:space="preserve"> are more likely to achieve success. </w:t>
      </w:r>
    </w:p>
    <w:p w:rsidR="00A866D6" w:rsidRPr="00C92955" w:rsidRDefault="00A866D6" w:rsidP="00A866D6">
      <w:pPr>
        <w:jc w:val="left"/>
        <w:rPr>
          <w:szCs w:val="22"/>
        </w:rPr>
      </w:pPr>
      <w:r>
        <w:rPr>
          <w:szCs w:val="22"/>
        </w:rPr>
        <w:t>With</w:t>
      </w:r>
      <w:r w:rsidRPr="00C92955">
        <w:rPr>
          <w:szCs w:val="22"/>
        </w:rPr>
        <w:t xml:space="preserve"> a set of rules and practic</w:t>
      </w:r>
      <w:r>
        <w:rPr>
          <w:szCs w:val="22"/>
        </w:rPr>
        <w:t>es embedded in their structures,</w:t>
      </w:r>
      <w:r w:rsidRPr="00C92955">
        <w:rPr>
          <w:szCs w:val="22"/>
        </w:rPr>
        <w:t xml:space="preserve"> institutions possess the a</w:t>
      </w:r>
      <w:r>
        <w:rPr>
          <w:szCs w:val="22"/>
        </w:rPr>
        <w:t>bility to remain fairly constant</w:t>
      </w:r>
      <w:r w:rsidRPr="00C92955">
        <w:rPr>
          <w:szCs w:val="22"/>
        </w:rPr>
        <w:t xml:space="preserve"> and resistant to “changing external circumstances” (March and Olsen, 2006: 3</w:t>
      </w:r>
      <w:r>
        <w:rPr>
          <w:szCs w:val="22"/>
        </w:rPr>
        <w:t xml:space="preserve">) through excluding or </w:t>
      </w:r>
      <w:r w:rsidRPr="00C92955">
        <w:rPr>
          <w:szCs w:val="22"/>
        </w:rPr>
        <w:t>constraining values that do not fit their way of working (Holden, 2006: 163). Many organisatio</w:t>
      </w:r>
      <w:r>
        <w:rPr>
          <w:szCs w:val="22"/>
        </w:rPr>
        <w:t xml:space="preserve">ns have a written set of rules </w:t>
      </w:r>
      <w:r w:rsidRPr="00C92955">
        <w:rPr>
          <w:szCs w:val="22"/>
        </w:rPr>
        <w:t>which help to encourage coordination internally by favouring some decisions over others (</w:t>
      </w:r>
      <w:proofErr w:type="spellStart"/>
      <w:r w:rsidRPr="00C92955">
        <w:rPr>
          <w:szCs w:val="22"/>
        </w:rPr>
        <w:t>Colmer</w:t>
      </w:r>
      <w:proofErr w:type="spellEnd"/>
      <w:r w:rsidRPr="00C92955">
        <w:rPr>
          <w:szCs w:val="22"/>
        </w:rPr>
        <w:t xml:space="preserve">, 2006: 217). Being problematic for the process of </w:t>
      </w:r>
      <w:r>
        <w:rPr>
          <w:szCs w:val="22"/>
        </w:rPr>
        <w:t>creating joined</w:t>
      </w:r>
      <w:r w:rsidRPr="00C92955">
        <w:rPr>
          <w:szCs w:val="22"/>
        </w:rPr>
        <w:t>-up</w:t>
      </w:r>
      <w:r>
        <w:rPr>
          <w:szCs w:val="22"/>
        </w:rPr>
        <w:t xml:space="preserve"> governance</w:t>
      </w:r>
      <w:r w:rsidRPr="00C92955">
        <w:rPr>
          <w:szCs w:val="22"/>
        </w:rPr>
        <w:t>, a key policy obstacle is to overcome the institutional b</w:t>
      </w:r>
      <w:r>
        <w:rPr>
          <w:szCs w:val="22"/>
        </w:rPr>
        <w:t>arriers that exist to develop</w:t>
      </w:r>
      <w:r w:rsidRPr="00C92955">
        <w:rPr>
          <w:szCs w:val="22"/>
        </w:rPr>
        <w:t xml:space="preserve"> a coordinated way of working. If institutions are not willing to change their actions and ways of workin</w:t>
      </w:r>
      <w:r>
        <w:rPr>
          <w:szCs w:val="22"/>
        </w:rPr>
        <w:t>g then</w:t>
      </w:r>
      <w:r w:rsidRPr="00C92955">
        <w:rPr>
          <w:szCs w:val="22"/>
        </w:rPr>
        <w:t xml:space="preserve"> the process of coordination will either come down to the power relations</w:t>
      </w:r>
      <w:r>
        <w:rPr>
          <w:szCs w:val="22"/>
        </w:rPr>
        <w:t xml:space="preserve"> between the interested parties</w:t>
      </w:r>
      <w:r w:rsidRPr="00C92955">
        <w:rPr>
          <w:szCs w:val="22"/>
        </w:rPr>
        <w:t xml:space="preserve"> or disconnections may occur. Institutionalism “emphasises the extent to which political conduct is shaped by the institutional landscape in which it occurs, the importance of historical legacies...and the range of diversity of actors’ strategic orientation” (Schmidt, 2006). It is important to take into account the institutional context, local context, and the nature of the different institutions when determining how an outcome has been reached. </w:t>
      </w:r>
    </w:p>
    <w:p w:rsidR="00A866D6" w:rsidRPr="00C92955" w:rsidRDefault="00A866D6" w:rsidP="00A866D6">
      <w:pPr>
        <w:jc w:val="left"/>
        <w:rPr>
          <w:szCs w:val="22"/>
        </w:rPr>
      </w:pPr>
      <w:r w:rsidRPr="00C92955">
        <w:rPr>
          <w:szCs w:val="22"/>
        </w:rPr>
        <w:t>Constructivist institutionalism focuses on the concept of ideas</w:t>
      </w:r>
      <w:r>
        <w:rPr>
          <w:szCs w:val="22"/>
        </w:rPr>
        <w:t xml:space="preserve"> which are thought to lie</w:t>
      </w:r>
      <w:r w:rsidRPr="00C92955">
        <w:rPr>
          <w:szCs w:val="22"/>
        </w:rPr>
        <w:t xml:space="preserve"> behind actions (Hay, 2004; Hay, 2007; </w:t>
      </w:r>
      <w:proofErr w:type="spellStart"/>
      <w:r w:rsidRPr="00C92955">
        <w:rPr>
          <w:szCs w:val="22"/>
        </w:rPr>
        <w:t>Checkel</w:t>
      </w:r>
      <w:proofErr w:type="spellEnd"/>
      <w:r w:rsidRPr="00C92955">
        <w:rPr>
          <w:szCs w:val="22"/>
        </w:rPr>
        <w:t>, 1998):</w:t>
      </w:r>
    </w:p>
    <w:p w:rsidR="00A866D6" w:rsidRPr="009022B0" w:rsidRDefault="00A866D6" w:rsidP="00A866D6">
      <w:pPr>
        <w:ind w:left="284"/>
        <w:jc w:val="left"/>
        <w:rPr>
          <w:sz w:val="20"/>
          <w:szCs w:val="22"/>
        </w:rPr>
      </w:pPr>
      <w:r w:rsidRPr="009022B0">
        <w:rPr>
          <w:sz w:val="20"/>
          <w:szCs w:val="22"/>
        </w:rPr>
        <w:t xml:space="preserve"> “The development of the system depends not merely on the context, the condition of the system itself and the preferences and/or rationality of the actors within it, but on the understanding of those actors” (Hay, 2007)</w:t>
      </w:r>
    </w:p>
    <w:p w:rsidR="00A866D6" w:rsidRPr="00C92955" w:rsidRDefault="00A866D6" w:rsidP="00A866D6">
      <w:pPr>
        <w:jc w:val="left"/>
        <w:rPr>
          <w:szCs w:val="22"/>
        </w:rPr>
      </w:pPr>
      <w:r w:rsidRPr="00C92955">
        <w:rPr>
          <w:szCs w:val="22"/>
        </w:rPr>
        <w:t xml:space="preserve">This is based on the belief that ideas have a causal and constructive power in the development of institutions, and will act to shape the directions that they take (Hay, 2004: 207).  Figure 2.2 </w:t>
      </w:r>
      <w:r>
        <w:rPr>
          <w:szCs w:val="22"/>
        </w:rPr>
        <w:t xml:space="preserve">(on pg 34) </w:t>
      </w:r>
      <w:r w:rsidRPr="00C92955">
        <w:rPr>
          <w:szCs w:val="22"/>
        </w:rPr>
        <w:t>highlights the nature of the relationship</w:t>
      </w:r>
      <w:r>
        <w:rPr>
          <w:szCs w:val="22"/>
        </w:rPr>
        <w:t>s</w:t>
      </w:r>
      <w:r w:rsidRPr="00C92955">
        <w:rPr>
          <w:szCs w:val="22"/>
        </w:rPr>
        <w:t xml:space="preserve"> between the structures and the agents and the importance of understanding the strategically selective structure within which </w:t>
      </w:r>
      <w:r>
        <w:rPr>
          <w:szCs w:val="22"/>
        </w:rPr>
        <w:t>they</w:t>
      </w:r>
      <w:r w:rsidRPr="00C92955">
        <w:rPr>
          <w:szCs w:val="22"/>
        </w:rPr>
        <w:t xml:space="preserve"> are operating. However, each institution will have a set of goals </w:t>
      </w:r>
      <w:r>
        <w:rPr>
          <w:szCs w:val="22"/>
        </w:rPr>
        <w:t>to achieve, meaning</w:t>
      </w:r>
      <w:r w:rsidRPr="00C92955">
        <w:rPr>
          <w:szCs w:val="22"/>
        </w:rPr>
        <w:t xml:space="preserve"> they will also be sel</w:t>
      </w:r>
      <w:r>
        <w:rPr>
          <w:szCs w:val="22"/>
        </w:rPr>
        <w:t xml:space="preserve">ective about the strategies they develop and </w:t>
      </w:r>
      <w:r w:rsidRPr="00C92955">
        <w:rPr>
          <w:szCs w:val="22"/>
        </w:rPr>
        <w:t xml:space="preserve">the spaces which are regarded as being suitable for these </w:t>
      </w:r>
      <w:r w:rsidRPr="00C92955">
        <w:rPr>
          <w:szCs w:val="22"/>
        </w:rPr>
        <w:lastRenderedPageBreak/>
        <w:t xml:space="preserve">developments. So whilst the selectivities of the state have the ability to shape action, the importance of exploring the selectivities of institutions, which will be based around their ideas and interests, becomes apparent. </w:t>
      </w:r>
    </w:p>
    <w:p w:rsidR="00A866D6" w:rsidRDefault="00A866D6" w:rsidP="00A866D6">
      <w:pPr>
        <w:jc w:val="left"/>
        <w:rPr>
          <w:szCs w:val="22"/>
        </w:rPr>
      </w:pPr>
      <w:r w:rsidRPr="00C92955">
        <w:rPr>
          <w:szCs w:val="22"/>
        </w:rPr>
        <w:t>Institutions are viewed as hav</w:t>
      </w:r>
      <w:r>
        <w:rPr>
          <w:szCs w:val="22"/>
        </w:rPr>
        <w:t>ing a degree of path dependency</w:t>
      </w:r>
      <w:r w:rsidRPr="00C92955">
        <w:rPr>
          <w:szCs w:val="22"/>
        </w:rPr>
        <w:t xml:space="preserve"> with their future actions in part shaped by the rules and structures that gover</w:t>
      </w:r>
      <w:r>
        <w:rPr>
          <w:szCs w:val="22"/>
        </w:rPr>
        <w:t xml:space="preserve">n their existence (Hay, 2006). </w:t>
      </w:r>
      <w:r w:rsidRPr="00C92955">
        <w:rPr>
          <w:szCs w:val="22"/>
        </w:rPr>
        <w:t>Instituti</w:t>
      </w:r>
      <w:r>
        <w:rPr>
          <w:szCs w:val="22"/>
        </w:rPr>
        <w:t>ons may be resistant to change yet</w:t>
      </w:r>
      <w:r w:rsidRPr="00C92955">
        <w:rPr>
          <w:szCs w:val="22"/>
        </w:rPr>
        <w:t xml:space="preserve"> path shaping is possible,</w:t>
      </w:r>
      <w:r>
        <w:rPr>
          <w:szCs w:val="22"/>
        </w:rPr>
        <w:t xml:space="preserve"> with </w:t>
      </w:r>
      <w:r w:rsidRPr="00C92955">
        <w:rPr>
          <w:szCs w:val="22"/>
        </w:rPr>
        <w:t>forces intervening “in current conjunctures and actively re-articulate(</w:t>
      </w:r>
      <w:proofErr w:type="spellStart"/>
      <w:r w:rsidRPr="00C92955">
        <w:rPr>
          <w:szCs w:val="22"/>
        </w:rPr>
        <w:t>ing</w:t>
      </w:r>
      <w:proofErr w:type="spellEnd"/>
      <w:r w:rsidRPr="00C92955">
        <w:rPr>
          <w:szCs w:val="22"/>
        </w:rPr>
        <w:t>) them so that new trajectories become possible” (</w:t>
      </w:r>
      <w:proofErr w:type="spellStart"/>
      <w:r w:rsidRPr="00C92955">
        <w:rPr>
          <w:szCs w:val="22"/>
        </w:rPr>
        <w:t>Torfing</w:t>
      </w:r>
      <w:proofErr w:type="spellEnd"/>
      <w:r w:rsidRPr="00C92955">
        <w:rPr>
          <w:szCs w:val="22"/>
        </w:rPr>
        <w:t xml:space="preserve">, 1999: 389). What is clear is that institutions are </w:t>
      </w:r>
      <w:proofErr w:type="gramStart"/>
      <w:r w:rsidRPr="00C92955">
        <w:rPr>
          <w:szCs w:val="22"/>
        </w:rPr>
        <w:t>selective,</w:t>
      </w:r>
      <w:proofErr w:type="gramEnd"/>
      <w:r w:rsidRPr="00C92955">
        <w:rPr>
          <w:szCs w:val="22"/>
        </w:rPr>
        <w:t xml:space="preserve"> developing their path depending on their interpretation of the context they are operating in. The path developed will be that which is deemed most likely to allow the institution to achieve its goals.</w:t>
      </w:r>
    </w:p>
    <w:p w:rsidR="00A866D6" w:rsidRPr="00C92955" w:rsidRDefault="00A866D6" w:rsidP="00A866D6">
      <w:pPr>
        <w:jc w:val="left"/>
        <w:rPr>
          <w:szCs w:val="22"/>
        </w:rPr>
      </w:pPr>
      <w:r>
        <w:rPr>
          <w:szCs w:val="22"/>
        </w:rPr>
        <w:t xml:space="preserve">Central to the thesis will </w:t>
      </w:r>
      <w:proofErr w:type="gramStart"/>
      <w:r>
        <w:rPr>
          <w:szCs w:val="22"/>
        </w:rPr>
        <w:t>be understanding</w:t>
      </w:r>
      <w:proofErr w:type="gramEnd"/>
      <w:r>
        <w:rPr>
          <w:szCs w:val="22"/>
        </w:rPr>
        <w:t xml:space="preserve"> the interaction between different policy makers and institutions (</w:t>
      </w:r>
      <w:proofErr w:type="spellStart"/>
      <w:r>
        <w:rPr>
          <w:szCs w:val="22"/>
        </w:rPr>
        <w:t>Scharpf</w:t>
      </w:r>
      <w:proofErr w:type="spellEnd"/>
      <w:r>
        <w:rPr>
          <w:szCs w:val="22"/>
        </w:rPr>
        <w:t>, 2000). The nature of interactions will either enable or constrain particular forms of action (</w:t>
      </w:r>
      <w:proofErr w:type="spellStart"/>
      <w:r>
        <w:rPr>
          <w:szCs w:val="22"/>
        </w:rPr>
        <w:t>Scharpf</w:t>
      </w:r>
      <w:proofErr w:type="spellEnd"/>
      <w:r>
        <w:rPr>
          <w:szCs w:val="22"/>
        </w:rPr>
        <w:t xml:space="preserve">, 2000). In line with this, the thesis must be able to understand the consequences of institutional decision making, both with regards to the central institutions of government and local institutions, and the impact that this has on interaction at the local scale. To open this up, the thesis will now explore the concept of policy networks. </w:t>
      </w:r>
    </w:p>
    <w:p w:rsidR="00A866D6" w:rsidRPr="00C36153" w:rsidRDefault="00137B08" w:rsidP="00A866D6">
      <w:pPr>
        <w:pStyle w:val="Heading2"/>
        <w:spacing w:before="100"/>
      </w:pPr>
      <w:bookmarkStart w:id="84" w:name="_Toc404419892"/>
      <w:r>
        <w:t>4</w:t>
      </w:r>
      <w:r w:rsidR="00A866D6" w:rsidRPr="00C92955">
        <w:t>.</w:t>
      </w:r>
      <w:r w:rsidR="00A866D6">
        <w:t>4.</w:t>
      </w:r>
      <w:r w:rsidR="00A866D6" w:rsidRPr="00C92955">
        <w:t xml:space="preserve"> Policy Network </w:t>
      </w:r>
      <w:r w:rsidR="00A866D6" w:rsidRPr="00F627FB">
        <w:t>Analysis</w:t>
      </w:r>
      <w:bookmarkEnd w:id="84"/>
    </w:p>
    <w:p w:rsidR="00A866D6" w:rsidRDefault="00A866D6" w:rsidP="00A866D6">
      <w:pPr>
        <w:jc w:val="left"/>
        <w:rPr>
          <w:szCs w:val="22"/>
        </w:rPr>
      </w:pPr>
      <w:r>
        <w:rPr>
          <w:szCs w:val="22"/>
        </w:rPr>
        <w:t xml:space="preserve">A third framework to be used by this thesis is that of Policy Network Analysis, which will allow for the study of connections made within and between various organisations (Rhodes, 1990). </w:t>
      </w:r>
      <w:r w:rsidRPr="00C92955">
        <w:rPr>
          <w:szCs w:val="22"/>
        </w:rPr>
        <w:t xml:space="preserve">Networks are a key tool in urban regeneration </w:t>
      </w:r>
      <w:r>
        <w:rPr>
          <w:szCs w:val="22"/>
        </w:rPr>
        <w:t>and it is</w:t>
      </w:r>
      <w:r w:rsidRPr="00C92955">
        <w:rPr>
          <w:szCs w:val="22"/>
        </w:rPr>
        <w:t xml:space="preserve"> through networks that the </w:t>
      </w:r>
      <w:r>
        <w:rPr>
          <w:szCs w:val="22"/>
        </w:rPr>
        <w:t>g</w:t>
      </w:r>
      <w:r w:rsidRPr="00C92955">
        <w:rPr>
          <w:szCs w:val="22"/>
        </w:rPr>
        <w:t>overnment is able to display its selectivities, bringing stakeho</w:t>
      </w:r>
      <w:r>
        <w:rPr>
          <w:szCs w:val="22"/>
        </w:rPr>
        <w:t>lders together around specific objectives (Marsh, 1998a)</w:t>
      </w:r>
      <w:r w:rsidRPr="00C92955">
        <w:rPr>
          <w:szCs w:val="22"/>
        </w:rPr>
        <w:t xml:space="preserve">. </w:t>
      </w:r>
      <w:r>
        <w:rPr>
          <w:szCs w:val="22"/>
        </w:rPr>
        <w:t xml:space="preserve">Policy networks have commonly been regarded as the most fertile level for analysing policy-making in Britain (Evans, 2001). </w:t>
      </w:r>
      <w:r w:rsidRPr="00C92955">
        <w:rPr>
          <w:szCs w:val="22"/>
        </w:rPr>
        <w:t>Networks</w:t>
      </w:r>
      <w:r>
        <w:rPr>
          <w:szCs w:val="22"/>
        </w:rPr>
        <w:t xml:space="preserve"> are </w:t>
      </w:r>
      <w:r w:rsidRPr="00C92955">
        <w:rPr>
          <w:szCs w:val="22"/>
        </w:rPr>
        <w:t>a site of interaction, bringing central selectivities together with a local institutional context, ultimately determin</w:t>
      </w:r>
      <w:r>
        <w:rPr>
          <w:szCs w:val="22"/>
        </w:rPr>
        <w:t>ing</w:t>
      </w:r>
      <w:r w:rsidRPr="00C92955">
        <w:rPr>
          <w:szCs w:val="22"/>
        </w:rPr>
        <w:t xml:space="preserve"> the shape of urban regeneration </w:t>
      </w:r>
      <w:r>
        <w:rPr>
          <w:szCs w:val="22"/>
        </w:rPr>
        <w:t>at the local scale. The scale at which networks operate is of importance. Determining the range of individuals that are brought together and the nature of the problem that they are to overcome, decisions around scale will act to shape the function of the network (</w:t>
      </w:r>
      <w:proofErr w:type="spellStart"/>
      <w:r>
        <w:rPr>
          <w:szCs w:val="22"/>
        </w:rPr>
        <w:t>Lowndes</w:t>
      </w:r>
      <w:proofErr w:type="spellEnd"/>
      <w:r>
        <w:rPr>
          <w:szCs w:val="22"/>
        </w:rPr>
        <w:t xml:space="preserve"> and Sullivan, 2008). Presenting interesting decisions for two key objectives of the New Labour government, 1) to localise decision making and, 2) to coordinate regeneration activity, a balance must be found. In order to find this balance, </w:t>
      </w:r>
      <w:proofErr w:type="spellStart"/>
      <w:r>
        <w:rPr>
          <w:szCs w:val="22"/>
        </w:rPr>
        <w:t>Lowndes</w:t>
      </w:r>
      <w:proofErr w:type="spellEnd"/>
      <w:r>
        <w:rPr>
          <w:szCs w:val="22"/>
        </w:rPr>
        <w:t xml:space="preserve"> and Sullivan (2008) suggest that network designers need to answer questions relating to the purpose and priorities of neighbourhood governance. If true, networks will be a key </w:t>
      </w:r>
      <w:r>
        <w:rPr>
          <w:szCs w:val="22"/>
        </w:rPr>
        <w:lastRenderedPageBreak/>
        <w:t xml:space="preserve">tool in enabling the thesis to understand and analyse the impact of New Labour policies at the local scale. Caution must be taken by policy makers, as decisions around policy networks and scale can lead to unintended consequences of fragmentation if not thought through (Rhodes, 2000). </w:t>
      </w:r>
    </w:p>
    <w:p w:rsidR="00A866D6" w:rsidRDefault="00A866D6" w:rsidP="00A866D6">
      <w:pPr>
        <w:jc w:val="left"/>
        <w:rPr>
          <w:szCs w:val="22"/>
        </w:rPr>
      </w:pPr>
      <w:r>
        <w:rPr>
          <w:szCs w:val="22"/>
        </w:rPr>
        <w:t xml:space="preserve">Enabling an analysis of both the macro and micro levels, policy networks enable an analysis of the meso level, enabling an analysis of how political subsystems emerge and how decisions are made (Evans, 2001). </w:t>
      </w:r>
      <w:r w:rsidRPr="00C92955">
        <w:rPr>
          <w:szCs w:val="22"/>
        </w:rPr>
        <w:t xml:space="preserve">Through the concept of networks, the thesis will be able to pull together the strategic selectivity of the state and local institutional factors, examining </w:t>
      </w:r>
      <w:r>
        <w:rPr>
          <w:szCs w:val="22"/>
        </w:rPr>
        <w:t>the</w:t>
      </w:r>
      <w:r w:rsidRPr="00C92955">
        <w:rPr>
          <w:szCs w:val="22"/>
        </w:rPr>
        <w:t xml:space="preserve"> impact on each other and </w:t>
      </w:r>
      <w:r>
        <w:rPr>
          <w:szCs w:val="22"/>
        </w:rPr>
        <w:t>identifying the f</w:t>
      </w:r>
      <w:r w:rsidRPr="00C92955">
        <w:rPr>
          <w:szCs w:val="22"/>
        </w:rPr>
        <w:t xml:space="preserve">actors relevant </w:t>
      </w:r>
      <w:r>
        <w:rPr>
          <w:szCs w:val="22"/>
        </w:rPr>
        <w:t>to</w:t>
      </w:r>
      <w:r w:rsidRPr="00C92955">
        <w:rPr>
          <w:szCs w:val="22"/>
        </w:rPr>
        <w:t xml:space="preserve"> shaping the pattern of relationships. A first task is to define what a network is</w:t>
      </w:r>
      <w:r>
        <w:rPr>
          <w:szCs w:val="22"/>
        </w:rPr>
        <w:t xml:space="preserve"> and to</w:t>
      </w:r>
      <w:r w:rsidRPr="00C92955">
        <w:rPr>
          <w:szCs w:val="22"/>
        </w:rPr>
        <w:t xml:space="preserve"> set a framework for the research to be conducted within.</w:t>
      </w:r>
    </w:p>
    <w:p w:rsidR="00A866D6" w:rsidRPr="00F627FB" w:rsidRDefault="00137B08" w:rsidP="00A866D6">
      <w:pPr>
        <w:pStyle w:val="Heading3"/>
        <w:spacing w:before="100"/>
      </w:pPr>
      <w:bookmarkStart w:id="85" w:name="_Toc404419893"/>
      <w:r>
        <w:t>4</w:t>
      </w:r>
      <w:r w:rsidR="00A866D6">
        <w:t>.4.1. What is a Network?</w:t>
      </w:r>
      <w:bookmarkEnd w:id="85"/>
    </w:p>
    <w:p w:rsidR="00A866D6" w:rsidRDefault="00A866D6" w:rsidP="00A866D6">
      <w:pPr>
        <w:jc w:val="left"/>
        <w:rPr>
          <w:szCs w:val="22"/>
        </w:rPr>
      </w:pPr>
      <w:r>
        <w:rPr>
          <w:szCs w:val="22"/>
        </w:rPr>
        <w:t>Policy networks are</w:t>
      </w:r>
      <w:r w:rsidRPr="00C92955">
        <w:rPr>
          <w:szCs w:val="22"/>
        </w:rPr>
        <w:t xml:space="preserve"> site</w:t>
      </w:r>
      <w:r>
        <w:rPr>
          <w:szCs w:val="22"/>
        </w:rPr>
        <w:t>s</w:t>
      </w:r>
      <w:r w:rsidRPr="00C92955">
        <w:rPr>
          <w:szCs w:val="22"/>
        </w:rPr>
        <w:t xml:space="preserve"> where agents, cultures and context</w:t>
      </w:r>
      <w:r>
        <w:rPr>
          <w:szCs w:val="22"/>
        </w:rPr>
        <w:t>s</w:t>
      </w:r>
      <w:r w:rsidRPr="00C92955">
        <w:rPr>
          <w:szCs w:val="22"/>
        </w:rPr>
        <w:t xml:space="preserve"> come together to connect their ways of working (</w:t>
      </w:r>
      <w:proofErr w:type="spellStart"/>
      <w:r w:rsidRPr="00C92955">
        <w:rPr>
          <w:szCs w:val="22"/>
        </w:rPr>
        <w:t>Raab</w:t>
      </w:r>
      <w:proofErr w:type="spellEnd"/>
      <w:r w:rsidRPr="00C92955">
        <w:rPr>
          <w:szCs w:val="22"/>
        </w:rPr>
        <w:t>, 2001</w:t>
      </w:r>
      <w:r>
        <w:rPr>
          <w:szCs w:val="22"/>
        </w:rPr>
        <w:t>; Marsh and Smith, 2000; Rhodes, 1990</w:t>
      </w:r>
      <w:r w:rsidRPr="00C92955">
        <w:rPr>
          <w:szCs w:val="22"/>
        </w:rPr>
        <w:t xml:space="preserve">). </w:t>
      </w:r>
      <w:r>
        <w:rPr>
          <w:szCs w:val="22"/>
        </w:rPr>
        <w:t>Regarded as being politically and financially beneficial, networks are able to bring together a range of actors each with an interest in regenerating a place (</w:t>
      </w:r>
      <w:proofErr w:type="spellStart"/>
      <w:r>
        <w:rPr>
          <w:szCs w:val="22"/>
        </w:rPr>
        <w:t>Lowndes</w:t>
      </w:r>
      <w:proofErr w:type="spellEnd"/>
      <w:r>
        <w:rPr>
          <w:szCs w:val="22"/>
        </w:rPr>
        <w:t xml:space="preserve"> et al, 1997). </w:t>
      </w:r>
      <w:r w:rsidRPr="00C92955">
        <w:rPr>
          <w:szCs w:val="22"/>
        </w:rPr>
        <w:t xml:space="preserve">Policy domains increasingly feature institutionalised connections between </w:t>
      </w:r>
      <w:r>
        <w:rPr>
          <w:szCs w:val="22"/>
        </w:rPr>
        <w:t>“</w:t>
      </w:r>
      <w:r w:rsidRPr="00C92955">
        <w:rPr>
          <w:szCs w:val="22"/>
        </w:rPr>
        <w:t>sub-national, regional, national and international le</w:t>
      </w:r>
      <w:r>
        <w:rPr>
          <w:szCs w:val="22"/>
        </w:rPr>
        <w:t>vels”</w:t>
      </w:r>
      <w:r w:rsidRPr="00C92955">
        <w:rPr>
          <w:szCs w:val="22"/>
        </w:rPr>
        <w:t xml:space="preserve"> </w:t>
      </w:r>
      <w:r>
        <w:rPr>
          <w:szCs w:val="22"/>
        </w:rPr>
        <w:t xml:space="preserve">and </w:t>
      </w:r>
      <w:r w:rsidRPr="00C92955">
        <w:rPr>
          <w:szCs w:val="22"/>
        </w:rPr>
        <w:t>operate on multiple scales and spaces (Coleman and Perl, 1999: 691). Networks are sites where different structures, actors and cultures come together to coordinate their action</w:t>
      </w:r>
      <w:r>
        <w:rPr>
          <w:szCs w:val="22"/>
        </w:rPr>
        <w:t xml:space="preserve"> (Le </w:t>
      </w:r>
      <w:proofErr w:type="spellStart"/>
      <w:r>
        <w:rPr>
          <w:szCs w:val="22"/>
        </w:rPr>
        <w:t>Galles</w:t>
      </w:r>
      <w:proofErr w:type="spellEnd"/>
      <w:r>
        <w:rPr>
          <w:szCs w:val="22"/>
        </w:rPr>
        <w:t>, 2002)</w:t>
      </w:r>
      <w:r w:rsidRPr="00C92955">
        <w:rPr>
          <w:szCs w:val="22"/>
        </w:rPr>
        <w:t xml:space="preserve">. Whilst bringing actors together, networks may also be exclusionary; not containing all possible actors due to strategic elements defining what should be involved (Blakely and Evans, 2009). </w:t>
      </w:r>
      <w:r>
        <w:rPr>
          <w:szCs w:val="22"/>
        </w:rPr>
        <w:t xml:space="preserve">They may also be strategic, building a collection of specific actors to provide strength in pre-defined areas (Le </w:t>
      </w:r>
      <w:proofErr w:type="spellStart"/>
      <w:r>
        <w:rPr>
          <w:szCs w:val="22"/>
        </w:rPr>
        <w:t>Galles</w:t>
      </w:r>
      <w:proofErr w:type="spellEnd"/>
      <w:r>
        <w:rPr>
          <w:szCs w:val="22"/>
        </w:rPr>
        <w:t xml:space="preserve">, 2002). </w:t>
      </w:r>
    </w:p>
    <w:p w:rsidR="00A866D6" w:rsidRPr="00C92955" w:rsidRDefault="00A866D6" w:rsidP="00A866D6">
      <w:pPr>
        <w:jc w:val="left"/>
        <w:rPr>
          <w:szCs w:val="22"/>
        </w:rPr>
      </w:pPr>
      <w:r>
        <w:rPr>
          <w:szCs w:val="22"/>
        </w:rPr>
        <w:t>The definition of a network as identified by Rhodes will be used in this thesis:</w:t>
      </w:r>
    </w:p>
    <w:p w:rsidR="00A866D6" w:rsidRPr="00F627FB" w:rsidRDefault="00A866D6" w:rsidP="00A866D6">
      <w:pPr>
        <w:ind w:left="284"/>
        <w:jc w:val="left"/>
        <w:rPr>
          <w:sz w:val="20"/>
          <w:szCs w:val="22"/>
        </w:rPr>
      </w:pPr>
      <w:r w:rsidRPr="00F627FB">
        <w:rPr>
          <w:sz w:val="20"/>
          <w:szCs w:val="22"/>
        </w:rPr>
        <w:t>“Policy networks are sets of formal institutional and informal linkages between Government and other actors structured around shared if endlessly negotiated beliefs and interests in public policy making and implementation” (Rhodes, 2006: 426).</w:t>
      </w:r>
    </w:p>
    <w:p w:rsidR="00A866D6" w:rsidRPr="00C92955" w:rsidRDefault="00A866D6" w:rsidP="00A866D6">
      <w:pPr>
        <w:jc w:val="left"/>
        <w:rPr>
          <w:szCs w:val="22"/>
        </w:rPr>
      </w:pPr>
      <w:r w:rsidRPr="00C92955">
        <w:rPr>
          <w:szCs w:val="22"/>
        </w:rPr>
        <w:t xml:space="preserve">Networks </w:t>
      </w:r>
      <w:r>
        <w:rPr>
          <w:szCs w:val="22"/>
        </w:rPr>
        <w:t xml:space="preserve">include both formal actors and </w:t>
      </w:r>
      <w:r w:rsidRPr="00C92955">
        <w:rPr>
          <w:szCs w:val="22"/>
        </w:rPr>
        <w:t xml:space="preserve">wider links, potentially not as significant in nature, but </w:t>
      </w:r>
      <w:r>
        <w:rPr>
          <w:szCs w:val="22"/>
        </w:rPr>
        <w:t xml:space="preserve">which </w:t>
      </w:r>
      <w:r w:rsidRPr="00C92955">
        <w:rPr>
          <w:szCs w:val="22"/>
        </w:rPr>
        <w:t>may contribute to the formation of the network. Th</w:t>
      </w:r>
      <w:r>
        <w:rPr>
          <w:szCs w:val="22"/>
        </w:rPr>
        <w:t>rough adopting a broad approach</w:t>
      </w:r>
      <w:r w:rsidRPr="00C92955">
        <w:rPr>
          <w:szCs w:val="22"/>
        </w:rPr>
        <w:t xml:space="preserve"> a wider set of influences into network formation may be taken into account. </w:t>
      </w:r>
    </w:p>
    <w:p w:rsidR="00A866D6" w:rsidRDefault="00A866D6" w:rsidP="00A866D6">
      <w:pPr>
        <w:jc w:val="left"/>
        <w:rPr>
          <w:szCs w:val="22"/>
        </w:rPr>
      </w:pPr>
      <w:r>
        <w:rPr>
          <w:szCs w:val="22"/>
        </w:rPr>
        <w:lastRenderedPageBreak/>
        <w:t>Used as a tool for coordination</w:t>
      </w:r>
      <w:r w:rsidRPr="00C92955">
        <w:rPr>
          <w:szCs w:val="22"/>
        </w:rPr>
        <w:t xml:space="preserve"> the process of developing networks is not smooth. Rhodes (2006) </w:t>
      </w:r>
      <w:r>
        <w:rPr>
          <w:szCs w:val="22"/>
        </w:rPr>
        <w:t>explains that networks are contested</w:t>
      </w:r>
      <w:r w:rsidRPr="00C92955">
        <w:rPr>
          <w:szCs w:val="22"/>
        </w:rPr>
        <w:t xml:space="preserve"> and whilst potentially stable </w:t>
      </w:r>
      <w:r>
        <w:rPr>
          <w:szCs w:val="22"/>
        </w:rPr>
        <w:t>at</w:t>
      </w:r>
      <w:r w:rsidRPr="00C92955">
        <w:rPr>
          <w:szCs w:val="22"/>
        </w:rPr>
        <w:t xml:space="preserve"> any moment in time, </w:t>
      </w:r>
      <w:r>
        <w:rPr>
          <w:szCs w:val="22"/>
        </w:rPr>
        <w:t xml:space="preserve">they </w:t>
      </w:r>
      <w:r w:rsidRPr="00C92955">
        <w:rPr>
          <w:szCs w:val="22"/>
        </w:rPr>
        <w:t xml:space="preserve">are </w:t>
      </w:r>
      <w:r>
        <w:rPr>
          <w:szCs w:val="22"/>
        </w:rPr>
        <w:t>likely to change due to</w:t>
      </w:r>
      <w:r w:rsidRPr="00C92955">
        <w:rPr>
          <w:szCs w:val="22"/>
        </w:rPr>
        <w:t xml:space="preserve"> either internal or external changes.</w:t>
      </w:r>
      <w:r>
        <w:rPr>
          <w:szCs w:val="22"/>
        </w:rPr>
        <w:t xml:space="preserve"> N</w:t>
      </w:r>
      <w:r w:rsidRPr="00C92955">
        <w:rPr>
          <w:szCs w:val="22"/>
        </w:rPr>
        <w:t xml:space="preserve">etworks can constitute “a terrain of contestation, in which power relations between different actors, each with their own projects, shape and reshape the boundaries of action” (Cornwall, 2008: 276). This contestation will be shaped by the make-up of the network, the policy environment and a range of locally specific factors which will ultimately determine the direction of the network. </w:t>
      </w:r>
    </w:p>
    <w:p w:rsidR="00A866D6" w:rsidRDefault="00A866D6" w:rsidP="00A866D6">
      <w:pPr>
        <w:jc w:val="left"/>
        <w:rPr>
          <w:szCs w:val="22"/>
        </w:rPr>
      </w:pPr>
      <w:r w:rsidRPr="008E19ED">
        <w:rPr>
          <w:szCs w:val="22"/>
        </w:rPr>
        <w:t>If a network is to be created, there must be a level of compromise and flexibility in the way that people work (Allen, 2001).</w:t>
      </w:r>
      <w:r w:rsidRPr="008E19ED">
        <w:t xml:space="preserve"> </w:t>
      </w:r>
      <w:r>
        <w:t xml:space="preserve">A network is a government implemented and shaped </w:t>
      </w:r>
      <w:proofErr w:type="gramStart"/>
      <w:r>
        <w:t>tool,</w:t>
      </w:r>
      <w:proofErr w:type="gramEnd"/>
      <w:r>
        <w:t xml:space="preserve"> so will reflect the priorities of government. A key problem and challenge for developing a coordinated approach is that a network will contain actors with their own goals, creating interest opposition (Peters, 1998). This has created the common view that local government departments and different organisations operate as ‘silos’</w:t>
      </w:r>
      <w:r w:rsidRPr="008E19ED">
        <w:rPr>
          <w:szCs w:val="22"/>
        </w:rPr>
        <w:t xml:space="preserve"> (Allen, 2003b; McCarthy, 2007). This means that they are capable of dealing with regeneration that falls within their own remit, but they are not very good at firstly, being aware of the work of others, and secondly, adapting their approach to fit in with them.</w:t>
      </w:r>
      <w:r>
        <w:rPr>
          <w:szCs w:val="22"/>
        </w:rPr>
        <w:t xml:space="preserve"> Whilst the concept of coordination is regarded as being vitally important by central government, it is almost always of much lower importance for organisations working at the local level (Peters, 1998). Cowell and Martin (2003:171) found that members of the same organisation often had different ideas about how they were to join-up. Representing problems of developing internal networks and coordination, the task of developing a coordinated approach in external networks is very much a variable process and will be determined in part at least by the actors involved. Complicating the process further, networks are not the only form of governance in urban regeneration, with other mechanisms such as partnerships existing (</w:t>
      </w:r>
      <w:proofErr w:type="spellStart"/>
      <w:r>
        <w:rPr>
          <w:szCs w:val="22"/>
        </w:rPr>
        <w:t>Lowndes</w:t>
      </w:r>
      <w:proofErr w:type="spellEnd"/>
      <w:r>
        <w:rPr>
          <w:szCs w:val="22"/>
        </w:rPr>
        <w:t xml:space="preserve"> and </w:t>
      </w:r>
      <w:proofErr w:type="spellStart"/>
      <w:r>
        <w:rPr>
          <w:szCs w:val="22"/>
        </w:rPr>
        <w:t>Skelcher</w:t>
      </w:r>
      <w:proofErr w:type="spellEnd"/>
      <w:r>
        <w:rPr>
          <w:szCs w:val="22"/>
        </w:rPr>
        <w:t>, 1998). Whilst sometimes working towards the same goals, there will also be competition and conflict both within and between the different modes of governance employed (</w:t>
      </w:r>
      <w:proofErr w:type="spellStart"/>
      <w:r>
        <w:rPr>
          <w:szCs w:val="22"/>
        </w:rPr>
        <w:t>Lowndes</w:t>
      </w:r>
      <w:proofErr w:type="spellEnd"/>
      <w:r>
        <w:rPr>
          <w:szCs w:val="22"/>
        </w:rPr>
        <w:t xml:space="preserve"> and </w:t>
      </w:r>
      <w:proofErr w:type="spellStart"/>
      <w:r>
        <w:rPr>
          <w:szCs w:val="22"/>
        </w:rPr>
        <w:t>Skelcher</w:t>
      </w:r>
      <w:proofErr w:type="spellEnd"/>
      <w:r>
        <w:rPr>
          <w:szCs w:val="22"/>
        </w:rPr>
        <w:t xml:space="preserve">, 1998). The ability of central and local government as well as key institutions and intervention mechanisms to develop coherent networks will be </w:t>
      </w:r>
      <w:proofErr w:type="gramStart"/>
      <w:r>
        <w:rPr>
          <w:szCs w:val="22"/>
        </w:rPr>
        <w:t>key</w:t>
      </w:r>
      <w:proofErr w:type="gramEnd"/>
      <w:r>
        <w:rPr>
          <w:szCs w:val="22"/>
        </w:rPr>
        <w:t xml:space="preserve"> to the success of any approach to coordination. </w:t>
      </w:r>
    </w:p>
    <w:p w:rsidR="00A866D6" w:rsidRPr="00C92955" w:rsidRDefault="00A866D6" w:rsidP="00A866D6">
      <w:pPr>
        <w:jc w:val="left"/>
        <w:rPr>
          <w:szCs w:val="22"/>
        </w:rPr>
      </w:pPr>
      <w:r w:rsidRPr="00C92955">
        <w:rPr>
          <w:szCs w:val="22"/>
        </w:rPr>
        <w:t>It is important to note that it is both the formal relations as set out by Rhodes (2006), but also the informal interactions and relationships (</w:t>
      </w:r>
      <w:proofErr w:type="spellStart"/>
      <w:r w:rsidRPr="00C92955">
        <w:rPr>
          <w:szCs w:val="22"/>
        </w:rPr>
        <w:t>Raab</w:t>
      </w:r>
      <w:proofErr w:type="spellEnd"/>
      <w:r w:rsidRPr="00C92955">
        <w:rPr>
          <w:szCs w:val="22"/>
        </w:rPr>
        <w:t>, 2001) that shape the direction of networks and connections that are made. In developing a theory of institutional selectivity</w:t>
      </w:r>
      <w:r>
        <w:rPr>
          <w:szCs w:val="22"/>
        </w:rPr>
        <w:t xml:space="preserve"> this</w:t>
      </w:r>
      <w:r w:rsidRPr="00C92955">
        <w:rPr>
          <w:szCs w:val="22"/>
        </w:rPr>
        <w:t xml:space="preserve"> thesis needs to account for as many potential factors that shape institutional relationships as possible, meaning that this broad, open definition is important for gaining the required data. </w:t>
      </w:r>
    </w:p>
    <w:p w:rsidR="00A866D6" w:rsidRPr="00C92955" w:rsidRDefault="00A866D6" w:rsidP="00A866D6">
      <w:pPr>
        <w:jc w:val="left"/>
        <w:rPr>
          <w:szCs w:val="22"/>
        </w:rPr>
      </w:pPr>
      <w:r w:rsidRPr="00C92955">
        <w:rPr>
          <w:szCs w:val="22"/>
        </w:rPr>
        <w:lastRenderedPageBreak/>
        <w:t>Through ado</w:t>
      </w:r>
      <w:r>
        <w:rPr>
          <w:szCs w:val="22"/>
        </w:rPr>
        <w:t>pting a policy network approach</w:t>
      </w:r>
      <w:r w:rsidRPr="00C92955">
        <w:rPr>
          <w:szCs w:val="22"/>
        </w:rPr>
        <w:t xml:space="preserve"> th</w:t>
      </w:r>
      <w:r>
        <w:rPr>
          <w:szCs w:val="22"/>
        </w:rPr>
        <w:t>is</w:t>
      </w:r>
      <w:r w:rsidRPr="00C92955">
        <w:rPr>
          <w:szCs w:val="22"/>
        </w:rPr>
        <w:t xml:space="preserve"> thesis will be able to explore the interaction between Government selectivities and local institutional contexts within an urban regeneration context. </w:t>
      </w:r>
      <w:r>
        <w:rPr>
          <w:szCs w:val="22"/>
        </w:rPr>
        <w:t xml:space="preserve">It is important that the thesis can recognise both the structured concept of a network as well as the social and political practice of networking (Hay and Richards, 2000). </w:t>
      </w:r>
      <w:r w:rsidRPr="00C92955">
        <w:rPr>
          <w:szCs w:val="22"/>
        </w:rPr>
        <w:t>Networks allow for the thesis to explore the local institutional context and state selectivities within an urban regeneration context</w:t>
      </w:r>
      <w:r>
        <w:rPr>
          <w:szCs w:val="22"/>
        </w:rPr>
        <w:t>, whilst networking might enable the thesis to explore the interaction between different people within the network</w:t>
      </w:r>
      <w:r w:rsidRPr="00C92955">
        <w:rPr>
          <w:szCs w:val="22"/>
        </w:rPr>
        <w:t xml:space="preserve">. Having set out the different theories that the thesis will utilise, it is now possible to </w:t>
      </w:r>
      <w:r>
        <w:rPr>
          <w:szCs w:val="22"/>
        </w:rPr>
        <w:t>combine the three and to set out a framework</w:t>
      </w:r>
      <w:r w:rsidRPr="00C92955">
        <w:rPr>
          <w:szCs w:val="22"/>
        </w:rPr>
        <w:t xml:space="preserve"> of institutional selectivity. </w:t>
      </w:r>
    </w:p>
    <w:p w:rsidR="00A866D6" w:rsidRPr="00F627FB" w:rsidRDefault="00137B08" w:rsidP="00A866D6">
      <w:pPr>
        <w:pStyle w:val="Heading2"/>
        <w:spacing w:before="100"/>
      </w:pPr>
      <w:bookmarkStart w:id="86" w:name="_Toc404419894"/>
      <w:r>
        <w:t>4</w:t>
      </w:r>
      <w:r w:rsidR="00A866D6" w:rsidRPr="00C92955">
        <w:t>.</w:t>
      </w:r>
      <w:r w:rsidR="00A866D6">
        <w:t>5. The Institutional Selectivity of the S</w:t>
      </w:r>
      <w:r w:rsidR="00A866D6" w:rsidRPr="00C92955">
        <w:t>tate</w:t>
      </w:r>
      <w:bookmarkEnd w:id="86"/>
      <w:r w:rsidR="00A866D6" w:rsidRPr="00C92955">
        <w:t xml:space="preserve"> </w:t>
      </w:r>
      <w:r w:rsidR="00A866D6" w:rsidRPr="00C92955">
        <w:tab/>
        <w:t xml:space="preserve"> </w:t>
      </w:r>
    </w:p>
    <w:p w:rsidR="00A866D6" w:rsidRPr="00C92955" w:rsidRDefault="00A866D6" w:rsidP="00A866D6">
      <w:pPr>
        <w:keepNext/>
        <w:keepLines/>
        <w:jc w:val="left"/>
        <w:rPr>
          <w:szCs w:val="22"/>
        </w:rPr>
      </w:pPr>
      <w:r w:rsidRPr="00C92955">
        <w:rPr>
          <w:szCs w:val="22"/>
        </w:rPr>
        <w:t>Building on the</w:t>
      </w:r>
      <w:r>
        <w:rPr>
          <w:szCs w:val="22"/>
        </w:rPr>
        <w:t xml:space="preserve"> </w:t>
      </w:r>
      <w:r w:rsidRPr="00C92955">
        <w:rPr>
          <w:szCs w:val="22"/>
        </w:rPr>
        <w:t>theories</w:t>
      </w:r>
      <w:r>
        <w:rPr>
          <w:szCs w:val="22"/>
        </w:rPr>
        <w:t xml:space="preserve"> presented through this chapter this thesis will use a combination of all three to develop a framework of </w:t>
      </w:r>
      <w:r w:rsidRPr="00C92955">
        <w:rPr>
          <w:szCs w:val="22"/>
        </w:rPr>
        <w:t xml:space="preserve">institutional selectivity. </w:t>
      </w:r>
      <w:r>
        <w:rPr>
          <w:szCs w:val="22"/>
        </w:rPr>
        <w:t xml:space="preserve">Together these provide a framework for exploring the structuration of local decision making involving multi-scaled government, institutional preferences and agency responses. </w:t>
      </w:r>
      <w:r w:rsidRPr="00C92955">
        <w:rPr>
          <w:szCs w:val="22"/>
        </w:rPr>
        <w:t xml:space="preserve">Aiming to bring together the selectivities of the state and the influences of institutions, a conceptual framework can be built to explore the interaction between these two forces within policy networks. </w:t>
      </w:r>
      <w:r>
        <w:rPr>
          <w:szCs w:val="22"/>
        </w:rPr>
        <w:t xml:space="preserve">Healey and Barrett (1990) acknowledged that there is a lack of capability to understand the way in which actors behave and the broader processes that drive strategies and interests of different actors. Attempting to bring together the selectivities of government, institutions and actors, the theory of institutional selectivity is set out below. </w:t>
      </w:r>
    </w:p>
    <w:p w:rsidR="00A866D6" w:rsidRPr="00C92955" w:rsidRDefault="00A866D6" w:rsidP="00A866D6">
      <w:pPr>
        <w:jc w:val="left"/>
        <w:rPr>
          <w:szCs w:val="22"/>
        </w:rPr>
      </w:pPr>
      <w:r>
        <w:rPr>
          <w:szCs w:val="22"/>
        </w:rPr>
        <w:t xml:space="preserve">Structures are put in place nationally through the state apparatus to shape urban regeneration at the local scale and this will inevitably be both </w:t>
      </w:r>
      <w:r w:rsidRPr="00C92955">
        <w:rPr>
          <w:szCs w:val="22"/>
        </w:rPr>
        <w:t xml:space="preserve">strategically and spatially selective. </w:t>
      </w:r>
      <w:r>
        <w:rPr>
          <w:szCs w:val="22"/>
        </w:rPr>
        <w:t xml:space="preserve">An </w:t>
      </w:r>
      <w:r w:rsidRPr="00C92955">
        <w:rPr>
          <w:szCs w:val="22"/>
        </w:rPr>
        <w:t>understanding must be gained of what is represented in such selectivities and the intervention mechanisms put in place to facilitate this</w:t>
      </w:r>
      <w:r>
        <w:rPr>
          <w:szCs w:val="22"/>
        </w:rPr>
        <w:t>, with particular regard to coordination</w:t>
      </w:r>
      <w:r w:rsidRPr="00C92955">
        <w:rPr>
          <w:szCs w:val="22"/>
        </w:rPr>
        <w:t xml:space="preserve">. Recognising that local factors play a role in determining the influence of an approach to coordination at the local scale, the local institutional and political context must be considered. A theory of institutional selectivity will be presented here, providing the thesis with a way of investigating the influence of New Labour policies at the local scale, especially the idea </w:t>
      </w:r>
      <w:r>
        <w:rPr>
          <w:szCs w:val="22"/>
        </w:rPr>
        <w:t>of creating joined-up governance</w:t>
      </w:r>
      <w:r w:rsidRPr="00C92955">
        <w:rPr>
          <w:szCs w:val="22"/>
        </w:rPr>
        <w:t xml:space="preserve">. </w:t>
      </w:r>
    </w:p>
    <w:p w:rsidR="00A866D6" w:rsidRPr="00C92955" w:rsidRDefault="00A866D6" w:rsidP="00A866D6">
      <w:pPr>
        <w:jc w:val="left"/>
        <w:rPr>
          <w:szCs w:val="22"/>
        </w:rPr>
      </w:pPr>
      <w:r w:rsidRPr="00C92955">
        <w:rPr>
          <w:szCs w:val="22"/>
        </w:rPr>
        <w:t>Combining the theories of the strategic selectivity of the state and constructivist institutionalism with a policy network approach, the thesis develops a conceptual framework drawing on the followi</w:t>
      </w:r>
      <w:r>
        <w:rPr>
          <w:szCs w:val="22"/>
        </w:rPr>
        <w:t>ng fundamental arguments. First,</w:t>
      </w:r>
      <w:r w:rsidRPr="00C92955">
        <w:rPr>
          <w:szCs w:val="22"/>
        </w:rPr>
        <w:t xml:space="preserve"> the state is able to develop strategically, spatially</w:t>
      </w:r>
      <w:r>
        <w:rPr>
          <w:szCs w:val="22"/>
        </w:rPr>
        <w:t xml:space="preserve"> and scalar selective structures</w:t>
      </w:r>
      <w:r w:rsidRPr="00C92955">
        <w:rPr>
          <w:szCs w:val="22"/>
        </w:rPr>
        <w:t xml:space="preserve"> through which urban regeneration networks are developed and action shaped at the local scale. This is not a neutral process and is designed to privilege some actions and a</w:t>
      </w:r>
      <w:r>
        <w:rPr>
          <w:szCs w:val="22"/>
        </w:rPr>
        <w:t xml:space="preserve">ctors over </w:t>
      </w:r>
      <w:r>
        <w:rPr>
          <w:szCs w:val="22"/>
        </w:rPr>
        <w:lastRenderedPageBreak/>
        <w:t xml:space="preserve">others. However, </w:t>
      </w:r>
      <w:r w:rsidRPr="00C92955">
        <w:rPr>
          <w:szCs w:val="22"/>
        </w:rPr>
        <w:t>the outcomes of a particular struct</w:t>
      </w:r>
      <w:r>
        <w:rPr>
          <w:szCs w:val="22"/>
        </w:rPr>
        <w:t>ure cannot be predicted</w:t>
      </w:r>
      <w:r w:rsidRPr="00C92955">
        <w:rPr>
          <w:szCs w:val="22"/>
        </w:rPr>
        <w:t xml:space="preserve"> with the structure interacting with local political and institutional forces. Second, institutions themselves are strategic, seeking to position themselves in order to achieve particular goals, framing the context within which actors within them are operating. A local space will have a particular institutional context which contains a specific set of relationships. Third, the thesis must explore the interaction between the strategically selective structures developed and the strategic actors operating within them. Consequently, a range of national and local factors are able to determine the influence of joining-up at the local scale.</w:t>
      </w:r>
    </w:p>
    <w:p w:rsidR="00A866D6" w:rsidRPr="00C92955" w:rsidRDefault="00A866D6" w:rsidP="00A866D6">
      <w:pPr>
        <w:jc w:val="left"/>
        <w:rPr>
          <w:szCs w:val="22"/>
        </w:rPr>
      </w:pPr>
      <w:r w:rsidRPr="00C92955">
        <w:rPr>
          <w:szCs w:val="22"/>
        </w:rPr>
        <w:t>In order to understand the development of the local institutional context and institutional relationships, a number of factors will now be presented. These factors have emerged out of the theories presented in this chapter, building on the concept of the strategic selectivity of the state and constructivist institutionalism to explore the interaction between structures and agents. Through developing the theory of institutional selectivity the thesis will be able to explore what factors at the local scale are important in shaping insti</w:t>
      </w:r>
      <w:r w:rsidR="00B73088">
        <w:rPr>
          <w:szCs w:val="22"/>
        </w:rPr>
        <w:t>tutional relationships. Figure 4</w:t>
      </w:r>
      <w:r w:rsidRPr="00C92955">
        <w:rPr>
          <w:szCs w:val="22"/>
        </w:rPr>
        <w:t xml:space="preserve">.3 presents </w:t>
      </w:r>
      <w:r>
        <w:rPr>
          <w:szCs w:val="22"/>
        </w:rPr>
        <w:t xml:space="preserve">the context for </w:t>
      </w:r>
      <w:r w:rsidRPr="00C92955">
        <w:rPr>
          <w:szCs w:val="22"/>
        </w:rPr>
        <w:t>decisions a</w:t>
      </w:r>
      <w:r>
        <w:rPr>
          <w:szCs w:val="22"/>
        </w:rPr>
        <w:t>t the local scale</w:t>
      </w:r>
      <w:r w:rsidRPr="00C92955">
        <w:rPr>
          <w:szCs w:val="22"/>
        </w:rPr>
        <w:t>.</w:t>
      </w:r>
    </w:p>
    <w:p w:rsidR="00A866D6" w:rsidRPr="00C92955" w:rsidRDefault="00B73088" w:rsidP="00A866D6">
      <w:pPr>
        <w:pStyle w:val="Heading5"/>
        <w:spacing w:before="0"/>
        <w:rPr>
          <w:rFonts w:asciiTheme="minorHAnsi" w:hAnsiTheme="minorHAnsi"/>
          <w:szCs w:val="22"/>
        </w:rPr>
      </w:pPr>
      <w:bookmarkStart w:id="87" w:name="_Toc404419632"/>
      <w:proofErr w:type="gramStart"/>
      <w:r>
        <w:rPr>
          <w:rFonts w:asciiTheme="minorHAnsi" w:hAnsiTheme="minorHAnsi"/>
          <w:szCs w:val="22"/>
        </w:rPr>
        <w:lastRenderedPageBreak/>
        <w:t>Figure 4</w:t>
      </w:r>
      <w:r w:rsidR="00A866D6" w:rsidRPr="00C92955">
        <w:rPr>
          <w:rFonts w:asciiTheme="minorHAnsi" w:hAnsiTheme="minorHAnsi"/>
          <w:szCs w:val="22"/>
        </w:rPr>
        <w:t>.3.</w:t>
      </w:r>
      <w:proofErr w:type="gramEnd"/>
      <w:r w:rsidR="00A866D6" w:rsidRPr="00C92955">
        <w:rPr>
          <w:rFonts w:asciiTheme="minorHAnsi" w:hAnsiTheme="minorHAnsi"/>
          <w:szCs w:val="22"/>
        </w:rPr>
        <w:t xml:space="preserve"> The context within which the selectivity that surrounds coordination is set</w:t>
      </w:r>
      <w:bookmarkEnd w:id="87"/>
    </w:p>
    <w:tbl>
      <w:tblPr>
        <w:tblW w:w="9478" w:type="dxa"/>
        <w:tblBorders>
          <w:top w:val="single" w:sz="4" w:space="0" w:color="auto"/>
          <w:left w:val="single" w:sz="4" w:space="0" w:color="auto"/>
          <w:bottom w:val="single" w:sz="4" w:space="0" w:color="auto"/>
          <w:right w:val="single" w:sz="4" w:space="0" w:color="auto"/>
        </w:tblBorders>
        <w:tblLook w:val="04A0"/>
      </w:tblPr>
      <w:tblGrid>
        <w:gridCol w:w="1431"/>
        <w:gridCol w:w="1216"/>
        <w:gridCol w:w="1216"/>
        <w:gridCol w:w="1483"/>
        <w:gridCol w:w="1363"/>
        <w:gridCol w:w="1196"/>
        <w:gridCol w:w="180"/>
        <w:gridCol w:w="1393"/>
      </w:tblGrid>
      <w:tr w:rsidR="00A866D6" w:rsidRPr="00C92955" w:rsidTr="00A866D6">
        <w:tc>
          <w:tcPr>
            <w:tcW w:w="1431" w:type="dxa"/>
          </w:tcPr>
          <w:p w:rsidR="00A866D6" w:rsidRPr="00C92955" w:rsidRDefault="00F8301D" w:rsidP="00A866D6">
            <w:pPr>
              <w:keepNext/>
              <w:keepLines/>
            </w:pPr>
            <w:r w:rsidRPr="00F8301D">
              <w:rPr>
                <w:noProof/>
                <w:szCs w:val="22"/>
                <w:lang w:eastAsia="en-GB"/>
              </w:rPr>
              <w:pict>
                <v:shape id="Straight Arrow Connector 158" o:spid="_x0000_s1835" type="#_x0000_t32" style="position:absolute;left:0;text-align:left;margin-left:52.35pt;margin-top:6.05pt;width:144.95pt;height:44.9pt;flip:x;z-index:25242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">
                  <v:stroke endarrow="block"/>
                </v:shape>
              </w:pict>
            </w:r>
          </w:p>
        </w:tc>
        <w:tc>
          <w:tcPr>
            <w:tcW w:w="1216" w:type="dxa"/>
          </w:tcPr>
          <w:p w:rsidR="00A866D6" w:rsidRPr="00C92955" w:rsidRDefault="00A866D6" w:rsidP="00A866D6">
            <w:pPr>
              <w:keepNext/>
              <w:keepLines/>
            </w:pPr>
          </w:p>
        </w:tc>
        <w:tc>
          <w:tcPr>
            <w:tcW w:w="1216" w:type="dxa"/>
          </w:tcPr>
          <w:p w:rsidR="00A866D6" w:rsidRPr="00C92955" w:rsidRDefault="00F8301D" w:rsidP="00A866D6">
            <w:pPr>
              <w:keepNext/>
              <w:keepLines/>
            </w:pPr>
            <w:r w:rsidRPr="00F8301D">
              <w:rPr>
                <w:noProof/>
                <w:szCs w:val="22"/>
                <w:lang w:eastAsia="en-GB"/>
              </w:rPr>
              <w:pict>
                <v:shape id="Straight Arrow Connector 157" o:spid="_x0000_s1836" type="#_x0000_t32" style="position:absolute;left:0;text-align:left;margin-left:35.05pt;margin-top:24.75pt;width:29.9pt;height:26.2pt;flip:x;z-index:2524221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">
                  <v:stroke endarrow="block"/>
                </v:shape>
              </w:pict>
            </w:r>
          </w:p>
        </w:tc>
        <w:tc>
          <w:tcPr>
            <w:tcW w:w="1483" w:type="dxa"/>
          </w:tcPr>
          <w:p w:rsidR="00A866D6" w:rsidRPr="00C92955" w:rsidRDefault="00F8301D" w:rsidP="00A866D6">
            <w:pPr>
              <w:keepNext/>
              <w:keepLines/>
              <w:jc w:val="center"/>
            </w:pPr>
            <w:r w:rsidRPr="00F8301D">
              <w:rPr>
                <w:noProof/>
                <w:szCs w:val="22"/>
                <w:lang w:eastAsia="en-GB"/>
              </w:rPr>
              <w:pict>
                <v:shape id="Straight Arrow Connector 156" o:spid="_x0000_s1837" type="#_x0000_t32" style="position:absolute;left:0;text-align:left;margin-left:51.85pt;margin-top:24.75pt;width:23.35pt;height:26.2pt;z-index:2524231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">
                  <v:stroke endarrow="block"/>
                </v:shape>
              </w:pict>
            </w:r>
            <w:r w:rsidRPr="00F8301D">
              <w:rPr>
                <w:noProof/>
                <w:szCs w:val="22"/>
                <w:lang w:eastAsia="en-GB"/>
              </w:rPr>
              <w:pict>
                <v:shape id="Straight Arrow Connector 155" o:spid="_x0000_s1838" type="#_x0000_t32" style="position:absolute;left:0;text-align:left;margin-left:65.85pt;margin-top:6.05pt;width:139.35pt;height:49.6pt;z-index:2524241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">
                  <v:stroke endarrow="block"/>
                </v:shape>
              </w:pict>
            </w:r>
            <w:r w:rsidR="00A866D6" w:rsidRPr="00C92955">
              <w:rPr>
                <w:szCs w:val="22"/>
              </w:rPr>
              <w:t>structured context</w:t>
            </w:r>
          </w:p>
        </w:tc>
        <w:tc>
          <w:tcPr>
            <w:tcW w:w="1363" w:type="dxa"/>
          </w:tcPr>
          <w:p w:rsidR="00A866D6" w:rsidRPr="00C92955" w:rsidRDefault="00A866D6" w:rsidP="00A866D6">
            <w:pPr>
              <w:keepNext/>
              <w:keepLines/>
            </w:pPr>
          </w:p>
        </w:tc>
        <w:tc>
          <w:tcPr>
            <w:tcW w:w="1376" w:type="dxa"/>
            <w:gridSpan w:val="2"/>
          </w:tcPr>
          <w:p w:rsidR="00A866D6" w:rsidRPr="00C92955" w:rsidRDefault="00A866D6" w:rsidP="00A866D6">
            <w:pPr>
              <w:keepNext/>
              <w:keepLines/>
            </w:pPr>
          </w:p>
        </w:tc>
        <w:tc>
          <w:tcPr>
            <w:tcW w:w="1393" w:type="dxa"/>
          </w:tcPr>
          <w:p w:rsidR="00A866D6" w:rsidRPr="00C92955" w:rsidRDefault="00A866D6" w:rsidP="00A866D6">
            <w:pPr>
              <w:keepNext/>
              <w:keepLines/>
            </w:pPr>
          </w:p>
        </w:tc>
      </w:tr>
      <w:tr w:rsidR="00A866D6" w:rsidRPr="00C92955" w:rsidTr="00A866D6">
        <w:tc>
          <w:tcPr>
            <w:tcW w:w="1431" w:type="dxa"/>
          </w:tcPr>
          <w:p w:rsidR="00A866D6" w:rsidRPr="00C92955" w:rsidRDefault="00A866D6" w:rsidP="00A866D6">
            <w:pPr>
              <w:keepNext/>
              <w:keepLines/>
            </w:pPr>
          </w:p>
        </w:tc>
        <w:tc>
          <w:tcPr>
            <w:tcW w:w="1216" w:type="dxa"/>
          </w:tcPr>
          <w:p w:rsidR="00A866D6" w:rsidRPr="00C92955" w:rsidRDefault="00A866D6" w:rsidP="00A866D6">
            <w:pPr>
              <w:keepNext/>
              <w:keepLines/>
            </w:pPr>
          </w:p>
          <w:p w:rsidR="00A866D6" w:rsidRPr="00C92955" w:rsidRDefault="00A866D6" w:rsidP="00A866D6">
            <w:pPr>
              <w:keepNext/>
              <w:keepLines/>
            </w:pPr>
          </w:p>
        </w:tc>
        <w:tc>
          <w:tcPr>
            <w:tcW w:w="1216" w:type="dxa"/>
          </w:tcPr>
          <w:p w:rsidR="00A866D6" w:rsidRPr="00C92955" w:rsidRDefault="00A866D6" w:rsidP="00A866D6">
            <w:pPr>
              <w:keepNext/>
              <w:keepLines/>
            </w:pPr>
          </w:p>
        </w:tc>
        <w:tc>
          <w:tcPr>
            <w:tcW w:w="1483" w:type="dxa"/>
          </w:tcPr>
          <w:p w:rsidR="00A866D6" w:rsidRPr="00C92955" w:rsidRDefault="00A866D6" w:rsidP="00A866D6">
            <w:pPr>
              <w:keepNext/>
              <w:keepLines/>
            </w:pPr>
          </w:p>
        </w:tc>
        <w:tc>
          <w:tcPr>
            <w:tcW w:w="1363" w:type="dxa"/>
          </w:tcPr>
          <w:p w:rsidR="00A866D6" w:rsidRPr="00C92955" w:rsidRDefault="00A866D6" w:rsidP="00A866D6">
            <w:pPr>
              <w:keepNext/>
              <w:keepLines/>
            </w:pPr>
          </w:p>
        </w:tc>
        <w:tc>
          <w:tcPr>
            <w:tcW w:w="1376" w:type="dxa"/>
            <w:gridSpan w:val="2"/>
          </w:tcPr>
          <w:p w:rsidR="00A866D6" w:rsidRPr="00C92955" w:rsidRDefault="00A866D6" w:rsidP="00A866D6">
            <w:pPr>
              <w:keepNext/>
              <w:keepLines/>
            </w:pPr>
          </w:p>
        </w:tc>
        <w:tc>
          <w:tcPr>
            <w:tcW w:w="1393" w:type="dxa"/>
          </w:tcPr>
          <w:p w:rsidR="00A866D6" w:rsidRPr="00C92955" w:rsidRDefault="00A866D6" w:rsidP="00A866D6">
            <w:pPr>
              <w:keepNext/>
              <w:keepLines/>
            </w:pPr>
          </w:p>
        </w:tc>
      </w:tr>
      <w:tr w:rsidR="00A866D6" w:rsidRPr="00C92955" w:rsidTr="00A866D6">
        <w:tc>
          <w:tcPr>
            <w:tcW w:w="1431" w:type="dxa"/>
          </w:tcPr>
          <w:p w:rsidR="00A866D6" w:rsidRPr="00C92955" w:rsidRDefault="00A866D6" w:rsidP="00A866D6">
            <w:pPr>
              <w:keepNext/>
              <w:keepLines/>
            </w:pPr>
            <w:r w:rsidRPr="00C92955">
              <w:rPr>
                <w:szCs w:val="22"/>
              </w:rPr>
              <w:t>Mechanisms</w:t>
            </w:r>
          </w:p>
        </w:tc>
        <w:tc>
          <w:tcPr>
            <w:tcW w:w="1216" w:type="dxa"/>
          </w:tcPr>
          <w:p w:rsidR="00A866D6" w:rsidRPr="00C92955" w:rsidRDefault="00A866D6" w:rsidP="00A866D6">
            <w:pPr>
              <w:keepNext/>
              <w:keepLines/>
            </w:pPr>
          </w:p>
        </w:tc>
        <w:tc>
          <w:tcPr>
            <w:tcW w:w="1216" w:type="dxa"/>
          </w:tcPr>
          <w:p w:rsidR="00A866D6" w:rsidRPr="00C92955" w:rsidRDefault="00A866D6" w:rsidP="00A866D6">
            <w:pPr>
              <w:keepNext/>
              <w:keepLines/>
            </w:pPr>
            <w:r w:rsidRPr="00C92955">
              <w:rPr>
                <w:szCs w:val="22"/>
              </w:rPr>
              <w:t>Resources</w:t>
            </w:r>
          </w:p>
        </w:tc>
        <w:tc>
          <w:tcPr>
            <w:tcW w:w="1483" w:type="dxa"/>
          </w:tcPr>
          <w:p w:rsidR="00A866D6" w:rsidRPr="00C92955" w:rsidRDefault="00A866D6" w:rsidP="00A866D6">
            <w:pPr>
              <w:keepNext/>
              <w:keepLines/>
            </w:pPr>
          </w:p>
        </w:tc>
        <w:tc>
          <w:tcPr>
            <w:tcW w:w="1363" w:type="dxa"/>
          </w:tcPr>
          <w:p w:rsidR="00A866D6" w:rsidRPr="00C92955" w:rsidRDefault="00A866D6" w:rsidP="00A866D6">
            <w:pPr>
              <w:keepNext/>
              <w:keepLines/>
            </w:pPr>
            <w:r w:rsidRPr="00C92955">
              <w:rPr>
                <w:szCs w:val="22"/>
              </w:rPr>
              <w:t>Regulations</w:t>
            </w:r>
          </w:p>
        </w:tc>
        <w:tc>
          <w:tcPr>
            <w:tcW w:w="1376" w:type="dxa"/>
            <w:gridSpan w:val="2"/>
          </w:tcPr>
          <w:p w:rsidR="00A866D6" w:rsidRPr="00C92955" w:rsidRDefault="00A866D6" w:rsidP="00A866D6">
            <w:pPr>
              <w:keepNext/>
              <w:keepLines/>
            </w:pPr>
          </w:p>
        </w:tc>
        <w:tc>
          <w:tcPr>
            <w:tcW w:w="1393" w:type="dxa"/>
          </w:tcPr>
          <w:p w:rsidR="00A866D6" w:rsidRPr="00C92955" w:rsidRDefault="00A866D6" w:rsidP="00A866D6">
            <w:pPr>
              <w:keepNext/>
              <w:keepLines/>
            </w:pPr>
            <w:r w:rsidRPr="00C92955">
              <w:rPr>
                <w:szCs w:val="22"/>
              </w:rPr>
              <w:t>Rules</w:t>
            </w:r>
          </w:p>
        </w:tc>
      </w:tr>
      <w:tr w:rsidR="00A866D6" w:rsidRPr="00C92955" w:rsidTr="00A866D6">
        <w:tc>
          <w:tcPr>
            <w:tcW w:w="1431" w:type="dxa"/>
          </w:tcPr>
          <w:p w:rsidR="00A866D6" w:rsidRPr="00C92955" w:rsidRDefault="00A866D6" w:rsidP="00A866D6">
            <w:pPr>
              <w:keepNext/>
              <w:keepLines/>
            </w:pPr>
          </w:p>
        </w:tc>
        <w:tc>
          <w:tcPr>
            <w:tcW w:w="1216" w:type="dxa"/>
          </w:tcPr>
          <w:p w:rsidR="00A866D6" w:rsidRPr="00C92955" w:rsidRDefault="00F8301D" w:rsidP="00A866D6">
            <w:pPr>
              <w:keepNext/>
              <w:keepLines/>
            </w:pPr>
            <w:r w:rsidRPr="00F8301D">
              <w:rPr>
                <w:noProof/>
                <w:szCs w:val="22"/>
                <w:lang w:eastAsia="en-GB"/>
              </w:rPr>
              <w:pict>
                <v:oval id="Oval 154" o:spid="_x0000_s1842" style="position:absolute;left:0;text-align:left;margin-left:41.6pt;margin-top:50.1pt;width:84.15pt;height:70.3pt;z-index:-2508881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"/>
              </w:pict>
            </w:r>
          </w:p>
        </w:tc>
        <w:tc>
          <w:tcPr>
            <w:tcW w:w="1216" w:type="dxa"/>
          </w:tcPr>
          <w:p w:rsidR="00A866D6" w:rsidRPr="00C92955" w:rsidRDefault="00A866D6" w:rsidP="00A866D6">
            <w:pPr>
              <w:keepNext/>
              <w:keepLines/>
            </w:pPr>
          </w:p>
        </w:tc>
        <w:tc>
          <w:tcPr>
            <w:tcW w:w="1483" w:type="dxa"/>
          </w:tcPr>
          <w:p w:rsidR="00A866D6" w:rsidRPr="00C92955" w:rsidRDefault="00A866D6" w:rsidP="00A866D6">
            <w:pPr>
              <w:keepNext/>
              <w:keepLines/>
            </w:pPr>
          </w:p>
          <w:p w:rsidR="00A866D6" w:rsidRPr="00C92955" w:rsidRDefault="00F8301D" w:rsidP="00A866D6">
            <w:pPr>
              <w:keepNext/>
              <w:keepLines/>
            </w:pPr>
            <w:r w:rsidRPr="00F8301D">
              <w:rPr>
                <w:noProof/>
                <w:szCs w:val="22"/>
                <w:lang w:eastAsia="en-GB"/>
              </w:rPr>
              <w:pict>
                <v:oval id="Oval 1" o:spid="_x0000_s1839" style="position:absolute;left:0;text-align:left;margin-left:56.5pt;margin-top:12.35pt;width:86.05pt;height:74.5pt;z-index:-250891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"/>
              </w:pict>
            </w:r>
          </w:p>
        </w:tc>
        <w:tc>
          <w:tcPr>
            <w:tcW w:w="1363" w:type="dxa"/>
          </w:tcPr>
          <w:p w:rsidR="00A866D6" w:rsidRPr="00C92955" w:rsidRDefault="00A866D6" w:rsidP="00A866D6">
            <w:pPr>
              <w:keepNext/>
              <w:keepLines/>
            </w:pPr>
          </w:p>
        </w:tc>
        <w:tc>
          <w:tcPr>
            <w:tcW w:w="1376" w:type="dxa"/>
            <w:gridSpan w:val="2"/>
          </w:tcPr>
          <w:p w:rsidR="00A866D6" w:rsidRPr="00C92955" w:rsidRDefault="00F8301D" w:rsidP="00A866D6">
            <w:pPr>
              <w:keepNext/>
              <w:keepLines/>
            </w:pPr>
            <w:r w:rsidRPr="00F8301D">
              <w:rPr>
                <w:noProof/>
                <w:szCs w:val="22"/>
                <w:lang w:eastAsia="en-GB"/>
              </w:rPr>
              <w:pict>
                <v:oval id="Oval 153" o:spid="_x0000_s1843" style="position:absolute;left:0;text-align:left;margin-left:35.85pt;margin-top:52pt;width:86.05pt;height:74.5pt;z-index:-2508871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"/>
              </w:pict>
            </w:r>
          </w:p>
        </w:tc>
        <w:tc>
          <w:tcPr>
            <w:tcW w:w="1393" w:type="dxa"/>
          </w:tcPr>
          <w:p w:rsidR="00A866D6" w:rsidRPr="00C92955" w:rsidRDefault="00A866D6" w:rsidP="00A866D6">
            <w:pPr>
              <w:keepNext/>
              <w:keepLines/>
              <w:jc w:val="center"/>
            </w:pPr>
          </w:p>
        </w:tc>
      </w:tr>
      <w:tr w:rsidR="00A866D6" w:rsidRPr="00C92955" w:rsidTr="00A866D6">
        <w:tc>
          <w:tcPr>
            <w:tcW w:w="2647" w:type="dxa"/>
            <w:gridSpan w:val="2"/>
            <w:vMerge w:val="restart"/>
          </w:tcPr>
          <w:p w:rsidR="00A866D6" w:rsidRPr="00C92955" w:rsidRDefault="00A866D6" w:rsidP="00A866D6">
            <w:pPr>
              <w:keepNext/>
              <w:keepLines/>
              <w:jc w:val="center"/>
            </w:pPr>
          </w:p>
        </w:tc>
        <w:tc>
          <w:tcPr>
            <w:tcW w:w="1216" w:type="dxa"/>
          </w:tcPr>
          <w:p w:rsidR="00A866D6" w:rsidRPr="00C92955" w:rsidRDefault="00A866D6" w:rsidP="00A866D6">
            <w:pPr>
              <w:keepNext/>
              <w:keepLines/>
              <w:jc w:val="center"/>
            </w:pPr>
            <w:r w:rsidRPr="00C92955">
              <w:rPr>
                <w:szCs w:val="22"/>
              </w:rPr>
              <w:t>The politics of Place</w:t>
            </w:r>
          </w:p>
        </w:tc>
        <w:tc>
          <w:tcPr>
            <w:tcW w:w="1483" w:type="dxa"/>
          </w:tcPr>
          <w:p w:rsidR="00A866D6" w:rsidRPr="00C92955" w:rsidRDefault="00F8301D" w:rsidP="00A866D6">
            <w:pPr>
              <w:keepNext/>
              <w:keepLines/>
              <w:jc w:val="center"/>
            </w:pPr>
            <w:r w:rsidRPr="00F8301D">
              <w:rPr>
                <w:noProof/>
                <w:szCs w:val="22"/>
                <w:lang w:eastAsia="en-GB"/>
              </w:rPr>
              <w:pict>
                <v:shape id="Straight Arrow Connector 151" o:spid="_x0000_s1840" type="#_x0000_t32" style="position:absolute;left:0;text-align:left;margin-left:6pt;margin-top:26.5pt;width:50.5pt;height:0;z-index:252426240;visibility:visible;mso-wrap-distance-top:-6e-5mm;mso-wrap-distance-bottom:-6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">
                  <v:stroke startarrow="block" endarrow="block"/>
                </v:shape>
              </w:pict>
            </w:r>
          </w:p>
        </w:tc>
        <w:tc>
          <w:tcPr>
            <w:tcW w:w="1363" w:type="dxa"/>
          </w:tcPr>
          <w:p w:rsidR="00A866D6" w:rsidRPr="00C92955" w:rsidRDefault="00A866D6" w:rsidP="00A866D6">
            <w:pPr>
              <w:keepNext/>
              <w:keepLines/>
              <w:jc w:val="center"/>
            </w:pPr>
            <w:r w:rsidRPr="00C92955">
              <w:rPr>
                <w:szCs w:val="22"/>
              </w:rPr>
              <w:t>The politics of institutions</w:t>
            </w:r>
          </w:p>
        </w:tc>
        <w:tc>
          <w:tcPr>
            <w:tcW w:w="1196" w:type="dxa"/>
          </w:tcPr>
          <w:p w:rsidR="00A866D6" w:rsidRPr="00C92955" w:rsidRDefault="00F8301D" w:rsidP="00A866D6">
            <w:pPr>
              <w:keepNext/>
              <w:keepLines/>
              <w:jc w:val="center"/>
            </w:pPr>
            <w:r w:rsidRPr="00F8301D">
              <w:rPr>
                <w:noProof/>
                <w:szCs w:val="22"/>
                <w:lang w:eastAsia="en-GB"/>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50" o:spid="_x0000_s1841" type="#_x0000_t13" style="position:absolute;left:0;text-align:left;margin-left:.25pt;margin-top:18.9pt;width:35.6pt;height:16.85pt;z-index:2524272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"/>
              </w:pict>
            </w:r>
          </w:p>
        </w:tc>
        <w:tc>
          <w:tcPr>
            <w:tcW w:w="1573" w:type="dxa"/>
            <w:gridSpan w:val="2"/>
          </w:tcPr>
          <w:p w:rsidR="00A866D6" w:rsidRPr="00C92955" w:rsidRDefault="00A866D6" w:rsidP="00A866D6">
            <w:pPr>
              <w:keepNext/>
              <w:keepLines/>
              <w:jc w:val="left"/>
            </w:pPr>
            <w:r w:rsidRPr="00C92955">
              <w:rPr>
                <w:szCs w:val="22"/>
              </w:rPr>
              <w:t xml:space="preserve">Place </w:t>
            </w:r>
          </w:p>
          <w:p w:rsidR="00A866D6" w:rsidRPr="00C92955" w:rsidRDefault="00A866D6" w:rsidP="00A866D6">
            <w:pPr>
              <w:keepNext/>
              <w:keepLines/>
              <w:jc w:val="left"/>
            </w:pPr>
            <w:r w:rsidRPr="00C92955">
              <w:rPr>
                <w:szCs w:val="22"/>
              </w:rPr>
              <w:t>specific outcomes</w:t>
            </w:r>
          </w:p>
        </w:tc>
      </w:tr>
      <w:tr w:rsidR="00A866D6" w:rsidRPr="00C92955" w:rsidTr="00A866D6">
        <w:tc>
          <w:tcPr>
            <w:tcW w:w="2647" w:type="dxa"/>
            <w:gridSpan w:val="2"/>
            <w:vMerge/>
          </w:tcPr>
          <w:p w:rsidR="00A866D6" w:rsidRPr="00C92955" w:rsidRDefault="00A866D6" w:rsidP="00A866D6">
            <w:pPr>
              <w:keepNext/>
              <w:keepLines/>
            </w:pPr>
          </w:p>
        </w:tc>
        <w:tc>
          <w:tcPr>
            <w:tcW w:w="1216" w:type="dxa"/>
          </w:tcPr>
          <w:p w:rsidR="00A866D6" w:rsidRPr="00C92955" w:rsidRDefault="00A866D6" w:rsidP="00A866D6">
            <w:pPr>
              <w:keepNext/>
              <w:keepLines/>
            </w:pPr>
          </w:p>
        </w:tc>
        <w:tc>
          <w:tcPr>
            <w:tcW w:w="1483" w:type="dxa"/>
          </w:tcPr>
          <w:p w:rsidR="00A866D6" w:rsidRPr="00C92955" w:rsidRDefault="00A866D6" w:rsidP="00A866D6">
            <w:pPr>
              <w:keepNext/>
              <w:keepLines/>
            </w:pPr>
          </w:p>
          <w:p w:rsidR="00A866D6" w:rsidRPr="00C92955" w:rsidRDefault="00A866D6" w:rsidP="00A866D6">
            <w:pPr>
              <w:keepNext/>
              <w:keepLines/>
            </w:pPr>
          </w:p>
        </w:tc>
        <w:tc>
          <w:tcPr>
            <w:tcW w:w="1363" w:type="dxa"/>
          </w:tcPr>
          <w:p w:rsidR="00A866D6" w:rsidRPr="00C92955" w:rsidRDefault="00A866D6" w:rsidP="00A866D6">
            <w:pPr>
              <w:keepNext/>
              <w:keepLines/>
            </w:pPr>
          </w:p>
        </w:tc>
        <w:tc>
          <w:tcPr>
            <w:tcW w:w="1376" w:type="dxa"/>
            <w:gridSpan w:val="2"/>
          </w:tcPr>
          <w:p w:rsidR="00A866D6" w:rsidRPr="00C92955" w:rsidRDefault="00A866D6" w:rsidP="00A866D6">
            <w:pPr>
              <w:keepNext/>
              <w:keepLines/>
            </w:pPr>
          </w:p>
        </w:tc>
        <w:tc>
          <w:tcPr>
            <w:tcW w:w="1393" w:type="dxa"/>
          </w:tcPr>
          <w:p w:rsidR="00A866D6" w:rsidRPr="00C92955" w:rsidRDefault="00A866D6" w:rsidP="00A866D6">
            <w:pPr>
              <w:keepNext/>
              <w:keepLines/>
            </w:pPr>
          </w:p>
        </w:tc>
      </w:tr>
      <w:tr w:rsidR="00A866D6" w:rsidRPr="00C92955" w:rsidTr="00A866D6">
        <w:tc>
          <w:tcPr>
            <w:tcW w:w="1431" w:type="dxa"/>
          </w:tcPr>
          <w:p w:rsidR="00A866D6" w:rsidRPr="00C92955" w:rsidRDefault="00A866D6" w:rsidP="00A866D6">
            <w:pPr>
              <w:keepNext/>
              <w:keepLines/>
              <w:jc w:val="center"/>
            </w:pPr>
            <w:r w:rsidRPr="00C92955">
              <w:rPr>
                <w:szCs w:val="22"/>
              </w:rPr>
              <w:t>Resources</w:t>
            </w:r>
          </w:p>
        </w:tc>
        <w:tc>
          <w:tcPr>
            <w:tcW w:w="1216" w:type="dxa"/>
          </w:tcPr>
          <w:p w:rsidR="00A866D6" w:rsidRPr="00C92955" w:rsidRDefault="00A866D6" w:rsidP="00A866D6">
            <w:pPr>
              <w:keepNext/>
              <w:keepLines/>
              <w:jc w:val="center"/>
            </w:pPr>
            <w:r w:rsidRPr="00C92955">
              <w:rPr>
                <w:szCs w:val="22"/>
              </w:rPr>
              <w:t>Relation-</w:t>
            </w:r>
          </w:p>
          <w:p w:rsidR="00A866D6" w:rsidRPr="00C92955" w:rsidRDefault="00A866D6" w:rsidP="00A866D6">
            <w:pPr>
              <w:keepNext/>
              <w:keepLines/>
              <w:jc w:val="center"/>
            </w:pPr>
            <w:r w:rsidRPr="00C92955">
              <w:rPr>
                <w:szCs w:val="22"/>
              </w:rPr>
              <w:t>Ships</w:t>
            </w:r>
          </w:p>
        </w:tc>
        <w:tc>
          <w:tcPr>
            <w:tcW w:w="1216" w:type="dxa"/>
          </w:tcPr>
          <w:p w:rsidR="00A866D6" w:rsidRPr="00C92955" w:rsidRDefault="00A866D6" w:rsidP="00A866D6">
            <w:pPr>
              <w:keepNext/>
              <w:keepLines/>
              <w:jc w:val="center"/>
            </w:pPr>
            <w:r w:rsidRPr="00C92955">
              <w:rPr>
                <w:szCs w:val="22"/>
              </w:rPr>
              <w:t>Overall goals</w:t>
            </w:r>
          </w:p>
        </w:tc>
        <w:tc>
          <w:tcPr>
            <w:tcW w:w="1483" w:type="dxa"/>
          </w:tcPr>
          <w:p w:rsidR="00A866D6" w:rsidRPr="00C92955" w:rsidRDefault="00A866D6" w:rsidP="00A866D6">
            <w:pPr>
              <w:keepNext/>
              <w:keepLines/>
              <w:jc w:val="center"/>
            </w:pPr>
            <w:r w:rsidRPr="00C92955">
              <w:rPr>
                <w:szCs w:val="22"/>
              </w:rPr>
              <w:t>Knowledge</w:t>
            </w:r>
          </w:p>
        </w:tc>
        <w:tc>
          <w:tcPr>
            <w:tcW w:w="1363" w:type="dxa"/>
          </w:tcPr>
          <w:p w:rsidR="00A866D6" w:rsidRPr="00C92955" w:rsidRDefault="00A866D6" w:rsidP="00A866D6">
            <w:pPr>
              <w:keepNext/>
              <w:keepLines/>
              <w:jc w:val="center"/>
            </w:pPr>
            <w:r w:rsidRPr="00C92955">
              <w:rPr>
                <w:szCs w:val="22"/>
              </w:rPr>
              <w:t>Networks</w:t>
            </w:r>
          </w:p>
        </w:tc>
        <w:tc>
          <w:tcPr>
            <w:tcW w:w="1376" w:type="dxa"/>
            <w:gridSpan w:val="2"/>
          </w:tcPr>
          <w:p w:rsidR="00A866D6" w:rsidRPr="00C92955" w:rsidRDefault="00A866D6" w:rsidP="00A866D6">
            <w:pPr>
              <w:keepNext/>
              <w:keepLines/>
              <w:jc w:val="center"/>
            </w:pPr>
            <w:r w:rsidRPr="00C92955">
              <w:rPr>
                <w:szCs w:val="22"/>
              </w:rPr>
              <w:t>Ability to achieve success</w:t>
            </w:r>
          </w:p>
        </w:tc>
        <w:tc>
          <w:tcPr>
            <w:tcW w:w="1393" w:type="dxa"/>
          </w:tcPr>
          <w:p w:rsidR="00A866D6" w:rsidRPr="00C92955" w:rsidRDefault="00A866D6" w:rsidP="00A866D6">
            <w:pPr>
              <w:keepNext/>
              <w:keepLines/>
              <w:jc w:val="center"/>
            </w:pPr>
            <w:r w:rsidRPr="00C92955">
              <w:rPr>
                <w:szCs w:val="22"/>
              </w:rPr>
              <w:t>Access to the state</w:t>
            </w:r>
          </w:p>
        </w:tc>
      </w:tr>
    </w:tbl>
    <w:p w:rsidR="00A866D6" w:rsidRPr="00C92955" w:rsidRDefault="00A866D6" w:rsidP="00A866D6">
      <w:pPr>
        <w:rPr>
          <w:szCs w:val="22"/>
        </w:rPr>
      </w:pPr>
      <w:r w:rsidRPr="00C92955">
        <w:rPr>
          <w:szCs w:val="22"/>
        </w:rPr>
        <w:t>(Source: author)</w:t>
      </w:r>
    </w:p>
    <w:p w:rsidR="00F407EF" w:rsidRDefault="00A866D6" w:rsidP="00A866D6">
      <w:pPr>
        <w:jc w:val="left"/>
        <w:rPr>
          <w:szCs w:val="22"/>
        </w:rPr>
      </w:pPr>
      <w:r w:rsidRPr="00C92955">
        <w:rPr>
          <w:szCs w:val="22"/>
        </w:rPr>
        <w:t xml:space="preserve">Figure </w:t>
      </w:r>
      <w:r w:rsidR="00B73088">
        <w:rPr>
          <w:szCs w:val="22"/>
        </w:rPr>
        <w:t>4</w:t>
      </w:r>
      <w:r>
        <w:rPr>
          <w:szCs w:val="22"/>
        </w:rPr>
        <w:t>.3</w:t>
      </w:r>
      <w:r w:rsidRPr="00C92955">
        <w:rPr>
          <w:szCs w:val="22"/>
        </w:rPr>
        <w:t xml:space="preserve"> presents a range of structural, agential and institutional factors that will determine the influence of urban regeneration policies at the local scale. These factors range from national scale structures to micro level politics. Central to the theory is that despite urban regeneration policy being implemented </w:t>
      </w:r>
      <w:r>
        <w:rPr>
          <w:szCs w:val="22"/>
        </w:rPr>
        <w:t>through state structures, place-</w:t>
      </w:r>
      <w:r w:rsidRPr="00C92955">
        <w:rPr>
          <w:szCs w:val="22"/>
        </w:rPr>
        <w:t xml:space="preserve">specific outcomes will be achieved. A large focus is placed on the interaction between </w:t>
      </w:r>
      <w:r>
        <w:rPr>
          <w:szCs w:val="22"/>
        </w:rPr>
        <w:t>g</w:t>
      </w:r>
      <w:r w:rsidRPr="00C92955">
        <w:rPr>
          <w:szCs w:val="22"/>
        </w:rPr>
        <w:t xml:space="preserve">overnment-led urban regeneration policy and </w:t>
      </w:r>
      <w:r>
        <w:rPr>
          <w:szCs w:val="22"/>
        </w:rPr>
        <w:t>the interaction</w:t>
      </w:r>
      <w:r w:rsidRPr="00C92955">
        <w:rPr>
          <w:szCs w:val="22"/>
        </w:rPr>
        <w:t xml:space="preserve"> </w:t>
      </w:r>
      <w:r>
        <w:rPr>
          <w:szCs w:val="22"/>
        </w:rPr>
        <w:t xml:space="preserve">of the </w:t>
      </w:r>
      <w:r w:rsidRPr="00C92955">
        <w:rPr>
          <w:szCs w:val="22"/>
        </w:rPr>
        <w:t xml:space="preserve">politics of place and the politics of institutions, </w:t>
      </w:r>
      <w:r>
        <w:rPr>
          <w:szCs w:val="22"/>
        </w:rPr>
        <w:t xml:space="preserve">whilst </w:t>
      </w:r>
      <w:r w:rsidRPr="00C92955">
        <w:rPr>
          <w:szCs w:val="22"/>
        </w:rPr>
        <w:t xml:space="preserve">recognising the role of agents in the process. </w:t>
      </w:r>
      <w:r w:rsidR="00CF3763">
        <w:rPr>
          <w:szCs w:val="22"/>
        </w:rPr>
        <w:t xml:space="preserve">The politics of place and politics of institutions are outlined as being central to developing place specific outcomes. The politics of place focuses on place specific factors that shape the decision making process and relationships within and between places. This can start at a basic level, for example the political persuasion of a place, but can also involve much more locally specific factors that help to shape the identity of a place. This can involve the level of activism, how involved local people are, as well as how this identity has developed over time and any implications of past </w:t>
      </w:r>
      <w:r w:rsidR="00CF3763">
        <w:rPr>
          <w:szCs w:val="22"/>
        </w:rPr>
        <w:lastRenderedPageBreak/>
        <w:t xml:space="preserve">political factors on current day positioning and decision making. This implies both a </w:t>
      </w:r>
      <w:proofErr w:type="spellStart"/>
      <w:r w:rsidR="00CF3763">
        <w:rPr>
          <w:szCs w:val="22"/>
        </w:rPr>
        <w:t>historitcal</w:t>
      </w:r>
      <w:proofErr w:type="spellEnd"/>
      <w:r w:rsidR="00CF3763">
        <w:rPr>
          <w:szCs w:val="22"/>
        </w:rPr>
        <w:t xml:space="preserve"> perspective as well as a current one. Whilst decisions are made in the present day, it is important to understand how past politics have acted to shape individual positions and decision making, and how this past then impacts on the present. </w:t>
      </w:r>
      <w:r w:rsidR="00F407EF">
        <w:rPr>
          <w:szCs w:val="22"/>
        </w:rPr>
        <w:t xml:space="preserve">The politics and identity of a place will shape both its local and wider relations – for example a place known for activism and protest will have a different set of relations to a more conformist place in line with local political thinking. There are a number of nuances that can come into play here and shape the connections made both within and between a </w:t>
      </w:r>
      <w:proofErr w:type="gramStart"/>
      <w:r w:rsidR="00F407EF">
        <w:rPr>
          <w:szCs w:val="22"/>
        </w:rPr>
        <w:t>place</w:t>
      </w:r>
      <w:proofErr w:type="gramEnd"/>
      <w:r w:rsidR="00F407EF">
        <w:rPr>
          <w:szCs w:val="22"/>
        </w:rPr>
        <w:t xml:space="preserve">. This can impact on the local scale but also up to the city scale. Cities develop in a specific way, which may be more or less in line with the national politics of the day. This may impact on how comfortably specific policy goals do or do not fit in the local area. </w:t>
      </w:r>
      <w:r w:rsidR="00604ECE">
        <w:rPr>
          <w:szCs w:val="22"/>
        </w:rPr>
        <w:t xml:space="preserve">There are implications for coordination here, with the politics of a place potentially being more or less favourable to coordinating specific actions in line with government policy. </w:t>
      </w:r>
    </w:p>
    <w:p w:rsidR="00CF3763" w:rsidRDefault="00CF3763" w:rsidP="00A866D6">
      <w:pPr>
        <w:jc w:val="left"/>
        <w:rPr>
          <w:szCs w:val="22"/>
        </w:rPr>
      </w:pPr>
      <w:r>
        <w:rPr>
          <w:szCs w:val="22"/>
        </w:rPr>
        <w:t xml:space="preserve">The politics of institutions focuses on the range of institutions that are present, how they operate and what they want to achieve. Institutions are vital in the coordination process, as it is them who actually implement urban regeneration on the ground. Institutions are very political bodies, having set ways of working and goals that they wish to achieve. </w:t>
      </w:r>
      <w:r w:rsidR="00F407EF">
        <w:rPr>
          <w:szCs w:val="22"/>
        </w:rPr>
        <w:t xml:space="preserve">The mix of institutions present in a location will act to shape the coordination that is achieved and what is privileged in urban regeneration. Implied through both of these factors is the relationship between structures and agents. The ability of the thesis to conceptualise how these interact with each other to shape urban regeneration will be of vital importance. </w:t>
      </w:r>
    </w:p>
    <w:p w:rsidR="00A866D6" w:rsidRPr="00C92955" w:rsidRDefault="00A866D6" w:rsidP="00A866D6">
      <w:pPr>
        <w:jc w:val="left"/>
        <w:rPr>
          <w:szCs w:val="22"/>
        </w:rPr>
      </w:pPr>
      <w:r w:rsidRPr="00C92955">
        <w:rPr>
          <w:szCs w:val="22"/>
        </w:rPr>
        <w:t xml:space="preserve">Having outlined a number of potential factors that might impact on decision making at the local scale, </w:t>
      </w:r>
      <w:r>
        <w:rPr>
          <w:szCs w:val="22"/>
        </w:rPr>
        <w:t>f</w:t>
      </w:r>
      <w:r w:rsidR="00B73088">
        <w:rPr>
          <w:szCs w:val="22"/>
        </w:rPr>
        <w:t>igure 4</w:t>
      </w:r>
      <w:r w:rsidRPr="00C92955">
        <w:rPr>
          <w:szCs w:val="22"/>
        </w:rPr>
        <w:t>.4 prese</w:t>
      </w:r>
      <w:r>
        <w:rPr>
          <w:szCs w:val="22"/>
        </w:rPr>
        <w:t xml:space="preserve">nts in more detail the impact </w:t>
      </w:r>
      <w:r w:rsidRPr="00C92955">
        <w:rPr>
          <w:szCs w:val="22"/>
        </w:rPr>
        <w:t xml:space="preserve">they might have with regards to coordination. </w:t>
      </w:r>
    </w:p>
    <w:p w:rsidR="00A866D6" w:rsidRPr="00C92955" w:rsidRDefault="00B73088" w:rsidP="00A866D6">
      <w:pPr>
        <w:pStyle w:val="Heading5"/>
        <w:spacing w:before="0"/>
        <w:rPr>
          <w:rFonts w:asciiTheme="minorHAnsi" w:hAnsiTheme="minorHAnsi"/>
          <w:szCs w:val="22"/>
        </w:rPr>
      </w:pPr>
      <w:bookmarkStart w:id="88" w:name="_Toc404419633"/>
      <w:proofErr w:type="gramStart"/>
      <w:r>
        <w:rPr>
          <w:rFonts w:asciiTheme="minorHAnsi" w:hAnsiTheme="minorHAnsi"/>
          <w:szCs w:val="22"/>
        </w:rPr>
        <w:t>Figure 4</w:t>
      </w:r>
      <w:r w:rsidR="00A866D6" w:rsidRPr="00C92955">
        <w:rPr>
          <w:rFonts w:asciiTheme="minorHAnsi" w:hAnsiTheme="minorHAnsi"/>
          <w:szCs w:val="22"/>
        </w:rPr>
        <w:t>.4.</w:t>
      </w:r>
      <w:proofErr w:type="gramEnd"/>
      <w:r w:rsidR="00A866D6" w:rsidRPr="00C92955">
        <w:rPr>
          <w:rFonts w:asciiTheme="minorHAnsi" w:hAnsiTheme="minorHAnsi"/>
          <w:szCs w:val="22"/>
        </w:rPr>
        <w:t xml:space="preserve"> Factors </w:t>
      </w:r>
      <w:r w:rsidR="00A866D6">
        <w:rPr>
          <w:rFonts w:asciiTheme="minorHAnsi" w:hAnsiTheme="minorHAnsi"/>
          <w:szCs w:val="22"/>
        </w:rPr>
        <w:t>of i</w:t>
      </w:r>
      <w:r w:rsidR="00A866D6" w:rsidRPr="00C92955">
        <w:rPr>
          <w:rFonts w:asciiTheme="minorHAnsi" w:hAnsiTheme="minorHAnsi"/>
          <w:szCs w:val="22"/>
        </w:rPr>
        <w:t>nstitution</w:t>
      </w:r>
      <w:r w:rsidR="00A866D6">
        <w:rPr>
          <w:rFonts w:asciiTheme="minorHAnsi" w:hAnsiTheme="minorHAnsi"/>
          <w:szCs w:val="22"/>
        </w:rPr>
        <w:t>al</w:t>
      </w:r>
      <w:r w:rsidR="00A866D6" w:rsidRPr="00C92955">
        <w:rPr>
          <w:rFonts w:asciiTheme="minorHAnsi" w:hAnsiTheme="minorHAnsi"/>
          <w:szCs w:val="22"/>
        </w:rPr>
        <w:t xml:space="preserve"> selectivity with regards to </w:t>
      </w:r>
      <w:r w:rsidR="00A866D6">
        <w:rPr>
          <w:rFonts w:asciiTheme="minorHAnsi" w:hAnsiTheme="minorHAnsi"/>
          <w:szCs w:val="22"/>
        </w:rPr>
        <w:t xml:space="preserve">local policy </w:t>
      </w:r>
      <w:r w:rsidR="00A866D6" w:rsidRPr="00C92955">
        <w:rPr>
          <w:rFonts w:asciiTheme="minorHAnsi" w:hAnsiTheme="minorHAnsi"/>
          <w:szCs w:val="22"/>
        </w:rPr>
        <w:t>coordination</w:t>
      </w:r>
      <w:bookmarkEnd w:id="8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60"/>
        <w:gridCol w:w="6582"/>
      </w:tblGrid>
      <w:tr w:rsidR="00A866D6" w:rsidRPr="00C92955" w:rsidTr="00A866D6">
        <w:tc>
          <w:tcPr>
            <w:tcW w:w="2660" w:type="dxa"/>
          </w:tcPr>
          <w:p w:rsidR="00A866D6" w:rsidRPr="00C92955" w:rsidRDefault="00A866D6" w:rsidP="00A866D6">
            <w:pPr>
              <w:keepNext/>
              <w:keepLines/>
              <w:rPr>
                <w:b/>
              </w:rPr>
            </w:pPr>
            <w:r w:rsidRPr="00C92955">
              <w:rPr>
                <w:b/>
                <w:szCs w:val="22"/>
              </w:rPr>
              <w:t>Factor</w:t>
            </w:r>
          </w:p>
        </w:tc>
        <w:tc>
          <w:tcPr>
            <w:tcW w:w="6582" w:type="dxa"/>
          </w:tcPr>
          <w:p w:rsidR="00A866D6" w:rsidRPr="00C92955" w:rsidRDefault="00A866D6" w:rsidP="00A866D6">
            <w:pPr>
              <w:keepNext/>
              <w:keepLines/>
              <w:rPr>
                <w:b/>
              </w:rPr>
            </w:pPr>
            <w:r w:rsidRPr="00C92955">
              <w:rPr>
                <w:b/>
                <w:szCs w:val="22"/>
              </w:rPr>
              <w:t>Reason</w:t>
            </w:r>
          </w:p>
        </w:tc>
      </w:tr>
      <w:tr w:rsidR="00A866D6" w:rsidRPr="00C92955" w:rsidTr="00A866D6">
        <w:tc>
          <w:tcPr>
            <w:tcW w:w="2660" w:type="dxa"/>
          </w:tcPr>
          <w:p w:rsidR="00A866D6" w:rsidRPr="00C92955" w:rsidRDefault="00A866D6" w:rsidP="00A866D6">
            <w:pPr>
              <w:keepNext/>
              <w:keepLines/>
            </w:pPr>
            <w:r w:rsidRPr="00C92955">
              <w:rPr>
                <w:szCs w:val="22"/>
              </w:rPr>
              <w:t>Resources</w:t>
            </w:r>
          </w:p>
        </w:tc>
        <w:tc>
          <w:tcPr>
            <w:tcW w:w="6582" w:type="dxa"/>
          </w:tcPr>
          <w:p w:rsidR="00A866D6" w:rsidRPr="00C92955" w:rsidRDefault="00A866D6" w:rsidP="00A866D6">
            <w:pPr>
              <w:pStyle w:val="ListParagraph"/>
              <w:keepNext/>
              <w:keepLines/>
              <w:numPr>
                <w:ilvl w:val="0"/>
                <w:numId w:val="1"/>
              </w:numPr>
              <w:jc w:val="left"/>
            </w:pPr>
            <w:r w:rsidRPr="00C92955">
              <w:rPr>
                <w:szCs w:val="22"/>
              </w:rPr>
              <w:t>Potential to boost own resources to achieve goals.</w:t>
            </w:r>
          </w:p>
          <w:p w:rsidR="00A866D6" w:rsidRPr="00C92955" w:rsidRDefault="00A866D6" w:rsidP="00A866D6">
            <w:pPr>
              <w:pStyle w:val="ListParagraph"/>
              <w:keepNext/>
              <w:keepLines/>
              <w:numPr>
                <w:ilvl w:val="0"/>
                <w:numId w:val="1"/>
              </w:numPr>
              <w:jc w:val="left"/>
            </w:pPr>
            <w:r w:rsidRPr="00C92955">
              <w:rPr>
                <w:szCs w:val="22"/>
              </w:rPr>
              <w:t xml:space="preserve">Ability to achieve goals that will increase the </w:t>
            </w:r>
            <w:r>
              <w:rPr>
                <w:szCs w:val="22"/>
              </w:rPr>
              <w:t>possible outcomes</w:t>
            </w:r>
            <w:r w:rsidRPr="00C92955">
              <w:rPr>
                <w:szCs w:val="22"/>
              </w:rPr>
              <w:t>.</w:t>
            </w:r>
          </w:p>
          <w:p w:rsidR="00A866D6" w:rsidRPr="00C92955" w:rsidRDefault="00A866D6" w:rsidP="00A866D6">
            <w:pPr>
              <w:pStyle w:val="ListParagraph"/>
              <w:keepNext/>
              <w:keepLines/>
              <w:numPr>
                <w:ilvl w:val="0"/>
                <w:numId w:val="1"/>
              </w:numPr>
              <w:jc w:val="left"/>
            </w:pPr>
            <w:r w:rsidRPr="00C92955">
              <w:rPr>
                <w:szCs w:val="22"/>
              </w:rPr>
              <w:t>Resources may refer to funds, agential power, potential for further connections, access to the state and the ability to mobilise a strategy.</w:t>
            </w:r>
          </w:p>
        </w:tc>
      </w:tr>
      <w:tr w:rsidR="00A866D6" w:rsidRPr="00C92955" w:rsidTr="00A866D6">
        <w:tc>
          <w:tcPr>
            <w:tcW w:w="2660" w:type="dxa"/>
          </w:tcPr>
          <w:p w:rsidR="00A866D6" w:rsidRPr="00C92955" w:rsidRDefault="00A866D6" w:rsidP="00A866D6">
            <w:r w:rsidRPr="00C92955">
              <w:rPr>
                <w:szCs w:val="22"/>
              </w:rPr>
              <w:t>Relationship</w:t>
            </w:r>
          </w:p>
        </w:tc>
        <w:tc>
          <w:tcPr>
            <w:tcW w:w="6582" w:type="dxa"/>
          </w:tcPr>
          <w:p w:rsidR="00A866D6" w:rsidRPr="00C92955" w:rsidRDefault="00A866D6" w:rsidP="00A866D6">
            <w:pPr>
              <w:pStyle w:val="ListParagraph"/>
              <w:numPr>
                <w:ilvl w:val="0"/>
                <w:numId w:val="1"/>
              </w:numPr>
              <w:jc w:val="left"/>
            </w:pPr>
            <w:r w:rsidRPr="00C92955">
              <w:rPr>
                <w:szCs w:val="22"/>
              </w:rPr>
              <w:t xml:space="preserve">Interpersonal relationships and contacts will be important in </w:t>
            </w:r>
            <w:r w:rsidRPr="00C92955">
              <w:rPr>
                <w:szCs w:val="22"/>
              </w:rPr>
              <w:lastRenderedPageBreak/>
              <w:t xml:space="preserve">making connections, as it is the agent who will actually make the connections. </w:t>
            </w:r>
          </w:p>
          <w:p w:rsidR="00A866D6" w:rsidRPr="00C92955" w:rsidRDefault="00A866D6" w:rsidP="00A866D6">
            <w:pPr>
              <w:pStyle w:val="ListParagraph"/>
              <w:numPr>
                <w:ilvl w:val="0"/>
                <w:numId w:val="1"/>
              </w:numPr>
              <w:jc w:val="left"/>
            </w:pPr>
            <w:r w:rsidRPr="00C92955">
              <w:rPr>
                <w:szCs w:val="22"/>
              </w:rPr>
              <w:t>The relationship between two institutions, their goals, their reputations, and their image will be important in determining whether they connect with each other.</w:t>
            </w:r>
          </w:p>
          <w:p w:rsidR="00A866D6" w:rsidRPr="00C92955" w:rsidRDefault="00A866D6" w:rsidP="00A866D6">
            <w:pPr>
              <w:pStyle w:val="ListParagraph"/>
              <w:numPr>
                <w:ilvl w:val="0"/>
                <w:numId w:val="1"/>
              </w:numPr>
              <w:jc w:val="left"/>
            </w:pPr>
            <w:r w:rsidRPr="00C92955">
              <w:rPr>
                <w:szCs w:val="22"/>
              </w:rPr>
              <w:t>It must be determined whether the relationship will have a positive or negative impact with regards to both current and future opportunities.</w:t>
            </w:r>
          </w:p>
        </w:tc>
      </w:tr>
      <w:tr w:rsidR="00A866D6" w:rsidRPr="00C92955" w:rsidTr="00A866D6">
        <w:tc>
          <w:tcPr>
            <w:tcW w:w="2660" w:type="dxa"/>
          </w:tcPr>
          <w:p w:rsidR="00A866D6" w:rsidRPr="00C92955" w:rsidRDefault="00A866D6" w:rsidP="00A866D6">
            <w:r w:rsidRPr="00C92955">
              <w:rPr>
                <w:szCs w:val="22"/>
              </w:rPr>
              <w:lastRenderedPageBreak/>
              <w:t>Overall goals</w:t>
            </w:r>
          </w:p>
        </w:tc>
        <w:tc>
          <w:tcPr>
            <w:tcW w:w="6582" w:type="dxa"/>
          </w:tcPr>
          <w:p w:rsidR="00A866D6" w:rsidRPr="00C92955" w:rsidRDefault="00A866D6" w:rsidP="00A866D6">
            <w:pPr>
              <w:pStyle w:val="ListParagraph"/>
              <w:numPr>
                <w:ilvl w:val="0"/>
                <w:numId w:val="1"/>
              </w:numPr>
              <w:jc w:val="left"/>
            </w:pPr>
            <w:r w:rsidRPr="00C92955">
              <w:rPr>
                <w:szCs w:val="22"/>
              </w:rPr>
              <w:t>Are they compatible? Is there room for negotiation to allow for a connection to be made if not?</w:t>
            </w:r>
          </w:p>
          <w:p w:rsidR="00A866D6" w:rsidRPr="00C92955" w:rsidRDefault="00A866D6" w:rsidP="00A866D6">
            <w:pPr>
              <w:pStyle w:val="ListParagraph"/>
              <w:numPr>
                <w:ilvl w:val="0"/>
                <w:numId w:val="1"/>
              </w:numPr>
              <w:jc w:val="left"/>
            </w:pPr>
            <w:r w:rsidRPr="00C92955">
              <w:rPr>
                <w:szCs w:val="22"/>
              </w:rPr>
              <w:t>Are the ways of working compatible? And can the institutions work within each other’s rules to achieve these goals?</w:t>
            </w:r>
          </w:p>
        </w:tc>
      </w:tr>
      <w:tr w:rsidR="00A866D6" w:rsidRPr="00C92955" w:rsidTr="00A866D6">
        <w:tc>
          <w:tcPr>
            <w:tcW w:w="2660" w:type="dxa"/>
          </w:tcPr>
          <w:p w:rsidR="00A866D6" w:rsidRPr="00C92955" w:rsidRDefault="00A866D6" w:rsidP="00A866D6">
            <w:r w:rsidRPr="00C92955">
              <w:rPr>
                <w:szCs w:val="22"/>
              </w:rPr>
              <w:t>Knowledge</w:t>
            </w:r>
          </w:p>
        </w:tc>
        <w:tc>
          <w:tcPr>
            <w:tcW w:w="6582" w:type="dxa"/>
          </w:tcPr>
          <w:p w:rsidR="00A866D6" w:rsidRPr="00C92955" w:rsidRDefault="00A866D6" w:rsidP="00A866D6">
            <w:pPr>
              <w:pStyle w:val="ListParagraph"/>
              <w:numPr>
                <w:ilvl w:val="0"/>
                <w:numId w:val="1"/>
              </w:numPr>
              <w:jc w:val="left"/>
            </w:pPr>
            <w:r w:rsidRPr="00C92955">
              <w:rPr>
                <w:szCs w:val="22"/>
              </w:rPr>
              <w:t>Without full knowledge of the context and other institutions, it is not possible to make these decisions ‘rationally’, instead it will be based on the partial knowledge that an institution holds. Institutions must be aware of each other’s actions and roles in order to connect.</w:t>
            </w:r>
          </w:p>
          <w:p w:rsidR="00A866D6" w:rsidRPr="00C92955" w:rsidRDefault="00A866D6" w:rsidP="00A866D6">
            <w:pPr>
              <w:pStyle w:val="ListParagraph"/>
              <w:numPr>
                <w:ilvl w:val="0"/>
                <w:numId w:val="1"/>
              </w:numPr>
              <w:jc w:val="left"/>
            </w:pPr>
            <w:r w:rsidRPr="00C92955">
              <w:rPr>
                <w:szCs w:val="22"/>
              </w:rPr>
              <w:t xml:space="preserve">Knowledge may exist of some institutions and not others. This can impact on what connections are made. </w:t>
            </w:r>
          </w:p>
          <w:p w:rsidR="00A866D6" w:rsidRPr="00C92955" w:rsidRDefault="00A866D6" w:rsidP="00A866D6">
            <w:pPr>
              <w:pStyle w:val="ListParagraph"/>
              <w:numPr>
                <w:ilvl w:val="0"/>
                <w:numId w:val="1"/>
              </w:numPr>
              <w:jc w:val="left"/>
            </w:pPr>
            <w:r w:rsidRPr="00C92955">
              <w:rPr>
                <w:szCs w:val="22"/>
              </w:rPr>
              <w:t>It is also not known which decisions will bring the best outcomes. Therefore, the connections made may not be optimal from an outcomes perspective.</w:t>
            </w:r>
          </w:p>
        </w:tc>
      </w:tr>
      <w:tr w:rsidR="00A866D6" w:rsidRPr="00C92955" w:rsidTr="00A866D6">
        <w:tc>
          <w:tcPr>
            <w:tcW w:w="2660" w:type="dxa"/>
          </w:tcPr>
          <w:p w:rsidR="00A866D6" w:rsidRPr="00C92955" w:rsidRDefault="00A866D6" w:rsidP="00A866D6">
            <w:r w:rsidRPr="00C92955">
              <w:rPr>
                <w:szCs w:val="22"/>
              </w:rPr>
              <w:t>Networks</w:t>
            </w:r>
          </w:p>
        </w:tc>
        <w:tc>
          <w:tcPr>
            <w:tcW w:w="6582" w:type="dxa"/>
          </w:tcPr>
          <w:p w:rsidR="00A866D6" w:rsidRPr="00C92955" w:rsidRDefault="00A866D6" w:rsidP="00A866D6">
            <w:pPr>
              <w:pStyle w:val="ListParagraph"/>
              <w:numPr>
                <w:ilvl w:val="0"/>
                <w:numId w:val="1"/>
              </w:numPr>
              <w:jc w:val="left"/>
            </w:pPr>
            <w:r w:rsidRPr="00C92955">
              <w:rPr>
                <w:szCs w:val="22"/>
              </w:rPr>
              <w:t>Institutions may be active within specific networks, which will act to shape their action and the connections that they made.</w:t>
            </w:r>
          </w:p>
          <w:p w:rsidR="00A866D6" w:rsidRPr="00C92955" w:rsidRDefault="00A866D6" w:rsidP="00A866D6">
            <w:pPr>
              <w:pStyle w:val="ListParagraph"/>
              <w:numPr>
                <w:ilvl w:val="0"/>
                <w:numId w:val="1"/>
              </w:numPr>
              <w:jc w:val="left"/>
            </w:pPr>
            <w:r w:rsidRPr="00C92955">
              <w:rPr>
                <w:szCs w:val="22"/>
              </w:rPr>
              <w:t>Being a member of one network may mean that it is not possible to coordinate with another depending on the goals and targets that are set.</w:t>
            </w:r>
          </w:p>
          <w:p w:rsidR="00A866D6" w:rsidRPr="00C92955" w:rsidRDefault="00A866D6" w:rsidP="00A866D6">
            <w:pPr>
              <w:pStyle w:val="ListParagraph"/>
              <w:numPr>
                <w:ilvl w:val="0"/>
                <w:numId w:val="1"/>
              </w:numPr>
              <w:jc w:val="left"/>
            </w:pPr>
            <w:r w:rsidRPr="00C92955">
              <w:rPr>
                <w:szCs w:val="22"/>
              </w:rPr>
              <w:t xml:space="preserve">This will also determine the other institutions that come into contact, and the relationships that develop through this. </w:t>
            </w:r>
          </w:p>
        </w:tc>
      </w:tr>
      <w:tr w:rsidR="00A866D6" w:rsidRPr="00C92955" w:rsidTr="00A866D6">
        <w:tc>
          <w:tcPr>
            <w:tcW w:w="2660" w:type="dxa"/>
          </w:tcPr>
          <w:p w:rsidR="00A866D6" w:rsidRPr="00C92955" w:rsidRDefault="00A866D6" w:rsidP="00A866D6">
            <w:r w:rsidRPr="00C92955">
              <w:rPr>
                <w:szCs w:val="22"/>
              </w:rPr>
              <w:t>Ability to achieve success</w:t>
            </w:r>
          </w:p>
        </w:tc>
        <w:tc>
          <w:tcPr>
            <w:tcW w:w="6582" w:type="dxa"/>
          </w:tcPr>
          <w:p w:rsidR="00A866D6" w:rsidRPr="00C92955" w:rsidRDefault="00A866D6" w:rsidP="00A866D6">
            <w:pPr>
              <w:pStyle w:val="ListParagraph"/>
              <w:numPr>
                <w:ilvl w:val="0"/>
                <w:numId w:val="1"/>
              </w:numPr>
              <w:jc w:val="left"/>
            </w:pPr>
            <w:r w:rsidRPr="00C92955">
              <w:rPr>
                <w:szCs w:val="22"/>
              </w:rPr>
              <w:t xml:space="preserve">Questions will be asked about whether making a connection will </w:t>
            </w:r>
            <w:r w:rsidRPr="00C92955">
              <w:rPr>
                <w:szCs w:val="22"/>
              </w:rPr>
              <w:lastRenderedPageBreak/>
              <w:t>increase the chance of achieving success with regards to the objectives that have been set.</w:t>
            </w:r>
          </w:p>
          <w:p w:rsidR="00A866D6" w:rsidRPr="00C92955" w:rsidRDefault="00A866D6" w:rsidP="00A866D6">
            <w:pPr>
              <w:pStyle w:val="ListParagraph"/>
              <w:numPr>
                <w:ilvl w:val="0"/>
                <w:numId w:val="1"/>
              </w:numPr>
              <w:jc w:val="left"/>
            </w:pPr>
            <w:r w:rsidRPr="00C92955">
              <w:rPr>
                <w:szCs w:val="22"/>
              </w:rPr>
              <w:t>This may be with regards to receiving resources or mobilising a strategy.</w:t>
            </w:r>
          </w:p>
        </w:tc>
      </w:tr>
      <w:tr w:rsidR="00A866D6" w:rsidRPr="00C92955" w:rsidTr="00A866D6">
        <w:tc>
          <w:tcPr>
            <w:tcW w:w="2660" w:type="dxa"/>
          </w:tcPr>
          <w:p w:rsidR="00A866D6" w:rsidRPr="00C92955" w:rsidRDefault="00A866D6" w:rsidP="00A866D6">
            <w:r w:rsidRPr="00C92955">
              <w:rPr>
                <w:szCs w:val="22"/>
              </w:rPr>
              <w:lastRenderedPageBreak/>
              <w:t>Access to the state</w:t>
            </w:r>
          </w:p>
        </w:tc>
        <w:tc>
          <w:tcPr>
            <w:tcW w:w="6582" w:type="dxa"/>
          </w:tcPr>
          <w:p w:rsidR="00A866D6" w:rsidRPr="00C92955" w:rsidRDefault="00A866D6" w:rsidP="00A866D6">
            <w:pPr>
              <w:pStyle w:val="ListParagraph"/>
              <w:numPr>
                <w:ilvl w:val="0"/>
                <w:numId w:val="1"/>
              </w:numPr>
              <w:jc w:val="left"/>
            </w:pPr>
            <w:r w:rsidRPr="00C92955">
              <w:rPr>
                <w:szCs w:val="22"/>
              </w:rPr>
              <w:t>The level of access to the state that an institution has may determine its knowledge of the context, and its likelihood of achieving success.</w:t>
            </w:r>
          </w:p>
          <w:p w:rsidR="00A866D6" w:rsidRPr="00C92955" w:rsidRDefault="00A866D6" w:rsidP="00A866D6">
            <w:pPr>
              <w:pStyle w:val="ListParagraph"/>
              <w:numPr>
                <w:ilvl w:val="0"/>
                <w:numId w:val="1"/>
              </w:numPr>
              <w:jc w:val="left"/>
            </w:pPr>
            <w:r w:rsidRPr="00C92955">
              <w:rPr>
                <w:szCs w:val="22"/>
              </w:rPr>
              <w:t xml:space="preserve">This may be an influencing factor in whether other institutions connect with their strategy. </w:t>
            </w:r>
          </w:p>
        </w:tc>
      </w:tr>
    </w:tbl>
    <w:p w:rsidR="00A866D6" w:rsidRDefault="00A866D6" w:rsidP="00A866D6">
      <w:pPr>
        <w:jc w:val="left"/>
        <w:rPr>
          <w:szCs w:val="22"/>
        </w:rPr>
      </w:pPr>
    </w:p>
    <w:p w:rsidR="00A866D6" w:rsidRPr="00C92955" w:rsidRDefault="00A866D6" w:rsidP="00A866D6">
      <w:pPr>
        <w:jc w:val="left"/>
        <w:rPr>
          <w:szCs w:val="22"/>
        </w:rPr>
      </w:pPr>
      <w:r w:rsidRPr="00C92955">
        <w:rPr>
          <w:szCs w:val="22"/>
        </w:rPr>
        <w:t xml:space="preserve">Whilst </w:t>
      </w:r>
      <w:r>
        <w:rPr>
          <w:szCs w:val="22"/>
        </w:rPr>
        <w:t xml:space="preserve">the list above could be extended </w:t>
      </w:r>
      <w:r w:rsidRPr="00C92955">
        <w:rPr>
          <w:szCs w:val="22"/>
        </w:rPr>
        <w:t>it provides the thesis with a starting point to begin to theorise the influence of joining-up on the connections and disconnections that are made at the local scale. Through empirical research the above theory can be tested and developed, exploring</w:t>
      </w:r>
      <w:r>
        <w:rPr>
          <w:szCs w:val="22"/>
        </w:rPr>
        <w:t xml:space="preserve"> how local institutional</w:t>
      </w:r>
      <w:r w:rsidRPr="00C92955">
        <w:rPr>
          <w:szCs w:val="22"/>
        </w:rPr>
        <w:t xml:space="preserve"> and national forces interact within a specific cont</w:t>
      </w:r>
      <w:r>
        <w:rPr>
          <w:szCs w:val="22"/>
        </w:rPr>
        <w:t>ext to shape the policy choices.</w:t>
      </w:r>
    </w:p>
    <w:p w:rsidR="00A866D6" w:rsidRPr="00C36153" w:rsidRDefault="00137B08" w:rsidP="00A866D6">
      <w:pPr>
        <w:pStyle w:val="Heading2"/>
        <w:spacing w:before="100"/>
      </w:pPr>
      <w:bookmarkStart w:id="89" w:name="_Toc404419895"/>
      <w:r>
        <w:lastRenderedPageBreak/>
        <w:t>4</w:t>
      </w:r>
      <w:r w:rsidR="00A866D6" w:rsidRPr="00C92955">
        <w:t>.</w:t>
      </w:r>
      <w:r w:rsidR="00A866D6">
        <w:t>6</w:t>
      </w:r>
      <w:r w:rsidR="00A866D6" w:rsidRPr="00C92955">
        <w:t>. Conclusion</w:t>
      </w:r>
      <w:bookmarkEnd w:id="89"/>
    </w:p>
    <w:p w:rsidR="009B6BAA" w:rsidRDefault="009B6BAA" w:rsidP="00A866D6">
      <w:pPr>
        <w:keepNext/>
        <w:keepLines/>
        <w:jc w:val="left"/>
        <w:rPr>
          <w:szCs w:val="22"/>
        </w:rPr>
      </w:pPr>
      <w:r>
        <w:rPr>
          <w:szCs w:val="22"/>
        </w:rPr>
        <w:t xml:space="preserve">This Chapter has sought to set out a conceptual framework that can meet the theoretical and research demands of the research gap set out in Chapter 3. </w:t>
      </w:r>
      <w:r w:rsidR="00F903EC">
        <w:rPr>
          <w:szCs w:val="22"/>
        </w:rPr>
        <w:t xml:space="preserve">It was decided that there was no single theory that could adequately address the outlined research gap and make the desired contributions to knowledge. Due to this, </w:t>
      </w:r>
      <w:proofErr w:type="gramStart"/>
      <w:r w:rsidR="00F903EC">
        <w:rPr>
          <w:szCs w:val="22"/>
        </w:rPr>
        <w:t>a combination of three theories were</w:t>
      </w:r>
      <w:proofErr w:type="gramEnd"/>
      <w:r w:rsidR="00F903EC">
        <w:rPr>
          <w:szCs w:val="22"/>
        </w:rPr>
        <w:t xml:space="preserve"> set out, brought together under the title ‘institutional selectivity’. </w:t>
      </w:r>
      <w:r w:rsidR="008F410F">
        <w:rPr>
          <w:szCs w:val="22"/>
        </w:rPr>
        <w:t xml:space="preserve">Drawing on the work of Bob Jessop and the strategic selectivity of the state, Colin Hay and institutional selectivity, and the work of Rod Rhodes and institutional selectivity, a conceptual framework has been developed. Through developing the theory of institutional selectivity, it is hoped that the thesis will be able to identify specific factors that either enable connections to be made or act to create a disconnection. Through understanding what factors are important in this process, the thesis can begin to understand how the process of coordination shapes the regeneration that is implemented on the ground.  </w:t>
      </w:r>
    </w:p>
    <w:p w:rsidR="008F410F" w:rsidRDefault="00FD09ED" w:rsidP="00A866D6">
      <w:pPr>
        <w:keepNext/>
        <w:keepLines/>
        <w:jc w:val="left"/>
        <w:rPr>
          <w:szCs w:val="22"/>
        </w:rPr>
      </w:pPr>
      <w:r>
        <w:rPr>
          <w:szCs w:val="22"/>
        </w:rPr>
        <w:t xml:space="preserve">Central to the theory of institutional selectivity is how the ‘politics of place’ and ‘politics of institutions’ comes together to shape the specific connections that are made. </w:t>
      </w:r>
      <w:r w:rsidR="00104CEC">
        <w:rPr>
          <w:szCs w:val="22"/>
        </w:rPr>
        <w:t xml:space="preserve">Important here is moving past a top-down vies of how coordination is shaped to recognise that locally specific factors impact on the process. Too often structures are blamed for regeneration policy failing to coordinate the relevant actors (Davies, 2002; Cochrane, 2007). Through the development of institutional selectivity, a number of factors have been outlined, combining both the literature on urban regeneration and the theoretical literature, to identify a number of factors that are important in determining whether specific connections are made or not. Through moving beyond a generalised view of coordination to understand the specific patters of connections and disconnections, the thesis aims to generate new knowledge on how urban regeneration on the ground is shaped by the process of coordination. </w:t>
      </w:r>
    </w:p>
    <w:p w:rsidR="008F410F" w:rsidRDefault="00104CEC" w:rsidP="00A866D6">
      <w:pPr>
        <w:keepNext/>
        <w:keepLines/>
        <w:jc w:val="left"/>
        <w:rPr>
          <w:szCs w:val="22"/>
        </w:rPr>
      </w:pPr>
      <w:r>
        <w:rPr>
          <w:szCs w:val="22"/>
        </w:rPr>
        <w:t>The factors set out in Figure 4.3, will be tested, added to and potentially changed through the empirical chapters as new information comes to light as to what factors are important in shaping the pattern of connections and disconnections that are made. Through testing the list and re-evaluating it, it should be possible to develop a solid conceptual framework for the studying of coordination in urban regeneration that can generate valid research results and contribute to knowledge through this thesis and in future research projects. The thesis will now move on to the methodology to present how the conceptual framework will be mobilised through the empirical research.</w:t>
      </w:r>
    </w:p>
    <w:p w:rsidR="009E6B8F" w:rsidRPr="009E6B8F" w:rsidRDefault="00A56F67" w:rsidP="009E6B8F">
      <w:pPr>
        <w:pStyle w:val="Heading1"/>
        <w:pageBreakBefore/>
        <w:spacing w:before="200"/>
        <w:jc w:val="left"/>
      </w:pPr>
      <w:bookmarkStart w:id="90" w:name="_Toc404419896"/>
      <w:r>
        <w:lastRenderedPageBreak/>
        <w:t xml:space="preserve">Chapter 5: </w:t>
      </w:r>
      <w:r w:rsidR="00BA3BA3">
        <w:t>Methodology</w:t>
      </w:r>
      <w:bookmarkEnd w:id="90"/>
      <w:r w:rsidR="00BA3BA3">
        <w:t xml:space="preserve"> </w:t>
      </w:r>
    </w:p>
    <w:p w:rsidR="003B2BA0" w:rsidRDefault="005C7A0A" w:rsidP="009E6B8F">
      <w:pPr>
        <w:jc w:val="left"/>
      </w:pPr>
      <w:r w:rsidRPr="009E6B8F">
        <w:t>This Chapter makes the shift from the review of context and secondary literature to primary empirical research. The Chapter sets the grounds for the empirical research</w:t>
      </w:r>
      <w:r w:rsidR="007441F1" w:rsidRPr="009E6B8F">
        <w:t>,</w:t>
      </w:r>
      <w:r w:rsidRPr="009E6B8F">
        <w:t xml:space="preserve"> </w:t>
      </w:r>
      <w:r w:rsidR="007441F1" w:rsidRPr="009E6B8F">
        <w:t>justifying</w:t>
      </w:r>
      <w:r w:rsidRPr="009E6B8F">
        <w:t xml:space="preserve"> the approach taken</w:t>
      </w:r>
      <w:r w:rsidR="00BA3BA3" w:rsidRPr="009E6B8F">
        <w:t xml:space="preserve">. </w:t>
      </w:r>
      <w:r w:rsidR="00092DD8" w:rsidRPr="009E6B8F">
        <w:t xml:space="preserve">The research methodology </w:t>
      </w:r>
      <w:r w:rsidR="00306C2A" w:rsidRPr="009E6B8F">
        <w:t>is</w:t>
      </w:r>
      <w:r w:rsidR="00092DD8" w:rsidRPr="009E6B8F">
        <w:t xml:space="preserve"> </w:t>
      </w:r>
      <w:r w:rsidR="00B43BC0" w:rsidRPr="009E6B8F">
        <w:t>underpinned</w:t>
      </w:r>
      <w:r w:rsidR="007441F1" w:rsidRPr="009E6B8F">
        <w:t xml:space="preserve"> by a Critical R</w:t>
      </w:r>
      <w:r w:rsidR="00092DD8" w:rsidRPr="009E6B8F">
        <w:t xml:space="preserve">ealist perspective. </w:t>
      </w:r>
      <w:r w:rsidR="003B2BA0">
        <w:t xml:space="preserve">Combined with the approach of institutional selectivity, this has implications on the type of research that can be conducted, how it should be conducted and what outcomes can be achieved. </w:t>
      </w:r>
    </w:p>
    <w:p w:rsidR="00BA3BA3" w:rsidRPr="00484012" w:rsidRDefault="00092DD8" w:rsidP="002E2402">
      <w:pPr>
        <w:pStyle w:val="Heading2"/>
        <w:jc w:val="left"/>
      </w:pPr>
      <w:bookmarkStart w:id="91" w:name="_Toc404419897"/>
      <w:r>
        <w:t>5.1</w:t>
      </w:r>
      <w:r w:rsidR="00BA3BA3" w:rsidRPr="00484012">
        <w:t xml:space="preserve">. </w:t>
      </w:r>
      <w:r w:rsidR="00A56F67">
        <w:t>A Critical Realist Ontology and Epistemology: Implications for the Empirical R</w:t>
      </w:r>
      <w:r w:rsidR="00BA3BA3" w:rsidRPr="00484012">
        <w:t>esearch</w:t>
      </w:r>
      <w:bookmarkEnd w:id="91"/>
    </w:p>
    <w:p w:rsidR="00B43BC0" w:rsidRPr="009E6B8F" w:rsidRDefault="00BA3BA3" w:rsidP="009E6B8F">
      <w:pPr>
        <w:jc w:val="left"/>
      </w:pPr>
      <w:r w:rsidRPr="009E6B8F">
        <w:t>Ontology “refers to the claims or assumptions that a particular approach to social enquiry makes about the nature of social reality” (</w:t>
      </w:r>
      <w:proofErr w:type="spellStart"/>
      <w:r w:rsidRPr="009E6B8F">
        <w:t>Blaikie</w:t>
      </w:r>
      <w:proofErr w:type="spellEnd"/>
      <w:r w:rsidRPr="009E6B8F">
        <w:t xml:space="preserve">, 1993: 6). Ontology is an answer to the question “What exists that we might acquire knowledge of?” (Hay, 2002: 61). Critical </w:t>
      </w:r>
      <w:r w:rsidR="007441F1" w:rsidRPr="009E6B8F">
        <w:t>R</w:t>
      </w:r>
      <w:r w:rsidRPr="009E6B8F">
        <w:t xml:space="preserve">ealists believe that social phenomena can be understood, </w:t>
      </w:r>
      <w:r w:rsidR="00B43BC0" w:rsidRPr="009E6B8F">
        <w:t>but</w:t>
      </w:r>
      <w:r w:rsidRPr="009E6B8F">
        <w:t xml:space="preserve"> that these cannot be meaningfully measured (Bhaska</w:t>
      </w:r>
      <w:r w:rsidR="008B73FE" w:rsidRPr="009E6B8F">
        <w:t>r, 1978). Bhaskar (1978), claimed</w:t>
      </w:r>
      <w:r w:rsidRPr="009E6B8F">
        <w:t xml:space="preserve"> that there is only one reality, but with multiple different understandings and interpretations. </w:t>
      </w:r>
      <w:r w:rsidR="007441F1" w:rsidRPr="009E6B8F">
        <w:t>P</w:t>
      </w:r>
      <w:r w:rsidR="00092DD8" w:rsidRPr="009E6B8F">
        <w:t xml:space="preserve">eople will interact with </w:t>
      </w:r>
      <w:r w:rsidR="007441F1" w:rsidRPr="009E6B8F">
        <w:t>this reality</w:t>
      </w:r>
      <w:r w:rsidR="00092DD8" w:rsidRPr="009E6B8F">
        <w:t xml:space="preserve"> differently, so may come to have a different understanding of it</w:t>
      </w:r>
      <w:r w:rsidR="00B43BC0" w:rsidRPr="009E6B8F">
        <w:t>, creating an impression of multiple different realities</w:t>
      </w:r>
      <w:r w:rsidR="00092DD8" w:rsidRPr="009E6B8F">
        <w:t xml:space="preserve">. </w:t>
      </w:r>
      <w:r w:rsidR="007441F1" w:rsidRPr="009E6B8F">
        <w:t>I</w:t>
      </w:r>
      <w:r w:rsidRPr="009E6B8F">
        <w:t>t is implied that it is possible to build up a picture of the world through gaining the understandings of different actors</w:t>
      </w:r>
      <w:r w:rsidR="007441F1" w:rsidRPr="009E6B8F">
        <w:t xml:space="preserve"> through an iterative approach</w:t>
      </w:r>
      <w:r w:rsidR="009B0E62">
        <w:t xml:space="preserve"> (Cloke et al, 1991)</w:t>
      </w:r>
      <w:r w:rsidR="007441F1" w:rsidRPr="009E6B8F">
        <w:t>.</w:t>
      </w:r>
      <w:r w:rsidR="00092DD8" w:rsidRPr="009E6B8F">
        <w:t xml:space="preserve"> </w:t>
      </w:r>
    </w:p>
    <w:p w:rsidR="00BA3BA3" w:rsidRPr="009E6B8F" w:rsidRDefault="00BA3BA3" w:rsidP="009E6B8F">
      <w:pPr>
        <w:jc w:val="left"/>
      </w:pPr>
      <w:r w:rsidRPr="009E6B8F">
        <w:t>Epistemology refers to “the claims or associations made about the ways in which it is possible to gain knowledge of reality” (</w:t>
      </w:r>
      <w:proofErr w:type="spellStart"/>
      <w:r w:rsidRPr="009E6B8F">
        <w:t>Blaikie</w:t>
      </w:r>
      <w:proofErr w:type="spellEnd"/>
      <w:r w:rsidRPr="009E6B8F">
        <w:t>, 1993: 6). If an ontology is “What exists to be known?” an epistemology is “What are the conditions of acquiring knowledge of that which exists?”</w:t>
      </w:r>
      <w:r w:rsidR="00B43BC0" w:rsidRPr="009E6B8F">
        <w:t>, so</w:t>
      </w:r>
      <w:r w:rsidR="003D24EC">
        <w:t xml:space="preserve"> relates to</w:t>
      </w:r>
      <w:r w:rsidR="00B43BC0" w:rsidRPr="009E6B8F">
        <w:t xml:space="preserve"> what type of research should be conducted and what type of data it will produce</w:t>
      </w:r>
      <w:r w:rsidRPr="009E6B8F">
        <w:t xml:space="preserve"> (Hay, 2002: 62). It is about the level of certainty that we have over the conclusions that are drawn from our analysis, and the extent to which knowledge claims can be generalised beyond the context of research (Hay, 2002: 62). Epistemologically, Critical Realism implies that knowledge of reality can be gained through piecing together the different partial versions of reality that can be accessed (Hay, 2002</w:t>
      </w:r>
      <w:r w:rsidR="007D4350">
        <w:t xml:space="preserve">; </w:t>
      </w:r>
      <w:proofErr w:type="spellStart"/>
      <w:r w:rsidR="007D4350">
        <w:t>Sayer</w:t>
      </w:r>
      <w:proofErr w:type="spellEnd"/>
      <w:r w:rsidR="007D4350">
        <w:t>, 2000</w:t>
      </w:r>
      <w:r w:rsidRPr="009E6B8F">
        <w:t xml:space="preserve">). </w:t>
      </w:r>
      <w:r w:rsidR="007441F1" w:rsidRPr="009E6B8F">
        <w:t>R</w:t>
      </w:r>
      <w:r w:rsidR="00C572E7" w:rsidRPr="009E6B8F">
        <w:t xml:space="preserve">esearch </w:t>
      </w:r>
      <w:r w:rsidR="008B73FE" w:rsidRPr="009E6B8F">
        <w:t>does not</w:t>
      </w:r>
      <w:r w:rsidR="009E6B8F">
        <w:t xml:space="preserve"> produce a widely </w:t>
      </w:r>
      <w:proofErr w:type="spellStart"/>
      <w:r w:rsidR="009E6B8F">
        <w:t>generalis</w:t>
      </w:r>
      <w:r w:rsidR="00C572E7" w:rsidRPr="009E6B8F">
        <w:t>able</w:t>
      </w:r>
      <w:proofErr w:type="spellEnd"/>
      <w:r w:rsidR="00C572E7" w:rsidRPr="009E6B8F">
        <w:t xml:space="preserve"> truth, but rather a truth in a particular time </w:t>
      </w:r>
      <w:r w:rsidR="003D24EC">
        <w:t xml:space="preserve">and </w:t>
      </w:r>
      <w:r w:rsidR="00C572E7" w:rsidRPr="009E6B8F">
        <w:t>in a particular place. This does not mean that it does not have relevance to other situations, but it is recognised that one rule does not fit all</w:t>
      </w:r>
      <w:r w:rsidR="009B0E62">
        <w:t xml:space="preserve"> (Cloke et al, 1991)</w:t>
      </w:r>
      <w:r w:rsidR="00C572E7" w:rsidRPr="009E6B8F">
        <w:t>.</w:t>
      </w:r>
    </w:p>
    <w:p w:rsidR="00BA3BA3" w:rsidRPr="009E6B8F" w:rsidRDefault="00BA3BA3" w:rsidP="009E6B8F">
      <w:pPr>
        <w:jc w:val="left"/>
      </w:pPr>
      <w:r w:rsidRPr="009E6B8F">
        <w:t xml:space="preserve">The ontological and epistemological position of Critical Realism </w:t>
      </w:r>
      <w:r w:rsidR="007441F1" w:rsidRPr="009E6B8F">
        <w:t>has</w:t>
      </w:r>
      <w:r w:rsidRPr="009E6B8F">
        <w:t xml:space="preserve"> a number of implications for </w:t>
      </w:r>
      <w:r w:rsidR="008B73FE" w:rsidRPr="009E6B8F">
        <w:t>research design</w:t>
      </w:r>
      <w:r w:rsidR="007441F1" w:rsidRPr="009E6B8F">
        <w:t>. Critical R</w:t>
      </w:r>
      <w:r w:rsidRPr="009E6B8F">
        <w:t xml:space="preserve">ealist research is often undertaken through a process of iterative </w:t>
      </w:r>
      <w:r w:rsidRPr="009E6B8F">
        <w:lastRenderedPageBreak/>
        <w:t>abstraction between abstract and empirical research (</w:t>
      </w:r>
      <w:proofErr w:type="spellStart"/>
      <w:r w:rsidRPr="009E6B8F">
        <w:t>Sayer</w:t>
      </w:r>
      <w:proofErr w:type="spellEnd"/>
      <w:r w:rsidRPr="009E6B8F">
        <w:t xml:space="preserve">, 1992). </w:t>
      </w:r>
      <w:r w:rsidR="007441F1" w:rsidRPr="009E6B8F">
        <w:t>I</w:t>
      </w:r>
      <w:r w:rsidRPr="009E6B8F">
        <w:t>t is possible for the researcher to start with an empirical problem, for example proposing the presence of a possible mechanism, collect evidence either for or against it, and then eliminate possible alternatives (</w:t>
      </w:r>
      <w:proofErr w:type="spellStart"/>
      <w:r w:rsidRPr="009E6B8F">
        <w:t>Yeung</w:t>
      </w:r>
      <w:proofErr w:type="spellEnd"/>
      <w:r w:rsidRPr="009E6B8F">
        <w:t xml:space="preserve">, 1997: 59). </w:t>
      </w:r>
      <w:r w:rsidR="00B43BC0" w:rsidRPr="009E6B8F">
        <w:t xml:space="preserve">The researcher </w:t>
      </w:r>
      <w:r w:rsidR="008B73FE" w:rsidRPr="009E6B8F">
        <w:t>then places</w:t>
      </w:r>
      <w:r w:rsidRPr="009E6B8F">
        <w:t xml:space="preserve"> together a number of versions of reality, gradually compiling a more complete version, allowing for data either for or against the empir</w:t>
      </w:r>
      <w:r w:rsidR="008B73FE" w:rsidRPr="009E6B8F">
        <w:t xml:space="preserve">ical problem to be compiled. </w:t>
      </w:r>
      <w:r w:rsidR="00B43BC0" w:rsidRPr="009E6B8F">
        <w:t>For this,</w:t>
      </w:r>
      <w:r w:rsidRPr="009E6B8F">
        <w:t xml:space="preserve"> the research must involve a range of actors, otherwise a partial view of reality will be gained, and it would not be possible to answer the resea</w:t>
      </w:r>
      <w:r w:rsidR="007441F1" w:rsidRPr="009E6B8F">
        <w:t>rch questions. Whilst a common criticism of R</w:t>
      </w:r>
      <w:r w:rsidRPr="009E6B8F">
        <w:t>ealism is that it does not lend itself to a particular method (</w:t>
      </w:r>
      <w:proofErr w:type="spellStart"/>
      <w:r w:rsidRPr="009E6B8F">
        <w:t>Yeung</w:t>
      </w:r>
      <w:proofErr w:type="spellEnd"/>
      <w:r w:rsidRPr="009E6B8F">
        <w:t>, 1997), it is often applied using more interactive forms of qualitative research (</w:t>
      </w:r>
      <w:proofErr w:type="spellStart"/>
      <w:r w:rsidRPr="009E6B8F">
        <w:t>Sayer</w:t>
      </w:r>
      <w:proofErr w:type="spellEnd"/>
      <w:r w:rsidRPr="009E6B8F">
        <w:t>, 1992</w:t>
      </w:r>
      <w:r w:rsidR="007D4350">
        <w:t>, 2000</w:t>
      </w:r>
      <w:r w:rsidRPr="009E6B8F">
        <w:t xml:space="preserve">). </w:t>
      </w:r>
    </w:p>
    <w:p w:rsidR="00BA3BA3" w:rsidRPr="00484012" w:rsidRDefault="00092DD8" w:rsidP="002E2402">
      <w:pPr>
        <w:pStyle w:val="Heading2"/>
        <w:jc w:val="left"/>
      </w:pPr>
      <w:bookmarkStart w:id="92" w:name="_Toc404419898"/>
      <w:r>
        <w:t>5.2</w:t>
      </w:r>
      <w:r w:rsidR="00BA3BA3" w:rsidRPr="00484012">
        <w:t xml:space="preserve">. </w:t>
      </w:r>
      <w:r w:rsidR="00A56F67">
        <w:t>Institutional S</w:t>
      </w:r>
      <w:r w:rsidR="0039012D">
        <w:t>electivity</w:t>
      </w:r>
      <w:r w:rsidR="00A56F67">
        <w:t xml:space="preserve"> and the Implications of Such an Approach for Empirical R</w:t>
      </w:r>
      <w:r w:rsidR="0039012D">
        <w:t>esearch</w:t>
      </w:r>
      <w:bookmarkEnd w:id="92"/>
      <w:r w:rsidR="0039012D">
        <w:t xml:space="preserve"> </w:t>
      </w:r>
    </w:p>
    <w:p w:rsidR="0068610C" w:rsidRPr="009E6B8F" w:rsidRDefault="0068610C" w:rsidP="009E6B8F">
      <w:pPr>
        <w:jc w:val="left"/>
        <w:rPr>
          <w:color w:val="000000" w:themeColor="text1"/>
        </w:rPr>
      </w:pPr>
      <w:r w:rsidRPr="009E6B8F">
        <w:rPr>
          <w:color w:val="000000" w:themeColor="text1"/>
        </w:rPr>
        <w:t xml:space="preserve">Chapter 2 set out that the </w:t>
      </w:r>
      <w:r w:rsidR="009217B6">
        <w:rPr>
          <w:color w:val="000000" w:themeColor="text1"/>
        </w:rPr>
        <w:t xml:space="preserve">framework </w:t>
      </w:r>
      <w:r w:rsidRPr="009E6B8F">
        <w:rPr>
          <w:color w:val="000000" w:themeColor="text1"/>
        </w:rPr>
        <w:t>of institutional selectivity</w:t>
      </w:r>
      <w:r w:rsidR="009217B6">
        <w:rPr>
          <w:color w:val="000000" w:themeColor="text1"/>
        </w:rPr>
        <w:t xml:space="preserve"> which brings together three key strands of theory - </w:t>
      </w:r>
      <w:r w:rsidRPr="009E6B8F">
        <w:rPr>
          <w:color w:val="000000" w:themeColor="text1"/>
        </w:rPr>
        <w:t>Bob Jessop’s strategic relational approach, Colin Hay’s constructivist institutionalisms,</w:t>
      </w:r>
      <w:r w:rsidR="003D24EC">
        <w:rPr>
          <w:color w:val="000000" w:themeColor="text1"/>
        </w:rPr>
        <w:t xml:space="preserve"> and a policy network approach using the work of Rod Rhodes</w:t>
      </w:r>
      <w:r w:rsidR="009217B6">
        <w:rPr>
          <w:color w:val="000000" w:themeColor="text1"/>
        </w:rPr>
        <w:t xml:space="preserve">. </w:t>
      </w:r>
      <w:r w:rsidR="00A56F67">
        <w:rPr>
          <w:color w:val="000000" w:themeColor="text1"/>
        </w:rPr>
        <w:t xml:space="preserve"> Together, these provide a framework for exploring the structuration of local decision making involving multi-scaled government, institutional preferences and agency responses. </w:t>
      </w:r>
      <w:r w:rsidR="009217B6">
        <w:rPr>
          <w:color w:val="000000" w:themeColor="text1"/>
        </w:rPr>
        <w:t>To utilise this framework, the thesis must develop an approach to empirical research that complements the different theories that have been selected.</w:t>
      </w:r>
      <w:r w:rsidRPr="009E6B8F">
        <w:rPr>
          <w:color w:val="000000" w:themeColor="text1"/>
        </w:rPr>
        <w:t xml:space="preserve"> </w:t>
      </w:r>
    </w:p>
    <w:p w:rsidR="0068610C" w:rsidRPr="009E6B8F" w:rsidRDefault="0068610C" w:rsidP="009E6B8F">
      <w:pPr>
        <w:jc w:val="left"/>
        <w:rPr>
          <w:color w:val="000000" w:themeColor="text1"/>
        </w:rPr>
      </w:pPr>
      <w:r w:rsidRPr="009E6B8F">
        <w:rPr>
          <w:color w:val="000000" w:themeColor="text1"/>
        </w:rPr>
        <w:t xml:space="preserve">A strategic relational approach and constructivist institutionalism both lend themselves to iterative approaches. </w:t>
      </w:r>
      <w:r w:rsidR="009A74AF" w:rsidRPr="009E6B8F">
        <w:rPr>
          <w:color w:val="000000" w:themeColor="text1"/>
        </w:rPr>
        <w:t>Focusing</w:t>
      </w:r>
      <w:r w:rsidRPr="009E6B8F">
        <w:rPr>
          <w:color w:val="000000" w:themeColor="text1"/>
        </w:rPr>
        <w:t xml:space="preserve"> on building up different partial views of reality, the approach fits within a Critical Realist methodology, using primarily interviews or other qualitative methods to extract a high depth of data. </w:t>
      </w:r>
    </w:p>
    <w:p w:rsidR="00BA3BA3" w:rsidRPr="009E6B8F" w:rsidRDefault="0068610C" w:rsidP="009E6B8F">
      <w:pPr>
        <w:jc w:val="left"/>
        <w:rPr>
          <w:color w:val="000000" w:themeColor="text1"/>
        </w:rPr>
      </w:pPr>
      <w:r w:rsidRPr="009E6B8F">
        <w:rPr>
          <w:color w:val="000000" w:themeColor="text1"/>
        </w:rPr>
        <w:t xml:space="preserve">Traditionally, Policy Network Analysis (PNA) would be implemented using a quantitative approach to map out networks, listing the number of times that contact is made between the different actors (Marsh, 1998). Whilst allowing for connections and disconnections to be identified, this would not fit within the methodology of the </w:t>
      </w:r>
      <w:r w:rsidR="001A083F" w:rsidRPr="009E6B8F">
        <w:rPr>
          <w:color w:val="000000" w:themeColor="text1"/>
        </w:rPr>
        <w:t>thesis</w:t>
      </w:r>
      <w:r w:rsidRPr="009E6B8F">
        <w:rPr>
          <w:color w:val="000000" w:themeColor="text1"/>
        </w:rPr>
        <w:t xml:space="preserve">, nor would it allow for the depth of data required to answer the research questions. A pilot study was conducted which confirmed this. </w:t>
      </w:r>
      <w:r w:rsidR="00795A40" w:rsidRPr="009E6B8F">
        <w:rPr>
          <w:color w:val="000000" w:themeColor="text1"/>
        </w:rPr>
        <w:t>Figure 5.1</w:t>
      </w:r>
      <w:r w:rsidR="00BA3BA3" w:rsidRPr="009E6B8F">
        <w:rPr>
          <w:color w:val="000000" w:themeColor="text1"/>
        </w:rPr>
        <w:t>, provides a sample of the questions that were asked and the type of data that they allowed to be gained</w:t>
      </w:r>
      <w:r w:rsidR="00B86DEB" w:rsidRPr="009E6B8F">
        <w:rPr>
          <w:color w:val="000000" w:themeColor="text1"/>
        </w:rPr>
        <w:t>:</w:t>
      </w:r>
    </w:p>
    <w:p w:rsidR="00BA3BA3" w:rsidRPr="00795A40" w:rsidRDefault="00795A40" w:rsidP="00795A40">
      <w:pPr>
        <w:pStyle w:val="Heading5"/>
      </w:pPr>
      <w:bookmarkStart w:id="93" w:name="_Toc404419634"/>
      <w:proofErr w:type="gramStart"/>
      <w:r>
        <w:lastRenderedPageBreak/>
        <w:t>Figure 5.1</w:t>
      </w:r>
      <w:r w:rsidR="00BA3BA3" w:rsidRPr="00795A40">
        <w:t>.</w:t>
      </w:r>
      <w:proofErr w:type="gramEnd"/>
      <w:r w:rsidR="00BA3BA3" w:rsidRPr="00795A40">
        <w:t xml:space="preserve"> Questions used under a traditional PNA approach</w:t>
      </w:r>
      <w:bookmarkEnd w:id="9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21"/>
        <w:gridCol w:w="4621"/>
      </w:tblGrid>
      <w:tr w:rsidR="00D434FC" w:rsidRPr="00D434FC" w:rsidTr="00795A40">
        <w:tc>
          <w:tcPr>
            <w:tcW w:w="4621" w:type="dxa"/>
          </w:tcPr>
          <w:p w:rsidR="00BA3BA3" w:rsidRPr="009E6B8F" w:rsidRDefault="00BA3BA3" w:rsidP="00795A40">
            <w:pPr>
              <w:keepNext/>
              <w:keepLines/>
              <w:jc w:val="left"/>
              <w:rPr>
                <w:color w:val="000000" w:themeColor="text1"/>
              </w:rPr>
            </w:pPr>
            <w:r w:rsidRPr="009E6B8F">
              <w:rPr>
                <w:color w:val="000000" w:themeColor="text1"/>
              </w:rPr>
              <w:t>Question</w:t>
            </w:r>
          </w:p>
        </w:tc>
        <w:tc>
          <w:tcPr>
            <w:tcW w:w="4621" w:type="dxa"/>
          </w:tcPr>
          <w:p w:rsidR="00BA3BA3" w:rsidRPr="009E6B8F" w:rsidRDefault="00BA3BA3" w:rsidP="00795A40">
            <w:pPr>
              <w:keepNext/>
              <w:keepLines/>
              <w:jc w:val="left"/>
              <w:rPr>
                <w:color w:val="000000" w:themeColor="text1"/>
              </w:rPr>
            </w:pPr>
            <w:r w:rsidRPr="009E6B8F">
              <w:rPr>
                <w:color w:val="000000" w:themeColor="text1"/>
              </w:rPr>
              <w:t>Type of data</w:t>
            </w:r>
          </w:p>
        </w:tc>
      </w:tr>
      <w:tr w:rsidR="00D434FC" w:rsidRPr="00D434FC" w:rsidTr="00795A40">
        <w:tc>
          <w:tcPr>
            <w:tcW w:w="4621" w:type="dxa"/>
          </w:tcPr>
          <w:p w:rsidR="00BA3BA3" w:rsidRPr="009E6B8F" w:rsidRDefault="00BA3BA3" w:rsidP="00795A40">
            <w:pPr>
              <w:keepNext/>
              <w:keepLines/>
              <w:jc w:val="left"/>
              <w:rPr>
                <w:color w:val="000000" w:themeColor="text1"/>
              </w:rPr>
            </w:pPr>
            <w:r w:rsidRPr="009E6B8F">
              <w:rPr>
                <w:color w:val="000000" w:themeColor="text1"/>
              </w:rPr>
              <w:t>Who do you have contact with</w:t>
            </w:r>
          </w:p>
        </w:tc>
        <w:tc>
          <w:tcPr>
            <w:tcW w:w="4621" w:type="dxa"/>
          </w:tcPr>
          <w:p w:rsidR="00BA3BA3" w:rsidRPr="009E6B8F" w:rsidRDefault="00BA3BA3" w:rsidP="00BF0178">
            <w:pPr>
              <w:pStyle w:val="ListParagraph"/>
              <w:keepNext/>
              <w:keepLines/>
              <w:numPr>
                <w:ilvl w:val="0"/>
                <w:numId w:val="3"/>
              </w:numPr>
              <w:jc w:val="left"/>
              <w:rPr>
                <w:color w:val="000000" w:themeColor="text1"/>
              </w:rPr>
            </w:pPr>
            <w:r w:rsidRPr="009E6B8F">
              <w:rPr>
                <w:color w:val="000000" w:themeColor="text1"/>
              </w:rPr>
              <w:t>Who are members of the network</w:t>
            </w:r>
          </w:p>
          <w:p w:rsidR="00BA3BA3" w:rsidRPr="009E6B8F" w:rsidRDefault="00BA3BA3" w:rsidP="00BF0178">
            <w:pPr>
              <w:pStyle w:val="ListParagraph"/>
              <w:keepNext/>
              <w:keepLines/>
              <w:numPr>
                <w:ilvl w:val="0"/>
                <w:numId w:val="3"/>
              </w:numPr>
              <w:jc w:val="left"/>
              <w:rPr>
                <w:color w:val="000000" w:themeColor="text1"/>
              </w:rPr>
            </w:pPr>
            <w:r w:rsidRPr="009E6B8F">
              <w:rPr>
                <w:color w:val="000000" w:themeColor="text1"/>
              </w:rPr>
              <w:t>What connections are made</w:t>
            </w:r>
          </w:p>
          <w:p w:rsidR="00BA3BA3" w:rsidRPr="009E6B8F" w:rsidRDefault="00BA3BA3" w:rsidP="00BF0178">
            <w:pPr>
              <w:pStyle w:val="ListParagraph"/>
              <w:keepNext/>
              <w:keepLines/>
              <w:numPr>
                <w:ilvl w:val="0"/>
                <w:numId w:val="3"/>
              </w:numPr>
              <w:jc w:val="left"/>
              <w:rPr>
                <w:color w:val="000000" w:themeColor="text1"/>
              </w:rPr>
            </w:pPr>
            <w:r w:rsidRPr="009E6B8F">
              <w:rPr>
                <w:color w:val="000000" w:themeColor="text1"/>
              </w:rPr>
              <w:t>How are these connections made</w:t>
            </w:r>
          </w:p>
        </w:tc>
      </w:tr>
      <w:tr w:rsidR="00D434FC" w:rsidRPr="00D434FC" w:rsidTr="00795A40">
        <w:tc>
          <w:tcPr>
            <w:tcW w:w="4621" w:type="dxa"/>
          </w:tcPr>
          <w:p w:rsidR="00BA3BA3" w:rsidRPr="009E6B8F" w:rsidRDefault="00BA3BA3" w:rsidP="00795A40">
            <w:pPr>
              <w:keepNext/>
              <w:keepLines/>
              <w:jc w:val="left"/>
              <w:rPr>
                <w:color w:val="000000" w:themeColor="text1"/>
              </w:rPr>
            </w:pPr>
            <w:r w:rsidRPr="009E6B8F">
              <w:rPr>
                <w:color w:val="000000" w:themeColor="text1"/>
              </w:rPr>
              <w:t>How often is this contact made</w:t>
            </w:r>
          </w:p>
        </w:tc>
        <w:tc>
          <w:tcPr>
            <w:tcW w:w="4621" w:type="dxa"/>
          </w:tcPr>
          <w:p w:rsidR="00BA3BA3" w:rsidRPr="009E6B8F" w:rsidRDefault="00BA3BA3" w:rsidP="00BF0178">
            <w:pPr>
              <w:pStyle w:val="ListParagraph"/>
              <w:keepNext/>
              <w:keepLines/>
              <w:numPr>
                <w:ilvl w:val="0"/>
                <w:numId w:val="3"/>
              </w:numPr>
              <w:jc w:val="left"/>
              <w:rPr>
                <w:color w:val="000000" w:themeColor="text1"/>
              </w:rPr>
            </w:pPr>
            <w:r w:rsidRPr="009E6B8F">
              <w:rPr>
                <w:color w:val="000000" w:themeColor="text1"/>
              </w:rPr>
              <w:t>What is the relationship between the actors</w:t>
            </w:r>
          </w:p>
          <w:p w:rsidR="00BA3BA3" w:rsidRPr="009E6B8F" w:rsidRDefault="00BA3BA3" w:rsidP="00BF0178">
            <w:pPr>
              <w:pStyle w:val="ListParagraph"/>
              <w:keepNext/>
              <w:keepLines/>
              <w:numPr>
                <w:ilvl w:val="0"/>
                <w:numId w:val="3"/>
              </w:numPr>
              <w:jc w:val="left"/>
              <w:rPr>
                <w:color w:val="000000" w:themeColor="text1"/>
              </w:rPr>
            </w:pPr>
            <w:r w:rsidRPr="009E6B8F">
              <w:rPr>
                <w:color w:val="000000" w:themeColor="text1"/>
              </w:rPr>
              <w:t>How frequent is the relationship</w:t>
            </w:r>
          </w:p>
        </w:tc>
      </w:tr>
      <w:tr w:rsidR="00BA3BA3" w:rsidRPr="00D434FC" w:rsidTr="00795A40">
        <w:tc>
          <w:tcPr>
            <w:tcW w:w="4621" w:type="dxa"/>
          </w:tcPr>
          <w:p w:rsidR="00BA3BA3" w:rsidRPr="009E6B8F" w:rsidRDefault="00BA3BA3" w:rsidP="00795A40">
            <w:pPr>
              <w:keepNext/>
              <w:keepLines/>
              <w:jc w:val="left"/>
              <w:rPr>
                <w:color w:val="000000" w:themeColor="text1"/>
              </w:rPr>
            </w:pPr>
            <w:r w:rsidRPr="009E6B8F">
              <w:rPr>
                <w:color w:val="000000" w:themeColor="text1"/>
              </w:rPr>
              <w:t>How is this contact made</w:t>
            </w:r>
          </w:p>
        </w:tc>
        <w:tc>
          <w:tcPr>
            <w:tcW w:w="4621" w:type="dxa"/>
          </w:tcPr>
          <w:p w:rsidR="00BA3BA3" w:rsidRPr="009E6B8F" w:rsidRDefault="00BA3BA3" w:rsidP="00BF0178">
            <w:pPr>
              <w:pStyle w:val="ListParagraph"/>
              <w:keepNext/>
              <w:keepLines/>
              <w:numPr>
                <w:ilvl w:val="0"/>
                <w:numId w:val="3"/>
              </w:numPr>
              <w:jc w:val="left"/>
              <w:rPr>
                <w:color w:val="000000" w:themeColor="text1"/>
              </w:rPr>
            </w:pPr>
            <w:r w:rsidRPr="009E6B8F">
              <w:rPr>
                <w:color w:val="000000" w:themeColor="text1"/>
              </w:rPr>
              <w:t>How is the relationship maintained</w:t>
            </w:r>
          </w:p>
          <w:p w:rsidR="00BA3BA3" w:rsidRPr="009E6B8F" w:rsidRDefault="00BA3BA3" w:rsidP="00BF0178">
            <w:pPr>
              <w:pStyle w:val="ListParagraph"/>
              <w:keepNext/>
              <w:keepLines/>
              <w:numPr>
                <w:ilvl w:val="0"/>
                <w:numId w:val="3"/>
              </w:numPr>
              <w:jc w:val="left"/>
              <w:rPr>
                <w:color w:val="000000" w:themeColor="text1"/>
              </w:rPr>
            </w:pPr>
            <w:r w:rsidRPr="009E6B8F">
              <w:rPr>
                <w:color w:val="000000" w:themeColor="text1"/>
              </w:rPr>
              <w:t>What is the nature of the relationship</w:t>
            </w:r>
          </w:p>
        </w:tc>
      </w:tr>
    </w:tbl>
    <w:p w:rsidR="0068610C" w:rsidRPr="00D434FC" w:rsidRDefault="0068610C" w:rsidP="002E2402">
      <w:pPr>
        <w:jc w:val="left"/>
        <w:rPr>
          <w:color w:val="000000" w:themeColor="text1"/>
        </w:rPr>
      </w:pPr>
    </w:p>
    <w:p w:rsidR="00341074" w:rsidRPr="009E6B8F" w:rsidRDefault="0068610C" w:rsidP="009E6B8F">
      <w:pPr>
        <w:jc w:val="left"/>
        <w:rPr>
          <w:color w:val="000000" w:themeColor="text1"/>
        </w:rPr>
      </w:pPr>
      <w:r w:rsidRPr="009E6B8F">
        <w:rPr>
          <w:color w:val="000000" w:themeColor="text1"/>
        </w:rPr>
        <w:t xml:space="preserve">With this in mind, the research </w:t>
      </w:r>
      <w:r w:rsidR="003D24EC">
        <w:rPr>
          <w:color w:val="000000" w:themeColor="text1"/>
        </w:rPr>
        <w:t>was</w:t>
      </w:r>
      <w:r w:rsidRPr="009E6B8F">
        <w:rPr>
          <w:color w:val="000000" w:themeColor="text1"/>
        </w:rPr>
        <w:t xml:space="preserve"> conducted using a</w:t>
      </w:r>
      <w:r w:rsidR="00BA3BA3" w:rsidRPr="009E6B8F">
        <w:rPr>
          <w:color w:val="000000" w:themeColor="text1"/>
        </w:rPr>
        <w:t xml:space="preserve"> social network a</w:t>
      </w:r>
      <w:r w:rsidR="00341074" w:rsidRPr="009E6B8F">
        <w:rPr>
          <w:color w:val="000000" w:themeColor="text1"/>
        </w:rPr>
        <w:t>nalysis framework (Scott, 2000), which is</w:t>
      </w:r>
      <w:r w:rsidR="00BA3BA3" w:rsidRPr="009E6B8F">
        <w:rPr>
          <w:color w:val="000000" w:themeColor="text1"/>
        </w:rPr>
        <w:t>, “concerned with understanding the linkages among social entities and the implications of these linkages” (Wasserman and Faust, 1994: 17). These links between actors are referred to as relational ties, implying that the relationship has a purpose, which can then be characterised by its function and how it operates (Wasserman and Faust, 1994). To fulfil the requirements of social network analysis, data must firstly contain a set of units (actors), and secondly, some form of relationship between them (Freeman, 1992). Utilising a social network analysis approach allow</w:t>
      </w:r>
      <w:r w:rsidR="003D24EC">
        <w:rPr>
          <w:color w:val="000000" w:themeColor="text1"/>
        </w:rPr>
        <w:t>ed</w:t>
      </w:r>
      <w:r w:rsidR="00BA3BA3" w:rsidRPr="009E6B8F">
        <w:rPr>
          <w:color w:val="000000" w:themeColor="text1"/>
        </w:rPr>
        <w:t xml:space="preserve"> the research to explore the networks that exist, and the relationships between the different actors involved in urban regeneration. </w:t>
      </w:r>
      <w:r w:rsidR="00341074" w:rsidRPr="009E6B8F">
        <w:rPr>
          <w:color w:val="000000" w:themeColor="text1"/>
        </w:rPr>
        <w:t xml:space="preserve">Adopting this methodology enabled the </w:t>
      </w:r>
      <w:r w:rsidR="001A083F" w:rsidRPr="009E6B8F">
        <w:rPr>
          <w:color w:val="000000" w:themeColor="text1"/>
        </w:rPr>
        <w:t>thesis</w:t>
      </w:r>
      <w:r w:rsidR="00341074" w:rsidRPr="009E6B8F">
        <w:rPr>
          <w:color w:val="000000" w:themeColor="text1"/>
        </w:rPr>
        <w:t xml:space="preserve"> to understand the impact of state strategies and a strategic context on the local institutional context and the decisions made within it.</w:t>
      </w:r>
    </w:p>
    <w:p w:rsidR="00BA3BA3" w:rsidRPr="009E6B8F" w:rsidRDefault="00BA3BA3" w:rsidP="009E6B8F">
      <w:pPr>
        <w:jc w:val="left"/>
        <w:rPr>
          <w:b/>
          <w:color w:val="000000" w:themeColor="text1"/>
        </w:rPr>
      </w:pPr>
      <w:r w:rsidRPr="009E6B8F">
        <w:rPr>
          <w:color w:val="000000" w:themeColor="text1"/>
        </w:rPr>
        <w:t>With the data gained</w:t>
      </w:r>
      <w:r w:rsidR="00341074" w:rsidRPr="009E6B8F">
        <w:rPr>
          <w:color w:val="000000" w:themeColor="text1"/>
        </w:rPr>
        <w:t>,</w:t>
      </w:r>
      <w:r w:rsidRPr="009E6B8F">
        <w:rPr>
          <w:color w:val="000000" w:themeColor="text1"/>
        </w:rPr>
        <w:t xml:space="preserve"> it </w:t>
      </w:r>
      <w:r w:rsidR="003D24EC">
        <w:rPr>
          <w:color w:val="000000" w:themeColor="text1"/>
        </w:rPr>
        <w:t>was</w:t>
      </w:r>
      <w:r w:rsidRPr="009E6B8F">
        <w:rPr>
          <w:color w:val="000000" w:themeColor="text1"/>
        </w:rPr>
        <w:t xml:space="preserve"> possible to map the networks and the relationships that exist between di</w:t>
      </w:r>
      <w:r w:rsidR="00261CF2" w:rsidRPr="009E6B8F">
        <w:rPr>
          <w:color w:val="000000" w:themeColor="text1"/>
        </w:rPr>
        <w:t>fferent institutions and actors</w:t>
      </w:r>
      <w:r w:rsidRPr="009E6B8F">
        <w:rPr>
          <w:color w:val="000000" w:themeColor="text1"/>
        </w:rPr>
        <w:t xml:space="preserve"> as set out in Figure </w:t>
      </w:r>
      <w:r w:rsidR="00795A40" w:rsidRPr="009E6B8F">
        <w:rPr>
          <w:color w:val="000000" w:themeColor="text1"/>
        </w:rPr>
        <w:t>5.2</w:t>
      </w:r>
      <w:r w:rsidRPr="009E6B8F">
        <w:rPr>
          <w:color w:val="000000" w:themeColor="text1"/>
        </w:rPr>
        <w:t xml:space="preserve">. </w:t>
      </w:r>
    </w:p>
    <w:p w:rsidR="00BA3BA3" w:rsidRPr="002E2402" w:rsidRDefault="00795A40" w:rsidP="002E2402">
      <w:pPr>
        <w:pStyle w:val="Heading5"/>
      </w:pPr>
      <w:bookmarkStart w:id="94" w:name="_Toc404419635"/>
      <w:proofErr w:type="gramStart"/>
      <w:r>
        <w:lastRenderedPageBreak/>
        <w:t>Figure 5.2</w:t>
      </w:r>
      <w:r w:rsidR="00BA3BA3" w:rsidRPr="002E2402">
        <w:t>.</w:t>
      </w:r>
      <w:proofErr w:type="gramEnd"/>
      <w:r w:rsidR="00BA3BA3" w:rsidRPr="002E2402">
        <w:t xml:space="preserve"> How networks will be mapped for the purpose of the research</w:t>
      </w:r>
      <w:bookmarkEnd w:id="94"/>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tblBorders>
        <w:tblLook w:val="04A0"/>
      </w:tblPr>
      <w:tblGrid>
        <w:gridCol w:w="1848"/>
        <w:gridCol w:w="1848"/>
        <w:gridCol w:w="1848"/>
        <w:gridCol w:w="1849"/>
        <w:gridCol w:w="1849"/>
      </w:tblGrid>
      <w:tr w:rsidR="00D434FC" w:rsidRPr="00D434FC" w:rsidTr="00F366E2">
        <w:tc>
          <w:tcPr>
            <w:tcW w:w="1848" w:type="dxa"/>
          </w:tcPr>
          <w:p w:rsidR="00BA3BA3" w:rsidRPr="009E6B8F" w:rsidRDefault="00BA3BA3" w:rsidP="00795A40">
            <w:pPr>
              <w:keepNext/>
              <w:keepLines/>
              <w:jc w:val="center"/>
              <w:rPr>
                <w:color w:val="000000" w:themeColor="text1"/>
              </w:rPr>
            </w:pPr>
          </w:p>
          <w:p w:rsidR="00BA3BA3" w:rsidRPr="009E6B8F" w:rsidRDefault="00F8301D" w:rsidP="00795A40">
            <w:pPr>
              <w:keepNext/>
              <w:keepLines/>
              <w:jc w:val="center"/>
              <w:rPr>
                <w:color w:val="000000" w:themeColor="text1"/>
              </w:rPr>
            </w:pPr>
            <w:r>
              <w:rPr>
                <w:noProof/>
                <w:color w:val="000000" w:themeColor="text1"/>
                <w:lang w:eastAsia="en-GB"/>
              </w:rPr>
              <w:pict>
                <v:shape id="AutoShape 43" o:spid="_x0000_s1184" type="#_x0000_t32" style="position:absolute;left:0;text-align:left;margin-left:43.55pt;margin-top:13.5pt;width:0;height:44.4pt;z-index:25161523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" strokecolor="#d99594 [1941]" strokeweight="1pt">
                  <v:stroke endarrow="block"/>
                  <v:shadow color="#622423 [1605]" opacity=".5" offset="1pt"/>
                </v:shape>
              </w:pict>
            </w:r>
            <w:r>
              <w:rPr>
                <w:noProof/>
                <w:color w:val="000000" w:themeColor="text1"/>
                <w:lang w:eastAsia="en-GB"/>
              </w:rPr>
              <w:pict>
                <v:shape id="AutoShape 37" o:spid="_x0000_s1183" type="#_x0000_t32" style="position:absolute;left:0;text-align:left;margin-left:74.5pt;margin-top:7.3pt;width:110.5pt;height:0;flip:x;z-index:25160908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">
                  <v:stroke endarrow="block"/>
                </v:shape>
              </w:pict>
            </w:r>
            <w:r w:rsidR="00BA3BA3" w:rsidRPr="009E6B8F">
              <w:rPr>
                <w:color w:val="000000" w:themeColor="text1"/>
              </w:rPr>
              <w:t>Institution 1</w:t>
            </w:r>
          </w:p>
        </w:tc>
        <w:tc>
          <w:tcPr>
            <w:tcW w:w="1848" w:type="dxa"/>
          </w:tcPr>
          <w:p w:rsidR="00BA3BA3" w:rsidRPr="009E6B8F" w:rsidRDefault="00BA3BA3" w:rsidP="00795A40">
            <w:pPr>
              <w:keepNext/>
              <w:keepLines/>
              <w:jc w:val="center"/>
              <w:rPr>
                <w:color w:val="000000" w:themeColor="text1"/>
              </w:rPr>
            </w:pPr>
          </w:p>
        </w:tc>
        <w:tc>
          <w:tcPr>
            <w:tcW w:w="1848" w:type="dxa"/>
          </w:tcPr>
          <w:p w:rsidR="00BA3BA3" w:rsidRPr="009E6B8F" w:rsidRDefault="00BA3BA3" w:rsidP="00795A40">
            <w:pPr>
              <w:keepNext/>
              <w:keepLines/>
              <w:jc w:val="center"/>
              <w:rPr>
                <w:color w:val="000000" w:themeColor="text1"/>
              </w:rPr>
            </w:pPr>
          </w:p>
          <w:p w:rsidR="00BA3BA3" w:rsidRPr="009E6B8F" w:rsidRDefault="00F8301D" w:rsidP="00795A40">
            <w:pPr>
              <w:keepNext/>
              <w:keepLines/>
              <w:jc w:val="center"/>
              <w:rPr>
                <w:color w:val="000000" w:themeColor="text1"/>
              </w:rPr>
            </w:pPr>
            <w:r>
              <w:rPr>
                <w:noProof/>
                <w:color w:val="000000" w:themeColor="text1"/>
                <w:lang w:eastAsia="en-GB"/>
              </w:rPr>
              <w:pict>
                <v:shape id="AutoShape 38" o:spid="_x0000_s1182" type="#_x0000_t32" style="position:absolute;left:0;text-align:left;margin-left:78.1pt;margin-top:7.3pt;width:111.35pt;height:0;z-index:25161011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">
                  <v:stroke endarrow="block"/>
                </v:shape>
              </w:pict>
            </w:r>
            <w:r w:rsidR="00BA3BA3" w:rsidRPr="009E6B8F">
              <w:rPr>
                <w:color w:val="000000" w:themeColor="text1"/>
              </w:rPr>
              <w:t>Institution 2</w:t>
            </w:r>
          </w:p>
        </w:tc>
        <w:tc>
          <w:tcPr>
            <w:tcW w:w="1849" w:type="dxa"/>
          </w:tcPr>
          <w:p w:rsidR="00BA3BA3" w:rsidRPr="009E6B8F" w:rsidRDefault="00BA3BA3" w:rsidP="00795A40">
            <w:pPr>
              <w:keepNext/>
              <w:keepLines/>
              <w:jc w:val="center"/>
              <w:rPr>
                <w:color w:val="000000" w:themeColor="text1"/>
              </w:rPr>
            </w:pPr>
          </w:p>
        </w:tc>
        <w:tc>
          <w:tcPr>
            <w:tcW w:w="1849" w:type="dxa"/>
          </w:tcPr>
          <w:p w:rsidR="00BA3BA3" w:rsidRPr="009E6B8F" w:rsidRDefault="00BA3BA3" w:rsidP="00795A40">
            <w:pPr>
              <w:keepNext/>
              <w:keepLines/>
              <w:jc w:val="center"/>
              <w:rPr>
                <w:color w:val="000000" w:themeColor="text1"/>
              </w:rPr>
            </w:pPr>
          </w:p>
          <w:p w:rsidR="00BA3BA3" w:rsidRPr="009E6B8F" w:rsidRDefault="00BA3BA3" w:rsidP="00795A40">
            <w:pPr>
              <w:keepNext/>
              <w:keepLines/>
              <w:jc w:val="center"/>
              <w:rPr>
                <w:color w:val="000000" w:themeColor="text1"/>
              </w:rPr>
            </w:pPr>
            <w:r w:rsidRPr="009E6B8F">
              <w:rPr>
                <w:color w:val="000000" w:themeColor="text1"/>
              </w:rPr>
              <w:t>Institution 3</w:t>
            </w:r>
          </w:p>
        </w:tc>
      </w:tr>
      <w:tr w:rsidR="00D434FC" w:rsidRPr="00D434FC" w:rsidTr="00F366E2">
        <w:tc>
          <w:tcPr>
            <w:tcW w:w="1848" w:type="dxa"/>
          </w:tcPr>
          <w:p w:rsidR="00BA3BA3" w:rsidRPr="009E6B8F" w:rsidRDefault="00F8301D" w:rsidP="00795A40">
            <w:pPr>
              <w:keepNext/>
              <w:keepLines/>
              <w:jc w:val="center"/>
              <w:rPr>
                <w:color w:val="000000" w:themeColor="text1"/>
              </w:rPr>
            </w:pPr>
            <w:r>
              <w:rPr>
                <w:noProof/>
                <w:color w:val="000000" w:themeColor="text1"/>
                <w:lang w:eastAsia="en-GB"/>
              </w:rPr>
              <w:pict>
                <v:shape id="AutoShape 45" o:spid="_x0000_s1181" type="#_x0000_t32" style="position:absolute;left:0;text-align:left;margin-left:61.1pt;margin-top:-.3pt;width:117.25pt;height:50.25pt;flip:x y;z-index:2516172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">
                  <v:stroke endarrow="block"/>
                </v:shape>
              </w:pict>
            </w:r>
            <w:r>
              <w:rPr>
                <w:noProof/>
                <w:color w:val="000000" w:themeColor="text1"/>
                <w:lang w:eastAsia="en-GB"/>
              </w:rPr>
              <w:pict>
                <v:shape id="AutoShape 44" o:spid="_x0000_s1180" type="#_x0000_t32" style="position:absolute;left:0;text-align:left;margin-left:74.5pt;margin-top:-.3pt;width:110.5pt;height:44.4pt;z-index:2516162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" strokecolor="#d99594 [1941]" strokeweight="1pt">
                  <v:stroke endarrow="block"/>
                  <v:shadow color="#622423 [1605]" opacity=".5" offset="1pt"/>
                </v:shape>
              </w:pict>
            </w:r>
            <w:r>
              <w:rPr>
                <w:noProof/>
                <w:color w:val="000000" w:themeColor="text1"/>
                <w:lang w:eastAsia="en-GB"/>
              </w:rPr>
              <w:pict>
                <v:shape id="AutoShape 42" o:spid="_x0000_s1179" type="#_x0000_t32" style="position:absolute;left:0;text-align:left;margin-left:18.4pt;margin-top:-.3pt;width:0;height:44.4pt;flip:y;z-index:251614208;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">
                  <v:stroke endarrow="block"/>
                </v:shape>
              </w:pict>
            </w:r>
            <w:r>
              <w:rPr>
                <w:noProof/>
                <w:color w:val="000000" w:themeColor="text1"/>
                <w:lang w:eastAsia="en-GB"/>
              </w:rPr>
              <w:pict>
                <v:shape id="AutoShape 41" o:spid="_x0000_s1178" type="#_x0000_t32" style="position:absolute;left:0;text-align:left;margin-left:74.5pt;margin-top:-.3pt;width:117.2pt;height:44.4pt;flip:x;z-index:2516131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">
                  <v:stroke endarrow="block"/>
                </v:shape>
              </w:pict>
            </w:r>
          </w:p>
        </w:tc>
        <w:tc>
          <w:tcPr>
            <w:tcW w:w="1848" w:type="dxa"/>
          </w:tcPr>
          <w:p w:rsidR="00BA3BA3" w:rsidRPr="009E6B8F" w:rsidRDefault="00BA3BA3" w:rsidP="00795A40">
            <w:pPr>
              <w:keepNext/>
              <w:keepLines/>
              <w:jc w:val="center"/>
              <w:rPr>
                <w:color w:val="000000" w:themeColor="text1"/>
              </w:rPr>
            </w:pPr>
          </w:p>
        </w:tc>
        <w:tc>
          <w:tcPr>
            <w:tcW w:w="1848" w:type="dxa"/>
          </w:tcPr>
          <w:p w:rsidR="00BA3BA3" w:rsidRPr="009E6B8F" w:rsidRDefault="00F8301D" w:rsidP="00795A40">
            <w:pPr>
              <w:keepNext/>
              <w:keepLines/>
              <w:jc w:val="center"/>
              <w:rPr>
                <w:color w:val="000000" w:themeColor="text1"/>
              </w:rPr>
            </w:pPr>
            <w:r>
              <w:rPr>
                <w:noProof/>
                <w:color w:val="000000" w:themeColor="text1"/>
                <w:lang w:eastAsia="en-GB"/>
              </w:rPr>
              <w:pict>
                <v:shape id="AutoShape 51" o:spid="_x0000_s1177" type="#_x0000_t32" style="position:absolute;left:0;text-align:left;margin-left:26.2pt;margin-top:-.3pt;width:0;height:44.4pt;flip:y;z-index:251623424;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">
                  <v:stroke endarrow="block"/>
                </v:shape>
              </w:pict>
            </w:r>
            <w:r>
              <w:rPr>
                <w:noProof/>
                <w:color w:val="000000" w:themeColor="text1"/>
                <w:lang w:eastAsia="en-GB"/>
              </w:rPr>
              <w:pict>
                <v:shape id="AutoShape 48" o:spid="_x0000_s1176" type="#_x0000_t32" style="position:absolute;left:0;text-align:left;margin-left:78.1pt;margin-top:-.3pt;width:111.35pt;height:44.4pt;flip:y;z-index:2516203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">
                  <v:stroke endarrow="block"/>
                </v:shape>
              </w:pict>
            </w:r>
            <w:r>
              <w:rPr>
                <w:noProof/>
                <w:color w:val="000000" w:themeColor="text1"/>
                <w:lang w:eastAsia="en-GB"/>
              </w:rPr>
              <w:pict>
                <v:shape id="AutoShape 40" o:spid="_x0000_s1175" type="#_x0000_t32" style="position:absolute;left:0;text-align:left;margin-left:37.9pt;margin-top:-.3pt;width:.85pt;height:44.4pt;flip:x;z-index:2516121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">
                  <v:stroke endarrow="block"/>
                </v:shape>
              </w:pict>
            </w:r>
            <w:r>
              <w:rPr>
                <w:noProof/>
                <w:color w:val="000000" w:themeColor="text1"/>
                <w:lang w:eastAsia="en-GB"/>
              </w:rPr>
              <w:pict>
                <v:shape id="AutoShape 39" o:spid="_x0000_s1174" type="#_x0000_t32" style="position:absolute;left:0;text-align:left;margin-left:68.85pt;margin-top:-.3pt;width:120.6pt;height:44.4pt;z-index:2516111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">
                  <v:stroke endarrow="block"/>
                </v:shape>
              </w:pict>
            </w:r>
          </w:p>
        </w:tc>
        <w:tc>
          <w:tcPr>
            <w:tcW w:w="1849" w:type="dxa"/>
          </w:tcPr>
          <w:p w:rsidR="00BA3BA3" w:rsidRPr="009E6B8F" w:rsidRDefault="00BA3BA3" w:rsidP="00795A40">
            <w:pPr>
              <w:keepNext/>
              <w:keepLines/>
              <w:jc w:val="center"/>
              <w:rPr>
                <w:color w:val="000000" w:themeColor="text1"/>
              </w:rPr>
            </w:pPr>
          </w:p>
        </w:tc>
        <w:tc>
          <w:tcPr>
            <w:tcW w:w="1849" w:type="dxa"/>
          </w:tcPr>
          <w:p w:rsidR="00BA3BA3" w:rsidRPr="009E6B8F" w:rsidRDefault="00F8301D" w:rsidP="00795A40">
            <w:pPr>
              <w:keepNext/>
              <w:keepLines/>
              <w:jc w:val="center"/>
              <w:rPr>
                <w:color w:val="000000" w:themeColor="text1"/>
              </w:rPr>
            </w:pPr>
            <w:r>
              <w:rPr>
                <w:noProof/>
                <w:color w:val="000000" w:themeColor="text1"/>
                <w:lang w:eastAsia="en-GB"/>
              </w:rPr>
              <w:pict>
                <v:shape id="AutoShape 50" o:spid="_x0000_s1173" type="#_x0000_t32" style="position:absolute;left:0;text-align:left;margin-left:29.7pt;margin-top:-.3pt;width:.85pt;height:44.4pt;flip:x;z-index:2516224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">
                  <v:stroke endarrow="block"/>
                </v:shape>
              </w:pict>
            </w:r>
            <w:r>
              <w:rPr>
                <w:noProof/>
                <w:color w:val="000000" w:themeColor="text1"/>
                <w:lang w:eastAsia="en-GB"/>
              </w:rPr>
              <w:pict>
                <v:shape id="AutoShape 49" o:spid="_x0000_s1172" type="#_x0000_t32" style="position:absolute;left:0;text-align:left;margin-left:38.05pt;margin-top:-.3pt;width:.85pt;height:44.4pt;flip:y;z-index:2516213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" strokecolor="#d99594 [1941]" strokeweight="1pt">
                  <v:stroke endarrow="block"/>
                  <v:shadow color="#622423 [1605]" opacity=".5" offset="1pt"/>
                </v:shape>
              </w:pict>
            </w:r>
          </w:p>
        </w:tc>
      </w:tr>
      <w:tr w:rsidR="00D434FC" w:rsidRPr="00D434FC" w:rsidTr="00F366E2">
        <w:tc>
          <w:tcPr>
            <w:tcW w:w="1848" w:type="dxa"/>
          </w:tcPr>
          <w:p w:rsidR="00BA3BA3" w:rsidRPr="009E6B8F" w:rsidRDefault="00BA3BA3" w:rsidP="00795A40">
            <w:pPr>
              <w:keepNext/>
              <w:keepLines/>
              <w:jc w:val="center"/>
              <w:rPr>
                <w:color w:val="000000" w:themeColor="text1"/>
              </w:rPr>
            </w:pPr>
          </w:p>
        </w:tc>
        <w:tc>
          <w:tcPr>
            <w:tcW w:w="1848" w:type="dxa"/>
          </w:tcPr>
          <w:p w:rsidR="00BA3BA3" w:rsidRPr="009E6B8F" w:rsidRDefault="00BA3BA3" w:rsidP="00795A40">
            <w:pPr>
              <w:keepNext/>
              <w:keepLines/>
              <w:jc w:val="center"/>
              <w:rPr>
                <w:color w:val="000000" w:themeColor="text1"/>
              </w:rPr>
            </w:pPr>
          </w:p>
        </w:tc>
        <w:tc>
          <w:tcPr>
            <w:tcW w:w="1848" w:type="dxa"/>
          </w:tcPr>
          <w:p w:rsidR="00BA3BA3" w:rsidRPr="009E6B8F" w:rsidRDefault="00BA3BA3" w:rsidP="00795A40">
            <w:pPr>
              <w:keepNext/>
              <w:keepLines/>
              <w:jc w:val="center"/>
              <w:rPr>
                <w:color w:val="000000" w:themeColor="text1"/>
              </w:rPr>
            </w:pPr>
          </w:p>
        </w:tc>
        <w:tc>
          <w:tcPr>
            <w:tcW w:w="1849" w:type="dxa"/>
          </w:tcPr>
          <w:p w:rsidR="00BA3BA3" w:rsidRPr="009E6B8F" w:rsidRDefault="00BA3BA3" w:rsidP="00795A40">
            <w:pPr>
              <w:keepNext/>
              <w:keepLines/>
              <w:jc w:val="center"/>
              <w:rPr>
                <w:color w:val="000000" w:themeColor="text1"/>
              </w:rPr>
            </w:pPr>
          </w:p>
        </w:tc>
        <w:tc>
          <w:tcPr>
            <w:tcW w:w="1849" w:type="dxa"/>
          </w:tcPr>
          <w:p w:rsidR="00BA3BA3" w:rsidRPr="009E6B8F" w:rsidRDefault="00BA3BA3" w:rsidP="00795A40">
            <w:pPr>
              <w:keepNext/>
              <w:keepLines/>
              <w:jc w:val="center"/>
              <w:rPr>
                <w:color w:val="000000" w:themeColor="text1"/>
              </w:rPr>
            </w:pPr>
          </w:p>
        </w:tc>
      </w:tr>
      <w:tr w:rsidR="00BA3BA3" w:rsidRPr="00D434FC" w:rsidTr="00F366E2">
        <w:tc>
          <w:tcPr>
            <w:tcW w:w="1848" w:type="dxa"/>
          </w:tcPr>
          <w:p w:rsidR="00BA3BA3" w:rsidRPr="009E6B8F" w:rsidRDefault="00BA3BA3" w:rsidP="00795A40">
            <w:pPr>
              <w:keepNext/>
              <w:keepLines/>
              <w:jc w:val="center"/>
              <w:rPr>
                <w:color w:val="000000" w:themeColor="text1"/>
              </w:rPr>
            </w:pPr>
            <w:r w:rsidRPr="009E6B8F">
              <w:rPr>
                <w:color w:val="000000" w:themeColor="text1"/>
              </w:rPr>
              <w:t>Institution 4</w:t>
            </w:r>
          </w:p>
        </w:tc>
        <w:tc>
          <w:tcPr>
            <w:tcW w:w="1848" w:type="dxa"/>
          </w:tcPr>
          <w:p w:rsidR="00BA3BA3" w:rsidRPr="009E6B8F" w:rsidRDefault="00BA3BA3" w:rsidP="00795A40">
            <w:pPr>
              <w:keepNext/>
              <w:keepLines/>
              <w:jc w:val="center"/>
              <w:rPr>
                <w:color w:val="000000" w:themeColor="text1"/>
              </w:rPr>
            </w:pPr>
          </w:p>
        </w:tc>
        <w:tc>
          <w:tcPr>
            <w:tcW w:w="1848" w:type="dxa"/>
          </w:tcPr>
          <w:p w:rsidR="00BA3BA3" w:rsidRPr="009E6B8F" w:rsidRDefault="00BA3BA3" w:rsidP="00795A40">
            <w:pPr>
              <w:keepNext/>
              <w:keepLines/>
              <w:jc w:val="center"/>
              <w:rPr>
                <w:color w:val="000000" w:themeColor="text1"/>
              </w:rPr>
            </w:pPr>
            <w:r w:rsidRPr="009E6B8F">
              <w:rPr>
                <w:color w:val="000000" w:themeColor="text1"/>
              </w:rPr>
              <w:t>Institution 5</w:t>
            </w:r>
          </w:p>
        </w:tc>
        <w:tc>
          <w:tcPr>
            <w:tcW w:w="1849" w:type="dxa"/>
          </w:tcPr>
          <w:p w:rsidR="00BA3BA3" w:rsidRPr="009E6B8F" w:rsidRDefault="00F8301D" w:rsidP="00795A40">
            <w:pPr>
              <w:keepNext/>
              <w:keepLines/>
              <w:jc w:val="center"/>
              <w:rPr>
                <w:color w:val="000000" w:themeColor="text1"/>
              </w:rPr>
            </w:pPr>
            <w:r>
              <w:rPr>
                <w:noProof/>
                <w:color w:val="000000" w:themeColor="text1"/>
                <w:lang w:eastAsia="en-GB"/>
              </w:rPr>
              <w:pict>
                <v:shape id="AutoShape 47" o:spid="_x0000_s1171" type="#_x0000_t32" style="position:absolute;left:0;text-align:left;margin-left:-4.25pt;margin-top:7.05pt;width:91.25pt;height:0;flip:x;z-index:251619328;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" strokecolor="#d99594 [1941]" strokeweight="1pt">
                  <v:stroke endarrow="block"/>
                  <v:shadow color="#622423 [1605]" opacity=".5" offset="1pt"/>
                </v:shape>
              </w:pict>
            </w:r>
            <w:r>
              <w:rPr>
                <w:noProof/>
                <w:color w:val="000000" w:themeColor="text1"/>
                <w:lang w:eastAsia="en-GB"/>
              </w:rPr>
              <w:pict>
                <v:shape id="AutoShape 46" o:spid="_x0000_s1170" type="#_x0000_t32" style="position:absolute;left:0;text-align:left;margin-left:-4.25pt;margin-top:11.25pt;width:91.25pt;height:.8pt;flip:y;z-index:2516183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">
                  <v:stroke endarrow="block"/>
                </v:shape>
              </w:pict>
            </w:r>
          </w:p>
        </w:tc>
        <w:tc>
          <w:tcPr>
            <w:tcW w:w="1849" w:type="dxa"/>
          </w:tcPr>
          <w:p w:rsidR="00BA3BA3" w:rsidRPr="009E6B8F" w:rsidRDefault="00BA3BA3" w:rsidP="00795A40">
            <w:pPr>
              <w:keepNext/>
              <w:keepLines/>
              <w:jc w:val="center"/>
              <w:rPr>
                <w:color w:val="000000" w:themeColor="text1"/>
              </w:rPr>
            </w:pPr>
            <w:r w:rsidRPr="009E6B8F">
              <w:rPr>
                <w:color w:val="000000" w:themeColor="text1"/>
              </w:rPr>
              <w:t>Institution 6</w:t>
            </w:r>
          </w:p>
        </w:tc>
      </w:tr>
    </w:tbl>
    <w:p w:rsidR="00BA3BA3" w:rsidRPr="00D434FC" w:rsidRDefault="00BA3BA3" w:rsidP="00BA3BA3">
      <w:pPr>
        <w:rPr>
          <w:b/>
          <w:color w:val="000000" w:themeColor="text1"/>
        </w:rPr>
      </w:pPr>
    </w:p>
    <w:p w:rsidR="00BA3BA3" w:rsidRPr="009E6B8F" w:rsidRDefault="00795A40" w:rsidP="009E6B8F">
      <w:pPr>
        <w:jc w:val="left"/>
        <w:rPr>
          <w:color w:val="000000" w:themeColor="text1"/>
        </w:rPr>
      </w:pPr>
      <w:r w:rsidRPr="009E6B8F">
        <w:rPr>
          <w:color w:val="000000" w:themeColor="text1"/>
        </w:rPr>
        <w:t>From figure 5.2</w:t>
      </w:r>
      <w:r w:rsidR="00BA3BA3" w:rsidRPr="009E6B8F">
        <w:rPr>
          <w:color w:val="000000" w:themeColor="text1"/>
        </w:rPr>
        <w:t>, the arrows represent the direction of the relationships between the different institutions, signifying flows of information or resources. These relationships can either be one way, or they can be two way, with information flowing between the institutions. The red arrows represent a less significant flow, signifying that whilst the connection exists in that di</w:t>
      </w:r>
      <w:r w:rsidR="00B43BC0" w:rsidRPr="009E6B8F">
        <w:rPr>
          <w:color w:val="000000" w:themeColor="text1"/>
        </w:rPr>
        <w:t>rection, it is more limited than</w:t>
      </w:r>
      <w:r w:rsidR="00BA3BA3" w:rsidRPr="009E6B8F">
        <w:rPr>
          <w:color w:val="000000" w:themeColor="text1"/>
        </w:rPr>
        <w:t xml:space="preserve"> other connections. In order to gain this data, it is common for interviews and documentary analysis to take place (Scott, 2000). </w:t>
      </w:r>
      <w:r w:rsidR="00341074" w:rsidRPr="009E6B8F">
        <w:rPr>
          <w:color w:val="000000" w:themeColor="text1"/>
        </w:rPr>
        <w:t xml:space="preserve">Through opening up relational ties, the framework of institutional selectivity can be tested and enhanced, enabling an understanding of the impact of a particular approach to coordination on the local institutional context and institutional decision making. </w:t>
      </w:r>
    </w:p>
    <w:p w:rsidR="00BA3BA3" w:rsidRPr="00484012" w:rsidRDefault="00092DD8" w:rsidP="002E2402">
      <w:pPr>
        <w:pStyle w:val="Heading2"/>
        <w:jc w:val="left"/>
      </w:pPr>
      <w:bookmarkStart w:id="95" w:name="_Toc404419899"/>
      <w:r>
        <w:t>5.3</w:t>
      </w:r>
      <w:r w:rsidR="00A56F67">
        <w:t>. Research Aim, Objectives and Q</w:t>
      </w:r>
      <w:r w:rsidR="00BA3BA3" w:rsidRPr="00484012">
        <w:t>uestions</w:t>
      </w:r>
      <w:bookmarkEnd w:id="95"/>
    </w:p>
    <w:p w:rsidR="00341074" w:rsidRPr="003C6A39" w:rsidRDefault="00A7169F" w:rsidP="003C6A39">
      <w:pPr>
        <w:jc w:val="left"/>
      </w:pPr>
      <w:r w:rsidRPr="003C6A39">
        <w:t xml:space="preserve">The intention of the </w:t>
      </w:r>
      <w:r w:rsidR="001A083F" w:rsidRPr="003C6A39">
        <w:t>thesis</w:t>
      </w:r>
      <w:r w:rsidRPr="003C6A39">
        <w:t xml:space="preserve"> is to investigate local urban regeneration policy under New Labour, examining the influence of particular New Labour policies, especially the idea of joining-up</w:t>
      </w:r>
      <w:r w:rsidR="00341074" w:rsidRPr="003C6A39">
        <w:t>. Within this aim, the following six research objectives have been set.</w:t>
      </w:r>
    </w:p>
    <w:p w:rsidR="00CE051A" w:rsidRDefault="00CE051A" w:rsidP="00B02B01">
      <w:pPr>
        <w:pStyle w:val="ListParagraph"/>
        <w:numPr>
          <w:ilvl w:val="0"/>
          <w:numId w:val="42"/>
        </w:numPr>
        <w:jc w:val="left"/>
      </w:pPr>
      <w:r>
        <w:t>To explore the impact of national policy choices on the structures through which urban regeneration policy was coordinated at the local scale.</w:t>
      </w:r>
    </w:p>
    <w:p w:rsidR="00CE051A" w:rsidRDefault="00CE051A" w:rsidP="00B02B01">
      <w:pPr>
        <w:pStyle w:val="ListParagraph"/>
        <w:numPr>
          <w:ilvl w:val="0"/>
          <w:numId w:val="42"/>
        </w:numPr>
        <w:jc w:val="left"/>
      </w:pPr>
      <w:r>
        <w:t xml:space="preserve">To explore what was privileged through the coordination of urban regeneration policy and what is was marginalised at the local scale. </w:t>
      </w:r>
    </w:p>
    <w:p w:rsidR="00CE051A" w:rsidRDefault="00CE051A" w:rsidP="00B02B01">
      <w:pPr>
        <w:pStyle w:val="ListParagraph"/>
        <w:numPr>
          <w:ilvl w:val="0"/>
          <w:numId w:val="42"/>
        </w:numPr>
        <w:jc w:val="left"/>
      </w:pPr>
      <w:r>
        <w:t xml:space="preserve">To explore how Central Government was able to govern urban regeneration policy at the local scale from a distance. </w:t>
      </w:r>
    </w:p>
    <w:p w:rsidR="00CE051A" w:rsidRDefault="00CE051A" w:rsidP="00B02B01">
      <w:pPr>
        <w:pStyle w:val="ListParagraph"/>
        <w:numPr>
          <w:ilvl w:val="0"/>
          <w:numId w:val="42"/>
        </w:numPr>
        <w:jc w:val="left"/>
      </w:pPr>
      <w:r>
        <w:t>To explore whether coordination patterns were influenced spatially within a city, and if so, what factor related to this.</w:t>
      </w:r>
    </w:p>
    <w:p w:rsidR="00CE051A" w:rsidRDefault="00CE051A" w:rsidP="00B02B01">
      <w:pPr>
        <w:pStyle w:val="ListParagraph"/>
        <w:numPr>
          <w:ilvl w:val="0"/>
          <w:numId w:val="42"/>
        </w:numPr>
        <w:jc w:val="left"/>
      </w:pPr>
      <w:r>
        <w:lastRenderedPageBreak/>
        <w:t>To explore what factors influenced institutional decision making with regards to coordination in urban regeneration policy at the local scale.</w:t>
      </w:r>
    </w:p>
    <w:p w:rsidR="00CE051A" w:rsidRDefault="00CE051A" w:rsidP="00B02B01">
      <w:pPr>
        <w:pStyle w:val="ListParagraph"/>
        <w:numPr>
          <w:ilvl w:val="0"/>
          <w:numId w:val="42"/>
        </w:numPr>
        <w:contextualSpacing w:val="0"/>
        <w:jc w:val="left"/>
      </w:pPr>
      <w:r>
        <w:t>To develop a conceptual framework for exploring issues of coordination in urban regeneration policy, drawing particularly on the strategic selectivity of the state, a constructivist institutionalist and a policy network approach.</w:t>
      </w:r>
    </w:p>
    <w:p w:rsidR="00341074" w:rsidRPr="003C6A39" w:rsidRDefault="00341074" w:rsidP="002E2402">
      <w:pPr>
        <w:jc w:val="left"/>
      </w:pPr>
      <w:r w:rsidRPr="003C6A39">
        <w:t>To enable the research to achieve the objectives and the overall aim, the following six research questions have been set:</w:t>
      </w:r>
    </w:p>
    <w:p w:rsidR="00CE051A" w:rsidRDefault="00CE051A" w:rsidP="00B02B01">
      <w:pPr>
        <w:pStyle w:val="ListParagraph"/>
        <w:numPr>
          <w:ilvl w:val="0"/>
          <w:numId w:val="41"/>
        </w:numPr>
        <w:jc w:val="left"/>
      </w:pPr>
      <w:r>
        <w:t>What did joined-up urban regeneration policy mean on the ground at the local scale?</w:t>
      </w:r>
    </w:p>
    <w:p w:rsidR="00CE051A" w:rsidRDefault="00CE051A" w:rsidP="00B02B01">
      <w:pPr>
        <w:pStyle w:val="ListParagraph"/>
        <w:numPr>
          <w:ilvl w:val="0"/>
          <w:numId w:val="41"/>
        </w:numPr>
        <w:jc w:val="left"/>
      </w:pPr>
      <w:r>
        <w:t>What was prioritised and what was marginalised in joining-up and how was this achieved?</w:t>
      </w:r>
    </w:p>
    <w:p w:rsidR="00CE051A" w:rsidRDefault="00CE051A" w:rsidP="00B02B01">
      <w:pPr>
        <w:pStyle w:val="ListParagraph"/>
        <w:numPr>
          <w:ilvl w:val="0"/>
          <w:numId w:val="41"/>
        </w:numPr>
        <w:jc w:val="left"/>
      </w:pPr>
      <w:r>
        <w:t>What challenges did joining-up face at the local scale, and how were central goals monitored or reinforced?</w:t>
      </w:r>
    </w:p>
    <w:p w:rsidR="00CE051A" w:rsidRDefault="00CE051A" w:rsidP="00B02B01">
      <w:pPr>
        <w:pStyle w:val="ListParagraph"/>
        <w:numPr>
          <w:ilvl w:val="0"/>
          <w:numId w:val="41"/>
        </w:numPr>
        <w:jc w:val="left"/>
      </w:pPr>
      <w:r>
        <w:t>What impact did the approach to coordination have on decision making at the local scale and how did these decisions impact on which connections were made?</w:t>
      </w:r>
    </w:p>
    <w:p w:rsidR="00CE051A" w:rsidRDefault="00CE051A" w:rsidP="00B02B01">
      <w:pPr>
        <w:pStyle w:val="ListParagraph"/>
        <w:numPr>
          <w:ilvl w:val="0"/>
          <w:numId w:val="41"/>
        </w:numPr>
        <w:jc w:val="left"/>
      </w:pPr>
      <w:r>
        <w:t>Did the approach to coordination vary between neighbourhood areas suffering from deprivation within the same city, and if so, why was this?</w:t>
      </w:r>
    </w:p>
    <w:p w:rsidR="00CE051A" w:rsidRDefault="00CE051A" w:rsidP="00B02B01">
      <w:pPr>
        <w:pStyle w:val="ListParagraph"/>
        <w:numPr>
          <w:ilvl w:val="0"/>
          <w:numId w:val="41"/>
        </w:numPr>
        <w:jc w:val="left"/>
      </w:pPr>
      <w:r>
        <w:t xml:space="preserve">How </w:t>
      </w:r>
      <w:proofErr w:type="gramStart"/>
      <w:r>
        <w:t>might the coordination or urban regeneration policy at the local scale best</w:t>
      </w:r>
      <w:proofErr w:type="gramEnd"/>
      <w:r>
        <w:t xml:space="preserve"> be theorised?</w:t>
      </w:r>
    </w:p>
    <w:p w:rsidR="008F70DC" w:rsidRDefault="00092DD8" w:rsidP="002E2402">
      <w:pPr>
        <w:pStyle w:val="Heading2"/>
        <w:jc w:val="left"/>
      </w:pPr>
      <w:bookmarkStart w:id="96" w:name="_Toc404419900"/>
      <w:r>
        <w:t>5.4</w:t>
      </w:r>
      <w:r w:rsidR="00BA3BA3" w:rsidRPr="00484012">
        <w:t>.</w:t>
      </w:r>
      <w:r w:rsidR="008F70DC">
        <w:t xml:space="preserve"> Addressing the gap in existing research and knowledge</w:t>
      </w:r>
      <w:bookmarkEnd w:id="96"/>
    </w:p>
    <w:p w:rsidR="008F70DC" w:rsidRDefault="008F70DC" w:rsidP="008F70DC">
      <w:r>
        <w:t xml:space="preserve">This section aims to further justify the theoretical and analytical position of the thesis and set out how </w:t>
      </w:r>
      <w:r w:rsidR="00820FF1">
        <w:t>they</w:t>
      </w:r>
      <w:r>
        <w:t xml:space="preserve"> link with the research aim and objectives that have been set. </w:t>
      </w:r>
      <w:r w:rsidR="00BA3BA3" w:rsidRPr="00484012">
        <w:t xml:space="preserve"> </w:t>
      </w:r>
      <w:r w:rsidR="002248AE">
        <w:t xml:space="preserve">The thesis is aiming to explore urban regeneration at the city scale, taking into account a wide range of factors and their interaction in determining how urban regeneration is shaped at the local scale. Through using the idea of coordination, the thesis will explore the webs of networks, focussing on what was privileged and marginalised in urban regeneration policy, what structures and mechanisms were put in place to enable this, and what local factors were able to shape the nature of urban regeneration that was implemented on the ground. As set out in Chapter 4, the thesis will use a combination of three theories to achieve this, namely the work of Bob Jessop and the strategic selectivity of the state, Colin Hat and constructivist institutionalism, and Rod Rhodes and policy network analysis to form a theory of institutional selectivity. </w:t>
      </w:r>
    </w:p>
    <w:p w:rsidR="002248AE" w:rsidRDefault="002248AE" w:rsidP="008F70DC">
      <w:r>
        <w:lastRenderedPageBreak/>
        <w:t xml:space="preserve">Through developing the approach of institutional selectivity, I have developed a conceptual framework to enable the research to understand what factors are important in shaping urban regeneration at the local scale. This involves understanding government selectivities (what policy is focussed on and how this is to be achieved), institutional selectivity (the goals and ways of working of the institutions involved in the process) and policy networks (the mechanisms through which urban regeneration is implemented and coordinated). </w:t>
      </w:r>
      <w:r w:rsidR="005A726F">
        <w:t xml:space="preserve">The conceptual framework lends itself to a qualitative research approach, building up a detailed picture of how structures and agents interact to shape urban regeneration at the local level. </w:t>
      </w:r>
      <w:r w:rsidR="009809FD">
        <w:t xml:space="preserve">Section 5.5 sets out how the research was conducted within this conceptual framework in order to achieve the aims of the thesis. </w:t>
      </w:r>
    </w:p>
    <w:p w:rsidR="00BA3BA3" w:rsidRPr="00484012" w:rsidRDefault="008F70DC" w:rsidP="002E2402">
      <w:pPr>
        <w:pStyle w:val="Heading2"/>
        <w:jc w:val="left"/>
      </w:pPr>
      <w:bookmarkStart w:id="97" w:name="_Toc404419901"/>
      <w:r>
        <w:t>5.5</w:t>
      </w:r>
      <w:r w:rsidR="00A56F67">
        <w:t>Conducting the R</w:t>
      </w:r>
      <w:r w:rsidR="002F10B1">
        <w:t>esearch</w:t>
      </w:r>
      <w:bookmarkEnd w:id="97"/>
    </w:p>
    <w:p w:rsidR="00341074" w:rsidRPr="003C6A39" w:rsidRDefault="00341074" w:rsidP="003C6A39">
      <w:pPr>
        <w:jc w:val="left"/>
      </w:pPr>
      <w:r w:rsidRPr="003C6A39">
        <w:t>In line with</w:t>
      </w:r>
      <w:r w:rsidR="001F2CB1" w:rsidRPr="003C6A39">
        <w:t xml:space="preserve"> the theoret</w:t>
      </w:r>
      <w:r w:rsidRPr="003C6A39">
        <w:t>ical and philosophical position</w:t>
      </w:r>
      <w:r w:rsidR="001F2CB1" w:rsidRPr="003C6A39">
        <w:t xml:space="preserve"> of the </w:t>
      </w:r>
      <w:r w:rsidR="001A083F" w:rsidRPr="003C6A39">
        <w:t>thesis</w:t>
      </w:r>
      <w:r w:rsidRPr="003C6A39">
        <w:t>,</w:t>
      </w:r>
      <w:r w:rsidR="00E57E1B" w:rsidRPr="003C6A39">
        <w:t xml:space="preserve"> </w:t>
      </w:r>
      <w:r w:rsidR="00BA3BA3" w:rsidRPr="003C6A39">
        <w:t xml:space="preserve">the research </w:t>
      </w:r>
      <w:r w:rsidR="00E57E1B" w:rsidRPr="003C6A39">
        <w:t>was</w:t>
      </w:r>
      <w:r w:rsidR="00BA3BA3" w:rsidRPr="003C6A39">
        <w:t xml:space="preserve"> broadly qualitative, allowing for a process of iterative abstraction to take place, and for the different partial views of reality to be placed together</w:t>
      </w:r>
      <w:r w:rsidR="001F2CB1" w:rsidRPr="003C6A39">
        <w:t xml:space="preserve"> (</w:t>
      </w:r>
      <w:proofErr w:type="spellStart"/>
      <w:r w:rsidR="001F2CB1" w:rsidRPr="003C6A39">
        <w:t>Sayer</w:t>
      </w:r>
      <w:proofErr w:type="spellEnd"/>
      <w:r w:rsidR="001F2CB1" w:rsidRPr="003C6A39">
        <w:t>, 1992)</w:t>
      </w:r>
      <w:r w:rsidR="00BA3BA3" w:rsidRPr="003C6A39">
        <w:t xml:space="preserve">. To enable this, the research </w:t>
      </w:r>
      <w:r w:rsidR="00E57E1B" w:rsidRPr="003C6A39">
        <w:t>was</w:t>
      </w:r>
      <w:r w:rsidR="00BA3BA3" w:rsidRPr="003C6A39">
        <w:t xml:space="preserve"> implemented through a case study approach</w:t>
      </w:r>
      <w:r w:rsidRPr="003C6A39">
        <w:t>. With Critical R</w:t>
      </w:r>
      <w:r w:rsidR="00BA3BA3" w:rsidRPr="003C6A39">
        <w:t xml:space="preserve">ealism </w:t>
      </w:r>
      <w:r w:rsidR="009A74AF" w:rsidRPr="003C6A39">
        <w:t>focusing</w:t>
      </w:r>
      <w:r w:rsidR="00BA3BA3" w:rsidRPr="003C6A39">
        <w:t xml:space="preserve"> on building up different partial views of reality and gaining a high level of detail, the research use</w:t>
      </w:r>
      <w:r w:rsidR="00E57E1B" w:rsidRPr="003C6A39">
        <w:t>d</w:t>
      </w:r>
      <w:r w:rsidR="00BA3BA3" w:rsidRPr="003C6A39">
        <w:t xml:space="preserve"> a single case study, with the potential for a number of smaller sites to be identified within this (Bryman, 2004). </w:t>
      </w:r>
    </w:p>
    <w:p w:rsidR="007F6525" w:rsidRDefault="00341074" w:rsidP="007F6525">
      <w:pPr>
        <w:jc w:val="left"/>
      </w:pPr>
      <w:r w:rsidRPr="003C6A39">
        <w:t xml:space="preserve">With the research </w:t>
      </w:r>
      <w:r w:rsidR="009A74AF" w:rsidRPr="003C6A39">
        <w:t>focusing</w:t>
      </w:r>
      <w:r w:rsidRPr="003C6A39">
        <w:t xml:space="preserve"> </w:t>
      </w:r>
      <w:r w:rsidR="00554350" w:rsidRPr="003C6A39">
        <w:t xml:space="preserve">on the local impact of the New Labour approach to urban regeneration, it was decided that the research would be focussed at the city scale. </w:t>
      </w:r>
      <w:r w:rsidR="00935304">
        <w:t xml:space="preserve">Liverpool was chosen as a city for two key reasons. Firstly it faces a severe, multifaceted regeneration challenge, being classed as the most deprived local authority in England at the start of the research (Liverpool </w:t>
      </w:r>
      <w:r w:rsidR="00242C52">
        <w:t>City Council</w:t>
      </w:r>
      <w:r w:rsidR="00935304">
        <w:t xml:space="preserve">, 2010). The decline of Liverpool has been long and severe, creating </w:t>
      </w:r>
      <w:r w:rsidR="00935304" w:rsidRPr="00935304">
        <w:t>pockets of severe entrenched deprivation. It is both the severity and the number of these pockets that creates both an interesting, but also very challenging regeneration context.</w:t>
      </w:r>
      <w:r w:rsidR="00935304" w:rsidRPr="00935304">
        <w:rPr>
          <w:color w:val="FF0000"/>
        </w:rPr>
        <w:t xml:space="preserve"> </w:t>
      </w:r>
      <w:r w:rsidR="00935304">
        <w:t xml:space="preserve">The second reason is the high number of New Labour initiatives operating within Liverpool. Liverpool is overall an initiative heavy city, with a high amount of regeneration funding and action taking place on the ground. With key initiatives such as the New Deal for Communities, the Housing Market Renewal Initiative, and wider structures such as a Local Strategic Partnership, it is possible to assess the impact of New Labour policy at the local scale. </w:t>
      </w:r>
    </w:p>
    <w:p w:rsidR="00982681" w:rsidRDefault="007F6525" w:rsidP="00982681">
      <w:pPr>
        <w:jc w:val="left"/>
      </w:pPr>
      <w:r>
        <w:t xml:space="preserve">The research was conducted in two distinct phases. Phase one was to focus on the city scale. Identifying the key institutions, structures and mechanisms involved in the implementation and coordination of urban regeneration in Liverpool, this phase was to analyse the key challenges faced in the city as well as how urban regeneration should be implemented. Enabling an understanding of </w:t>
      </w:r>
      <w:r>
        <w:lastRenderedPageBreak/>
        <w:t xml:space="preserve">the impact of New Labour policies at the city scale, the research could then open up phase two, which was to focus in more detail on two smaller scale examples. This was to enable a detailed </w:t>
      </w:r>
      <w:r w:rsidR="00982681">
        <w:t>understanding of the impact of New Labour policy, especially that of joining-up on the implementation of urban regeneration at the local scale.</w:t>
      </w:r>
    </w:p>
    <w:p w:rsidR="007F77C6" w:rsidRDefault="00982681" w:rsidP="00982681">
      <w:pPr>
        <w:jc w:val="left"/>
      </w:pPr>
      <w:r w:rsidRPr="00982681">
        <w:t>Two distinct areas were chosen to focus attention on issues of detailed implementation and delivery and it reflected the New Labour emphasis on targeting area-based initiatives at areas of deprivation at the neighbourhood scale.</w:t>
      </w:r>
      <w:r>
        <w:t xml:space="preserve"> </w:t>
      </w:r>
      <w:r w:rsidR="007F77C6">
        <w:t xml:space="preserve">Certain criteria </w:t>
      </w:r>
      <w:r w:rsidR="007E3497">
        <w:t>were</w:t>
      </w:r>
      <w:r w:rsidR="007F77C6">
        <w:t xml:space="preserve"> sought when identifying places for more in-depth study. Firstly, they had to be experiencing a high level of deprivation. Secondly, at least one of them had to be the focus of a high number of distinct New Labour initiatives. Third, there had to be a difference in the regeneration approaches of the two places, enabling a more thorough understanding of how New Labour policies impacted on the regeneration of local places. </w:t>
      </w:r>
    </w:p>
    <w:p w:rsidR="00982681" w:rsidRDefault="00982681" w:rsidP="00982681">
      <w:pPr>
        <w:jc w:val="left"/>
      </w:pPr>
      <w:r>
        <w:t>The neighbourhoods of K</w:t>
      </w:r>
      <w:r w:rsidR="007F77C6">
        <w:t>ensington and Speke were chosen. B</w:t>
      </w:r>
      <w:r>
        <w:t xml:space="preserve">oth </w:t>
      </w:r>
      <w:r w:rsidR="007F77C6">
        <w:t>neighbourhoods</w:t>
      </w:r>
      <w:r>
        <w:t xml:space="preserve"> have significant problem</w:t>
      </w:r>
      <w:r w:rsidR="007F77C6">
        <w:t>s of deprivation and inequality, representing serious regeneration challenges. They</w:t>
      </w:r>
      <w:r>
        <w:t xml:space="preserve"> have been chosen to represent the different opportunity structures with regards to city-wide economic and regeneration policy, reflected in the policy frameworks that were applied. Kensington is an ‘initiative rich’ neighbourhood, being the focus of Liverpool’s New Deal for Communities initiative, the Housing Market Renewal Initiative and a significant physical and economic upgrade. Speke on the other hand was the focus of a different range of mechanisms, reflecting its peripheral location in the city and the lack of strategic importance of the housing estate. Parts of Speke were the focus of large regeneration activity, but this was confined to the economic development land around the estate, with the populated areas being subjected to no major regeneration initiatives. Through selecting these two neighbourhoods, the research will be able to explore the differing impact of New Labour policy at the local scale in two neighbourhoods suffering from similar levels of deprivation</w:t>
      </w:r>
      <w:r w:rsidR="007E3497">
        <w:t xml:space="preserve"> but with very different levels of strategic importance with regards to the development of the city economy and housing market</w:t>
      </w:r>
      <w:r>
        <w:t xml:space="preserve">. </w:t>
      </w:r>
    </w:p>
    <w:p w:rsidR="00982681" w:rsidRDefault="00E1598F" w:rsidP="00982681">
      <w:pPr>
        <w:pStyle w:val="Heading3"/>
      </w:pPr>
      <w:bookmarkStart w:id="98" w:name="_Toc404419902"/>
      <w:r>
        <w:t>5.5</w:t>
      </w:r>
      <w:r w:rsidR="00982681">
        <w:t>.1</w:t>
      </w:r>
      <w:r w:rsidR="00A56F67">
        <w:t>. Key Methods U</w:t>
      </w:r>
      <w:r w:rsidR="00982681">
        <w:t>sed</w:t>
      </w:r>
      <w:bookmarkEnd w:id="98"/>
    </w:p>
    <w:p w:rsidR="00D434FC" w:rsidRPr="003C6A39" w:rsidRDefault="00D434FC" w:rsidP="00982681">
      <w:pPr>
        <w:jc w:val="left"/>
      </w:pPr>
      <w:r w:rsidRPr="003C6A39">
        <w:t xml:space="preserve">Two key methods will be used to conduct the research: documentary analysis and interviewing. Documentary analysis provides initial access to the regeneration context in Liverpool. Providing information on the nature of the regeneration, the types of initiative, how regeneration should be implemented, and the key actors, this is a vital stage for both phase one and two of the research. Through analysing documents, key themes can be picked out, providing a cross-cutting analysis of </w:t>
      </w:r>
      <w:r w:rsidRPr="003C6A39">
        <w:lastRenderedPageBreak/>
        <w:t>the key strategic documents within the city</w:t>
      </w:r>
      <w:r w:rsidR="00340E7B">
        <w:t xml:space="preserve"> (Winchester, 2005)</w:t>
      </w:r>
      <w:r w:rsidRPr="003C6A39">
        <w:t xml:space="preserve">. Used to shape the nature of the empirical research, key trends and ideas emerged, ensuring that the interviews were being conducted from an informed position. Vital in this stage was to identify key actors within the city accurately, providing access for the interviews. </w:t>
      </w:r>
    </w:p>
    <w:p w:rsidR="00552A43" w:rsidRPr="003C6A39" w:rsidRDefault="00D434FC" w:rsidP="003C6A39">
      <w:pPr>
        <w:jc w:val="left"/>
      </w:pPr>
      <w:r w:rsidRPr="003C6A39">
        <w:t>Interviews were conducted in a semi-structured nature. Being shaped by the information gained through the documentary analysis as well as any completed interviews, it was important that they were open</w:t>
      </w:r>
      <w:r w:rsidR="006B2D17">
        <w:t xml:space="preserve"> and reflexive, allowing for the</w:t>
      </w:r>
      <w:r w:rsidRPr="003C6A39">
        <w:t xml:space="preserve"> interviewees particular knowledge to be transferred (Bryman, 2004</w:t>
      </w:r>
      <w:r w:rsidR="006B2D17">
        <w:t>; Dunn, 2005</w:t>
      </w:r>
      <w:r w:rsidRPr="003C6A39">
        <w:t xml:space="preserve">). Interviews and a small number of focus groups were used to provide a greater depth of understanding on the regeneration context. Additionally, it was possible to understand the local institutional context and the interaction that occurred. Vital for the success of the </w:t>
      </w:r>
      <w:r w:rsidR="001A083F" w:rsidRPr="003C6A39">
        <w:t>thesis</w:t>
      </w:r>
      <w:r w:rsidRPr="003C6A39">
        <w:t xml:space="preserve">, it is here that institutional selectivities were evaluated. </w:t>
      </w:r>
      <w:r w:rsidR="00552A43" w:rsidRPr="003C6A39">
        <w:t xml:space="preserve">This allowed for people’s experiences and perceptions of urban regeneration and how coordination is achieved to be gained (Silverman, 1993: 91). Through talking to agents who </w:t>
      </w:r>
      <w:r w:rsidR="003D24EC">
        <w:t>were</w:t>
      </w:r>
      <w:r w:rsidR="00552A43" w:rsidRPr="003C6A39">
        <w:t xml:space="preserve"> involved in the networks, it was possible to explore the interaction between the structures that were in place and the institutions operating within them, determining the impact of these structures, how they shape strategies and the connections that </w:t>
      </w:r>
      <w:r w:rsidR="003D24EC">
        <w:t>were</w:t>
      </w:r>
      <w:r w:rsidR="00552A43" w:rsidRPr="003C6A39">
        <w:t xml:space="preserve"> made. Interviews </w:t>
      </w:r>
      <w:r w:rsidR="003D24EC">
        <w:t>were</w:t>
      </w:r>
      <w:r w:rsidR="00552A43" w:rsidRPr="003C6A39">
        <w:t xml:space="preserve"> thought to be the most appropriate method, as this allow</w:t>
      </w:r>
      <w:r w:rsidR="003D24EC">
        <w:t>ed</w:t>
      </w:r>
      <w:r w:rsidR="00552A43" w:rsidRPr="003C6A39">
        <w:t xml:space="preserve"> the required depth of data to be gained (</w:t>
      </w:r>
      <w:proofErr w:type="spellStart"/>
      <w:r w:rsidR="00552A43" w:rsidRPr="003C6A39">
        <w:t>Longhurst</w:t>
      </w:r>
      <w:proofErr w:type="spellEnd"/>
      <w:r w:rsidR="00552A43" w:rsidRPr="003C6A39">
        <w:t xml:space="preserve">, 2003). There </w:t>
      </w:r>
      <w:r w:rsidR="003D24EC">
        <w:t>were</w:t>
      </w:r>
      <w:r w:rsidR="00552A43" w:rsidRPr="003C6A39">
        <w:t xml:space="preserve"> a number of difficulties in using interviews that the research had to overcome. Firstly, the relevant actors had to be accessed. Secondly, the different versions of reality had to be pieced together without either biasing or excluding the views of particular answers. This is a difficult balancing act as the researcher is coming from an informed position. Lastly, it was important that transcripts were accurate and that the interpretation of the data within them was accurate. </w:t>
      </w:r>
    </w:p>
    <w:p w:rsidR="00D434FC" w:rsidRPr="003C6A39" w:rsidRDefault="00552A43" w:rsidP="003C6A39">
      <w:pPr>
        <w:jc w:val="left"/>
      </w:pPr>
      <w:r w:rsidRPr="003C6A39">
        <w:t xml:space="preserve">Undertaking the research using the above methods fits within a Critical Realist approach, as it allows for people’s perceptions of reality to be pieced together in order to build up a more complete version of reality (Stroh, 2000). Through this process, different partial views of reality can be gained, and overtime, built up to reveal a more complete picture. Presenting </w:t>
      </w:r>
      <w:proofErr w:type="gramStart"/>
      <w:r w:rsidRPr="003C6A39">
        <w:t>both a</w:t>
      </w:r>
      <w:proofErr w:type="gramEnd"/>
      <w:r w:rsidRPr="003C6A39">
        <w:t xml:space="preserve"> challenge and an important step that the research must overcome, the design of the research was vital to ensure that an accurate picture of reality could be built up</w:t>
      </w:r>
      <w:r w:rsidR="00340E7B">
        <w:t xml:space="preserve"> (Winchester, 2005)</w:t>
      </w:r>
      <w:r w:rsidRPr="003C6A39">
        <w:t>.</w:t>
      </w:r>
    </w:p>
    <w:p w:rsidR="00D434FC" w:rsidRPr="003C6A39" w:rsidRDefault="00D434FC" w:rsidP="003C6A39">
      <w:pPr>
        <w:jc w:val="left"/>
      </w:pPr>
      <w:r w:rsidRPr="003C6A39">
        <w:t xml:space="preserve">A small amount of quantitative research was undertaken in both phase one and two. Primarily to develop profiles of selected areas, statistics were gained and analysed to provide context. Important both at the local scale but also the wider context, the nature of the regeneration challenge could be </w:t>
      </w:r>
      <w:r w:rsidRPr="003C6A39">
        <w:lastRenderedPageBreak/>
        <w:t>assessed, with Liverpool and the selected case studies being placed in context. It was decided against completing further quantitative analysis. This would have taken the form of mapping networks and network interactions. Whilst this would have diagrammatised the networks, this would not have provided additional depth to the understanding of the local institutional context and the interactions that occur within.</w:t>
      </w:r>
    </w:p>
    <w:p w:rsidR="00BA3BA3" w:rsidRPr="00484012" w:rsidRDefault="00E1598F" w:rsidP="002E2402">
      <w:pPr>
        <w:pStyle w:val="Heading3"/>
        <w:jc w:val="left"/>
      </w:pPr>
      <w:bookmarkStart w:id="99" w:name="_Toc404419903"/>
      <w:r>
        <w:t>5.5</w:t>
      </w:r>
      <w:r w:rsidR="00982681">
        <w:t>.2</w:t>
      </w:r>
      <w:r w:rsidR="00A56F67">
        <w:t>. Research Phase 1: the C</w:t>
      </w:r>
      <w:r w:rsidR="00BA3BA3" w:rsidRPr="00484012">
        <w:t xml:space="preserve">ity </w:t>
      </w:r>
      <w:r w:rsidR="00A56F67">
        <w:t>S</w:t>
      </w:r>
      <w:r w:rsidR="001F2CB1">
        <w:t>cale</w:t>
      </w:r>
      <w:bookmarkEnd w:id="99"/>
    </w:p>
    <w:p w:rsidR="004D1250" w:rsidRPr="003C6A39" w:rsidRDefault="00BA3BA3" w:rsidP="003C6A39">
      <w:pPr>
        <w:jc w:val="left"/>
      </w:pPr>
      <w:r w:rsidRPr="003C6A39">
        <w:t>Phase one of the research explore</w:t>
      </w:r>
      <w:r w:rsidR="00FF079C" w:rsidRPr="003C6A39">
        <w:t>d</w:t>
      </w:r>
      <w:r w:rsidRPr="003C6A39">
        <w:t xml:space="preserve"> </w:t>
      </w:r>
      <w:r w:rsidR="001F2CB1" w:rsidRPr="003C6A39">
        <w:t>the structured context through which urban regeneration is delivered at the city scale</w:t>
      </w:r>
      <w:r w:rsidR="00585DF7" w:rsidRPr="003C6A39">
        <w:t xml:space="preserve">. </w:t>
      </w:r>
      <w:r w:rsidR="004D1250" w:rsidRPr="003C6A39">
        <w:t xml:space="preserve">The aim of this </w:t>
      </w:r>
      <w:r w:rsidR="003D24EC">
        <w:t>phase</w:t>
      </w:r>
      <w:r w:rsidR="004D1250" w:rsidRPr="003C6A39">
        <w:t xml:space="preserve"> was to understand the different </w:t>
      </w:r>
      <w:r w:rsidR="00526918" w:rsidRPr="003C6A39">
        <w:t>institutions</w:t>
      </w:r>
      <w:r w:rsidR="004D1250" w:rsidRPr="003C6A39">
        <w:t xml:space="preserve"> that operate at the city scale,</w:t>
      </w:r>
      <w:r w:rsidR="00CF2458" w:rsidRPr="003C6A39">
        <w:t xml:space="preserve"> enabling an understanding of the i</w:t>
      </w:r>
      <w:r w:rsidR="003C6A39">
        <w:t>nstitutional impact of the New L</w:t>
      </w:r>
      <w:r w:rsidR="00CF2458" w:rsidRPr="003C6A39">
        <w:t>abour approach and what was represented through that</w:t>
      </w:r>
      <w:r w:rsidR="004D1250" w:rsidRPr="003C6A39">
        <w:t>. Through this, the research</w:t>
      </w:r>
      <w:r w:rsidR="00CF2458" w:rsidRPr="003C6A39">
        <w:t xml:space="preserve"> was to identify</w:t>
      </w:r>
      <w:r w:rsidR="004D1250" w:rsidRPr="003C6A39">
        <w:t xml:space="preserve"> the main structures and mechanisms </w:t>
      </w:r>
      <w:r w:rsidR="00CF2458" w:rsidRPr="003C6A39">
        <w:t>for coordinating urban regeneration at the local scale</w:t>
      </w:r>
      <w:r w:rsidR="004D1250" w:rsidRPr="003C6A39">
        <w:t>. The first key task was to identify the key institutions that operate</w:t>
      </w:r>
      <w:r w:rsidR="003D24EC">
        <w:t>d</w:t>
      </w:r>
      <w:r w:rsidR="004D1250" w:rsidRPr="003C6A39">
        <w:t xml:space="preserve"> within this scale and their remit. This was achieved initially through documentary analysis, but increasingly through interviews. </w:t>
      </w:r>
      <w:r w:rsidR="00CF2458" w:rsidRPr="003C6A39">
        <w:t>Initially using documents, an overview was developed of the institutional context, with key actors and their role within the process being identified.  Once this had been achieved, it was possible to target key actors for interview to increase the depth of understanding</w:t>
      </w:r>
      <w:r w:rsidR="00423FE9" w:rsidRPr="003C6A39">
        <w:t xml:space="preserve"> (Bryman, 2004). </w:t>
      </w:r>
      <w:r w:rsidR="004D1250" w:rsidRPr="003C6A39">
        <w:t xml:space="preserve">The role of the different methods in this section of the </w:t>
      </w:r>
      <w:r w:rsidR="00795A40" w:rsidRPr="003C6A39">
        <w:t>research is set out in Figure 5.3</w:t>
      </w:r>
      <w:r w:rsidR="004D1250" w:rsidRPr="003C6A39">
        <w:t>.</w:t>
      </w:r>
      <w:r w:rsidR="00AA66C4" w:rsidRPr="003C6A39">
        <w:t xml:space="preserve"> </w:t>
      </w:r>
    </w:p>
    <w:p w:rsidR="00BA3BA3" w:rsidRDefault="00795A40" w:rsidP="003C6A39">
      <w:pPr>
        <w:pStyle w:val="Heading5"/>
        <w:jc w:val="left"/>
      </w:pPr>
      <w:bookmarkStart w:id="100" w:name="_Toc404419636"/>
      <w:proofErr w:type="gramStart"/>
      <w:r>
        <w:lastRenderedPageBreak/>
        <w:t>Figure 5.3</w:t>
      </w:r>
      <w:r w:rsidR="00BA3BA3">
        <w:t>.</w:t>
      </w:r>
      <w:proofErr w:type="gramEnd"/>
      <w:r w:rsidR="00BA3BA3">
        <w:t xml:space="preserve"> The research methods used in phase one and the data </w:t>
      </w:r>
      <w:r w:rsidR="003D24EC">
        <w:t>it was</w:t>
      </w:r>
      <w:r w:rsidR="00BA3BA3">
        <w:t xml:space="preserve"> expected to generate</w:t>
      </w:r>
      <w:bookmarkEnd w:id="10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9"/>
        <w:gridCol w:w="3669"/>
        <w:gridCol w:w="3764"/>
      </w:tblGrid>
      <w:tr w:rsidR="00BA3BA3" w:rsidTr="00CF2458">
        <w:tc>
          <w:tcPr>
            <w:tcW w:w="1809" w:type="dxa"/>
          </w:tcPr>
          <w:p w:rsidR="00BA3BA3" w:rsidRPr="003C6A39" w:rsidRDefault="00BA3BA3" w:rsidP="003C6A39">
            <w:pPr>
              <w:keepNext/>
              <w:keepLines/>
              <w:jc w:val="left"/>
              <w:rPr>
                <w:b/>
              </w:rPr>
            </w:pPr>
          </w:p>
        </w:tc>
        <w:tc>
          <w:tcPr>
            <w:tcW w:w="3669" w:type="dxa"/>
          </w:tcPr>
          <w:p w:rsidR="00BA3BA3" w:rsidRPr="003C6A39" w:rsidRDefault="00BA3BA3" w:rsidP="003C6A39">
            <w:pPr>
              <w:keepNext/>
              <w:keepLines/>
              <w:jc w:val="left"/>
              <w:rPr>
                <w:b/>
              </w:rPr>
            </w:pPr>
            <w:r w:rsidRPr="003C6A39">
              <w:rPr>
                <w:b/>
              </w:rPr>
              <w:t>Documentary analysis</w:t>
            </w:r>
          </w:p>
        </w:tc>
        <w:tc>
          <w:tcPr>
            <w:tcW w:w="3764" w:type="dxa"/>
          </w:tcPr>
          <w:p w:rsidR="00BA3BA3" w:rsidRPr="003C6A39" w:rsidRDefault="00BA3BA3" w:rsidP="003C6A39">
            <w:pPr>
              <w:keepNext/>
              <w:keepLines/>
              <w:jc w:val="left"/>
              <w:rPr>
                <w:b/>
              </w:rPr>
            </w:pPr>
            <w:r w:rsidRPr="003C6A39">
              <w:rPr>
                <w:b/>
              </w:rPr>
              <w:t>Interviews</w:t>
            </w:r>
          </w:p>
        </w:tc>
      </w:tr>
      <w:tr w:rsidR="00BA3BA3" w:rsidTr="00CF2458">
        <w:tc>
          <w:tcPr>
            <w:tcW w:w="1809" w:type="dxa"/>
          </w:tcPr>
          <w:p w:rsidR="00BA3BA3" w:rsidRPr="003C6A39" w:rsidRDefault="00BA3BA3" w:rsidP="003C6A39">
            <w:pPr>
              <w:keepNext/>
              <w:keepLines/>
              <w:jc w:val="left"/>
              <w:rPr>
                <w:b/>
              </w:rPr>
            </w:pPr>
            <w:r w:rsidRPr="003C6A39">
              <w:rPr>
                <w:b/>
              </w:rPr>
              <w:t>How</w:t>
            </w:r>
            <w:r w:rsidR="003D24EC">
              <w:rPr>
                <w:b/>
              </w:rPr>
              <w:t xml:space="preserve"> it was</w:t>
            </w:r>
            <w:r w:rsidRPr="003C6A39">
              <w:rPr>
                <w:b/>
              </w:rPr>
              <w:t xml:space="preserve"> used</w:t>
            </w:r>
          </w:p>
        </w:tc>
        <w:tc>
          <w:tcPr>
            <w:tcW w:w="3669" w:type="dxa"/>
          </w:tcPr>
          <w:p w:rsidR="00BA3BA3" w:rsidRPr="003C6A39" w:rsidRDefault="00BA3BA3" w:rsidP="00BF0178">
            <w:pPr>
              <w:pStyle w:val="ListParagraph"/>
              <w:keepNext/>
              <w:keepLines/>
              <w:numPr>
                <w:ilvl w:val="0"/>
                <w:numId w:val="4"/>
              </w:numPr>
              <w:jc w:val="left"/>
            </w:pPr>
            <w:r w:rsidRPr="003C6A39">
              <w:t>Key documents and strategies will be located and analysed</w:t>
            </w:r>
          </w:p>
          <w:p w:rsidR="00886EEF" w:rsidRPr="003C6A39" w:rsidRDefault="00886EEF" w:rsidP="00BF0178">
            <w:pPr>
              <w:pStyle w:val="ListParagraph"/>
              <w:keepNext/>
              <w:keepLines/>
              <w:numPr>
                <w:ilvl w:val="0"/>
                <w:numId w:val="4"/>
              </w:numPr>
              <w:jc w:val="left"/>
            </w:pPr>
            <w:r w:rsidRPr="003C6A39">
              <w:t>Identification of actors for interview</w:t>
            </w:r>
          </w:p>
          <w:p w:rsidR="00886EEF" w:rsidRPr="003C6A39" w:rsidRDefault="00886EEF" w:rsidP="00BF0178">
            <w:pPr>
              <w:pStyle w:val="ListParagraph"/>
              <w:keepNext/>
              <w:keepLines/>
              <w:numPr>
                <w:ilvl w:val="0"/>
                <w:numId w:val="4"/>
              </w:numPr>
              <w:jc w:val="left"/>
            </w:pPr>
            <w:r w:rsidRPr="003C6A39">
              <w:t>Overview of the regeneration context, as well as current and historical regeneration initiatives</w:t>
            </w:r>
          </w:p>
          <w:p w:rsidR="00886EEF" w:rsidRPr="003C6A39" w:rsidRDefault="00886EEF" w:rsidP="00BF0178">
            <w:pPr>
              <w:pStyle w:val="ListParagraph"/>
              <w:keepNext/>
              <w:keepLines/>
              <w:numPr>
                <w:ilvl w:val="0"/>
                <w:numId w:val="4"/>
              </w:numPr>
              <w:jc w:val="left"/>
            </w:pPr>
            <w:r w:rsidRPr="003C6A39">
              <w:t>Strategic overview of the direction of urban regeneration in Liverpool</w:t>
            </w:r>
          </w:p>
          <w:p w:rsidR="00886EEF" w:rsidRPr="003C6A39" w:rsidRDefault="00886EEF" w:rsidP="00BF0178">
            <w:pPr>
              <w:pStyle w:val="ListParagraph"/>
              <w:keepNext/>
              <w:keepLines/>
              <w:numPr>
                <w:ilvl w:val="0"/>
                <w:numId w:val="4"/>
              </w:numPr>
              <w:jc w:val="left"/>
            </w:pPr>
            <w:r w:rsidRPr="003C6A39">
              <w:t>Wider context as to regeneration strategy</w:t>
            </w:r>
          </w:p>
        </w:tc>
        <w:tc>
          <w:tcPr>
            <w:tcW w:w="3764" w:type="dxa"/>
          </w:tcPr>
          <w:p w:rsidR="00BA3BA3" w:rsidRPr="003C6A39" w:rsidRDefault="00BA3BA3" w:rsidP="00BF0178">
            <w:pPr>
              <w:pStyle w:val="ListParagraph"/>
              <w:keepNext/>
              <w:keepLines/>
              <w:numPr>
                <w:ilvl w:val="0"/>
                <w:numId w:val="4"/>
              </w:numPr>
              <w:jc w:val="left"/>
            </w:pPr>
            <w:r w:rsidRPr="003C6A39">
              <w:t>Once key institutions have been identified, interviews used to triangulate the data gained through documentary analysis and provide further information</w:t>
            </w:r>
          </w:p>
          <w:p w:rsidR="00886EEF" w:rsidRPr="003C6A39" w:rsidRDefault="00886EEF" w:rsidP="00BF0178">
            <w:pPr>
              <w:pStyle w:val="ListParagraph"/>
              <w:keepNext/>
              <w:keepLines/>
              <w:numPr>
                <w:ilvl w:val="0"/>
                <w:numId w:val="4"/>
              </w:numPr>
              <w:jc w:val="left"/>
            </w:pPr>
            <w:r w:rsidRPr="003C6A39">
              <w:t>Understand the context and how regeneration is implemented</w:t>
            </w:r>
          </w:p>
          <w:p w:rsidR="00886EEF" w:rsidRPr="003C6A39" w:rsidRDefault="00886EEF" w:rsidP="00BF0178">
            <w:pPr>
              <w:pStyle w:val="ListParagraph"/>
              <w:keepNext/>
              <w:keepLines/>
              <w:numPr>
                <w:ilvl w:val="0"/>
                <w:numId w:val="4"/>
              </w:numPr>
              <w:jc w:val="left"/>
            </w:pPr>
            <w:r w:rsidRPr="003C6A39">
              <w:t>Open up potential case studies for phase 2</w:t>
            </w:r>
          </w:p>
          <w:p w:rsidR="00886EEF" w:rsidRPr="003C6A39" w:rsidRDefault="00886EEF" w:rsidP="00BF0178">
            <w:pPr>
              <w:pStyle w:val="ListParagraph"/>
              <w:keepNext/>
              <w:keepLines/>
              <w:numPr>
                <w:ilvl w:val="0"/>
                <w:numId w:val="4"/>
              </w:numPr>
              <w:jc w:val="left"/>
            </w:pPr>
            <w:r w:rsidRPr="003C6A39">
              <w:t>Identify further actors to target for the research</w:t>
            </w:r>
          </w:p>
        </w:tc>
      </w:tr>
      <w:tr w:rsidR="00BA3BA3" w:rsidTr="00CF2458">
        <w:tc>
          <w:tcPr>
            <w:tcW w:w="1809" w:type="dxa"/>
          </w:tcPr>
          <w:p w:rsidR="00BA3BA3" w:rsidRPr="003C6A39" w:rsidRDefault="00BA3BA3" w:rsidP="002E2402">
            <w:pPr>
              <w:jc w:val="left"/>
              <w:rPr>
                <w:b/>
              </w:rPr>
            </w:pPr>
            <w:r w:rsidRPr="003C6A39">
              <w:rPr>
                <w:b/>
              </w:rPr>
              <w:t>What</w:t>
            </w:r>
            <w:r w:rsidR="003D24EC">
              <w:rPr>
                <w:b/>
              </w:rPr>
              <w:t xml:space="preserve"> it was</w:t>
            </w:r>
            <w:r w:rsidRPr="003C6A39">
              <w:rPr>
                <w:b/>
              </w:rPr>
              <w:t xml:space="preserve"> targeted at</w:t>
            </w:r>
          </w:p>
        </w:tc>
        <w:tc>
          <w:tcPr>
            <w:tcW w:w="3669" w:type="dxa"/>
          </w:tcPr>
          <w:p w:rsidR="00BA3BA3" w:rsidRPr="003C6A39" w:rsidRDefault="00BA3BA3" w:rsidP="00BF0178">
            <w:pPr>
              <w:pStyle w:val="ListParagraph"/>
              <w:numPr>
                <w:ilvl w:val="0"/>
                <w:numId w:val="4"/>
              </w:numPr>
              <w:jc w:val="left"/>
            </w:pPr>
            <w:r w:rsidRPr="003C6A39">
              <w:t xml:space="preserve">Key institutions, strategies, structures, policies, and regeneration initiatives within the case study area </w:t>
            </w:r>
          </w:p>
        </w:tc>
        <w:tc>
          <w:tcPr>
            <w:tcW w:w="3764" w:type="dxa"/>
          </w:tcPr>
          <w:p w:rsidR="00BA3BA3" w:rsidRPr="003C6A39" w:rsidRDefault="00BA3BA3" w:rsidP="00BF0178">
            <w:pPr>
              <w:pStyle w:val="ListParagraph"/>
              <w:numPr>
                <w:ilvl w:val="0"/>
                <w:numId w:val="4"/>
              </w:numPr>
              <w:jc w:val="left"/>
            </w:pPr>
            <w:r w:rsidRPr="003C6A39">
              <w:t xml:space="preserve">Key institutions, strategies, structures, policies, and regeneration initiatives within the case study area </w:t>
            </w:r>
          </w:p>
        </w:tc>
      </w:tr>
      <w:tr w:rsidR="00BA3BA3" w:rsidTr="00CF2458">
        <w:tc>
          <w:tcPr>
            <w:tcW w:w="1809" w:type="dxa"/>
          </w:tcPr>
          <w:p w:rsidR="00BA3BA3" w:rsidRPr="003C6A39" w:rsidRDefault="00BA3BA3" w:rsidP="002E2402">
            <w:pPr>
              <w:jc w:val="left"/>
              <w:rPr>
                <w:b/>
              </w:rPr>
            </w:pPr>
            <w:r w:rsidRPr="003C6A39">
              <w:rPr>
                <w:b/>
              </w:rPr>
              <w:t>Expected data</w:t>
            </w:r>
          </w:p>
        </w:tc>
        <w:tc>
          <w:tcPr>
            <w:tcW w:w="3669" w:type="dxa"/>
          </w:tcPr>
          <w:p w:rsidR="00BA3BA3" w:rsidRPr="003C6A39" w:rsidRDefault="00BA3BA3" w:rsidP="00BF0178">
            <w:pPr>
              <w:pStyle w:val="ListParagraph"/>
              <w:numPr>
                <w:ilvl w:val="0"/>
                <w:numId w:val="4"/>
              </w:numPr>
              <w:jc w:val="left"/>
            </w:pPr>
            <w:r w:rsidRPr="003C6A39">
              <w:t>Gain a concept of the key institutions, policy context and structure through which coordination is to be achieved</w:t>
            </w:r>
          </w:p>
          <w:p w:rsidR="00BA3BA3" w:rsidRPr="003C6A39" w:rsidRDefault="00BA3BA3" w:rsidP="00BF0178">
            <w:pPr>
              <w:pStyle w:val="ListParagraph"/>
              <w:numPr>
                <w:ilvl w:val="0"/>
                <w:numId w:val="4"/>
              </w:numPr>
              <w:jc w:val="left"/>
            </w:pPr>
            <w:r w:rsidRPr="003C6A39">
              <w:t>Locate key regeneration projects, spaces and institutions</w:t>
            </w:r>
          </w:p>
          <w:p w:rsidR="00BA3BA3" w:rsidRPr="003C6A39" w:rsidRDefault="00BA3BA3" w:rsidP="00BF0178">
            <w:pPr>
              <w:pStyle w:val="ListParagraph"/>
              <w:numPr>
                <w:ilvl w:val="0"/>
                <w:numId w:val="4"/>
              </w:numPr>
              <w:jc w:val="left"/>
            </w:pPr>
            <w:r w:rsidRPr="003C6A39">
              <w:t>Identify the selectivities that are involved in setting the regeneration context, and their impact on coordination</w:t>
            </w:r>
          </w:p>
          <w:p w:rsidR="00BA3BA3" w:rsidRPr="003C6A39" w:rsidRDefault="00BA3BA3" w:rsidP="00BF0178">
            <w:pPr>
              <w:pStyle w:val="ListParagraph"/>
              <w:numPr>
                <w:ilvl w:val="0"/>
                <w:numId w:val="4"/>
              </w:numPr>
              <w:jc w:val="left"/>
            </w:pPr>
            <w:r w:rsidRPr="003C6A39">
              <w:t>The relationships and interaction between the various networks involved in creating the structured context</w:t>
            </w:r>
          </w:p>
        </w:tc>
        <w:tc>
          <w:tcPr>
            <w:tcW w:w="3764" w:type="dxa"/>
          </w:tcPr>
          <w:p w:rsidR="00BA3BA3" w:rsidRPr="003C6A39" w:rsidRDefault="00BA3BA3" w:rsidP="00BF0178">
            <w:pPr>
              <w:pStyle w:val="ListParagraph"/>
              <w:numPr>
                <w:ilvl w:val="0"/>
                <w:numId w:val="4"/>
              </w:numPr>
              <w:jc w:val="left"/>
            </w:pPr>
            <w:r w:rsidRPr="003C6A39">
              <w:t>Gain further information on the role of key institutions, regeneration projects, spaces and institutions</w:t>
            </w:r>
          </w:p>
          <w:p w:rsidR="00BA3BA3" w:rsidRPr="003C6A39" w:rsidRDefault="00BA3BA3" w:rsidP="00BF0178">
            <w:pPr>
              <w:pStyle w:val="ListParagraph"/>
              <w:numPr>
                <w:ilvl w:val="0"/>
                <w:numId w:val="4"/>
              </w:numPr>
              <w:jc w:val="left"/>
            </w:pPr>
            <w:r w:rsidRPr="003C6A39">
              <w:t>Understand what regeneration is being implemented in the city and how it is supposed to be coordinated</w:t>
            </w:r>
          </w:p>
          <w:p w:rsidR="00BA3BA3" w:rsidRPr="003C6A39" w:rsidRDefault="00BA3BA3" w:rsidP="00BF0178">
            <w:pPr>
              <w:pStyle w:val="ListParagraph"/>
              <w:numPr>
                <w:ilvl w:val="0"/>
                <w:numId w:val="4"/>
              </w:numPr>
              <w:jc w:val="left"/>
            </w:pPr>
            <w:r w:rsidRPr="003C6A39">
              <w:t>Identify the selectivities that are involved in setting the regeneration context, and their impact on coordination</w:t>
            </w:r>
          </w:p>
          <w:p w:rsidR="00BA3BA3" w:rsidRPr="003C6A39" w:rsidRDefault="00BA3BA3" w:rsidP="00BF0178">
            <w:pPr>
              <w:pStyle w:val="ListParagraph"/>
              <w:numPr>
                <w:ilvl w:val="0"/>
                <w:numId w:val="4"/>
              </w:numPr>
              <w:jc w:val="left"/>
            </w:pPr>
            <w:r w:rsidRPr="003C6A39">
              <w:t xml:space="preserve">The relationships and interaction between the various networks </w:t>
            </w:r>
            <w:r w:rsidRPr="003C6A39">
              <w:lastRenderedPageBreak/>
              <w:t>involved in creating the structured context</w:t>
            </w:r>
          </w:p>
        </w:tc>
      </w:tr>
      <w:tr w:rsidR="00BA3BA3" w:rsidTr="00CF2458">
        <w:tc>
          <w:tcPr>
            <w:tcW w:w="1809" w:type="dxa"/>
          </w:tcPr>
          <w:p w:rsidR="00BA3BA3" w:rsidRPr="003C6A39" w:rsidRDefault="00BA3BA3" w:rsidP="002E2402">
            <w:pPr>
              <w:jc w:val="left"/>
              <w:rPr>
                <w:b/>
              </w:rPr>
            </w:pPr>
            <w:r w:rsidRPr="003C6A39">
              <w:rPr>
                <w:b/>
              </w:rPr>
              <w:lastRenderedPageBreak/>
              <w:t>Potential issues</w:t>
            </w:r>
          </w:p>
        </w:tc>
        <w:tc>
          <w:tcPr>
            <w:tcW w:w="3669" w:type="dxa"/>
          </w:tcPr>
          <w:p w:rsidR="00BA3BA3" w:rsidRPr="003C6A39" w:rsidRDefault="00BA3BA3" w:rsidP="00BF0178">
            <w:pPr>
              <w:pStyle w:val="ListParagraph"/>
              <w:numPr>
                <w:ilvl w:val="0"/>
                <w:numId w:val="4"/>
              </w:numPr>
              <w:jc w:val="left"/>
            </w:pPr>
            <w:r w:rsidRPr="003C6A39">
              <w:t>Access to documents</w:t>
            </w:r>
          </w:p>
          <w:p w:rsidR="00BA3BA3" w:rsidRPr="003C6A39" w:rsidRDefault="00BA3BA3" w:rsidP="00BF0178">
            <w:pPr>
              <w:pStyle w:val="ListParagraph"/>
              <w:numPr>
                <w:ilvl w:val="0"/>
                <w:numId w:val="4"/>
              </w:numPr>
              <w:jc w:val="left"/>
            </w:pPr>
            <w:r w:rsidRPr="003C6A39">
              <w:t>Identifying the roles of key organisations through text</w:t>
            </w:r>
          </w:p>
        </w:tc>
        <w:tc>
          <w:tcPr>
            <w:tcW w:w="3764" w:type="dxa"/>
          </w:tcPr>
          <w:p w:rsidR="00BA3BA3" w:rsidRPr="003C6A39" w:rsidRDefault="00BA3BA3" w:rsidP="00BF0178">
            <w:pPr>
              <w:pStyle w:val="ListParagraph"/>
              <w:numPr>
                <w:ilvl w:val="0"/>
                <w:numId w:val="4"/>
              </w:numPr>
              <w:jc w:val="left"/>
            </w:pPr>
            <w:r w:rsidRPr="003C6A39">
              <w:t>Interpreting the participants views of reality</w:t>
            </w:r>
          </w:p>
          <w:p w:rsidR="00BA3BA3" w:rsidRDefault="00BA3BA3" w:rsidP="00BF0178">
            <w:pPr>
              <w:pStyle w:val="ListParagraph"/>
              <w:numPr>
                <w:ilvl w:val="0"/>
                <w:numId w:val="4"/>
              </w:numPr>
              <w:jc w:val="left"/>
            </w:pPr>
            <w:r w:rsidRPr="003C6A39">
              <w:t>Identifying key actors to interview</w:t>
            </w:r>
          </w:p>
          <w:p w:rsidR="003D24EC" w:rsidRPr="003C6A39" w:rsidRDefault="003D24EC" w:rsidP="003D24EC">
            <w:pPr>
              <w:pStyle w:val="ListParagraph"/>
              <w:numPr>
                <w:ilvl w:val="0"/>
                <w:numId w:val="4"/>
              </w:numPr>
              <w:jc w:val="left"/>
            </w:pPr>
            <w:r>
              <w:t>Ensuring interviewees were being honest</w:t>
            </w:r>
          </w:p>
        </w:tc>
      </w:tr>
    </w:tbl>
    <w:p w:rsidR="003D24EC" w:rsidRDefault="003D24EC" w:rsidP="003C6A39">
      <w:pPr>
        <w:jc w:val="left"/>
      </w:pPr>
    </w:p>
    <w:p w:rsidR="003D24EC" w:rsidRDefault="003D24EC" w:rsidP="003C6A39">
      <w:pPr>
        <w:jc w:val="left"/>
      </w:pPr>
      <w:r w:rsidRPr="003C6A39">
        <w:t xml:space="preserve">The final stage was then to deepen knowledge on the role of these institutions. Mainly using interviews, it was to access in depth information on the process of implementing regeneration, who was involved, what their role was, and how it was to happen. In essence it was to understand how urban regeneration should be implemented at the local scale, providing context for phase two of the research. Whilst this phase of the research did not intend to fully present the strategic context, it was important that it opened up how the context was formed, and the impact that it should have had on the delivery of urban regeneration. </w:t>
      </w:r>
    </w:p>
    <w:p w:rsidR="009B4424" w:rsidRPr="003C6A39" w:rsidRDefault="00886EEF" w:rsidP="003C6A39">
      <w:pPr>
        <w:jc w:val="left"/>
      </w:pPr>
      <w:r w:rsidRPr="003C6A39">
        <w:t>Vital to achieving success</w:t>
      </w:r>
      <w:r w:rsidR="00614847" w:rsidRPr="003C6A39">
        <w:t xml:space="preserve"> was identifying the key contacts to interview. </w:t>
      </w:r>
      <w:r w:rsidR="00BA3BA3" w:rsidRPr="003C6A39">
        <w:t xml:space="preserve">Initially, contact </w:t>
      </w:r>
      <w:r w:rsidR="00614847" w:rsidRPr="003C6A39">
        <w:t>was made with institutions that had</w:t>
      </w:r>
      <w:r w:rsidR="00BA3BA3" w:rsidRPr="003C6A39">
        <w:t xml:space="preserve"> been highlighted through the documentary analysis. Once a contact has been identified, a technique of snowballing </w:t>
      </w:r>
      <w:r w:rsidR="00614847" w:rsidRPr="003C6A39">
        <w:t>was</w:t>
      </w:r>
      <w:r w:rsidR="00BA3BA3" w:rsidRPr="003C6A39">
        <w:t xml:space="preserve"> used, meaning that the participant </w:t>
      </w:r>
      <w:r w:rsidRPr="003C6A39">
        <w:t>was</w:t>
      </w:r>
      <w:r w:rsidR="00BA3BA3" w:rsidRPr="003C6A39">
        <w:t xml:space="preserve"> asked </w:t>
      </w:r>
      <w:r w:rsidRPr="003C6A39">
        <w:t>to</w:t>
      </w:r>
      <w:r w:rsidR="00BA3BA3" w:rsidRPr="003C6A39">
        <w:t xml:space="preserve"> recommend further contacts, for example, people they contact </w:t>
      </w:r>
      <w:r w:rsidRPr="003C6A39">
        <w:t>with</w:t>
      </w:r>
      <w:r w:rsidR="00BA3BA3" w:rsidRPr="003C6A39">
        <w:t>in a network (Bryman, 2004). Through the interviews</w:t>
      </w:r>
      <w:r w:rsidR="009B4424" w:rsidRPr="003C6A39">
        <w:t xml:space="preserve"> and further documentary analysis</w:t>
      </w:r>
      <w:r w:rsidR="00BA3BA3" w:rsidRPr="003C6A39">
        <w:t xml:space="preserve">, new institutions, </w:t>
      </w:r>
      <w:r w:rsidRPr="003C6A39">
        <w:t>and key actors</w:t>
      </w:r>
      <w:r w:rsidR="00BA3BA3" w:rsidRPr="003C6A39">
        <w:t xml:space="preserve">, </w:t>
      </w:r>
      <w:r w:rsidR="00F26418">
        <w:t>were</w:t>
      </w:r>
      <w:r w:rsidR="00BA3BA3" w:rsidRPr="003C6A39">
        <w:t xml:space="preserve"> located. </w:t>
      </w:r>
      <w:r w:rsidR="009B4424" w:rsidRPr="003C6A39">
        <w:t xml:space="preserve">It </w:t>
      </w:r>
      <w:r w:rsidR="00614847" w:rsidRPr="003C6A39">
        <w:t>was</w:t>
      </w:r>
      <w:r w:rsidR="009B4424" w:rsidRPr="003C6A39">
        <w:t xml:space="preserve"> important that the research </w:t>
      </w:r>
      <w:r w:rsidR="00614847" w:rsidRPr="003C6A39">
        <w:t>did</w:t>
      </w:r>
      <w:r w:rsidR="009B4424" w:rsidRPr="003C6A39">
        <w:t xml:space="preserve"> not just use snowballing to identify participants, as this may </w:t>
      </w:r>
      <w:r w:rsidR="00614847" w:rsidRPr="003C6A39">
        <w:t xml:space="preserve">have </w:t>
      </w:r>
      <w:r w:rsidR="009B4424" w:rsidRPr="003C6A39">
        <w:t>mean</w:t>
      </w:r>
      <w:r w:rsidR="00614847" w:rsidRPr="003C6A39">
        <w:t>t</w:t>
      </w:r>
      <w:r w:rsidR="009B4424" w:rsidRPr="003C6A39">
        <w:t xml:space="preserve"> that only a particular </w:t>
      </w:r>
      <w:r w:rsidR="00614847" w:rsidRPr="003C6A39">
        <w:t>network</w:t>
      </w:r>
      <w:r w:rsidR="009B4424" w:rsidRPr="003C6A39">
        <w:t xml:space="preserve"> or viewpoint </w:t>
      </w:r>
      <w:r w:rsidR="00614847" w:rsidRPr="003C6A39">
        <w:t>was</w:t>
      </w:r>
      <w:r w:rsidR="009B4424" w:rsidRPr="003C6A39">
        <w:t xml:space="preserve"> presented. </w:t>
      </w:r>
      <w:r w:rsidR="00621A3C" w:rsidRPr="003C6A39">
        <w:t>A danger with identifying interview participants is that you are only able to interview people whom you are aware of</w:t>
      </w:r>
      <w:r w:rsidRPr="003C6A39">
        <w:t>, meaning that the research might not develop a complete picture of reality</w:t>
      </w:r>
      <w:r w:rsidR="00621A3C" w:rsidRPr="003C6A39">
        <w:t xml:space="preserve">. </w:t>
      </w:r>
      <w:r w:rsidR="00614847" w:rsidRPr="003C6A39">
        <w:t xml:space="preserve">To ensure that this was not a problem, a high number of interviews were conducted, with the research only moving onto phase two once new actors had ceased to be identified in interviews. </w:t>
      </w:r>
    </w:p>
    <w:p w:rsidR="00BE6B69" w:rsidRDefault="00886EEF" w:rsidP="003C6A39">
      <w:pPr>
        <w:jc w:val="left"/>
      </w:pPr>
      <w:r w:rsidRPr="003C6A39">
        <w:t xml:space="preserve">The interviews were semi-structured, allowing for key themes to be covered, but also for new ones to emerge and for the particular knowledge of the participants to be transferred. </w:t>
      </w:r>
      <w:r w:rsidR="006258CC" w:rsidRPr="003C6A39">
        <w:t xml:space="preserve">Through talking to the different actors involved, the role of the different institutions was pieced together. </w:t>
      </w:r>
      <w:r w:rsidR="00BE6B69">
        <w:t xml:space="preserve">The </w:t>
      </w:r>
      <w:r w:rsidR="00BE6B69">
        <w:lastRenderedPageBreak/>
        <w:t xml:space="preserve">interviews were structured using the themes identified in the work of Ling (2002) and Darlow et al (2007) that set out what must be present for joining-up to occur. Namely that coordination must exist within an organisation, between organisations, must be upwardly accountable and be focused around locally specific service delivery. </w:t>
      </w:r>
      <w:r w:rsidR="008B443F">
        <w:t>This shaped the questioning around how joining-up was to be achieved, providing a familiar term that participants could relate to. Through using the four themes set out above, the research was able to access difficult topics on how decisions were made around coordination, who people coordinated with, how this shaped decision making, why some connections were made over others and ultimately what factors came together to shape urban regeneration at the local scale (A fu</w:t>
      </w:r>
      <w:r w:rsidR="00E1598F">
        <w:t>ll list of themes used</w:t>
      </w:r>
      <w:r w:rsidR="008B443F">
        <w:t xml:space="preserve"> in interviews can be found in Appendix 4). The themes were broadly the same for phase one and two of the research, with similar information being sought on how urban regeneration was shaped by the webs of networks that existed within and beyond Liverpool. </w:t>
      </w:r>
      <w:r w:rsidR="00BE6B69">
        <w:t xml:space="preserve"> </w:t>
      </w:r>
    </w:p>
    <w:p w:rsidR="00BA3BA3" w:rsidRPr="003C6A39" w:rsidRDefault="00BA3BA3" w:rsidP="003C6A39">
      <w:pPr>
        <w:jc w:val="left"/>
        <w:rPr>
          <w:b/>
        </w:rPr>
      </w:pPr>
      <w:r w:rsidRPr="003C6A39">
        <w:t>Using a broadly Social Network Analysis</w:t>
      </w:r>
      <w:r w:rsidR="00F26418">
        <w:t xml:space="preserve"> approach</w:t>
      </w:r>
      <w:r w:rsidRPr="003C6A39">
        <w:t xml:space="preserve">, data gained in this phase of the research </w:t>
      </w:r>
      <w:r w:rsidR="00886EEF" w:rsidRPr="003C6A39">
        <w:t>was</w:t>
      </w:r>
      <w:r w:rsidRPr="003C6A39">
        <w:t xml:space="preserve"> set o</w:t>
      </w:r>
      <w:r w:rsidR="00795A40" w:rsidRPr="003C6A39">
        <w:t>ut as demonstrated in Figure 5.4</w:t>
      </w:r>
      <w:r w:rsidR="00D57337" w:rsidRPr="003C6A39">
        <w:t xml:space="preserve">, showing the formation of networks and the relationship between institutions. </w:t>
      </w:r>
    </w:p>
    <w:p w:rsidR="00BA3BA3" w:rsidRDefault="00795A40" w:rsidP="002E2402">
      <w:pPr>
        <w:pStyle w:val="Heading5"/>
        <w:jc w:val="left"/>
      </w:pPr>
      <w:bookmarkStart w:id="101" w:name="_Toc404419637"/>
      <w:proofErr w:type="gramStart"/>
      <w:r>
        <w:lastRenderedPageBreak/>
        <w:t>Figure 5.4</w:t>
      </w:r>
      <w:r w:rsidR="00BA3BA3">
        <w:t>.</w:t>
      </w:r>
      <w:proofErr w:type="gramEnd"/>
      <w:r w:rsidR="00BA3BA3">
        <w:t xml:space="preserve"> How phase one of the research will be mapped</w:t>
      </w:r>
      <w:bookmarkEnd w:id="101"/>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tblBorders>
        <w:tblLook w:val="04A0"/>
      </w:tblPr>
      <w:tblGrid>
        <w:gridCol w:w="1848"/>
        <w:gridCol w:w="1848"/>
        <w:gridCol w:w="1848"/>
        <w:gridCol w:w="1849"/>
        <w:gridCol w:w="1849"/>
      </w:tblGrid>
      <w:tr w:rsidR="00BA3BA3" w:rsidRPr="003C6A39" w:rsidTr="00F366E2">
        <w:tc>
          <w:tcPr>
            <w:tcW w:w="1848" w:type="dxa"/>
          </w:tcPr>
          <w:p w:rsidR="00BA3BA3" w:rsidRPr="003C6A39" w:rsidRDefault="00F8301D" w:rsidP="00795A40">
            <w:pPr>
              <w:keepNext/>
              <w:keepLines/>
              <w:rPr>
                <w:b/>
              </w:rPr>
            </w:pPr>
            <w:r w:rsidRPr="00F8301D">
              <w:rPr>
                <w:b/>
                <w:noProof/>
                <w:szCs w:val="22"/>
                <w:lang w:eastAsia="en-GB"/>
              </w:rPr>
              <w:pict>
                <v:shape id="AutoShape 34" o:spid="_x0000_s1169" type="#_x0000_t32" style="position:absolute;left:0;text-align:left;margin-left:67.85pt;margin-top:40.4pt;width:118.85pt;height:27.65pt;flip:x;z-index:251606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">
                  <v:stroke endarrow="block"/>
                </v:shape>
              </w:pict>
            </w:r>
            <w:r w:rsidR="00BA3BA3" w:rsidRPr="003C6A39">
              <w:rPr>
                <w:b/>
                <w:szCs w:val="22"/>
              </w:rPr>
              <w:t>Central Scale</w:t>
            </w:r>
          </w:p>
        </w:tc>
        <w:tc>
          <w:tcPr>
            <w:tcW w:w="1848" w:type="dxa"/>
          </w:tcPr>
          <w:p w:rsidR="00BA3BA3" w:rsidRPr="003C6A39" w:rsidRDefault="00BA3BA3" w:rsidP="008E136E">
            <w:pPr>
              <w:keepNext/>
              <w:keepLines/>
              <w:jc w:val="center"/>
            </w:pPr>
          </w:p>
        </w:tc>
        <w:tc>
          <w:tcPr>
            <w:tcW w:w="1848" w:type="dxa"/>
          </w:tcPr>
          <w:p w:rsidR="00BA3BA3" w:rsidRPr="003C6A39" w:rsidRDefault="00BA3BA3" w:rsidP="008E136E">
            <w:pPr>
              <w:keepNext/>
              <w:keepLines/>
              <w:jc w:val="center"/>
            </w:pPr>
          </w:p>
          <w:p w:rsidR="00BA3BA3" w:rsidRPr="003C6A39" w:rsidRDefault="00F8301D" w:rsidP="008E136E">
            <w:pPr>
              <w:keepNext/>
              <w:keepLines/>
              <w:jc w:val="center"/>
            </w:pPr>
            <w:r w:rsidRPr="00F8301D">
              <w:rPr>
                <w:noProof/>
                <w:szCs w:val="22"/>
                <w:lang w:eastAsia="en-GB"/>
              </w:rPr>
              <w:pict>
                <v:shape id="AutoShape 35" o:spid="_x0000_s1168" type="#_x0000_t32" style="position:absolute;left:0;text-align:left;margin-left:72.2pt;margin-top:9.7pt;width:27.65pt;height:16.75pt;z-index:251607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">
                  <v:stroke endarrow="block"/>
                </v:shape>
              </w:pict>
            </w:r>
            <w:r w:rsidR="00BA3BA3" w:rsidRPr="003C6A39">
              <w:rPr>
                <w:szCs w:val="22"/>
              </w:rPr>
              <w:t>Institution 1</w:t>
            </w:r>
          </w:p>
          <w:p w:rsidR="00BA3BA3" w:rsidRPr="003C6A39" w:rsidRDefault="00F8301D" w:rsidP="008E136E">
            <w:pPr>
              <w:keepNext/>
              <w:keepLines/>
              <w:jc w:val="center"/>
            </w:pPr>
            <w:r w:rsidRPr="00F8301D">
              <w:rPr>
                <w:noProof/>
                <w:szCs w:val="22"/>
                <w:lang w:eastAsia="en-GB"/>
              </w:rPr>
              <w:pict>
                <v:shape id="AutoShape 24" o:spid="_x0000_s1167" type="#_x0000_t32" style="position:absolute;left:0;text-align:left;margin-left:22pt;margin-top:4.6pt;width:0;height:35.15pt;z-index:25159577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c+MwIAAF8EAAAOAAAAZHJzL2Uyb0RvYy54bWysVMGO2jAQvVfqP1i+QxI2U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">
                  <v:stroke endarrow="block"/>
                </v:shape>
              </w:pict>
            </w:r>
            <w:r w:rsidRPr="00F8301D">
              <w:rPr>
                <w:noProof/>
                <w:szCs w:val="22"/>
                <w:lang w:eastAsia="en-GB"/>
              </w:rPr>
              <w:pict>
                <v:shape id="AutoShape 33" o:spid="_x0000_s1166" type="#_x0000_t32" style="position:absolute;left:0;text-align:left;margin-left:47.1pt;margin-top:.4pt;width:0;height:35.15pt;flip:y;z-index:25160499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">
                  <v:stroke endarrow="block"/>
                </v:shape>
              </w:pict>
            </w:r>
          </w:p>
        </w:tc>
        <w:tc>
          <w:tcPr>
            <w:tcW w:w="1849" w:type="dxa"/>
          </w:tcPr>
          <w:p w:rsidR="00BA3BA3" w:rsidRPr="003C6A39" w:rsidRDefault="00BA3BA3" w:rsidP="008E136E">
            <w:pPr>
              <w:keepNext/>
              <w:keepLines/>
              <w:jc w:val="center"/>
            </w:pPr>
          </w:p>
        </w:tc>
        <w:tc>
          <w:tcPr>
            <w:tcW w:w="1849" w:type="dxa"/>
          </w:tcPr>
          <w:p w:rsidR="00BA3BA3" w:rsidRPr="003C6A39" w:rsidRDefault="00BA3BA3" w:rsidP="008E136E">
            <w:pPr>
              <w:keepNext/>
              <w:keepLines/>
              <w:jc w:val="center"/>
            </w:pPr>
          </w:p>
        </w:tc>
      </w:tr>
      <w:tr w:rsidR="00BA3BA3" w:rsidRPr="003C6A39" w:rsidTr="00F366E2">
        <w:tc>
          <w:tcPr>
            <w:tcW w:w="1848" w:type="dxa"/>
          </w:tcPr>
          <w:p w:rsidR="00BA3BA3" w:rsidRPr="003C6A39" w:rsidRDefault="00BA3BA3" w:rsidP="008E136E">
            <w:pPr>
              <w:keepNext/>
              <w:keepLines/>
              <w:jc w:val="center"/>
            </w:pPr>
            <w:r w:rsidRPr="003C6A39">
              <w:rPr>
                <w:szCs w:val="22"/>
              </w:rPr>
              <w:t>Institution 2</w:t>
            </w:r>
          </w:p>
        </w:tc>
        <w:tc>
          <w:tcPr>
            <w:tcW w:w="1848" w:type="dxa"/>
          </w:tcPr>
          <w:p w:rsidR="00BA3BA3" w:rsidRPr="003C6A39" w:rsidRDefault="00BA3BA3" w:rsidP="008E136E">
            <w:pPr>
              <w:keepNext/>
              <w:keepLines/>
              <w:jc w:val="center"/>
            </w:pPr>
          </w:p>
        </w:tc>
        <w:tc>
          <w:tcPr>
            <w:tcW w:w="1848" w:type="dxa"/>
          </w:tcPr>
          <w:p w:rsidR="00BA3BA3" w:rsidRPr="003C6A39" w:rsidRDefault="00BA3BA3" w:rsidP="008E136E">
            <w:pPr>
              <w:keepNext/>
              <w:keepLines/>
              <w:jc w:val="center"/>
            </w:pPr>
          </w:p>
        </w:tc>
        <w:tc>
          <w:tcPr>
            <w:tcW w:w="1849" w:type="dxa"/>
          </w:tcPr>
          <w:p w:rsidR="00BA3BA3" w:rsidRPr="003C6A39" w:rsidRDefault="00BA3BA3" w:rsidP="008E136E">
            <w:pPr>
              <w:keepNext/>
              <w:keepLines/>
              <w:jc w:val="center"/>
            </w:pPr>
            <w:r w:rsidRPr="003C6A39">
              <w:rPr>
                <w:szCs w:val="22"/>
              </w:rPr>
              <w:t>Institution 8</w:t>
            </w:r>
          </w:p>
          <w:p w:rsidR="00BA3BA3" w:rsidRPr="003C6A39" w:rsidRDefault="00F8301D" w:rsidP="008E136E">
            <w:pPr>
              <w:keepNext/>
              <w:keepLines/>
              <w:jc w:val="center"/>
            </w:pPr>
            <w:r w:rsidRPr="00F8301D">
              <w:rPr>
                <w:noProof/>
                <w:szCs w:val="22"/>
                <w:lang w:eastAsia="en-GB"/>
              </w:rPr>
              <w:pict>
                <v:shape id="AutoShape 36" o:spid="_x0000_s1165" type="#_x0000_t32" style="position:absolute;left:0;text-align:left;margin-left:68.55pt;margin-top:7.95pt;width:49.4pt;height:31.5pt;z-index:251608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">
                  <v:stroke endarrow="block"/>
                </v:shape>
              </w:pict>
            </w:r>
          </w:p>
        </w:tc>
        <w:tc>
          <w:tcPr>
            <w:tcW w:w="1849" w:type="dxa"/>
          </w:tcPr>
          <w:p w:rsidR="00BA3BA3" w:rsidRPr="003C6A39" w:rsidRDefault="00BA3BA3" w:rsidP="008E136E">
            <w:pPr>
              <w:keepNext/>
              <w:keepLines/>
              <w:jc w:val="center"/>
            </w:pPr>
          </w:p>
        </w:tc>
      </w:tr>
      <w:tr w:rsidR="00BA3BA3" w:rsidRPr="003C6A39" w:rsidTr="00F366E2">
        <w:tc>
          <w:tcPr>
            <w:tcW w:w="1848" w:type="dxa"/>
          </w:tcPr>
          <w:p w:rsidR="00BA3BA3" w:rsidRPr="003C6A39" w:rsidRDefault="00BA3BA3" w:rsidP="008E136E">
            <w:pPr>
              <w:keepNext/>
              <w:keepLines/>
              <w:jc w:val="center"/>
              <w:rPr>
                <w:b/>
              </w:rPr>
            </w:pPr>
            <w:r w:rsidRPr="003C6A39">
              <w:rPr>
                <w:b/>
                <w:szCs w:val="22"/>
              </w:rPr>
              <w:t>Sub-scale 1</w:t>
            </w:r>
          </w:p>
        </w:tc>
        <w:tc>
          <w:tcPr>
            <w:tcW w:w="1848" w:type="dxa"/>
          </w:tcPr>
          <w:p w:rsidR="00BA3BA3" w:rsidRPr="003C6A39" w:rsidRDefault="00BA3BA3" w:rsidP="008E136E">
            <w:pPr>
              <w:keepNext/>
              <w:keepLines/>
              <w:jc w:val="center"/>
            </w:pPr>
          </w:p>
        </w:tc>
        <w:tc>
          <w:tcPr>
            <w:tcW w:w="1848" w:type="dxa"/>
          </w:tcPr>
          <w:p w:rsidR="00BA3BA3" w:rsidRPr="003C6A39" w:rsidRDefault="00BA3BA3" w:rsidP="008E136E">
            <w:pPr>
              <w:keepNext/>
              <w:keepLines/>
              <w:jc w:val="center"/>
            </w:pPr>
            <w:r w:rsidRPr="003C6A39">
              <w:rPr>
                <w:szCs w:val="22"/>
              </w:rPr>
              <w:t>Institution 3</w:t>
            </w:r>
          </w:p>
          <w:p w:rsidR="00BA3BA3" w:rsidRPr="003C6A39" w:rsidRDefault="00F8301D" w:rsidP="008E136E">
            <w:pPr>
              <w:keepNext/>
              <w:keepLines/>
              <w:jc w:val="center"/>
            </w:pPr>
            <w:r w:rsidRPr="00F8301D">
              <w:rPr>
                <w:noProof/>
                <w:szCs w:val="22"/>
                <w:lang w:eastAsia="en-GB"/>
              </w:rPr>
              <w:pict>
                <v:shape id="AutoShape 25" o:spid="_x0000_s1164" type="#_x0000_t32" style="position:absolute;left:0;text-align:left;margin-left:22pt;margin-top:2.15pt;width:0;height:34.3pt;z-index:25159680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">
                  <v:stroke endarrow="block"/>
                </v:shape>
              </w:pict>
            </w:r>
            <w:r w:rsidRPr="00F8301D">
              <w:rPr>
                <w:noProof/>
                <w:szCs w:val="22"/>
                <w:lang w:eastAsia="en-GB"/>
              </w:rPr>
              <w:pict>
                <v:shape id="AutoShape 32" o:spid="_x0000_s1163" type="#_x0000_t32" style="position:absolute;left:0;text-align:left;margin-left:47.1pt;margin-top:2.15pt;width:0;height:41.5pt;flip:y;z-index:25160396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">
                  <v:stroke endarrow="block"/>
                </v:shape>
              </w:pict>
            </w:r>
          </w:p>
        </w:tc>
        <w:tc>
          <w:tcPr>
            <w:tcW w:w="1849" w:type="dxa"/>
          </w:tcPr>
          <w:p w:rsidR="00BA3BA3" w:rsidRPr="003C6A39" w:rsidRDefault="00BA3BA3" w:rsidP="008E136E">
            <w:pPr>
              <w:keepNext/>
              <w:keepLines/>
              <w:jc w:val="center"/>
            </w:pPr>
          </w:p>
        </w:tc>
        <w:tc>
          <w:tcPr>
            <w:tcW w:w="1849" w:type="dxa"/>
          </w:tcPr>
          <w:p w:rsidR="00BA3BA3" w:rsidRPr="003C6A39" w:rsidRDefault="00BA3BA3" w:rsidP="008E136E">
            <w:pPr>
              <w:keepNext/>
              <w:keepLines/>
              <w:jc w:val="center"/>
            </w:pPr>
          </w:p>
        </w:tc>
      </w:tr>
      <w:tr w:rsidR="00BA3BA3" w:rsidRPr="003C6A39" w:rsidTr="00F366E2">
        <w:tc>
          <w:tcPr>
            <w:tcW w:w="1848" w:type="dxa"/>
          </w:tcPr>
          <w:p w:rsidR="00BA3BA3" w:rsidRPr="003C6A39" w:rsidRDefault="00BA3BA3" w:rsidP="008E136E">
            <w:pPr>
              <w:keepNext/>
              <w:keepLines/>
              <w:jc w:val="center"/>
            </w:pPr>
          </w:p>
        </w:tc>
        <w:tc>
          <w:tcPr>
            <w:tcW w:w="1848" w:type="dxa"/>
          </w:tcPr>
          <w:p w:rsidR="00BA3BA3" w:rsidRPr="003C6A39" w:rsidRDefault="00BA3BA3" w:rsidP="008E136E">
            <w:pPr>
              <w:keepNext/>
              <w:keepLines/>
              <w:jc w:val="center"/>
            </w:pPr>
          </w:p>
        </w:tc>
        <w:tc>
          <w:tcPr>
            <w:tcW w:w="1848" w:type="dxa"/>
          </w:tcPr>
          <w:p w:rsidR="00BA3BA3" w:rsidRPr="003C6A39" w:rsidRDefault="00BA3BA3" w:rsidP="008E136E">
            <w:pPr>
              <w:keepNext/>
              <w:keepLines/>
              <w:jc w:val="center"/>
            </w:pPr>
          </w:p>
        </w:tc>
        <w:tc>
          <w:tcPr>
            <w:tcW w:w="1849" w:type="dxa"/>
          </w:tcPr>
          <w:p w:rsidR="00BA3BA3" w:rsidRPr="003C6A39" w:rsidRDefault="00BA3BA3" w:rsidP="008E136E">
            <w:pPr>
              <w:keepNext/>
              <w:keepLines/>
              <w:jc w:val="center"/>
            </w:pPr>
          </w:p>
        </w:tc>
        <w:tc>
          <w:tcPr>
            <w:tcW w:w="1849" w:type="dxa"/>
          </w:tcPr>
          <w:p w:rsidR="00BA3BA3" w:rsidRPr="003C6A39" w:rsidRDefault="00BA3BA3" w:rsidP="008E136E">
            <w:pPr>
              <w:keepNext/>
              <w:keepLines/>
              <w:jc w:val="center"/>
            </w:pPr>
            <w:r w:rsidRPr="003C6A39">
              <w:rPr>
                <w:szCs w:val="22"/>
              </w:rPr>
              <w:t>Institution 9</w:t>
            </w:r>
          </w:p>
          <w:p w:rsidR="00BA3BA3" w:rsidRPr="003C6A39" w:rsidRDefault="00BA3BA3" w:rsidP="008E136E">
            <w:pPr>
              <w:keepNext/>
              <w:keepLines/>
              <w:jc w:val="center"/>
            </w:pPr>
          </w:p>
        </w:tc>
      </w:tr>
      <w:tr w:rsidR="00BA3BA3" w:rsidRPr="003C6A39" w:rsidTr="00F366E2">
        <w:tc>
          <w:tcPr>
            <w:tcW w:w="1848" w:type="dxa"/>
          </w:tcPr>
          <w:p w:rsidR="00BA3BA3" w:rsidRPr="003C6A39" w:rsidRDefault="00BA3BA3" w:rsidP="008E136E">
            <w:pPr>
              <w:keepNext/>
              <w:keepLines/>
              <w:jc w:val="center"/>
              <w:rPr>
                <w:b/>
              </w:rPr>
            </w:pPr>
            <w:r w:rsidRPr="003C6A39">
              <w:rPr>
                <w:b/>
                <w:szCs w:val="22"/>
              </w:rPr>
              <w:t>Sub-scale 2</w:t>
            </w:r>
          </w:p>
        </w:tc>
        <w:tc>
          <w:tcPr>
            <w:tcW w:w="1848" w:type="dxa"/>
          </w:tcPr>
          <w:p w:rsidR="00BA3BA3" w:rsidRPr="003C6A39" w:rsidRDefault="00F8301D" w:rsidP="008E136E">
            <w:pPr>
              <w:keepNext/>
              <w:keepLines/>
              <w:jc w:val="center"/>
            </w:pPr>
            <w:r w:rsidRPr="00F8301D">
              <w:rPr>
                <w:noProof/>
                <w:szCs w:val="22"/>
                <w:lang w:eastAsia="en-GB"/>
              </w:rPr>
              <w:pict>
                <v:shape id="AutoShape 29" o:spid="_x0000_s1162" type="#_x0000_t32" style="position:absolute;left:0;text-align:left;margin-left:65pt;margin-top:7.3pt;width:29.3pt;height:18.4pt;flip:x;z-index:251600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">
                  <v:stroke endarrow="block"/>
                </v:shape>
              </w:pict>
            </w:r>
            <w:r w:rsidRPr="00F8301D">
              <w:rPr>
                <w:noProof/>
                <w:szCs w:val="22"/>
                <w:lang w:eastAsia="en-GB"/>
              </w:rPr>
              <w:pict>
                <v:shape id="AutoShape 26" o:spid="_x0000_s1161" type="#_x0000_t32" style="position:absolute;left:0;text-align:left;margin-left:74.2pt;margin-top:16.8pt;width:25.1pt;height:15.95pt;flip:y;z-index:2515978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">
                  <v:stroke endarrow="block"/>
                </v:shape>
              </w:pict>
            </w:r>
          </w:p>
        </w:tc>
        <w:tc>
          <w:tcPr>
            <w:tcW w:w="1848" w:type="dxa"/>
          </w:tcPr>
          <w:p w:rsidR="00BA3BA3" w:rsidRPr="003C6A39" w:rsidRDefault="00F8301D" w:rsidP="008E136E">
            <w:pPr>
              <w:keepNext/>
              <w:keepLines/>
              <w:jc w:val="center"/>
            </w:pPr>
            <w:r w:rsidRPr="00F8301D">
              <w:rPr>
                <w:noProof/>
                <w:szCs w:val="22"/>
                <w:lang w:eastAsia="en-GB"/>
              </w:rPr>
              <w:pict>
                <v:shape id="AutoShape 31" o:spid="_x0000_s1160" type="#_x0000_t32" style="position:absolute;left:0;text-align:left;margin-left:78.1pt;margin-top:7.3pt;width:33.5pt;height:18.4pt;z-index:2516029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">
                  <v:stroke endarrow="block"/>
                </v:shape>
              </w:pict>
            </w:r>
            <w:r w:rsidR="00BA3BA3" w:rsidRPr="003C6A39">
              <w:rPr>
                <w:szCs w:val="22"/>
              </w:rPr>
              <w:t>Institution 4</w:t>
            </w:r>
          </w:p>
          <w:p w:rsidR="00BA3BA3" w:rsidRPr="003C6A39" w:rsidRDefault="00F8301D" w:rsidP="008E136E">
            <w:pPr>
              <w:keepNext/>
              <w:keepLines/>
              <w:jc w:val="center"/>
            </w:pPr>
            <w:r w:rsidRPr="00F8301D">
              <w:rPr>
                <w:noProof/>
                <w:szCs w:val="22"/>
                <w:lang w:eastAsia="en-GB"/>
              </w:rPr>
              <w:pict>
                <v:shape id="AutoShape 30" o:spid="_x0000_s1159" type="#_x0000_t32" style="position:absolute;left:0;text-align:left;margin-left:22pt;margin-top:3pt;width:0;height:38.75pt;z-index:25160192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">
                  <v:stroke endarrow="block"/>
                </v:shape>
              </w:pict>
            </w:r>
            <w:r w:rsidRPr="00F8301D">
              <w:rPr>
                <w:noProof/>
                <w:szCs w:val="22"/>
                <w:lang w:eastAsia="en-GB"/>
              </w:rPr>
              <w:pict>
                <v:shape id="AutoShape 27" o:spid="_x0000_s1158" type="#_x0000_t32" style="position:absolute;left:0;text-align:left;margin-left:47.1pt;margin-top:3pt;width:0;height:38.75pt;flip:y;z-index:25159884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">
                  <v:stroke endarrow="block"/>
                </v:shape>
              </w:pict>
            </w:r>
            <w:r w:rsidRPr="00F8301D">
              <w:rPr>
                <w:noProof/>
                <w:szCs w:val="22"/>
                <w:lang w:eastAsia="en-GB"/>
              </w:rPr>
              <w:pict>
                <v:shape id="AutoShape 28" o:spid="_x0000_s1157" type="#_x0000_t32" style="position:absolute;left:0;text-align:left;margin-left:72.2pt;margin-top:3pt;width:27.65pt;height:15.95pt;flip:x y;z-index:251599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">
                  <v:stroke endarrow="block"/>
                </v:shape>
              </w:pict>
            </w:r>
          </w:p>
        </w:tc>
        <w:tc>
          <w:tcPr>
            <w:tcW w:w="1849" w:type="dxa"/>
          </w:tcPr>
          <w:p w:rsidR="00BA3BA3" w:rsidRPr="003C6A39" w:rsidRDefault="00BA3BA3" w:rsidP="008E136E">
            <w:pPr>
              <w:keepNext/>
              <w:keepLines/>
              <w:jc w:val="center"/>
            </w:pPr>
          </w:p>
        </w:tc>
        <w:tc>
          <w:tcPr>
            <w:tcW w:w="1849" w:type="dxa"/>
          </w:tcPr>
          <w:p w:rsidR="00BA3BA3" w:rsidRPr="003C6A39" w:rsidRDefault="00BA3BA3" w:rsidP="008E136E">
            <w:pPr>
              <w:keepNext/>
              <w:keepLines/>
              <w:jc w:val="center"/>
            </w:pPr>
          </w:p>
        </w:tc>
      </w:tr>
      <w:tr w:rsidR="00BA3BA3" w:rsidRPr="003C6A39" w:rsidTr="00F366E2">
        <w:tc>
          <w:tcPr>
            <w:tcW w:w="1848" w:type="dxa"/>
          </w:tcPr>
          <w:p w:rsidR="00BA3BA3" w:rsidRPr="003C6A39" w:rsidRDefault="00BA3BA3" w:rsidP="008E136E">
            <w:pPr>
              <w:keepNext/>
              <w:keepLines/>
              <w:jc w:val="center"/>
            </w:pPr>
          </w:p>
        </w:tc>
        <w:tc>
          <w:tcPr>
            <w:tcW w:w="1848" w:type="dxa"/>
          </w:tcPr>
          <w:p w:rsidR="00BA3BA3" w:rsidRPr="003C6A39" w:rsidRDefault="00BA3BA3" w:rsidP="008E136E">
            <w:pPr>
              <w:keepNext/>
              <w:keepLines/>
              <w:jc w:val="center"/>
            </w:pPr>
            <w:r w:rsidRPr="003C6A39">
              <w:rPr>
                <w:szCs w:val="22"/>
              </w:rPr>
              <w:t>Institution 5</w:t>
            </w:r>
          </w:p>
        </w:tc>
        <w:tc>
          <w:tcPr>
            <w:tcW w:w="1848" w:type="dxa"/>
          </w:tcPr>
          <w:p w:rsidR="00BA3BA3" w:rsidRPr="003C6A39" w:rsidRDefault="00BA3BA3" w:rsidP="008E136E">
            <w:pPr>
              <w:keepNext/>
              <w:keepLines/>
              <w:jc w:val="center"/>
            </w:pPr>
          </w:p>
          <w:p w:rsidR="00BA3BA3" w:rsidRPr="003C6A39" w:rsidRDefault="00BA3BA3" w:rsidP="008E136E">
            <w:pPr>
              <w:keepNext/>
              <w:keepLines/>
              <w:jc w:val="center"/>
            </w:pPr>
          </w:p>
        </w:tc>
        <w:tc>
          <w:tcPr>
            <w:tcW w:w="1849" w:type="dxa"/>
          </w:tcPr>
          <w:p w:rsidR="00BA3BA3" w:rsidRPr="003C6A39" w:rsidRDefault="00BA3BA3" w:rsidP="008E136E">
            <w:pPr>
              <w:keepNext/>
              <w:keepLines/>
              <w:jc w:val="center"/>
            </w:pPr>
            <w:r w:rsidRPr="003C6A39">
              <w:rPr>
                <w:szCs w:val="22"/>
              </w:rPr>
              <w:t>Institution7</w:t>
            </w:r>
          </w:p>
        </w:tc>
        <w:tc>
          <w:tcPr>
            <w:tcW w:w="1849" w:type="dxa"/>
          </w:tcPr>
          <w:p w:rsidR="00BA3BA3" w:rsidRPr="003C6A39" w:rsidRDefault="00BA3BA3" w:rsidP="008E136E">
            <w:pPr>
              <w:keepNext/>
              <w:keepLines/>
              <w:jc w:val="center"/>
            </w:pPr>
          </w:p>
        </w:tc>
      </w:tr>
      <w:tr w:rsidR="00BA3BA3" w:rsidRPr="003C6A39" w:rsidTr="00F366E2">
        <w:tc>
          <w:tcPr>
            <w:tcW w:w="1848" w:type="dxa"/>
          </w:tcPr>
          <w:p w:rsidR="00BA3BA3" w:rsidRPr="003C6A39" w:rsidRDefault="00BA3BA3" w:rsidP="008E136E">
            <w:pPr>
              <w:keepNext/>
              <w:keepLines/>
              <w:jc w:val="center"/>
            </w:pPr>
          </w:p>
        </w:tc>
        <w:tc>
          <w:tcPr>
            <w:tcW w:w="1848" w:type="dxa"/>
          </w:tcPr>
          <w:p w:rsidR="00BA3BA3" w:rsidRPr="003C6A39" w:rsidRDefault="00BA3BA3" w:rsidP="008E136E">
            <w:pPr>
              <w:keepNext/>
              <w:keepLines/>
              <w:jc w:val="center"/>
            </w:pPr>
          </w:p>
        </w:tc>
        <w:tc>
          <w:tcPr>
            <w:tcW w:w="1848" w:type="dxa"/>
          </w:tcPr>
          <w:p w:rsidR="00BA3BA3" w:rsidRPr="003C6A39" w:rsidRDefault="00BA3BA3" w:rsidP="008E136E">
            <w:pPr>
              <w:keepNext/>
              <w:keepLines/>
              <w:jc w:val="center"/>
            </w:pPr>
            <w:r w:rsidRPr="003C6A39">
              <w:rPr>
                <w:szCs w:val="22"/>
              </w:rPr>
              <w:t>Institution 6</w:t>
            </w:r>
          </w:p>
          <w:p w:rsidR="00BA3BA3" w:rsidRPr="003C6A39" w:rsidRDefault="00BA3BA3" w:rsidP="008E136E">
            <w:pPr>
              <w:keepNext/>
              <w:keepLines/>
              <w:jc w:val="center"/>
            </w:pPr>
          </w:p>
        </w:tc>
        <w:tc>
          <w:tcPr>
            <w:tcW w:w="1849" w:type="dxa"/>
          </w:tcPr>
          <w:p w:rsidR="00BA3BA3" w:rsidRPr="003C6A39" w:rsidRDefault="00BA3BA3" w:rsidP="008E136E">
            <w:pPr>
              <w:keepNext/>
              <w:keepLines/>
              <w:jc w:val="center"/>
            </w:pPr>
          </w:p>
        </w:tc>
        <w:tc>
          <w:tcPr>
            <w:tcW w:w="1849" w:type="dxa"/>
          </w:tcPr>
          <w:p w:rsidR="00BA3BA3" w:rsidRPr="003C6A39" w:rsidRDefault="00BA3BA3" w:rsidP="008E136E">
            <w:pPr>
              <w:keepNext/>
              <w:keepLines/>
              <w:jc w:val="center"/>
            </w:pPr>
          </w:p>
        </w:tc>
      </w:tr>
    </w:tbl>
    <w:p w:rsidR="00BA3BA3" w:rsidRPr="003C6A39" w:rsidRDefault="00886EEF" w:rsidP="00BA3BA3">
      <w:pPr>
        <w:rPr>
          <w:szCs w:val="22"/>
        </w:rPr>
      </w:pPr>
      <w:r w:rsidRPr="003C6A39">
        <w:rPr>
          <w:szCs w:val="22"/>
        </w:rPr>
        <w:t>(Source: Author)</w:t>
      </w:r>
    </w:p>
    <w:p w:rsidR="002C7CC3" w:rsidRPr="003C6A39" w:rsidRDefault="00BA3BA3" w:rsidP="003C6A39">
      <w:pPr>
        <w:jc w:val="left"/>
      </w:pPr>
      <w:r w:rsidRPr="003C6A39">
        <w:t xml:space="preserve">Whilst the data provided in these diagrams is relatively simplistic, it provides the basis for more in-depth information to be gained on how the different </w:t>
      </w:r>
      <w:r w:rsidR="002C7CC3" w:rsidRPr="003C6A39">
        <w:t>institutions, actors and aspects of regeneration</w:t>
      </w:r>
      <w:r w:rsidRPr="003C6A39">
        <w:t xml:space="preserve"> interact. </w:t>
      </w:r>
      <w:r w:rsidR="00A2466A" w:rsidRPr="003C6A39">
        <w:t xml:space="preserve">The data gained here enabled an understanding of networks and the interactions that occur to be understood. </w:t>
      </w:r>
      <w:r w:rsidR="009A74AF" w:rsidRPr="003C6A39">
        <w:t>Focusing</w:t>
      </w:r>
      <w:r w:rsidR="00A2466A" w:rsidRPr="003C6A39">
        <w:t xml:space="preserve"> on what was privileged and what was marginalised in the New Labour approach, the impact of a national framework on the local context could be understood. A picture was built up of what connections were made and what was missing. </w:t>
      </w:r>
    </w:p>
    <w:p w:rsidR="00621A3C" w:rsidRPr="003C6A39" w:rsidRDefault="00621A3C" w:rsidP="003C6A39">
      <w:pPr>
        <w:jc w:val="left"/>
      </w:pPr>
      <w:r w:rsidRPr="003C6A39">
        <w:t xml:space="preserve">This phase of the research involved a small amount of quantitative work. </w:t>
      </w:r>
      <w:r w:rsidR="004D7019" w:rsidRPr="003C6A39">
        <w:t xml:space="preserve">Important in </w:t>
      </w:r>
      <w:r w:rsidR="00F26418">
        <w:t>situating</w:t>
      </w:r>
      <w:r w:rsidR="004D7019" w:rsidRPr="003C6A39">
        <w:t xml:space="preserve"> areas of Liverpool within the city context, as well as Liverpool within the wider context, statistics </w:t>
      </w:r>
      <w:r w:rsidR="004D7019" w:rsidRPr="003C6A39">
        <w:lastRenderedPageBreak/>
        <w:t xml:space="preserve">were used to understand key regeneration and deprivation indicators. </w:t>
      </w:r>
      <w:r w:rsidRPr="003C6A39">
        <w:t xml:space="preserve">It was decided against undertaking any further quantitative work at this stage due to the requirements of stage one of the </w:t>
      </w:r>
      <w:proofErr w:type="gramStart"/>
      <w:r w:rsidRPr="003C6A39">
        <w:t>research</w:t>
      </w:r>
      <w:proofErr w:type="gramEnd"/>
      <w:r w:rsidRPr="003C6A39">
        <w:t>. Whilst networks and connections could have been mapped including the number of contacts, it was decided that this did not enrich the qualitative data or help with identifying case study areas for phase two of the research.</w:t>
      </w:r>
      <w:r w:rsidR="00A2466A" w:rsidRPr="003C6A39">
        <w:t xml:space="preserve"> </w:t>
      </w:r>
      <w:r w:rsidR="004D7019" w:rsidRPr="003C6A39">
        <w:t xml:space="preserve">This was not required in understanding the impact of joining-up on the local institutional context – this cannot be measured quantitatively, rather requiring more in-depth qualitative research. </w:t>
      </w:r>
      <w:proofErr w:type="gramStart"/>
      <w:r w:rsidR="00A2466A" w:rsidRPr="003C6A39">
        <w:t>Phase</w:t>
      </w:r>
      <w:proofErr w:type="gramEnd"/>
      <w:r w:rsidR="00A2466A" w:rsidRPr="003C6A39">
        <w:t xml:space="preserve"> one of the research ended with the identification of a limited number of smaller-scale case studies to allow for the research to explore the selective process of coordination in more detail through phase two. </w:t>
      </w:r>
    </w:p>
    <w:p w:rsidR="00BA3BA3" w:rsidRPr="00484012" w:rsidRDefault="00E1598F" w:rsidP="002E2402">
      <w:pPr>
        <w:pStyle w:val="Heading3"/>
        <w:jc w:val="left"/>
      </w:pPr>
      <w:bookmarkStart w:id="102" w:name="_Toc404419904"/>
      <w:r>
        <w:t>5.5</w:t>
      </w:r>
      <w:r w:rsidR="00982681">
        <w:t>.3</w:t>
      </w:r>
      <w:r w:rsidR="00A56F67">
        <w:t>. Research Phase 2: the Local C</w:t>
      </w:r>
      <w:r w:rsidR="00BA3BA3" w:rsidRPr="00484012">
        <w:t>ontext</w:t>
      </w:r>
      <w:bookmarkEnd w:id="102"/>
    </w:p>
    <w:p w:rsidR="00BA3BA3" w:rsidRPr="003C6A39" w:rsidRDefault="00BA3BA3" w:rsidP="003C6A39">
      <w:pPr>
        <w:jc w:val="left"/>
      </w:pPr>
      <w:r w:rsidRPr="003C6A39">
        <w:t>Having explored the interaction between the vertical networks and the horizontal network at the city scale</w:t>
      </w:r>
      <w:r w:rsidR="00846E89" w:rsidRPr="003C6A39">
        <w:t>,</w:t>
      </w:r>
      <w:r w:rsidR="00BB7DDA" w:rsidRPr="003C6A39">
        <w:t xml:space="preserve"> </w:t>
      </w:r>
      <w:proofErr w:type="gramStart"/>
      <w:r w:rsidR="00BB7DDA" w:rsidRPr="003C6A39">
        <w:t>phase</w:t>
      </w:r>
      <w:proofErr w:type="gramEnd"/>
      <w:r w:rsidR="00BB7DDA" w:rsidRPr="003C6A39">
        <w:t xml:space="preserve"> two of</w:t>
      </w:r>
      <w:r w:rsidR="00846E89" w:rsidRPr="003C6A39">
        <w:t xml:space="preserve"> the research </w:t>
      </w:r>
      <w:r w:rsidRPr="003C6A39">
        <w:t>focus</w:t>
      </w:r>
      <w:r w:rsidR="00BB7DDA" w:rsidRPr="003C6A39">
        <w:t>ed</w:t>
      </w:r>
      <w:r w:rsidRPr="003C6A39">
        <w:t xml:space="preserve"> on </w:t>
      </w:r>
      <w:r w:rsidR="00721DFD" w:rsidRPr="003C6A39">
        <w:t>two small scale examples</w:t>
      </w:r>
      <w:r w:rsidRPr="003C6A39">
        <w:t xml:space="preserve">. </w:t>
      </w:r>
      <w:r w:rsidR="00C8030B" w:rsidRPr="003C6A39">
        <w:t xml:space="preserve">The aim of this phase was to </w:t>
      </w:r>
      <w:r w:rsidR="00BB7DDA" w:rsidRPr="003C6A39">
        <w:t>develop</w:t>
      </w:r>
      <w:r w:rsidR="00C8030B" w:rsidRPr="003C6A39">
        <w:t xml:space="preserve"> a more detailed picture </w:t>
      </w:r>
      <w:r w:rsidR="00F26418">
        <w:t xml:space="preserve">of </w:t>
      </w:r>
      <w:r w:rsidR="00BB7DDA" w:rsidRPr="003C6A39">
        <w:t xml:space="preserve">the impact of ‘joining-up’ and the New Labour approach to urban regeneration on the local institutional context. Through this, the </w:t>
      </w:r>
      <w:r w:rsidR="001A083F" w:rsidRPr="003C6A39">
        <w:t>thesis</w:t>
      </w:r>
      <w:r w:rsidR="00BB7DDA" w:rsidRPr="003C6A39">
        <w:t xml:space="preserve"> tested the theory of institutional selectivity, exploring the factors behind why particular connections and disconnections develop in the regeneration process. This was to be achieved through exploring the interaction between the structured context and the strategic institutions operating within it</w:t>
      </w:r>
      <w:r w:rsidR="00846E89" w:rsidRPr="003C6A39">
        <w:t xml:space="preserve">, identifying what factors were important in shaping decision making and determining whether a connection </w:t>
      </w:r>
      <w:r w:rsidR="00205908" w:rsidRPr="003C6A39">
        <w:t xml:space="preserve">was made or not. </w:t>
      </w:r>
      <w:r w:rsidRPr="003C6A39">
        <w:t xml:space="preserve">By undertaking research in a number of different spaces, it </w:t>
      </w:r>
      <w:r w:rsidR="00205908" w:rsidRPr="003C6A39">
        <w:t>was</w:t>
      </w:r>
      <w:r w:rsidRPr="003C6A39">
        <w:t xml:space="preserve"> possible to explore spatial variations in this interaction and whether there </w:t>
      </w:r>
      <w:r w:rsidR="00205908" w:rsidRPr="003C6A39">
        <w:t>were</w:t>
      </w:r>
      <w:r w:rsidRPr="003C6A39">
        <w:t xml:space="preserve"> any differences in how networks operate based on spatial properties</w:t>
      </w:r>
      <w:r w:rsidR="00205908" w:rsidRPr="003C6A39">
        <w:t>,</w:t>
      </w:r>
      <w:r w:rsidR="00721DFD" w:rsidRPr="003C6A39">
        <w:t xml:space="preserve"> the range of institutions and types of actors that are present</w:t>
      </w:r>
      <w:r w:rsidRPr="003C6A39">
        <w:t xml:space="preserve">. </w:t>
      </w:r>
      <w:r w:rsidR="00C8030B" w:rsidRPr="003C6A39">
        <w:t>This developed a focus on both how strategic selectivity was impacted upon by special properties, but also how spatial selectivity impacted upon the implementation of urban regeneration.</w:t>
      </w:r>
    </w:p>
    <w:p w:rsidR="00552A43" w:rsidRPr="003C6A39" w:rsidRDefault="00BA3BA3" w:rsidP="003C6A39">
      <w:pPr>
        <w:jc w:val="left"/>
      </w:pPr>
      <w:r w:rsidRPr="003C6A39">
        <w:t xml:space="preserve">The main method used in this phase of the research </w:t>
      </w:r>
      <w:r w:rsidR="00C8030B" w:rsidRPr="003C6A39">
        <w:t>was</w:t>
      </w:r>
      <w:r w:rsidRPr="003C6A39">
        <w:t xml:space="preserve"> interviews</w:t>
      </w:r>
      <w:r w:rsidR="00E1598F">
        <w:t xml:space="preserve"> (see section 5.5</w:t>
      </w:r>
      <w:r w:rsidR="008B443F">
        <w:t>.2 for how themes were determined and Appendix 4 for a more detailed list of themes used)</w:t>
      </w:r>
      <w:r w:rsidRPr="003C6A39">
        <w:t xml:space="preserve">. </w:t>
      </w:r>
      <w:r w:rsidR="00C8030B" w:rsidRPr="003C6A39">
        <w:t xml:space="preserve">Interviews were selected over other methods as they would allow for an iterative </w:t>
      </w:r>
      <w:proofErr w:type="gramStart"/>
      <w:r w:rsidR="00C8030B" w:rsidRPr="003C6A39">
        <w:t>process,</w:t>
      </w:r>
      <w:proofErr w:type="gramEnd"/>
      <w:r w:rsidR="00C8030B" w:rsidRPr="003C6A39">
        <w:t xml:space="preserve"> </w:t>
      </w:r>
      <w:r w:rsidR="00F26418">
        <w:t>bring</w:t>
      </w:r>
      <w:r w:rsidR="00C8030B" w:rsidRPr="003C6A39">
        <w:t xml:space="preserve"> together different pieces of </w:t>
      </w:r>
      <w:r w:rsidR="00F26418">
        <w:t>the urban regeneration puzzle</w:t>
      </w:r>
      <w:r w:rsidR="00C8030B" w:rsidRPr="003C6A39">
        <w:t xml:space="preserve"> to build up an understanding of coordination at the local scale.</w:t>
      </w:r>
    </w:p>
    <w:p w:rsidR="0022680E" w:rsidRPr="003C6A39" w:rsidRDefault="0022680E" w:rsidP="003C6A39">
      <w:pPr>
        <w:jc w:val="left"/>
      </w:pPr>
      <w:r w:rsidRPr="003C6A39">
        <w:t xml:space="preserve">Phase two of the research was an iterative process, with different perceptions of reality gradually pieced together to gain an understanding of the coordination of urban regeneration. </w:t>
      </w:r>
      <w:r w:rsidR="00BA3BA3" w:rsidRPr="003C6A39">
        <w:t>With this in mind, it is im</w:t>
      </w:r>
      <w:r w:rsidRPr="003C6A39">
        <w:t>portant that the research covered</w:t>
      </w:r>
      <w:r w:rsidR="00BA3BA3" w:rsidRPr="003C6A39">
        <w:t xml:space="preserve"> a range of different actors from various positions </w:t>
      </w:r>
      <w:r w:rsidR="00BA3BA3" w:rsidRPr="003C6A39">
        <w:lastRenderedPageBreak/>
        <w:t xml:space="preserve">within the process (Gray, 2004). </w:t>
      </w:r>
      <w:r w:rsidRPr="003C6A39">
        <w:t xml:space="preserve">This was a challenge for the research, as the number of actors required was not known at first. The research approach had to be </w:t>
      </w:r>
      <w:proofErr w:type="gramStart"/>
      <w:r w:rsidRPr="003C6A39">
        <w:t>flexible,</w:t>
      </w:r>
      <w:proofErr w:type="gramEnd"/>
      <w:r w:rsidRPr="003C6A39">
        <w:t xml:space="preserve"> taking a reflexive approach to the data th</w:t>
      </w:r>
      <w:r w:rsidR="00F26418">
        <w:t>at was generated and determined</w:t>
      </w:r>
      <w:r w:rsidRPr="003C6A39">
        <w:t xml:space="preserve"> the number of interviews. Interviews needed to be conducted with actors from a range of different networks and positions, which was a challenging task when recruiting participants. This was overcome through thorough preparation and snowballing, with new participants being identified and contacted based on the needs of the research. </w:t>
      </w:r>
      <w:r w:rsidR="00870A60" w:rsidRPr="003C6A39">
        <w:t xml:space="preserve">The interviewing process was continued until there was no new data coming out of the interviews. </w:t>
      </w:r>
    </w:p>
    <w:p w:rsidR="00BA3BA3" w:rsidRPr="003C6A39" w:rsidRDefault="00BA3BA3" w:rsidP="003C6A39">
      <w:pPr>
        <w:jc w:val="left"/>
      </w:pPr>
      <w:r w:rsidRPr="003C6A39">
        <w:t xml:space="preserve">The interviews </w:t>
      </w:r>
      <w:r w:rsidR="0022680E" w:rsidRPr="003C6A39">
        <w:t>were</w:t>
      </w:r>
      <w:r w:rsidRPr="003C6A39">
        <w:t xml:space="preserve"> supported by a range of documents, anal</w:t>
      </w:r>
      <w:r w:rsidR="00180794" w:rsidRPr="003C6A39">
        <w:t>ysed to gain an understanding of</w:t>
      </w:r>
      <w:r w:rsidRPr="003C6A39">
        <w:t xml:space="preserve"> the structures and mechanisms, the rationales of institutions, where funding is gained from, and also any partners that might be involved</w:t>
      </w:r>
      <w:r w:rsidR="00180794" w:rsidRPr="003C6A39">
        <w:t xml:space="preserve"> in the case study location</w:t>
      </w:r>
      <w:r w:rsidRPr="003C6A39">
        <w:t xml:space="preserve">. </w:t>
      </w:r>
      <w:r w:rsidR="0022680E" w:rsidRPr="003C6A39">
        <w:t xml:space="preserve">Much of this analysis was done before interviews were completed to provide context for the interviews and allow for a level of knowledge to be developed about a specific institution as well as the local context. However, it was also conducted alongside the interviews as new institutions or themes became apparent. </w:t>
      </w:r>
      <w:r w:rsidRPr="003C6A39">
        <w:t>Documents provide</w:t>
      </w:r>
      <w:r w:rsidR="004147CA" w:rsidRPr="003C6A39">
        <w:t>d</w:t>
      </w:r>
      <w:r w:rsidRPr="003C6A39">
        <w:t xml:space="preserve"> information on networks </w:t>
      </w:r>
      <w:r w:rsidR="004147CA" w:rsidRPr="003C6A39">
        <w:t>within the local spaces</w:t>
      </w:r>
      <w:r w:rsidRPr="003C6A39">
        <w:t xml:space="preserve">, what governance structures are in </w:t>
      </w:r>
      <w:proofErr w:type="gramStart"/>
      <w:r w:rsidRPr="003C6A39">
        <w:t>place,</w:t>
      </w:r>
      <w:proofErr w:type="gramEnd"/>
      <w:r w:rsidRPr="003C6A39">
        <w:t xml:space="preserve"> and the range of actors and influences that are dominant within these. This information supplement</w:t>
      </w:r>
      <w:r w:rsidR="0022680E" w:rsidRPr="003C6A39">
        <w:t>ed</w:t>
      </w:r>
      <w:r w:rsidRPr="003C6A39">
        <w:t xml:space="preserve"> the information gained through interviews, </w:t>
      </w:r>
      <w:r w:rsidR="0022680E" w:rsidRPr="003C6A39">
        <w:t>but was also used as a form of triangulation, validating the interview data that was gained</w:t>
      </w:r>
      <w:r w:rsidRPr="003C6A39">
        <w:t>.</w:t>
      </w:r>
      <w:r w:rsidR="004147CA" w:rsidRPr="003C6A39">
        <w:t xml:space="preserve"> Through triangulating the data, the interview data could </w:t>
      </w:r>
      <w:proofErr w:type="gramStart"/>
      <w:r w:rsidR="004147CA" w:rsidRPr="003C6A39">
        <w:t>be  validated</w:t>
      </w:r>
      <w:proofErr w:type="gramEnd"/>
      <w:r w:rsidR="004147CA" w:rsidRPr="003C6A39">
        <w:t>.</w:t>
      </w:r>
      <w:r w:rsidR="0022680E" w:rsidRPr="003C6A39">
        <w:t xml:space="preserve"> </w:t>
      </w:r>
      <w:r w:rsidRPr="003C6A39">
        <w:t xml:space="preserve"> </w:t>
      </w:r>
    </w:p>
    <w:p w:rsidR="00BA3BA3" w:rsidRPr="003C6A39" w:rsidRDefault="00BA3BA3" w:rsidP="003C6A39">
      <w:pPr>
        <w:jc w:val="left"/>
      </w:pPr>
      <w:r w:rsidRPr="003C6A39">
        <w:t xml:space="preserve">The challenge for this part of the research </w:t>
      </w:r>
      <w:r w:rsidR="00C23DC5" w:rsidRPr="003C6A39">
        <w:t>was</w:t>
      </w:r>
      <w:r w:rsidRPr="003C6A39">
        <w:t xml:space="preserve"> to explore how institutional selectivities are constructed, and how this interact</w:t>
      </w:r>
      <w:r w:rsidR="00C23DC5" w:rsidRPr="003C6A39">
        <w:t>ed</w:t>
      </w:r>
      <w:r w:rsidRPr="003C6A39">
        <w:t xml:space="preserve"> with the structured context</w:t>
      </w:r>
      <w:r w:rsidR="000C4A62" w:rsidRPr="003C6A39">
        <w:t xml:space="preserve"> and other strategic institutions</w:t>
      </w:r>
      <w:r w:rsidRPr="003C6A39">
        <w:t xml:space="preserve"> to shape </w:t>
      </w:r>
      <w:r w:rsidR="00C23DC5" w:rsidRPr="003C6A39">
        <w:t>coordination</w:t>
      </w:r>
      <w:r w:rsidRPr="003C6A39">
        <w:t xml:space="preserve">. Due to this, it </w:t>
      </w:r>
      <w:r w:rsidR="00C23DC5" w:rsidRPr="003C6A39">
        <w:t>was</w:t>
      </w:r>
      <w:r w:rsidRPr="003C6A39">
        <w:t xml:space="preserve"> important to access agents who </w:t>
      </w:r>
      <w:r w:rsidR="00C23DC5" w:rsidRPr="003C6A39">
        <w:t>were</w:t>
      </w:r>
      <w:r w:rsidRPr="003C6A39">
        <w:t xml:space="preserve"> influential in setting institutional selectivities, and also ones involved in maintaining connections with other institutions. Through this, it </w:t>
      </w:r>
      <w:r w:rsidR="00C23DC5" w:rsidRPr="003C6A39">
        <w:t>was</w:t>
      </w:r>
      <w:r w:rsidRPr="003C6A39">
        <w:t xml:space="preserve"> possible to explore the context in which connections </w:t>
      </w:r>
      <w:r w:rsidR="00C23DC5" w:rsidRPr="003C6A39">
        <w:t>were</w:t>
      </w:r>
      <w:r w:rsidRPr="003C6A39">
        <w:t xml:space="preserve"> made, and the factors that shape them. It </w:t>
      </w:r>
      <w:r w:rsidR="00482251" w:rsidRPr="003C6A39">
        <w:t>was</w:t>
      </w:r>
      <w:r w:rsidRPr="003C6A39">
        <w:t xml:space="preserve"> about teasing out how the structured context impacts upon the different institutions that </w:t>
      </w:r>
      <w:r w:rsidR="00482251" w:rsidRPr="003C6A39">
        <w:t>were</w:t>
      </w:r>
      <w:r w:rsidRPr="003C6A39">
        <w:t xml:space="preserve"> involved i</w:t>
      </w:r>
      <w:r w:rsidR="00482251" w:rsidRPr="003C6A39">
        <w:t>n regeneration, how this effected</w:t>
      </w:r>
      <w:r w:rsidRPr="003C6A39">
        <w:t xml:space="preserve"> their strategy developm</w:t>
      </w:r>
      <w:r w:rsidR="00482251" w:rsidRPr="003C6A39">
        <w:t>ent, whether this differentiated</w:t>
      </w:r>
      <w:r w:rsidRPr="003C6A39">
        <w:t xml:space="preserve"> between institutions, and ultimately the impact that this and the structures and mechanisms </w:t>
      </w:r>
      <w:r w:rsidR="00482251" w:rsidRPr="003C6A39">
        <w:t>had</w:t>
      </w:r>
      <w:r w:rsidRPr="003C6A39">
        <w:t xml:space="preserve"> on the coordination of regeneration activity. </w:t>
      </w:r>
    </w:p>
    <w:p w:rsidR="00BA3BA3" w:rsidRPr="003C6A39" w:rsidRDefault="00795A40" w:rsidP="003C6A39">
      <w:pPr>
        <w:jc w:val="left"/>
      </w:pPr>
      <w:r w:rsidRPr="003C6A39">
        <w:t>Figure</w:t>
      </w:r>
      <w:r w:rsidR="00F26418">
        <w:t xml:space="preserve"> </w:t>
      </w:r>
      <w:r w:rsidRPr="003C6A39">
        <w:t>5.5</w:t>
      </w:r>
      <w:r w:rsidR="00BA3BA3" w:rsidRPr="003C6A39">
        <w:t xml:space="preserve"> present</w:t>
      </w:r>
      <w:r w:rsidR="00482251" w:rsidRPr="003C6A39">
        <w:t>s</w:t>
      </w:r>
      <w:r w:rsidR="00BA3BA3" w:rsidRPr="003C6A39">
        <w:t xml:space="preserve"> a brief list of the different actors that </w:t>
      </w:r>
      <w:r w:rsidR="00482251" w:rsidRPr="003C6A39">
        <w:t>were</w:t>
      </w:r>
      <w:r w:rsidR="00BA3BA3" w:rsidRPr="003C6A39">
        <w:t xml:space="preserve"> sought through the research, the number of interviews to be undertaken with them, and the types of question that </w:t>
      </w:r>
      <w:r w:rsidR="00482251" w:rsidRPr="003C6A39">
        <w:t>were</w:t>
      </w:r>
      <w:r w:rsidR="00BA3BA3" w:rsidRPr="003C6A39">
        <w:t xml:space="preserve"> put to them. </w:t>
      </w:r>
    </w:p>
    <w:p w:rsidR="00BA3BA3" w:rsidRDefault="00795A40" w:rsidP="00F26418">
      <w:pPr>
        <w:pStyle w:val="Heading5"/>
        <w:spacing w:before="100"/>
        <w:jc w:val="left"/>
      </w:pPr>
      <w:bookmarkStart w:id="103" w:name="_Toc404419638"/>
      <w:proofErr w:type="gramStart"/>
      <w:r>
        <w:lastRenderedPageBreak/>
        <w:t>Figure 5.5</w:t>
      </w:r>
      <w:r w:rsidR="00BA3BA3">
        <w:t>.</w:t>
      </w:r>
      <w:proofErr w:type="gramEnd"/>
      <w:r w:rsidR="00BA3BA3">
        <w:t xml:space="preserve"> Interview participants for phase two of the research</w:t>
      </w:r>
      <w:bookmarkEnd w:id="1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17"/>
        <w:gridCol w:w="1307"/>
        <w:gridCol w:w="6018"/>
      </w:tblGrid>
      <w:tr w:rsidR="000C4A62" w:rsidRPr="003C6A39" w:rsidTr="008E136E">
        <w:tc>
          <w:tcPr>
            <w:tcW w:w="1037" w:type="pct"/>
          </w:tcPr>
          <w:p w:rsidR="000C4A62" w:rsidRPr="003C6A39" w:rsidRDefault="000C4A62" w:rsidP="00F26418">
            <w:pPr>
              <w:keepNext/>
              <w:keepLines/>
              <w:jc w:val="left"/>
              <w:rPr>
                <w:b/>
              </w:rPr>
            </w:pPr>
            <w:r w:rsidRPr="003C6A39">
              <w:rPr>
                <w:b/>
              </w:rPr>
              <w:t>Participant</w:t>
            </w:r>
          </w:p>
        </w:tc>
        <w:tc>
          <w:tcPr>
            <w:tcW w:w="707" w:type="pct"/>
          </w:tcPr>
          <w:p w:rsidR="000C4A62" w:rsidRPr="003C6A39" w:rsidRDefault="000C4A62" w:rsidP="00F26418">
            <w:pPr>
              <w:keepNext/>
              <w:keepLines/>
              <w:jc w:val="left"/>
              <w:rPr>
                <w:b/>
              </w:rPr>
            </w:pPr>
            <w:r w:rsidRPr="003C6A39">
              <w:rPr>
                <w:b/>
              </w:rPr>
              <w:t>Quantity</w:t>
            </w:r>
          </w:p>
        </w:tc>
        <w:tc>
          <w:tcPr>
            <w:tcW w:w="3257" w:type="pct"/>
          </w:tcPr>
          <w:p w:rsidR="000C4A62" w:rsidRPr="003C6A39" w:rsidRDefault="000C4A62" w:rsidP="00F26418">
            <w:pPr>
              <w:keepNext/>
              <w:keepLines/>
              <w:jc w:val="left"/>
              <w:rPr>
                <w:b/>
              </w:rPr>
            </w:pPr>
            <w:r w:rsidRPr="003C6A39">
              <w:rPr>
                <w:b/>
              </w:rPr>
              <w:t>Question areas</w:t>
            </w:r>
          </w:p>
        </w:tc>
      </w:tr>
      <w:tr w:rsidR="000C4A62" w:rsidRPr="003C6A39" w:rsidTr="008E136E">
        <w:tc>
          <w:tcPr>
            <w:tcW w:w="1037" w:type="pct"/>
          </w:tcPr>
          <w:p w:rsidR="000C4A62" w:rsidRPr="003C6A39" w:rsidRDefault="00717EE7" w:rsidP="00F26418">
            <w:pPr>
              <w:keepNext/>
              <w:keepLines/>
              <w:jc w:val="left"/>
              <w:rPr>
                <w:b/>
              </w:rPr>
            </w:pPr>
            <w:r w:rsidRPr="003C6A39">
              <w:rPr>
                <w:b/>
              </w:rPr>
              <w:t>Local Government</w:t>
            </w:r>
          </w:p>
        </w:tc>
        <w:tc>
          <w:tcPr>
            <w:tcW w:w="707" w:type="pct"/>
          </w:tcPr>
          <w:p w:rsidR="000C4A62" w:rsidRPr="003C6A39" w:rsidRDefault="000C4A62" w:rsidP="00F26418">
            <w:pPr>
              <w:keepNext/>
              <w:keepLines/>
              <w:jc w:val="left"/>
            </w:pPr>
            <w:r w:rsidRPr="003C6A39">
              <w:t>5-10</w:t>
            </w:r>
          </w:p>
        </w:tc>
        <w:tc>
          <w:tcPr>
            <w:tcW w:w="3257" w:type="pct"/>
          </w:tcPr>
          <w:p w:rsidR="000C4A62" w:rsidRPr="003C6A39" w:rsidRDefault="000C4A62" w:rsidP="00F26418">
            <w:pPr>
              <w:pStyle w:val="ListParagraph"/>
              <w:keepNext/>
              <w:keepLines/>
              <w:numPr>
                <w:ilvl w:val="0"/>
                <w:numId w:val="5"/>
              </w:numPr>
              <w:jc w:val="left"/>
            </w:pPr>
            <w:r w:rsidRPr="003C6A39">
              <w:t>Role in the networks that surround regeneration</w:t>
            </w:r>
          </w:p>
          <w:p w:rsidR="000C4A62" w:rsidRPr="003C6A39" w:rsidRDefault="000C4A62" w:rsidP="00F26418">
            <w:pPr>
              <w:pStyle w:val="ListParagraph"/>
              <w:keepNext/>
              <w:keepLines/>
              <w:numPr>
                <w:ilvl w:val="0"/>
                <w:numId w:val="5"/>
              </w:numPr>
              <w:jc w:val="left"/>
            </w:pPr>
            <w:r w:rsidRPr="003C6A39">
              <w:t>How are these networks framed locally, who is able to influence this</w:t>
            </w:r>
          </w:p>
          <w:p w:rsidR="000C4A62" w:rsidRPr="003C6A39" w:rsidRDefault="000C4A62" w:rsidP="00F26418">
            <w:pPr>
              <w:pStyle w:val="ListParagraph"/>
              <w:keepNext/>
              <w:keepLines/>
              <w:numPr>
                <w:ilvl w:val="0"/>
                <w:numId w:val="5"/>
              </w:numPr>
              <w:jc w:val="left"/>
            </w:pPr>
            <w:r w:rsidRPr="003C6A39">
              <w:t xml:space="preserve">What structures are in place to shape the coordination of regeneration? </w:t>
            </w:r>
            <w:proofErr w:type="gramStart"/>
            <w:r w:rsidRPr="003C6A39">
              <w:t>how</w:t>
            </w:r>
            <w:proofErr w:type="gramEnd"/>
            <w:r w:rsidRPr="003C6A39">
              <w:t xml:space="preserve"> do these operate?</w:t>
            </w:r>
          </w:p>
          <w:p w:rsidR="000C4A62" w:rsidRPr="003C6A39" w:rsidRDefault="000C4A62" w:rsidP="00F26418">
            <w:pPr>
              <w:pStyle w:val="ListParagraph"/>
              <w:keepNext/>
              <w:keepLines/>
              <w:numPr>
                <w:ilvl w:val="0"/>
                <w:numId w:val="5"/>
              </w:numPr>
              <w:jc w:val="left"/>
            </w:pPr>
            <w:r w:rsidRPr="003C6A39">
              <w:t xml:space="preserve">Are any aspects of regeneration disconnected? Why is </w:t>
            </w:r>
            <w:proofErr w:type="gramStart"/>
            <w:r w:rsidRPr="003C6A39">
              <w:t>this the</w:t>
            </w:r>
            <w:proofErr w:type="gramEnd"/>
            <w:r w:rsidRPr="003C6A39">
              <w:t xml:space="preserve"> case and who decides this?</w:t>
            </w:r>
          </w:p>
          <w:p w:rsidR="000C4A62" w:rsidRPr="003C6A39" w:rsidRDefault="000C4A62" w:rsidP="00F26418">
            <w:pPr>
              <w:pStyle w:val="ListParagraph"/>
              <w:keepNext/>
              <w:keepLines/>
              <w:numPr>
                <w:ilvl w:val="0"/>
                <w:numId w:val="5"/>
              </w:numPr>
              <w:jc w:val="left"/>
            </w:pPr>
            <w:r w:rsidRPr="003C6A39">
              <w:t xml:space="preserve">Are any aspects of regeneration prioritised? Why is </w:t>
            </w:r>
            <w:proofErr w:type="gramStart"/>
            <w:r w:rsidRPr="003C6A39">
              <w:t>this the</w:t>
            </w:r>
            <w:proofErr w:type="gramEnd"/>
            <w:r w:rsidRPr="003C6A39">
              <w:t xml:space="preserve"> case and who decides this?</w:t>
            </w:r>
          </w:p>
        </w:tc>
      </w:tr>
      <w:tr w:rsidR="000C4A62" w:rsidRPr="003C6A39" w:rsidTr="008E136E">
        <w:tc>
          <w:tcPr>
            <w:tcW w:w="1037" w:type="pct"/>
          </w:tcPr>
          <w:p w:rsidR="000C4A62" w:rsidRPr="003C6A39" w:rsidRDefault="000C4A62" w:rsidP="002E2402">
            <w:pPr>
              <w:jc w:val="left"/>
              <w:rPr>
                <w:b/>
              </w:rPr>
            </w:pPr>
            <w:r w:rsidRPr="003C6A39">
              <w:rPr>
                <w:b/>
              </w:rPr>
              <w:t>Elected members</w:t>
            </w:r>
          </w:p>
        </w:tc>
        <w:tc>
          <w:tcPr>
            <w:tcW w:w="707" w:type="pct"/>
          </w:tcPr>
          <w:p w:rsidR="000C4A62" w:rsidRPr="003C6A39" w:rsidRDefault="000C4A62" w:rsidP="002E2402">
            <w:pPr>
              <w:jc w:val="left"/>
            </w:pPr>
            <w:r w:rsidRPr="003C6A39">
              <w:t>5</w:t>
            </w:r>
          </w:p>
        </w:tc>
        <w:tc>
          <w:tcPr>
            <w:tcW w:w="3257" w:type="pct"/>
          </w:tcPr>
          <w:p w:rsidR="000C4A62" w:rsidRPr="003C6A39" w:rsidRDefault="000C4A62" w:rsidP="00BF0178">
            <w:pPr>
              <w:pStyle w:val="ListParagraph"/>
              <w:numPr>
                <w:ilvl w:val="0"/>
                <w:numId w:val="5"/>
              </w:numPr>
              <w:jc w:val="left"/>
            </w:pPr>
            <w:r w:rsidRPr="003C6A39">
              <w:t>Role in the networks that surround regeneration</w:t>
            </w:r>
          </w:p>
          <w:p w:rsidR="000C4A62" w:rsidRPr="003C6A39" w:rsidRDefault="000C4A62" w:rsidP="00BF0178">
            <w:pPr>
              <w:pStyle w:val="ListParagraph"/>
              <w:numPr>
                <w:ilvl w:val="0"/>
                <w:numId w:val="5"/>
              </w:numPr>
              <w:jc w:val="left"/>
            </w:pPr>
            <w:r w:rsidRPr="003C6A39">
              <w:t>How are these networks framed locally, who is able to influence this</w:t>
            </w:r>
          </w:p>
          <w:p w:rsidR="000C4A62" w:rsidRPr="003C6A39" w:rsidRDefault="000C4A62" w:rsidP="00BF0178">
            <w:pPr>
              <w:pStyle w:val="ListParagraph"/>
              <w:numPr>
                <w:ilvl w:val="0"/>
                <w:numId w:val="5"/>
              </w:numPr>
              <w:jc w:val="left"/>
            </w:pPr>
            <w:r w:rsidRPr="003C6A39">
              <w:t xml:space="preserve">What structures are in place to shape the coordination of regeneration? </w:t>
            </w:r>
            <w:proofErr w:type="gramStart"/>
            <w:r w:rsidRPr="003C6A39">
              <w:t>how</w:t>
            </w:r>
            <w:proofErr w:type="gramEnd"/>
            <w:r w:rsidRPr="003C6A39">
              <w:t xml:space="preserve"> do these operate?</w:t>
            </w:r>
          </w:p>
          <w:p w:rsidR="000C4A62" w:rsidRPr="003C6A39" w:rsidRDefault="000C4A62" w:rsidP="00BF0178">
            <w:pPr>
              <w:pStyle w:val="ListParagraph"/>
              <w:numPr>
                <w:ilvl w:val="0"/>
                <w:numId w:val="5"/>
              </w:numPr>
              <w:jc w:val="left"/>
            </w:pPr>
            <w:r w:rsidRPr="003C6A39">
              <w:t xml:space="preserve">Are any aspects of regeneration disconnected? Why is </w:t>
            </w:r>
            <w:proofErr w:type="gramStart"/>
            <w:r w:rsidRPr="003C6A39">
              <w:t>this the</w:t>
            </w:r>
            <w:proofErr w:type="gramEnd"/>
            <w:r w:rsidRPr="003C6A39">
              <w:t xml:space="preserve"> case and who decides this?</w:t>
            </w:r>
          </w:p>
          <w:p w:rsidR="000C4A62" w:rsidRPr="003C6A39" w:rsidRDefault="000C4A62" w:rsidP="00BF0178">
            <w:pPr>
              <w:pStyle w:val="ListParagraph"/>
              <w:numPr>
                <w:ilvl w:val="0"/>
                <w:numId w:val="5"/>
              </w:numPr>
              <w:jc w:val="left"/>
            </w:pPr>
            <w:r w:rsidRPr="003C6A39">
              <w:t xml:space="preserve">Are any aspects of regeneration prioritised? Why is </w:t>
            </w:r>
            <w:proofErr w:type="gramStart"/>
            <w:r w:rsidRPr="003C6A39">
              <w:t>this the</w:t>
            </w:r>
            <w:proofErr w:type="gramEnd"/>
            <w:r w:rsidRPr="003C6A39">
              <w:t xml:space="preserve"> case and who decides this?</w:t>
            </w:r>
          </w:p>
        </w:tc>
      </w:tr>
      <w:tr w:rsidR="000C4A62" w:rsidRPr="003C6A39" w:rsidTr="008E136E">
        <w:tc>
          <w:tcPr>
            <w:tcW w:w="1037" w:type="pct"/>
          </w:tcPr>
          <w:p w:rsidR="000C4A62" w:rsidRPr="003C6A39" w:rsidRDefault="000C4A62" w:rsidP="002E2402">
            <w:pPr>
              <w:jc w:val="left"/>
              <w:rPr>
                <w:b/>
              </w:rPr>
            </w:pPr>
            <w:r w:rsidRPr="003C6A39">
              <w:rPr>
                <w:b/>
              </w:rPr>
              <w:t>Regeneration initiatives</w:t>
            </w:r>
          </w:p>
        </w:tc>
        <w:tc>
          <w:tcPr>
            <w:tcW w:w="707" w:type="pct"/>
          </w:tcPr>
          <w:p w:rsidR="000C4A62" w:rsidRPr="003C6A39" w:rsidRDefault="000C4A62" w:rsidP="002E2402">
            <w:pPr>
              <w:jc w:val="left"/>
            </w:pPr>
            <w:r w:rsidRPr="003C6A39">
              <w:t>10-15</w:t>
            </w:r>
          </w:p>
        </w:tc>
        <w:tc>
          <w:tcPr>
            <w:tcW w:w="3257" w:type="pct"/>
          </w:tcPr>
          <w:p w:rsidR="000C4A62" w:rsidRPr="003C6A39" w:rsidRDefault="000C4A62" w:rsidP="00BF0178">
            <w:pPr>
              <w:pStyle w:val="ListParagraph"/>
              <w:numPr>
                <w:ilvl w:val="0"/>
                <w:numId w:val="5"/>
              </w:numPr>
              <w:jc w:val="left"/>
            </w:pPr>
            <w:r w:rsidRPr="003C6A39">
              <w:t>How do the city’s structures and frameworks operate?</w:t>
            </w:r>
          </w:p>
          <w:p w:rsidR="000C4A62" w:rsidRPr="003C6A39" w:rsidRDefault="000C4A62" w:rsidP="00BF0178">
            <w:pPr>
              <w:pStyle w:val="ListParagraph"/>
              <w:numPr>
                <w:ilvl w:val="0"/>
                <w:numId w:val="5"/>
              </w:numPr>
              <w:jc w:val="left"/>
            </w:pPr>
            <w:r w:rsidRPr="003C6A39">
              <w:t>What is privileged through this?</w:t>
            </w:r>
          </w:p>
          <w:p w:rsidR="000C4A62" w:rsidRPr="003C6A39" w:rsidRDefault="000C4A62" w:rsidP="00BF0178">
            <w:pPr>
              <w:pStyle w:val="ListParagraph"/>
              <w:numPr>
                <w:ilvl w:val="0"/>
                <w:numId w:val="5"/>
              </w:numPr>
              <w:jc w:val="left"/>
            </w:pPr>
            <w:r w:rsidRPr="003C6A39">
              <w:t>How does this impact on your regeneration strategy</w:t>
            </w:r>
          </w:p>
          <w:p w:rsidR="000C4A62" w:rsidRPr="003C6A39" w:rsidRDefault="000C4A62" w:rsidP="00BF0178">
            <w:pPr>
              <w:pStyle w:val="ListParagraph"/>
              <w:numPr>
                <w:ilvl w:val="0"/>
                <w:numId w:val="5"/>
              </w:numPr>
              <w:jc w:val="left"/>
            </w:pPr>
            <w:r w:rsidRPr="003C6A39">
              <w:t>What is your role in the coordination of regeneration?</w:t>
            </w:r>
          </w:p>
          <w:p w:rsidR="000C4A62" w:rsidRPr="003C6A39" w:rsidRDefault="000C4A62" w:rsidP="00BF0178">
            <w:pPr>
              <w:pStyle w:val="ListParagraph"/>
              <w:numPr>
                <w:ilvl w:val="0"/>
                <w:numId w:val="5"/>
              </w:numPr>
              <w:jc w:val="left"/>
            </w:pPr>
            <w:r w:rsidRPr="003C6A39">
              <w:t>What connections do you make?</w:t>
            </w:r>
          </w:p>
          <w:p w:rsidR="000C4A62" w:rsidRPr="003C6A39" w:rsidRDefault="000C4A62" w:rsidP="00BF0178">
            <w:pPr>
              <w:pStyle w:val="ListParagraph"/>
              <w:numPr>
                <w:ilvl w:val="0"/>
                <w:numId w:val="5"/>
              </w:numPr>
              <w:jc w:val="left"/>
            </w:pPr>
            <w:r w:rsidRPr="003C6A39">
              <w:t>How are these made?</w:t>
            </w:r>
          </w:p>
        </w:tc>
      </w:tr>
      <w:tr w:rsidR="000C4A62" w:rsidRPr="003C6A39" w:rsidTr="008E136E">
        <w:tc>
          <w:tcPr>
            <w:tcW w:w="1037" w:type="pct"/>
          </w:tcPr>
          <w:p w:rsidR="000C4A62" w:rsidRPr="003C6A39" w:rsidRDefault="000C4A62" w:rsidP="002E2402">
            <w:pPr>
              <w:jc w:val="left"/>
              <w:rPr>
                <w:b/>
              </w:rPr>
            </w:pPr>
            <w:r w:rsidRPr="003C6A39">
              <w:rPr>
                <w:b/>
              </w:rPr>
              <w:t>Activists</w:t>
            </w:r>
          </w:p>
        </w:tc>
        <w:tc>
          <w:tcPr>
            <w:tcW w:w="707" w:type="pct"/>
          </w:tcPr>
          <w:p w:rsidR="000C4A62" w:rsidRPr="003C6A39" w:rsidRDefault="000C4A62" w:rsidP="002E2402">
            <w:pPr>
              <w:jc w:val="left"/>
            </w:pPr>
            <w:r w:rsidRPr="003C6A39">
              <w:t>5</w:t>
            </w:r>
          </w:p>
        </w:tc>
        <w:tc>
          <w:tcPr>
            <w:tcW w:w="3257" w:type="pct"/>
          </w:tcPr>
          <w:p w:rsidR="000C4A62" w:rsidRPr="003C6A39" w:rsidRDefault="000C4A62" w:rsidP="00BF0178">
            <w:pPr>
              <w:pStyle w:val="ListParagraph"/>
              <w:numPr>
                <w:ilvl w:val="0"/>
                <w:numId w:val="5"/>
              </w:numPr>
              <w:jc w:val="left"/>
            </w:pPr>
            <w:r w:rsidRPr="003C6A39">
              <w:t>How is coordination achieved in the city</w:t>
            </w:r>
          </w:p>
          <w:p w:rsidR="000C4A62" w:rsidRPr="003C6A39" w:rsidRDefault="000C4A62" w:rsidP="00BF0178">
            <w:pPr>
              <w:pStyle w:val="ListParagraph"/>
              <w:numPr>
                <w:ilvl w:val="0"/>
                <w:numId w:val="5"/>
              </w:numPr>
              <w:jc w:val="left"/>
            </w:pPr>
            <w:r w:rsidRPr="003C6A39">
              <w:t>What role do you play?</w:t>
            </w:r>
          </w:p>
          <w:p w:rsidR="000C4A62" w:rsidRPr="003C6A39" w:rsidRDefault="000C4A62" w:rsidP="00BF0178">
            <w:pPr>
              <w:pStyle w:val="ListParagraph"/>
              <w:numPr>
                <w:ilvl w:val="0"/>
                <w:numId w:val="5"/>
              </w:numPr>
              <w:jc w:val="left"/>
            </w:pPr>
            <w:r w:rsidRPr="003C6A39">
              <w:t>How are you able to be involved?</w:t>
            </w:r>
          </w:p>
          <w:p w:rsidR="000C4A62" w:rsidRPr="003C6A39" w:rsidRDefault="000C4A62" w:rsidP="00BF0178">
            <w:pPr>
              <w:pStyle w:val="ListParagraph"/>
              <w:numPr>
                <w:ilvl w:val="0"/>
                <w:numId w:val="5"/>
              </w:numPr>
              <w:jc w:val="left"/>
            </w:pPr>
            <w:r w:rsidRPr="003C6A39">
              <w:t xml:space="preserve">What connections are privileged and which are </w:t>
            </w:r>
            <w:r w:rsidRPr="003C6A39">
              <w:lastRenderedPageBreak/>
              <w:t>marginalised?</w:t>
            </w:r>
          </w:p>
          <w:p w:rsidR="000C4A62" w:rsidRPr="003C6A39" w:rsidRDefault="000C4A62" w:rsidP="00BF0178">
            <w:pPr>
              <w:pStyle w:val="ListParagraph"/>
              <w:numPr>
                <w:ilvl w:val="0"/>
                <w:numId w:val="5"/>
              </w:numPr>
              <w:jc w:val="left"/>
            </w:pPr>
            <w:r w:rsidRPr="003C6A39">
              <w:t>Are you able to engage with all aspects of regeneration the same</w:t>
            </w:r>
          </w:p>
        </w:tc>
      </w:tr>
      <w:tr w:rsidR="000C4A62" w:rsidRPr="003C6A39" w:rsidTr="008E136E">
        <w:tc>
          <w:tcPr>
            <w:tcW w:w="1037" w:type="pct"/>
          </w:tcPr>
          <w:p w:rsidR="000C4A62" w:rsidRPr="003C6A39" w:rsidRDefault="000C4A62" w:rsidP="002E2402">
            <w:pPr>
              <w:jc w:val="left"/>
              <w:rPr>
                <w:b/>
              </w:rPr>
            </w:pPr>
            <w:r w:rsidRPr="003C6A39">
              <w:rPr>
                <w:b/>
              </w:rPr>
              <w:lastRenderedPageBreak/>
              <w:t>Local residents</w:t>
            </w:r>
          </w:p>
        </w:tc>
        <w:tc>
          <w:tcPr>
            <w:tcW w:w="707" w:type="pct"/>
          </w:tcPr>
          <w:p w:rsidR="000C4A62" w:rsidRPr="003C6A39" w:rsidRDefault="000C4A62" w:rsidP="002E2402">
            <w:pPr>
              <w:jc w:val="left"/>
            </w:pPr>
            <w:r w:rsidRPr="003C6A39">
              <w:t>5-10</w:t>
            </w:r>
          </w:p>
        </w:tc>
        <w:tc>
          <w:tcPr>
            <w:tcW w:w="3257" w:type="pct"/>
          </w:tcPr>
          <w:p w:rsidR="000C4A62" w:rsidRPr="003C6A39" w:rsidRDefault="000C4A62" w:rsidP="00BF0178">
            <w:pPr>
              <w:pStyle w:val="ListParagraph"/>
              <w:numPr>
                <w:ilvl w:val="0"/>
                <w:numId w:val="5"/>
              </w:numPr>
              <w:jc w:val="left"/>
            </w:pPr>
            <w:r w:rsidRPr="003C6A39">
              <w:t>In what ways are you able to be involved in regeneration?</w:t>
            </w:r>
          </w:p>
          <w:p w:rsidR="000C4A62" w:rsidRPr="003C6A39" w:rsidRDefault="000C4A62" w:rsidP="00BF0178">
            <w:pPr>
              <w:pStyle w:val="ListParagraph"/>
              <w:numPr>
                <w:ilvl w:val="0"/>
                <w:numId w:val="5"/>
              </w:numPr>
              <w:jc w:val="left"/>
            </w:pPr>
            <w:r w:rsidRPr="003C6A39">
              <w:t>What types of decision are you able to influence? Is this the same for all regeneration, or does it vary between aspects?</w:t>
            </w:r>
          </w:p>
          <w:p w:rsidR="000C4A62" w:rsidRPr="003C6A39" w:rsidRDefault="000C4A62" w:rsidP="00BF0178">
            <w:pPr>
              <w:pStyle w:val="ListParagraph"/>
              <w:numPr>
                <w:ilvl w:val="0"/>
                <w:numId w:val="5"/>
              </w:numPr>
              <w:jc w:val="left"/>
            </w:pPr>
            <w:r w:rsidRPr="003C6A39">
              <w:t>How are these connections made?</w:t>
            </w:r>
          </w:p>
          <w:p w:rsidR="000C4A62" w:rsidRPr="003C6A39" w:rsidRDefault="000C4A62" w:rsidP="00BF0178">
            <w:pPr>
              <w:pStyle w:val="ListParagraph"/>
              <w:numPr>
                <w:ilvl w:val="0"/>
                <w:numId w:val="5"/>
              </w:numPr>
              <w:jc w:val="left"/>
            </w:pPr>
            <w:r w:rsidRPr="003C6A39">
              <w:t>Does this vary between institutions? If so how and why?</w:t>
            </w:r>
          </w:p>
        </w:tc>
      </w:tr>
    </w:tbl>
    <w:p w:rsidR="00BA3BA3" w:rsidRPr="003C6A39" w:rsidRDefault="00BA3BA3" w:rsidP="002E2402">
      <w:pPr>
        <w:jc w:val="left"/>
      </w:pPr>
    </w:p>
    <w:p w:rsidR="00BE6B69" w:rsidRDefault="000C4A62" w:rsidP="003C6A39">
      <w:pPr>
        <w:jc w:val="left"/>
      </w:pPr>
      <w:r w:rsidRPr="003C6A39">
        <w:t xml:space="preserve">However, it </w:t>
      </w:r>
      <w:r w:rsidR="002105F7" w:rsidRPr="003C6A39">
        <w:t>was</w:t>
      </w:r>
      <w:r w:rsidRPr="003C6A39">
        <w:t xml:space="preserve"> of vital importance for the research that the interviews </w:t>
      </w:r>
      <w:r w:rsidR="002105F7" w:rsidRPr="003C6A39">
        <w:t>were</w:t>
      </w:r>
      <w:r w:rsidRPr="003C6A39">
        <w:t xml:space="preserve"> flexible, allowing for new themes and data to emerge. The interviews </w:t>
      </w:r>
      <w:r w:rsidR="002105F7" w:rsidRPr="003C6A39">
        <w:t>wer</w:t>
      </w:r>
      <w:r w:rsidRPr="003C6A39">
        <w:t xml:space="preserve">e conducted with people </w:t>
      </w:r>
      <w:r w:rsidR="00721DFD" w:rsidRPr="003C6A39">
        <w:t xml:space="preserve">who </w:t>
      </w:r>
      <w:r w:rsidR="002105F7" w:rsidRPr="003C6A39">
        <w:t>had</w:t>
      </w:r>
      <w:r w:rsidRPr="003C6A39">
        <w:t xml:space="preserve"> knowledge of a particular situation, so it </w:t>
      </w:r>
      <w:r w:rsidR="002105F7" w:rsidRPr="003C6A39">
        <w:t>was</w:t>
      </w:r>
      <w:r w:rsidRPr="003C6A39">
        <w:t xml:space="preserve"> important that the interview </w:t>
      </w:r>
      <w:r w:rsidR="002105F7" w:rsidRPr="003C6A39">
        <w:t>was</w:t>
      </w:r>
      <w:r w:rsidRPr="003C6A39">
        <w:t xml:space="preserve"> shaped by their knowledge and experience of the context. </w:t>
      </w:r>
      <w:r w:rsidR="00BA3BA3" w:rsidRPr="003C6A39">
        <w:t xml:space="preserve">In some circumstances, focus groups </w:t>
      </w:r>
      <w:r w:rsidR="002105F7" w:rsidRPr="003C6A39">
        <w:t>were</w:t>
      </w:r>
      <w:r w:rsidR="00BA3BA3" w:rsidRPr="003C6A39">
        <w:t xml:space="preserve"> used rather than interviews, as this allow</w:t>
      </w:r>
      <w:r w:rsidR="002105F7" w:rsidRPr="003C6A39">
        <w:t>ed</w:t>
      </w:r>
      <w:r w:rsidR="00BA3BA3" w:rsidRPr="003C6A39">
        <w:t xml:space="preserve"> for a range of actors to be brought together, and </w:t>
      </w:r>
      <w:r w:rsidR="002105F7" w:rsidRPr="003C6A39">
        <w:t>potentially</w:t>
      </w:r>
      <w:r w:rsidR="00BA3BA3" w:rsidRPr="003C6A39">
        <w:t xml:space="preserve"> lead to further data being gained th</w:t>
      </w:r>
      <w:r w:rsidR="00F26418">
        <w:t>an would be possible in a one-to</w:t>
      </w:r>
      <w:r w:rsidR="00BA3BA3" w:rsidRPr="003C6A39">
        <w:t xml:space="preserve">-one environment (Bryman, 2004). </w:t>
      </w:r>
    </w:p>
    <w:p w:rsidR="00A85058" w:rsidRDefault="00E1598F" w:rsidP="00A85058">
      <w:pPr>
        <w:pStyle w:val="Heading3"/>
      </w:pPr>
      <w:bookmarkStart w:id="104" w:name="_Toc404419905"/>
      <w:r>
        <w:t>5.5</w:t>
      </w:r>
      <w:r w:rsidR="00A85058">
        <w:t>.4. Summary of the data collection</w:t>
      </w:r>
      <w:bookmarkEnd w:id="104"/>
    </w:p>
    <w:p w:rsidR="00A85058" w:rsidRPr="00A85058" w:rsidRDefault="00A85058" w:rsidP="00A85058">
      <w:r>
        <w:t xml:space="preserve">The main body of research was conducted from December 2008 through to June 2009. Documentary analysis was conducted both before and after this period as policy was reviewed on an on-going basis. In total, </w:t>
      </w:r>
      <w:r w:rsidR="00635F1D">
        <w:t>45</w:t>
      </w:r>
      <w:r>
        <w:t xml:space="preserve"> interviews were conducted with a wide range of different actors</w:t>
      </w:r>
      <w:r w:rsidR="0038157F">
        <w:t xml:space="preserve"> as well as two focus groups</w:t>
      </w:r>
      <w:r>
        <w:t>.</w:t>
      </w:r>
      <w:r w:rsidR="0038157F">
        <w:t xml:space="preserve"> A full list of interviewee details can be found in Appendix 5.</w:t>
      </w:r>
      <w:r>
        <w:t xml:space="preserve"> The structure of the interviewees </w:t>
      </w:r>
      <w:r w:rsidR="005757F0">
        <w:t>was</w:t>
      </w:r>
      <w:r>
        <w:t xml:space="preserve"> broadly in line with the structure set out for phase one and two of the research in tables 5.5 and 5.6. The main change was a reduction in the number of local government officers and leaders interviewed. More people from regeneration initiatives and private and voluntary sector institutions were interviewed. This change was partly due to the key </w:t>
      </w:r>
      <w:r w:rsidR="00326974">
        <w:t>individuals and institutions</w:t>
      </w:r>
      <w:r>
        <w:t xml:space="preserve"> identified in interviews through the research. This was not seen as a problem, rather the change allowed the research to focus on the people who were regarded as being important in shaping the regeneration context. </w:t>
      </w:r>
    </w:p>
    <w:p w:rsidR="00BA3BA3" w:rsidRPr="00484012" w:rsidRDefault="00BA3BA3" w:rsidP="002E2402">
      <w:pPr>
        <w:pStyle w:val="Heading3"/>
        <w:jc w:val="left"/>
      </w:pPr>
      <w:bookmarkStart w:id="105" w:name="_Toc404419906"/>
      <w:r w:rsidRPr="00484012">
        <w:lastRenderedPageBreak/>
        <w:t>5.</w:t>
      </w:r>
      <w:r w:rsidR="00E1598F">
        <w:t>5</w:t>
      </w:r>
      <w:r w:rsidR="00A85058">
        <w:t>.5</w:t>
      </w:r>
      <w:r w:rsidR="00A56F67">
        <w:t>. Analysis of the D</w:t>
      </w:r>
      <w:r w:rsidRPr="00484012">
        <w:t>ata</w:t>
      </w:r>
      <w:bookmarkEnd w:id="105"/>
    </w:p>
    <w:p w:rsidR="0024162E" w:rsidRPr="003C6A39" w:rsidRDefault="0024162E" w:rsidP="003C6A39">
      <w:pPr>
        <w:jc w:val="left"/>
      </w:pPr>
      <w:r w:rsidRPr="003C6A39">
        <w:t xml:space="preserve">Whilst it is important that the research was conducted using relevant methods, the way that this data </w:t>
      </w:r>
      <w:r w:rsidR="00F26418">
        <w:t>was</w:t>
      </w:r>
      <w:r w:rsidRPr="003C6A39">
        <w:t xml:space="preserve"> analysed </w:t>
      </w:r>
      <w:r w:rsidR="00F26418">
        <w:t>would</w:t>
      </w:r>
      <w:r w:rsidRPr="003C6A39">
        <w:t xml:space="preserve"> ultimately determine the success of the </w:t>
      </w:r>
      <w:r w:rsidR="001A083F" w:rsidRPr="003C6A39">
        <w:t>thesis</w:t>
      </w:r>
      <w:r w:rsidRPr="003C6A39">
        <w:t xml:space="preserve">. </w:t>
      </w:r>
      <w:r w:rsidR="003C6A39" w:rsidRPr="003C6A39">
        <w:t xml:space="preserve">Key to achieving success was to develop an open and reflexive method of analysis, enabling new themes to emerge from the data, and for stories to be told. To overcome this challenge, selecting the most appropriate analysis methods and implementing them in an efficient, valid way was vitally important. </w:t>
      </w:r>
    </w:p>
    <w:p w:rsidR="00BA3BA3" w:rsidRPr="003C6A39" w:rsidRDefault="00BA3BA3" w:rsidP="003C6A39">
      <w:pPr>
        <w:jc w:val="left"/>
      </w:pPr>
      <w:r w:rsidRPr="003C6A39">
        <w:t xml:space="preserve">Looking at the documentary analysis, the main method of analysis </w:t>
      </w:r>
      <w:r w:rsidR="0024162E" w:rsidRPr="003C6A39">
        <w:t xml:space="preserve">was </w:t>
      </w:r>
      <w:r w:rsidRPr="003C6A39">
        <w:t>coding</w:t>
      </w:r>
      <w:r w:rsidR="0024162E" w:rsidRPr="003C6A39">
        <w:t>. Coding looks at the data that is gained and extracts key points. From these key points, themes can then be developed, with different bits of data being placed under a theme. It is then possible to build the different themes up and for cross referencing to occur between the different themes. This develops a multi-layered analysis</w:t>
      </w:r>
      <w:r w:rsidRPr="003C6A39">
        <w:t xml:space="preserve">. Once key institutions have been identified through initial searches, it will be possible to explore their remit and role within regeneration in the documents that </w:t>
      </w:r>
      <w:r w:rsidR="0024162E" w:rsidRPr="003C6A39">
        <w:t>were</w:t>
      </w:r>
      <w:r w:rsidRPr="003C6A39">
        <w:t xml:space="preserve"> available. Once these documents </w:t>
      </w:r>
      <w:r w:rsidR="00F26418">
        <w:t>were</w:t>
      </w:r>
      <w:r w:rsidRPr="003C6A39">
        <w:t xml:space="preserve"> located, they </w:t>
      </w:r>
      <w:r w:rsidR="0024162E" w:rsidRPr="003C6A39">
        <w:t>were</w:t>
      </w:r>
      <w:r w:rsidRPr="003C6A39">
        <w:t xml:space="preserve"> coded thematically, placing relevant data into specific themes relating to the research questions and interesting topics (Bryman, 2004). It </w:t>
      </w:r>
      <w:r w:rsidR="0024162E" w:rsidRPr="003C6A39">
        <w:t>was</w:t>
      </w:r>
      <w:r w:rsidRPr="003C6A39">
        <w:t xml:space="preserve"> also possible to map some of the structures and mechanisms within the city, providing an overview of how connections </w:t>
      </w:r>
      <w:r w:rsidR="0024162E" w:rsidRPr="003C6A39">
        <w:t>were</w:t>
      </w:r>
      <w:r w:rsidRPr="003C6A39">
        <w:t xml:space="preserve"> to be achieved, and which institutions </w:t>
      </w:r>
      <w:r w:rsidR="0024162E" w:rsidRPr="003C6A39">
        <w:t>were</w:t>
      </w:r>
      <w:r w:rsidRPr="003C6A39">
        <w:t xml:space="preserve"> responsible for this. Through this phase of the research, it </w:t>
      </w:r>
      <w:r w:rsidR="0024162E" w:rsidRPr="003C6A39">
        <w:t>was</w:t>
      </w:r>
      <w:r w:rsidRPr="003C6A39">
        <w:t xml:space="preserve"> possible t</w:t>
      </w:r>
      <w:r w:rsidR="00721DFD" w:rsidRPr="003C6A39">
        <w:t>o gain background information on</w:t>
      </w:r>
      <w:r w:rsidRPr="003C6A39">
        <w:t xml:space="preserve"> the institutions, ensuring that when interviews </w:t>
      </w:r>
      <w:r w:rsidR="0024162E" w:rsidRPr="003C6A39">
        <w:t>were</w:t>
      </w:r>
      <w:r w:rsidRPr="003C6A39">
        <w:t xml:space="preserve"> undertaken, the questions that </w:t>
      </w:r>
      <w:r w:rsidR="0024162E" w:rsidRPr="003C6A39">
        <w:t>were</w:t>
      </w:r>
      <w:r w:rsidRPr="003C6A39">
        <w:t xml:space="preserve"> asked </w:t>
      </w:r>
      <w:r w:rsidR="0024162E" w:rsidRPr="003C6A39">
        <w:t>came</w:t>
      </w:r>
      <w:r w:rsidRPr="003C6A39">
        <w:t xml:space="preserve"> from an informed position. </w:t>
      </w:r>
    </w:p>
    <w:p w:rsidR="002D51CA" w:rsidRPr="003C6A39" w:rsidRDefault="002D51CA" w:rsidP="003C6A39">
      <w:pPr>
        <w:jc w:val="left"/>
      </w:pPr>
      <w:r w:rsidRPr="003C6A39">
        <w:t>To ensure that no interview data was lost, prior permission was sought to allow for them to be recorded and then subsequently transcribed</w:t>
      </w:r>
      <w:r w:rsidR="00BA3BA3" w:rsidRPr="003C6A39">
        <w:t xml:space="preserve"> (Bryman, 2004). </w:t>
      </w:r>
      <w:r w:rsidRPr="003C6A39">
        <w:t>T</w:t>
      </w:r>
      <w:r w:rsidR="00F26418">
        <w:t>hen t</w:t>
      </w:r>
      <w:r w:rsidRPr="003C6A39">
        <w:t xml:space="preserve">o ensure that the data gained during </w:t>
      </w:r>
      <w:r w:rsidR="00F26418">
        <w:t xml:space="preserve">the </w:t>
      </w:r>
      <w:r w:rsidRPr="003C6A39">
        <w:t xml:space="preserve">interviews was accurate, two steps were taken with the participant. Firstly, they were asked if they were willing to look at the transcript to check its accuracy. This provided them with scope to add any additional data, supplementing the interview data. Once key data had been pulled out of interviews, where possible, this was also discussed with the interview participant. The aim of this was to ensure that the data was not influenced by the </w:t>
      </w:r>
      <w:proofErr w:type="gramStart"/>
      <w:r w:rsidRPr="003C6A39">
        <w:t>researchers</w:t>
      </w:r>
      <w:proofErr w:type="gramEnd"/>
      <w:r w:rsidRPr="003C6A39">
        <w:t xml:space="preserve"> position and any prior knowledge. Before an interview commenced, a consent form was signed ensuring that the participant was happy with the process and how their data would be used. They w</w:t>
      </w:r>
      <w:r w:rsidR="00F26418">
        <w:t>ere given the right to withdraw</w:t>
      </w:r>
      <w:r w:rsidRPr="003C6A39">
        <w:t xml:space="preserve"> from the interview, and also for specific comments to be withheld from the research (Hay, 2003). </w:t>
      </w:r>
    </w:p>
    <w:p w:rsidR="002D51CA" w:rsidRPr="003C6A39" w:rsidRDefault="002D51CA" w:rsidP="003C6A39">
      <w:pPr>
        <w:jc w:val="left"/>
      </w:pPr>
      <w:r w:rsidRPr="003C6A39">
        <w:lastRenderedPageBreak/>
        <w:t xml:space="preserve">The key process for analysing the interviews was coding, with the process taking a similar form to that of the documents (Cope, 2005). Through coding, key themes could be identified, with data to support them being built up from the different interviews. This allowed for a more complete view of reality to be constructed around the key themes of the research (Gray, 2004). Once the different themes had been identified and information placed within them, a second round of analysis took place. This involved analysis within the different themes, looking in more detail at the data, but also across themes, building up the complexity of the analysis. </w:t>
      </w:r>
      <w:r w:rsidR="00F26418">
        <w:t>T</w:t>
      </w:r>
      <w:r w:rsidRPr="003C6A39">
        <w:t>his pulled the data from the different interviews together, allowing for a view of reality to be built up from the different partial understandings. This was an iterative process, with data going through a number of rounds of coding and abstraction.</w:t>
      </w:r>
    </w:p>
    <w:p w:rsidR="00552A43" w:rsidRDefault="00E1598F" w:rsidP="002E2402">
      <w:pPr>
        <w:pStyle w:val="Heading3"/>
        <w:jc w:val="left"/>
      </w:pPr>
      <w:bookmarkStart w:id="106" w:name="_Toc404419907"/>
      <w:r>
        <w:t>5.5</w:t>
      </w:r>
      <w:r w:rsidR="00A85058">
        <w:t>.6</w:t>
      </w:r>
      <w:r w:rsidR="00A56F67">
        <w:t>. Problems and Challenges in Conducting Qualitative R</w:t>
      </w:r>
      <w:r w:rsidR="00552A43">
        <w:t>esearch</w:t>
      </w:r>
      <w:bookmarkEnd w:id="106"/>
    </w:p>
    <w:p w:rsidR="00552A43" w:rsidRPr="003734F3" w:rsidRDefault="003C6A39" w:rsidP="003734F3">
      <w:pPr>
        <w:jc w:val="left"/>
      </w:pPr>
      <w:r w:rsidRPr="003734F3">
        <w:t>Undertaking case study research presents a number of problems and challenges that must be overcome. Ranging from accessing participants, to ethical problems, to making sense of t</w:t>
      </w:r>
      <w:r w:rsidR="003734F3" w:rsidRPr="003734F3">
        <w:t>he vast amount</w:t>
      </w:r>
      <w:r w:rsidRPr="003734F3">
        <w:t xml:space="preserve"> of data that </w:t>
      </w:r>
      <w:r w:rsidR="003734F3" w:rsidRPr="003734F3">
        <w:t xml:space="preserve">is gained, the success of the research </w:t>
      </w:r>
      <w:r w:rsidR="00F26418">
        <w:t>would</w:t>
      </w:r>
      <w:r w:rsidR="003734F3" w:rsidRPr="003734F3">
        <w:t xml:space="preserve"> determined by my ability to overcome these. This section briefly sets out the challenges faced and the process of overcoming them.</w:t>
      </w:r>
    </w:p>
    <w:p w:rsidR="00E02800" w:rsidRPr="003734F3" w:rsidRDefault="00E02800" w:rsidP="003734F3">
      <w:pPr>
        <w:jc w:val="left"/>
      </w:pPr>
      <w:r w:rsidRPr="003734F3">
        <w:t>When starting documentary analysis</w:t>
      </w:r>
      <w:r w:rsidR="00F26418">
        <w:t xml:space="preserve">, </w:t>
      </w:r>
      <w:r w:rsidRPr="003734F3">
        <w:t>it was not known what documents existed, their importance, their role in the</w:t>
      </w:r>
      <w:r w:rsidR="00F26418">
        <w:t xml:space="preserve"> regeneration process</w:t>
      </w:r>
      <w:r w:rsidRPr="003734F3">
        <w:t xml:space="preserve"> and </w:t>
      </w:r>
      <w:r w:rsidR="00F26418">
        <w:t>how to access</w:t>
      </w:r>
      <w:r w:rsidRPr="003734F3">
        <w:t xml:space="preserve"> them. In order to determine the key documents, background research was undertaken into the regeneration context of the city, highlighting certain key institutions, structures and mechanisms which could then be addressed through the documentary analysis. A process of snowballing was then used, with each document opening up new lines of investigation. Access was not overly problematic. Time had to be planned to ensure that some documents could be requested from source, but generally, they were available on line. This was very beneficial for the research.</w:t>
      </w:r>
    </w:p>
    <w:p w:rsidR="00E02800" w:rsidRPr="003734F3" w:rsidRDefault="00F26418" w:rsidP="003734F3">
      <w:pPr>
        <w:jc w:val="left"/>
      </w:pPr>
      <w:r>
        <w:t>Conducting interviews presented</w:t>
      </w:r>
      <w:r w:rsidR="00580D6A" w:rsidRPr="003734F3">
        <w:t xml:space="preserve"> a range of challenges. </w:t>
      </w:r>
      <w:r w:rsidR="00F555C1" w:rsidRPr="003734F3">
        <w:t xml:space="preserve">Firstly access </w:t>
      </w:r>
      <w:r>
        <w:t>had to</w:t>
      </w:r>
      <w:r w:rsidR="00F555C1" w:rsidRPr="003734F3">
        <w:t xml:space="preserve"> be gained to key individuals. Who </w:t>
      </w:r>
      <w:r>
        <w:t>was</w:t>
      </w:r>
      <w:r w:rsidR="00F555C1" w:rsidRPr="003734F3">
        <w:t xml:space="preserve"> interviewed </w:t>
      </w:r>
      <w:r>
        <w:t>would</w:t>
      </w:r>
      <w:r w:rsidR="00F555C1" w:rsidRPr="003734F3">
        <w:t xml:space="preserve"> largely determine</w:t>
      </w:r>
      <w:r>
        <w:t xml:space="preserve"> </w:t>
      </w:r>
      <w:r w:rsidR="00F555C1" w:rsidRPr="003734F3">
        <w:t xml:space="preserve">the nature of the data that </w:t>
      </w:r>
      <w:r>
        <w:t>could</w:t>
      </w:r>
      <w:r w:rsidR="00F555C1" w:rsidRPr="003734F3">
        <w:t xml:space="preserve"> be accessed and the picture of reality that </w:t>
      </w:r>
      <w:r>
        <w:t>was</w:t>
      </w:r>
      <w:r w:rsidR="00F555C1" w:rsidRPr="003734F3">
        <w:t xml:space="preserve"> developed. It was vital that the </w:t>
      </w:r>
      <w:r w:rsidR="001A083F" w:rsidRPr="003734F3">
        <w:t>thesis</w:t>
      </w:r>
      <w:r w:rsidR="00F555C1" w:rsidRPr="003734F3">
        <w:t xml:space="preserve"> could access a range of individuals, from very senior positions down to residents. This was ach</w:t>
      </w:r>
      <w:r w:rsidR="00FD6FFC">
        <w:t>iev</w:t>
      </w:r>
      <w:r w:rsidR="00F555C1" w:rsidRPr="003734F3">
        <w:t xml:space="preserve">ed through the research, ensuring that different versions of reality could be placed together to develop a more holistic view. The second problem </w:t>
      </w:r>
      <w:r>
        <w:t>was</w:t>
      </w:r>
      <w:r w:rsidR="00F555C1" w:rsidRPr="003734F3">
        <w:t xml:space="preserve"> that i</w:t>
      </w:r>
      <w:r w:rsidR="00580D6A" w:rsidRPr="003734F3">
        <w:t xml:space="preserve">nterviews can become subjective, with the researcher following specific predefined points to try and achieve a specific agenda. The same problem is </w:t>
      </w:r>
      <w:r w:rsidR="00580D6A" w:rsidRPr="003734F3">
        <w:lastRenderedPageBreak/>
        <w:t xml:space="preserve">presented </w:t>
      </w:r>
      <w:r>
        <w:t>when analysing interview data</w:t>
      </w:r>
      <w:r w:rsidR="00580D6A" w:rsidRPr="003734F3">
        <w:t>, with the challenge of turning words and sentences into data. Through using semi-structured interviews, this problem can in part be overcome. Whilst allowing for key themes to be explored, this also provides space for the interviewee to transfer their knowledge and shape the interview. When analysing the data, it is important to be open and reflexive, allowing for new trends and themes to emerge. To help ensure validity, a process of triangulation was applied, where the data from interviews</w:t>
      </w:r>
      <w:r w:rsidR="001E6F88" w:rsidRPr="003734F3">
        <w:t xml:space="preserve"> and documents was brought together and analysed as a whole. A check was </w:t>
      </w:r>
      <w:r>
        <w:t xml:space="preserve">also </w:t>
      </w:r>
      <w:r w:rsidR="001E6F88" w:rsidRPr="003734F3">
        <w:t xml:space="preserve">introduced here, as it was possible to make sure that the interview data fitted within the documentary analysis, or if not, that it could either be checked against other interviews or followed up in greater detail to check accuracy. </w:t>
      </w:r>
      <w:r w:rsidR="00580D6A" w:rsidRPr="003734F3">
        <w:t xml:space="preserve"> </w:t>
      </w:r>
    </w:p>
    <w:p w:rsidR="00BA3BA3" w:rsidRDefault="00BA3BA3" w:rsidP="002E2402">
      <w:pPr>
        <w:jc w:val="left"/>
      </w:pPr>
    </w:p>
    <w:p w:rsidR="007E1851" w:rsidRDefault="00A56F67" w:rsidP="007E1851">
      <w:pPr>
        <w:pStyle w:val="Heading1"/>
        <w:pageBreakBefore/>
        <w:jc w:val="left"/>
      </w:pPr>
      <w:bookmarkStart w:id="107" w:name="_Toc382413206"/>
      <w:bookmarkStart w:id="108" w:name="_Toc404419908"/>
      <w:r>
        <w:lastRenderedPageBreak/>
        <w:t>Chapter 6: The Case S</w:t>
      </w:r>
      <w:r w:rsidR="007E1851" w:rsidRPr="00B637B2">
        <w:t>tudy: Liverpool</w:t>
      </w:r>
      <w:bookmarkEnd w:id="107"/>
      <w:bookmarkEnd w:id="108"/>
    </w:p>
    <w:p w:rsidR="007E1851" w:rsidRDefault="007E1851" w:rsidP="007E1851">
      <w:pPr>
        <w:pStyle w:val="Heading2"/>
        <w:spacing w:before="100"/>
      </w:pPr>
      <w:bookmarkStart w:id="109" w:name="_Toc404419909"/>
      <w:r>
        <w:t>6.1</w:t>
      </w:r>
      <w:r w:rsidR="00A56F67">
        <w:t>.</w:t>
      </w:r>
      <w:r>
        <w:t xml:space="preserve"> Introduction</w:t>
      </w:r>
      <w:bookmarkEnd w:id="109"/>
    </w:p>
    <w:p w:rsidR="007E1851" w:rsidRDefault="007E1851" w:rsidP="007E1851">
      <w:pPr>
        <w:jc w:val="left"/>
      </w:pPr>
      <w:r>
        <w:t>As outlined in previous chapters, the Labour government of 1997-2011 had a distinctive approach to the coordination of urban regeneration (Cochrane, 2003; Diamond, 2001).  Enhanced coordination at the sub-national scale was a central focus within p</w:t>
      </w:r>
      <w:r w:rsidR="006938A7">
        <w:t>olicy and there was particular</w:t>
      </w:r>
      <w:r>
        <w:t xml:space="preserve"> emphasis on joining-up around the broad concepts of social exclusion and multiple </w:t>
      </w:r>
      <w:proofErr w:type="gramStart"/>
      <w:r>
        <w:t>deprivation</w:t>
      </w:r>
      <w:proofErr w:type="gramEnd"/>
      <w:r>
        <w:t>. However, these commitments had to be mobilised and delivered ‘at a distance’ on the ground involving a range of existing mechanisms and new frameworks.  It was here that the meaning, implications and impact of the new regeneration frameworks would be shaped and defined</w:t>
      </w:r>
      <w:r w:rsidRPr="00814020">
        <w:t xml:space="preserve"> </w:t>
      </w:r>
      <w:r>
        <w:t>(Cochrane, 2003).  It is at this point that the thesis moves from national policy analysis to examine what Labour regeneration policy meant at the local scale in the case-study city of Liverpool.</w:t>
      </w:r>
      <w:r w:rsidR="001410B6">
        <w:t xml:space="preserve"> </w:t>
      </w:r>
    </w:p>
    <w:p w:rsidR="001410B6" w:rsidRDefault="007E1851" w:rsidP="007E1851">
      <w:pPr>
        <w:jc w:val="left"/>
      </w:pPr>
      <w:r>
        <w:t xml:space="preserve">The case-study analysis is presented in four chapters.  Subsequent chapters focus on the implementation of urban regeneration at the neighbourhood scale, but the aim of the following chapter is to set out the local regeneration context in Liverpool, exploring its regeneration challenges and opening up the policy context. </w:t>
      </w:r>
      <w:r w:rsidR="001410B6">
        <w:t xml:space="preserve">The chapter will focus on the strategic and spatial selectivities of national regeneration policy to explore how this played out in the specific local context of Liverpool. </w:t>
      </w:r>
      <w:r>
        <w:t xml:space="preserve">With regards to policy, this chapter explores how urban regeneration should be coordinated at the local scale, identifies the key </w:t>
      </w:r>
      <w:proofErr w:type="spellStart"/>
      <w:r>
        <w:t>actors</w:t>
      </w:r>
      <w:proofErr w:type="spellEnd"/>
      <w:r>
        <w:t xml:space="preserve"> involved and explains the relationships that exist between them. </w:t>
      </w:r>
      <w:r w:rsidR="001410B6">
        <w:t xml:space="preserve">Exploring the regeneration context and challenges, the chapter will then examine the key institutions and structures involved in the joining-up of urban regeneration policy in Liverpool, focussing on what is prioritised and why this happened. Understanding the structures that are in place and what they represent will provide the thesis with firstly an understanding of the impact of New Labour policy at the local scale, but will also provide a solid foundation for conducting further research at the neighbourhood scale. </w:t>
      </w:r>
    </w:p>
    <w:p w:rsidR="007E1851" w:rsidRDefault="007E1851" w:rsidP="007E1851">
      <w:pPr>
        <w:pStyle w:val="Heading2"/>
        <w:spacing w:before="100"/>
        <w:jc w:val="left"/>
      </w:pPr>
      <w:bookmarkStart w:id="110" w:name="_Toc382413207"/>
      <w:bookmarkStart w:id="111" w:name="_Toc404419910"/>
      <w:r>
        <w:t>6.2</w:t>
      </w:r>
      <w:r w:rsidR="00A56F67">
        <w:t>.</w:t>
      </w:r>
      <w:r w:rsidRPr="0084238A">
        <w:t xml:space="preserve"> Liverpool</w:t>
      </w:r>
      <w:bookmarkEnd w:id="110"/>
      <w:bookmarkEnd w:id="111"/>
    </w:p>
    <w:p w:rsidR="007E1851" w:rsidRDefault="007E1851" w:rsidP="007E1851">
      <w:pPr>
        <w:jc w:val="left"/>
      </w:pPr>
      <w:r>
        <w:t xml:space="preserve">Located in the North West of England (See Figure 6.1) Liverpool is one of the largest cities in the UK and in 2002 had a population of </w:t>
      </w:r>
      <w:r w:rsidR="003E54D7">
        <w:t>454,500 in 2008</w:t>
      </w:r>
      <w:r>
        <w:t xml:space="preserve"> (ONS,</w:t>
      </w:r>
      <w:r w:rsidR="003E54D7">
        <w:t xml:space="preserve"> 2012</w:t>
      </w:r>
      <w:r>
        <w:t xml:space="preserve">). Liverpool developed as an industrial powerhouse through its port and dock related industries (Harding et al, 2004). In the early twentieth century the city expanded in terms of population and economy, with its population peaking in the 1930s at over 800,000 (Harding et al, 2004). However, recently Liverpool has experienced a decline </w:t>
      </w:r>
      <w:r>
        <w:lastRenderedPageBreak/>
        <w:t>in traditional export commodities. Suffering above average unemployment from as early as the 1920s the decline of Liverpool has been long and very severe. By the 1980s unemployment levels were amongst the highest in the UK, with a 1985 report stating that 20% of the city’s major employers had closed down (Harding et al, 2004). Population loss was increasingly a problem</w:t>
      </w:r>
      <w:r w:rsidR="000B28FB">
        <w:t xml:space="preserve"> in the 1980s,</w:t>
      </w:r>
      <w:r>
        <w:t xml:space="preserve"> with roughly 10,000 people leaving the city each year, and the total population falling by 40% </w:t>
      </w:r>
      <w:r w:rsidR="000B28FB">
        <w:t xml:space="preserve">from its peak in the 1920s to </w:t>
      </w:r>
      <w:r w:rsidR="006938A7">
        <w:t>the early 2000s</w:t>
      </w:r>
      <w:r w:rsidR="000B28FB">
        <w:t xml:space="preserve"> </w:t>
      </w:r>
      <w:r>
        <w:t xml:space="preserve">(Harding et al, 2004). This impacted on land values in the city, crushing the city’s housing and land markets and leaving 15% of land either vacant or derelict. This was compounded by increasing social problems with the </w:t>
      </w:r>
      <w:proofErr w:type="spellStart"/>
      <w:r>
        <w:t>Toxteth</w:t>
      </w:r>
      <w:proofErr w:type="spellEnd"/>
      <w:r>
        <w:t xml:space="preserve"> riots of 1981 providing the most visible example.  Liverpool experienced an extended period of decline, leading it to become the most deprived Loc</w:t>
      </w:r>
      <w:r w:rsidR="006938A7">
        <w:t>al Authority in England in the Index of Multiple D</w:t>
      </w:r>
      <w:r>
        <w:t>eprivation</w:t>
      </w:r>
      <w:r w:rsidR="000B28FB">
        <w:t xml:space="preserve"> at the start of the New Labour Government</w:t>
      </w:r>
      <w:r>
        <w:t xml:space="preserve"> (Liverpool First, 2009). This presents a severe regeneration challenge which has received a high degree of policy attention over the last 10-15</w:t>
      </w:r>
      <w:r w:rsidR="000B28FB">
        <w:t xml:space="preserve"> </w:t>
      </w:r>
      <w:r>
        <w:t xml:space="preserve">years through a range of EU, national and local initiatives. </w:t>
      </w:r>
    </w:p>
    <w:p w:rsidR="007E1851" w:rsidRDefault="007E1851" w:rsidP="007E1851">
      <w:pPr>
        <w:pStyle w:val="Heading5"/>
        <w:jc w:val="left"/>
      </w:pPr>
      <w:r>
        <w:t xml:space="preserve"> </w:t>
      </w:r>
      <w:bookmarkStart w:id="112" w:name="_Toc404419639"/>
      <w:proofErr w:type="gramStart"/>
      <w:r>
        <w:t>Figure 6.1.</w:t>
      </w:r>
      <w:proofErr w:type="gramEnd"/>
      <w:r>
        <w:t xml:space="preserve"> A map showing Liverpool’s location in the North West of England</w:t>
      </w:r>
      <w:bookmarkEnd w:id="112"/>
      <w:r>
        <w:t xml:space="preserve"> </w:t>
      </w:r>
    </w:p>
    <w:p w:rsidR="007E1851" w:rsidRDefault="007E1851" w:rsidP="007E1851">
      <w:pPr>
        <w:jc w:val="left"/>
        <w:rPr>
          <w:b/>
        </w:rPr>
      </w:pPr>
      <w:r>
        <w:rPr>
          <w:b/>
          <w:noProof/>
          <w:lang w:eastAsia="en-GB"/>
        </w:rPr>
        <w:drawing>
          <wp:inline distT="0" distB="0" distL="0" distR="0">
            <wp:extent cx="5720080" cy="2573020"/>
            <wp:effectExtent l="1905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720080" cy="2573020"/>
                    </a:xfrm>
                    <a:prstGeom prst="rect">
                      <a:avLst/>
                    </a:prstGeom>
                    <a:noFill/>
                    <a:ln w="9525">
                      <a:noFill/>
                      <a:miter lim="800000"/>
                      <a:headEnd/>
                      <a:tailEnd/>
                    </a:ln>
                  </pic:spPr>
                </pic:pic>
              </a:graphicData>
            </a:graphic>
          </wp:inline>
        </w:drawing>
      </w:r>
    </w:p>
    <w:p w:rsidR="007E1851" w:rsidRPr="00705490" w:rsidRDefault="007E1851" w:rsidP="007E1851">
      <w:pPr>
        <w:jc w:val="left"/>
      </w:pPr>
      <w:r w:rsidRPr="00705490">
        <w:t>(Source: Google Maps)</w:t>
      </w:r>
    </w:p>
    <w:p w:rsidR="007E1851" w:rsidRDefault="007E1851" w:rsidP="007E1851">
      <w:pPr>
        <w:jc w:val="left"/>
      </w:pPr>
      <w:r>
        <w:t xml:space="preserve">Liverpool also has an interesting political history which has shaped its development and identity as a city. During the 1980s, Liverpool </w:t>
      </w:r>
      <w:r w:rsidR="00242C52">
        <w:t>City Council</w:t>
      </w:r>
      <w:r>
        <w:t xml:space="preserve"> was</w:t>
      </w:r>
      <w:r w:rsidR="000B28FB">
        <w:t xml:space="preserve"> effectively</w:t>
      </w:r>
      <w:r>
        <w:t xml:space="preserve"> led by deputy leader Derek Hatton from the left-wing Militant group of the Labour Party. The </w:t>
      </w:r>
      <w:r w:rsidR="00242C52">
        <w:t>City Council</w:t>
      </w:r>
      <w:r>
        <w:t xml:space="preserve"> challenged the Conservative Government with regards to public spending cuts and rate capping during the period of austerity. Rate capping would have prevented the city from spending more than it earned, leading to a high </w:t>
      </w:r>
      <w:r>
        <w:lastRenderedPageBreak/>
        <w:t xml:space="preserve">number of redundancies, loss of services and all round budget cuts. Contrary to this, in 1984 the </w:t>
      </w:r>
      <w:r w:rsidR="00242C52">
        <w:t>City Council</w:t>
      </w:r>
      <w:r>
        <w:t xml:space="preserve"> announced a new regeneration programme centred around 5,000 new houses being built per year as well as a wide range of new community facilities. This was to regenerate the city physically and economically, delivering long-term benefits on the money spent. The outcome of this was to run the council into a huge amount of debt and almost bankruptcy</w:t>
      </w:r>
      <w:r w:rsidR="000B28FB">
        <w:t xml:space="preserve"> in the short term</w:t>
      </w:r>
      <w:r>
        <w:t>. In 1985 the council named an illegal budget, demanding that Central Government covered the deficit. To try and force this through Hatton called for a general strike, but failed to deliver with not all unions signing up. Whilst highlighting the strong local identity and fight at the local level this period also created long lasting tensions between Liverpool and central government.</w:t>
      </w:r>
    </w:p>
    <w:p w:rsidR="007E1851" w:rsidRDefault="007E1851" w:rsidP="007E1851">
      <w:pPr>
        <w:jc w:val="left"/>
      </w:pPr>
      <w:r>
        <w:t xml:space="preserve">This created an interesting set of local-national relations with Liverpool being seen by some as being punished by central government for their actions in the long term (Harding et al, 2004). A key characterisation of this history has been a strong local identity and sense of pride. It emerged through the research for this project that this identity still exists. Liverpool still contains a high number of voluntary and third sector organisations fighting for the development of the city. The research uncovered a wide range of local initiatives each operating with a love for the city and their people, pushing for its development. There was a clear sense of local pride and an identity. </w:t>
      </w:r>
    </w:p>
    <w:p w:rsidR="007E1851" w:rsidRDefault="007E1851" w:rsidP="007E1851">
      <w:pPr>
        <w:jc w:val="left"/>
      </w:pPr>
      <w:r>
        <w:t xml:space="preserve">In order to understand the current regeneration context Figure </w:t>
      </w:r>
      <w:proofErr w:type="gramStart"/>
      <w:r>
        <w:t>6.2,</w:t>
      </w:r>
      <w:proofErr w:type="gramEnd"/>
      <w:r>
        <w:t xml:space="preserve"> provides a number of key statistics on Liverpool. </w:t>
      </w:r>
    </w:p>
    <w:p w:rsidR="007E1851" w:rsidRDefault="007E1851" w:rsidP="007E1851">
      <w:pPr>
        <w:pStyle w:val="Heading5"/>
        <w:jc w:val="left"/>
      </w:pPr>
      <w:bookmarkStart w:id="113" w:name="_Toc404419640"/>
      <w:proofErr w:type="gramStart"/>
      <w:r>
        <w:t>Figure 6.2.</w:t>
      </w:r>
      <w:proofErr w:type="gramEnd"/>
      <w:r>
        <w:t xml:space="preserve"> Key statistics highlighting the deprivation of Liverpool</w:t>
      </w:r>
      <w:bookmarkEnd w:id="1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36"/>
        <w:gridCol w:w="1842"/>
        <w:gridCol w:w="1843"/>
        <w:gridCol w:w="1621"/>
      </w:tblGrid>
      <w:tr w:rsidR="007E1851" w:rsidTr="008072C2">
        <w:tc>
          <w:tcPr>
            <w:tcW w:w="3936" w:type="dxa"/>
          </w:tcPr>
          <w:p w:rsidR="007E1851" w:rsidRPr="00032801" w:rsidRDefault="007E1851" w:rsidP="008072C2">
            <w:pPr>
              <w:rPr>
                <w:b/>
              </w:rPr>
            </w:pPr>
            <w:r>
              <w:rPr>
                <w:b/>
              </w:rPr>
              <w:t>Indicator</w:t>
            </w:r>
          </w:p>
        </w:tc>
        <w:tc>
          <w:tcPr>
            <w:tcW w:w="1842" w:type="dxa"/>
          </w:tcPr>
          <w:p w:rsidR="007E1851" w:rsidRPr="00032801" w:rsidRDefault="007E1851" w:rsidP="008072C2">
            <w:pPr>
              <w:jc w:val="center"/>
              <w:rPr>
                <w:b/>
              </w:rPr>
            </w:pPr>
            <w:r>
              <w:rPr>
                <w:b/>
              </w:rPr>
              <w:t>Liverpool</w:t>
            </w:r>
          </w:p>
        </w:tc>
        <w:tc>
          <w:tcPr>
            <w:tcW w:w="1843" w:type="dxa"/>
          </w:tcPr>
          <w:p w:rsidR="007E1851" w:rsidRDefault="007E1851" w:rsidP="008072C2">
            <w:pPr>
              <w:jc w:val="center"/>
              <w:rPr>
                <w:b/>
              </w:rPr>
            </w:pPr>
            <w:r>
              <w:rPr>
                <w:b/>
              </w:rPr>
              <w:t>North West</w:t>
            </w:r>
          </w:p>
        </w:tc>
        <w:tc>
          <w:tcPr>
            <w:tcW w:w="1621" w:type="dxa"/>
          </w:tcPr>
          <w:p w:rsidR="007E1851" w:rsidRPr="00032801" w:rsidRDefault="007E1851" w:rsidP="008072C2">
            <w:pPr>
              <w:jc w:val="center"/>
              <w:rPr>
                <w:b/>
              </w:rPr>
            </w:pPr>
            <w:r>
              <w:rPr>
                <w:b/>
              </w:rPr>
              <w:t>UK</w:t>
            </w:r>
          </w:p>
        </w:tc>
      </w:tr>
      <w:tr w:rsidR="007E1851" w:rsidTr="008072C2">
        <w:tc>
          <w:tcPr>
            <w:tcW w:w="3936" w:type="dxa"/>
          </w:tcPr>
          <w:p w:rsidR="007E1851" w:rsidRDefault="007E1851" w:rsidP="008072C2">
            <w:r>
              <w:t>GVA per head (UK=100)</w:t>
            </w:r>
          </w:p>
        </w:tc>
        <w:tc>
          <w:tcPr>
            <w:tcW w:w="1842" w:type="dxa"/>
          </w:tcPr>
          <w:p w:rsidR="007E1851" w:rsidRDefault="007E1851" w:rsidP="008072C2">
            <w:pPr>
              <w:jc w:val="center"/>
            </w:pPr>
            <w:r>
              <w:t>95.6</w:t>
            </w:r>
          </w:p>
        </w:tc>
        <w:tc>
          <w:tcPr>
            <w:tcW w:w="1843" w:type="dxa"/>
          </w:tcPr>
          <w:p w:rsidR="007E1851" w:rsidRDefault="007E1851" w:rsidP="008072C2">
            <w:pPr>
              <w:jc w:val="center"/>
            </w:pPr>
            <w:r>
              <w:t>85.7</w:t>
            </w:r>
          </w:p>
        </w:tc>
        <w:tc>
          <w:tcPr>
            <w:tcW w:w="1621" w:type="dxa"/>
          </w:tcPr>
          <w:p w:rsidR="007E1851" w:rsidRDefault="007E1851" w:rsidP="008072C2">
            <w:pPr>
              <w:jc w:val="center"/>
            </w:pPr>
            <w:r>
              <w:t>100</w:t>
            </w:r>
          </w:p>
        </w:tc>
      </w:tr>
      <w:tr w:rsidR="007E1851" w:rsidTr="008072C2">
        <w:tc>
          <w:tcPr>
            <w:tcW w:w="3936" w:type="dxa"/>
          </w:tcPr>
          <w:p w:rsidR="007E1851" w:rsidRDefault="007E1851" w:rsidP="008072C2">
            <w:r>
              <w:t>Total worklessness (%)</w:t>
            </w:r>
          </w:p>
        </w:tc>
        <w:tc>
          <w:tcPr>
            <w:tcW w:w="1842" w:type="dxa"/>
          </w:tcPr>
          <w:p w:rsidR="007E1851" w:rsidRDefault="007E1851" w:rsidP="008072C2">
            <w:pPr>
              <w:jc w:val="center"/>
            </w:pPr>
            <w:r>
              <w:t>21.8</w:t>
            </w:r>
          </w:p>
        </w:tc>
        <w:tc>
          <w:tcPr>
            <w:tcW w:w="1843" w:type="dxa"/>
          </w:tcPr>
          <w:p w:rsidR="007E1851" w:rsidRDefault="007E1851" w:rsidP="008072C2">
            <w:pPr>
              <w:jc w:val="center"/>
            </w:pPr>
            <w:r>
              <w:t>14.9</w:t>
            </w:r>
          </w:p>
        </w:tc>
        <w:tc>
          <w:tcPr>
            <w:tcW w:w="1621" w:type="dxa"/>
          </w:tcPr>
          <w:p w:rsidR="007E1851" w:rsidRDefault="007E1851" w:rsidP="008072C2">
            <w:pPr>
              <w:jc w:val="center"/>
            </w:pPr>
            <w:r>
              <w:t>12.2</w:t>
            </w:r>
          </w:p>
        </w:tc>
      </w:tr>
      <w:tr w:rsidR="007E1851" w:rsidTr="008072C2">
        <w:tc>
          <w:tcPr>
            <w:tcW w:w="3936" w:type="dxa"/>
          </w:tcPr>
          <w:p w:rsidR="007E1851" w:rsidRDefault="007E1851" w:rsidP="008072C2">
            <w:r>
              <w:t>Incapacity benefit (%)</w:t>
            </w:r>
          </w:p>
        </w:tc>
        <w:tc>
          <w:tcPr>
            <w:tcW w:w="1842" w:type="dxa"/>
          </w:tcPr>
          <w:p w:rsidR="007E1851" w:rsidRDefault="007E1851" w:rsidP="008072C2">
            <w:pPr>
              <w:jc w:val="center"/>
            </w:pPr>
            <w:r>
              <w:t>12.1</w:t>
            </w:r>
          </w:p>
        </w:tc>
        <w:tc>
          <w:tcPr>
            <w:tcW w:w="1843" w:type="dxa"/>
          </w:tcPr>
          <w:p w:rsidR="007E1851" w:rsidRDefault="007E1851" w:rsidP="008072C2">
            <w:pPr>
              <w:jc w:val="center"/>
            </w:pPr>
            <w:r>
              <w:t>8.7</w:t>
            </w:r>
          </w:p>
        </w:tc>
        <w:tc>
          <w:tcPr>
            <w:tcW w:w="1621" w:type="dxa"/>
          </w:tcPr>
          <w:p w:rsidR="007E1851" w:rsidRDefault="007E1851" w:rsidP="008072C2">
            <w:pPr>
              <w:jc w:val="center"/>
            </w:pPr>
            <w:r>
              <w:t>6.6</w:t>
            </w:r>
          </w:p>
        </w:tc>
      </w:tr>
      <w:tr w:rsidR="007E1851" w:rsidTr="008072C2">
        <w:tc>
          <w:tcPr>
            <w:tcW w:w="3936" w:type="dxa"/>
          </w:tcPr>
          <w:p w:rsidR="007E1851" w:rsidRDefault="007E1851" w:rsidP="008072C2">
            <w:r>
              <w:t>Job Seekers Allowance claimants (%)</w:t>
            </w:r>
          </w:p>
        </w:tc>
        <w:tc>
          <w:tcPr>
            <w:tcW w:w="1842" w:type="dxa"/>
          </w:tcPr>
          <w:p w:rsidR="007E1851" w:rsidRDefault="007E1851" w:rsidP="008072C2">
            <w:pPr>
              <w:jc w:val="center"/>
            </w:pPr>
            <w:r>
              <w:t>6.8</w:t>
            </w:r>
          </w:p>
        </w:tc>
        <w:tc>
          <w:tcPr>
            <w:tcW w:w="1843" w:type="dxa"/>
          </w:tcPr>
          <w:p w:rsidR="007E1851" w:rsidRDefault="007E1851" w:rsidP="008072C2">
            <w:pPr>
              <w:jc w:val="center"/>
            </w:pPr>
            <w:r>
              <w:t>4.2</w:t>
            </w:r>
          </w:p>
        </w:tc>
        <w:tc>
          <w:tcPr>
            <w:tcW w:w="1621" w:type="dxa"/>
          </w:tcPr>
          <w:p w:rsidR="007E1851" w:rsidRDefault="007E1851" w:rsidP="008072C2">
            <w:pPr>
              <w:jc w:val="center"/>
            </w:pPr>
            <w:r>
              <w:t>3.7</w:t>
            </w:r>
          </w:p>
        </w:tc>
      </w:tr>
      <w:tr w:rsidR="007E1851" w:rsidTr="008072C2">
        <w:tc>
          <w:tcPr>
            <w:tcW w:w="3936" w:type="dxa"/>
          </w:tcPr>
          <w:p w:rsidR="007E1851" w:rsidRDefault="007E1851" w:rsidP="008072C2">
            <w:r>
              <w:t>Average household income (£)</w:t>
            </w:r>
          </w:p>
        </w:tc>
        <w:tc>
          <w:tcPr>
            <w:tcW w:w="1842" w:type="dxa"/>
          </w:tcPr>
          <w:p w:rsidR="007E1851" w:rsidRDefault="007E1851" w:rsidP="008072C2">
            <w:pPr>
              <w:jc w:val="center"/>
            </w:pPr>
            <w:r>
              <w:t>29,285</w:t>
            </w:r>
          </w:p>
        </w:tc>
        <w:tc>
          <w:tcPr>
            <w:tcW w:w="1843" w:type="dxa"/>
          </w:tcPr>
          <w:p w:rsidR="007E1851" w:rsidRDefault="007E1851" w:rsidP="008072C2">
            <w:pPr>
              <w:jc w:val="center"/>
            </w:pPr>
            <w:r>
              <w:t>33,263</w:t>
            </w:r>
          </w:p>
        </w:tc>
        <w:tc>
          <w:tcPr>
            <w:tcW w:w="1621" w:type="dxa"/>
          </w:tcPr>
          <w:p w:rsidR="007E1851" w:rsidRDefault="007E1851" w:rsidP="008072C2">
            <w:pPr>
              <w:jc w:val="center"/>
            </w:pPr>
            <w:r>
              <w:t>35,299</w:t>
            </w:r>
          </w:p>
        </w:tc>
      </w:tr>
      <w:tr w:rsidR="007E1851" w:rsidTr="008072C2">
        <w:tc>
          <w:tcPr>
            <w:tcW w:w="3936" w:type="dxa"/>
          </w:tcPr>
          <w:p w:rsidR="007E1851" w:rsidRDefault="007E1851" w:rsidP="008072C2">
            <w:r>
              <w:t>Employment rate (%)</w:t>
            </w:r>
          </w:p>
        </w:tc>
        <w:tc>
          <w:tcPr>
            <w:tcW w:w="1842" w:type="dxa"/>
          </w:tcPr>
          <w:p w:rsidR="007E1851" w:rsidRDefault="007E1851" w:rsidP="008072C2">
            <w:pPr>
              <w:jc w:val="center"/>
            </w:pPr>
            <w:r>
              <w:t>60</w:t>
            </w:r>
          </w:p>
        </w:tc>
        <w:tc>
          <w:tcPr>
            <w:tcW w:w="1843" w:type="dxa"/>
          </w:tcPr>
          <w:p w:rsidR="007E1851" w:rsidRDefault="007E1851" w:rsidP="008072C2">
            <w:pPr>
              <w:jc w:val="center"/>
            </w:pPr>
            <w:r>
              <w:t>68.5</w:t>
            </w:r>
          </w:p>
        </w:tc>
        <w:tc>
          <w:tcPr>
            <w:tcW w:w="1621" w:type="dxa"/>
          </w:tcPr>
          <w:p w:rsidR="007E1851" w:rsidRDefault="007E1851" w:rsidP="008072C2">
            <w:pPr>
              <w:jc w:val="center"/>
            </w:pPr>
            <w:r>
              <w:t>70.3</w:t>
            </w:r>
          </w:p>
        </w:tc>
      </w:tr>
      <w:tr w:rsidR="007E1851" w:rsidTr="008072C2">
        <w:tc>
          <w:tcPr>
            <w:tcW w:w="3936" w:type="dxa"/>
          </w:tcPr>
          <w:p w:rsidR="007E1851" w:rsidRDefault="007E1851" w:rsidP="008072C2">
            <w:r>
              <w:t>No Qualifications (%)</w:t>
            </w:r>
          </w:p>
        </w:tc>
        <w:tc>
          <w:tcPr>
            <w:tcW w:w="1842" w:type="dxa"/>
          </w:tcPr>
          <w:p w:rsidR="007E1851" w:rsidRDefault="007E1851" w:rsidP="008072C2">
            <w:pPr>
              <w:jc w:val="center"/>
            </w:pPr>
            <w:r>
              <w:t>17.2</w:t>
            </w:r>
          </w:p>
        </w:tc>
        <w:tc>
          <w:tcPr>
            <w:tcW w:w="1843" w:type="dxa"/>
          </w:tcPr>
          <w:p w:rsidR="007E1851" w:rsidRDefault="007E1851" w:rsidP="008072C2">
            <w:pPr>
              <w:jc w:val="center"/>
            </w:pPr>
            <w:r>
              <w:t>12.1</w:t>
            </w:r>
          </w:p>
        </w:tc>
        <w:tc>
          <w:tcPr>
            <w:tcW w:w="1621" w:type="dxa"/>
          </w:tcPr>
          <w:p w:rsidR="007E1851" w:rsidRDefault="007E1851" w:rsidP="008072C2">
            <w:pPr>
              <w:jc w:val="center"/>
            </w:pPr>
            <w:r>
              <w:t>11.3</w:t>
            </w:r>
          </w:p>
        </w:tc>
      </w:tr>
      <w:tr w:rsidR="007E1851" w:rsidTr="008072C2">
        <w:tc>
          <w:tcPr>
            <w:tcW w:w="3936" w:type="dxa"/>
          </w:tcPr>
          <w:p w:rsidR="007E1851" w:rsidRDefault="007E1851" w:rsidP="008072C2">
            <w:r>
              <w:t>Level4/Degree (%)</w:t>
            </w:r>
          </w:p>
        </w:tc>
        <w:tc>
          <w:tcPr>
            <w:tcW w:w="1842" w:type="dxa"/>
          </w:tcPr>
          <w:p w:rsidR="007E1851" w:rsidRDefault="007E1851" w:rsidP="008072C2">
            <w:pPr>
              <w:jc w:val="center"/>
            </w:pPr>
            <w:r>
              <w:t>23.2</w:t>
            </w:r>
          </w:p>
        </w:tc>
        <w:tc>
          <w:tcPr>
            <w:tcW w:w="1843" w:type="dxa"/>
          </w:tcPr>
          <w:p w:rsidR="007E1851" w:rsidRDefault="007E1851" w:rsidP="008072C2">
            <w:pPr>
              <w:jc w:val="center"/>
            </w:pPr>
            <w:r>
              <w:t>28.7</w:t>
            </w:r>
          </w:p>
        </w:tc>
        <w:tc>
          <w:tcPr>
            <w:tcW w:w="1621" w:type="dxa"/>
          </w:tcPr>
          <w:p w:rsidR="007E1851" w:rsidRDefault="007E1851" w:rsidP="008072C2">
            <w:pPr>
              <w:jc w:val="center"/>
            </w:pPr>
            <w:r>
              <w:t>31.3</w:t>
            </w:r>
          </w:p>
        </w:tc>
      </w:tr>
    </w:tbl>
    <w:p w:rsidR="007E1851" w:rsidRDefault="007E1851" w:rsidP="007E1851">
      <w:r>
        <w:t xml:space="preserve">(Liverpool </w:t>
      </w:r>
      <w:r w:rsidR="00242C52">
        <w:t>City Council</w:t>
      </w:r>
      <w:r>
        <w:t>, 2011)</w:t>
      </w:r>
    </w:p>
    <w:p w:rsidR="007E1851" w:rsidRDefault="007E1851" w:rsidP="007E1851">
      <w:pPr>
        <w:jc w:val="left"/>
      </w:pPr>
      <w:r>
        <w:lastRenderedPageBreak/>
        <w:t xml:space="preserve">Liverpool scores worse that the UK average on all indicators and in the majority of cases worse than the </w:t>
      </w:r>
      <w:r w:rsidR="000B28FB">
        <w:t>North West</w:t>
      </w:r>
      <w:r>
        <w:t xml:space="preserve"> region. The table reveals significant problems of unemployment and low average household income. This is combined with a high level of people with no qualifications and a low level of people educated to degree level. </w:t>
      </w:r>
    </w:p>
    <w:p w:rsidR="007E1851" w:rsidRDefault="007E1851" w:rsidP="007E1851">
      <w:pPr>
        <w:jc w:val="left"/>
      </w:pPr>
      <w:r>
        <w:t>Accordingly the Index of Multiple Dep</w:t>
      </w:r>
      <w:r w:rsidR="000B28FB">
        <w:t>rivation ranked</w:t>
      </w:r>
      <w:r>
        <w:t xml:space="preserve"> Liverpool as one of the most deprived local authorities (Liverpool </w:t>
      </w:r>
      <w:r w:rsidR="00242C52">
        <w:t>City Council</w:t>
      </w:r>
      <w:r>
        <w:t xml:space="preserve">, 2010). Roughly 50% of Liverpool’s Lower Super Output Areas rank in the 10% most deprived – the highest of any local authority (Liverpool </w:t>
      </w:r>
      <w:r w:rsidR="00242C52">
        <w:t>City Council</w:t>
      </w:r>
      <w:r>
        <w:t xml:space="preserve">, 2010). Additionally almost a quarter of England’s 100 most deprived places </w:t>
      </w:r>
      <w:r w:rsidR="000B28FB">
        <w:t>were</w:t>
      </w:r>
      <w:r>
        <w:t xml:space="preserve"> in Liverpool (Liverpool </w:t>
      </w:r>
      <w:r w:rsidR="00242C52">
        <w:t>City Council</w:t>
      </w:r>
      <w:r>
        <w:t xml:space="preserve">, 2010). The regeneration </w:t>
      </w:r>
      <w:r w:rsidR="006938A7">
        <w:t>challenge</w:t>
      </w:r>
      <w:r>
        <w:t xml:space="preserve"> faced in the city </w:t>
      </w:r>
      <w:r w:rsidR="000B28FB">
        <w:t>was</w:t>
      </w:r>
      <w:r>
        <w:t xml:space="preserve"> clear: there </w:t>
      </w:r>
      <w:r w:rsidR="000B28FB">
        <w:t>was</w:t>
      </w:r>
      <w:r>
        <w:t xml:space="preserve"> a multitude of severe problems that need</w:t>
      </w:r>
      <w:r w:rsidR="006938A7">
        <w:t>ed</w:t>
      </w:r>
      <w:r>
        <w:t xml:space="preserve"> to be addressed if the level of deprivation </w:t>
      </w:r>
      <w:r w:rsidR="006938A7">
        <w:t>was</w:t>
      </w:r>
      <w:r>
        <w:t xml:space="preserve"> to be reduced. Liverpool face</w:t>
      </w:r>
      <w:r w:rsidR="000B28FB">
        <w:t>d</w:t>
      </w:r>
      <w:r>
        <w:t xml:space="preserve"> the problem of having severe, entrenched pockets of deprivation, made more difficult by their high number. </w:t>
      </w:r>
    </w:p>
    <w:p w:rsidR="007E1851" w:rsidRDefault="007E1851" w:rsidP="007E1851">
      <w:pPr>
        <w:jc w:val="left"/>
      </w:pPr>
      <w:r>
        <w:t xml:space="preserve">Whilst still lagging behind the national average in many statistics, over the last decade, Liverpool has begun to turn these statistics around. For example in 2010-11, amongst the core cities, Liverpool had the fourth highest number of new jobs created, creating 0.5% compared to a national average of -0.1% (Liverpool </w:t>
      </w:r>
      <w:r w:rsidR="00242C52">
        <w:t>City Council</w:t>
      </w:r>
      <w:r w:rsidR="000B28FB">
        <w:t>, 2013). Liverpool did</w:t>
      </w:r>
      <w:r>
        <w:t xml:space="preserve"> still lag behind with regards to private sector employment, being 7% below the national average (LCC, 2013). This </w:t>
      </w:r>
      <w:r w:rsidR="000B28FB">
        <w:t>was</w:t>
      </w:r>
      <w:r>
        <w:t xml:space="preserve"> something that the city </w:t>
      </w:r>
      <w:r w:rsidR="000B28FB">
        <w:t>was</w:t>
      </w:r>
      <w:r>
        <w:t xml:space="preserve"> beginning to address through bringing in new private sector developers and opportunities. Liverpool still face</w:t>
      </w:r>
      <w:r w:rsidR="000B28FB">
        <w:t>d</w:t>
      </w:r>
      <w:r>
        <w:t xml:space="preserve"> many economic challenges but </w:t>
      </w:r>
      <w:r w:rsidR="000B28FB">
        <w:t>was</w:t>
      </w:r>
      <w:r>
        <w:t xml:space="preserve"> beginning to build on a strong knowledge and science based economy, which </w:t>
      </w:r>
      <w:r w:rsidR="000B28FB">
        <w:t>was</w:t>
      </w:r>
      <w:r>
        <w:t xml:space="preserve"> starting to deliver jobs. </w:t>
      </w:r>
    </w:p>
    <w:p w:rsidR="007E1851" w:rsidRDefault="007E1851" w:rsidP="007E1851">
      <w:pPr>
        <w:jc w:val="left"/>
      </w:pPr>
      <w:r>
        <w:t xml:space="preserve">With the focus on developing the economy, a key statistic is the difference between the salaries of those living in Liverpool compared to those working in the city. In 2012, the average salary for a person living in the city was £23,980, while those working in the city had an average salary of £26,263 (LCC, 2013). </w:t>
      </w:r>
      <w:proofErr w:type="gramStart"/>
      <w:r>
        <w:t>Whilst still a significant gap, the wage of someone living in Liverpool did increase at a quicker rate than that of a worker.</w:t>
      </w:r>
      <w:proofErr w:type="gramEnd"/>
    </w:p>
    <w:p w:rsidR="001410B6" w:rsidRDefault="007E1851" w:rsidP="007E1851">
      <w:pPr>
        <w:jc w:val="left"/>
      </w:pPr>
      <w:r>
        <w:t xml:space="preserve">Whilst the above statistics paint an improving picture there </w:t>
      </w:r>
      <w:r w:rsidR="000B28FB">
        <w:t>were</w:t>
      </w:r>
      <w:r>
        <w:t xml:space="preserve"> still many challenges being faced physically, socially and economically</w:t>
      </w:r>
      <w:r w:rsidR="000B28FB">
        <w:t xml:space="preserve"> at the time of the </w:t>
      </w:r>
      <w:proofErr w:type="gramStart"/>
      <w:r w:rsidR="000B28FB">
        <w:t>research</w:t>
      </w:r>
      <w:r>
        <w:t>.</w:t>
      </w:r>
      <w:proofErr w:type="gramEnd"/>
      <w:r>
        <w:t xml:space="preserve"> Economically there </w:t>
      </w:r>
      <w:r w:rsidR="000B28FB">
        <w:t>was</w:t>
      </w:r>
      <w:r>
        <w:t xml:space="preserve"> still a very low density of businesses and the number surviving their first three years </w:t>
      </w:r>
      <w:r w:rsidR="000B28FB">
        <w:t>was</w:t>
      </w:r>
      <w:r>
        <w:t xml:space="preserve"> low compared to the national av</w:t>
      </w:r>
      <w:r w:rsidR="000B28FB">
        <w:t>erage (LCC, 2013). Liverpool had</w:t>
      </w:r>
      <w:r>
        <w:t xml:space="preserve"> experienced problems of attracting developments because of low yields and </w:t>
      </w:r>
      <w:r w:rsidR="000B28FB">
        <w:t>found</w:t>
      </w:r>
      <w:r>
        <w:t xml:space="preserve"> it difficult to maintain momentum through times of austerity (Interview 104). Yet improvements </w:t>
      </w:r>
      <w:r w:rsidR="000B28FB">
        <w:t>had</w:t>
      </w:r>
      <w:r>
        <w:t xml:space="preserve"> been made with regards to social statistics. Educational </w:t>
      </w:r>
      <w:r>
        <w:lastRenderedPageBreak/>
        <w:t xml:space="preserve">achievement </w:t>
      </w:r>
      <w:r w:rsidR="000B28FB">
        <w:t>had</w:t>
      </w:r>
      <w:r>
        <w:t xml:space="preserve"> increased year on year, with more people gaining secondary education and higher level qualifications than in the past (LCC, 2013). Again, whilst catching up with the national trends this figure is still well below. Housing </w:t>
      </w:r>
      <w:r w:rsidR="000B28FB">
        <w:t>was</w:t>
      </w:r>
      <w:r>
        <w:t xml:space="preserve"> also a key challenge </w:t>
      </w:r>
      <w:r w:rsidR="000B28FB">
        <w:t>for</w:t>
      </w:r>
      <w:r>
        <w:t xml:space="preserve"> the city </w:t>
      </w:r>
      <w:r w:rsidR="000B28FB">
        <w:t>to overcome. Liverpool had</w:t>
      </w:r>
      <w:r>
        <w:t xml:space="preserve"> a very high vacancy and void rate, with a city wide average of 6% making it amongst the highest</w:t>
      </w:r>
      <w:r w:rsidR="000B28FB">
        <w:t xml:space="preserve"> in the UK (LCC, 2010). This had</w:t>
      </w:r>
      <w:r>
        <w:t xml:space="preserve"> created severe problems for the housing market in the city (In</w:t>
      </w:r>
      <w:r w:rsidR="000B28FB">
        <w:t>terview 101). Liverpool also had</w:t>
      </w:r>
      <w:r>
        <w:t xml:space="preserve"> a high proportion of private and social renters and a low number of owner occupiers compared to both regional and national statistics. This </w:t>
      </w:r>
      <w:r w:rsidR="000B28FB">
        <w:t>was</w:t>
      </w:r>
      <w:r>
        <w:t xml:space="preserve"> mainly a problem in the inner core where 90% of the houses </w:t>
      </w:r>
      <w:r w:rsidR="000B28FB">
        <w:t>were</w:t>
      </w:r>
      <w:r>
        <w:t xml:space="preserve"> inter-war terraced houses (LCC, 2010). Providing little choice within the market this ha</w:t>
      </w:r>
      <w:r w:rsidR="000B28FB">
        <w:t>d</w:t>
      </w:r>
      <w:r>
        <w:t xml:space="preserve"> been regarded as a major issue in the developmen</w:t>
      </w:r>
      <w:r w:rsidR="001410B6">
        <w:t>t of Liverpool (Interview 102).</w:t>
      </w:r>
    </w:p>
    <w:p w:rsidR="007E1851" w:rsidRDefault="007E1851" w:rsidP="007E1851">
      <w:pPr>
        <w:pStyle w:val="Heading5"/>
        <w:jc w:val="left"/>
      </w:pPr>
      <w:bookmarkStart w:id="114" w:name="_Toc404419641"/>
      <w:proofErr w:type="gramStart"/>
      <w:r>
        <w:lastRenderedPageBreak/>
        <w:t>Figure 6.3.</w:t>
      </w:r>
      <w:proofErr w:type="gramEnd"/>
      <w:r>
        <w:t xml:space="preserve"> A map of Liverpool</w:t>
      </w:r>
      <w:bookmarkEnd w:id="114"/>
    </w:p>
    <w:p w:rsidR="007E1851" w:rsidRDefault="007E1851" w:rsidP="007E1851">
      <w:pPr>
        <w:keepNext/>
        <w:keepLines/>
        <w:jc w:val="left"/>
      </w:pPr>
      <w:r>
        <w:rPr>
          <w:noProof/>
          <w:lang w:eastAsia="en-GB"/>
        </w:rPr>
        <w:drawing>
          <wp:inline distT="0" distB="0" distL="0" distR="0">
            <wp:extent cx="5501672" cy="4306186"/>
            <wp:effectExtent l="19050" t="0" r="3778"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5501587" cy="4306120"/>
                    </a:xfrm>
                    <a:prstGeom prst="rect">
                      <a:avLst/>
                    </a:prstGeom>
                    <a:noFill/>
                    <a:ln w="9525">
                      <a:noFill/>
                      <a:miter lim="800000"/>
                      <a:headEnd/>
                      <a:tailEnd/>
                    </a:ln>
                  </pic:spPr>
                </pic:pic>
              </a:graphicData>
            </a:graphic>
          </wp:inline>
        </w:drawing>
      </w:r>
    </w:p>
    <w:p w:rsidR="007E1851" w:rsidRDefault="007E1851" w:rsidP="007E1851">
      <w:pPr>
        <w:keepNext/>
        <w:keepLines/>
        <w:jc w:val="left"/>
      </w:pPr>
      <w:r>
        <w:t>(Source: Google Maps)</w:t>
      </w:r>
      <w:bookmarkStart w:id="115" w:name="_Toc382413208"/>
    </w:p>
    <w:p w:rsidR="007E1851" w:rsidRDefault="007E1851" w:rsidP="007E1851">
      <w:pPr>
        <w:pStyle w:val="Heading3"/>
        <w:spacing w:before="100"/>
        <w:jc w:val="left"/>
      </w:pPr>
      <w:bookmarkStart w:id="116" w:name="_Toc404419911"/>
      <w:r>
        <w:t>6.2.1 The Wider Economic Context: Liverpool City Region and the North West</w:t>
      </w:r>
      <w:bookmarkEnd w:id="115"/>
      <w:bookmarkEnd w:id="116"/>
    </w:p>
    <w:p w:rsidR="007E1851" w:rsidRDefault="007E1851" w:rsidP="007E1851">
      <w:pPr>
        <w:jc w:val="left"/>
      </w:pPr>
      <w:r>
        <w:t xml:space="preserve">Liverpool is at the centre of the Liverpool City Region, being the largest location in terms of population and economy. As well as Liverpool, the city region contains the surrounding local authority districts of </w:t>
      </w:r>
      <w:proofErr w:type="spellStart"/>
      <w:r>
        <w:t>Halton</w:t>
      </w:r>
      <w:proofErr w:type="spellEnd"/>
      <w:r>
        <w:t xml:space="preserve">, </w:t>
      </w:r>
      <w:proofErr w:type="spellStart"/>
      <w:r>
        <w:t>Knowsley</w:t>
      </w:r>
      <w:proofErr w:type="spellEnd"/>
      <w:r>
        <w:t xml:space="preserve">, </w:t>
      </w:r>
      <w:proofErr w:type="spellStart"/>
      <w:r>
        <w:t>Sefton</w:t>
      </w:r>
      <w:proofErr w:type="spellEnd"/>
      <w:r>
        <w:t xml:space="preserve">, St Helens and Wirral. According to the Liverpool City Region Local Enterprise Partnership (2013: 6) “this is an economy of 1.6 million people and 47,500 businesses, worth £22bn to the UK economy”. This is roughly 17% of the total output in the north west of England. Data on the city region shows that over the past decade there have been considerable improvements in both the economic position and the skills base. </w:t>
      </w:r>
      <w:proofErr w:type="gramStart"/>
      <w:r>
        <w:t>However this is working from a position that is often well below the national average.</w:t>
      </w:r>
      <w:proofErr w:type="gramEnd"/>
      <w:r>
        <w:t xml:space="preserve"> </w:t>
      </w:r>
    </w:p>
    <w:p w:rsidR="007E1851" w:rsidRDefault="007E1851" w:rsidP="007E1851">
      <w:pPr>
        <w:jc w:val="left"/>
      </w:pPr>
      <w:r>
        <w:t xml:space="preserve">Liverpool is one of the largest cities within the </w:t>
      </w:r>
      <w:proofErr w:type="gramStart"/>
      <w:r>
        <w:t>north west</w:t>
      </w:r>
      <w:proofErr w:type="gramEnd"/>
      <w:r>
        <w:t xml:space="preserve"> region. Economically it sits behind only Manchester. The relationship with Manchester has been challenging for Liverpool with Manchester </w:t>
      </w:r>
      <w:r>
        <w:lastRenderedPageBreak/>
        <w:t xml:space="preserve">enjoying enormous regeneration success over the past ten years. Indeed, Manchester is one of the few cities leading Liverpool with regards to the percentage of new jobs created, at 15.1% compared to Liverpool at 9.8% and a national average of 7.8%. Whilst the </w:t>
      </w:r>
      <w:r w:rsidR="00451EA2">
        <w:t>North West</w:t>
      </w:r>
      <w:r>
        <w:t xml:space="preserve"> as a region still faces many severe social and economic challenges, this does paint a positive image for the future. Liverpool and Manchester have begun to drive some economic growth in the </w:t>
      </w:r>
      <w:r w:rsidR="00451EA2">
        <w:t>North West</w:t>
      </w:r>
      <w:r>
        <w:t xml:space="preserve"> with both cities achieving above average growth rates in the last 5-10 years. This is a position of strength that both cities hope to drive on from, developing a strong economic hub within the region through which other interlinked problems of disinvestment, abandonment, and intertwined social problems can be addressed. </w:t>
      </w:r>
      <w:r w:rsidR="00451EA2">
        <w:t xml:space="preserve">With much </w:t>
      </w:r>
      <w:r w:rsidR="00242C52">
        <w:t>city region</w:t>
      </w:r>
      <w:r w:rsidR="00451EA2">
        <w:t xml:space="preserve"> and regional level policy focusing on growing strategic economics, core centres such as Liverpool were the centre of strong economic growth policies, being used to ease problems of social exclusion and multiple </w:t>
      </w:r>
      <w:proofErr w:type="gramStart"/>
      <w:r w:rsidR="00451EA2">
        <w:t>deprivation</w:t>
      </w:r>
      <w:proofErr w:type="gramEnd"/>
      <w:r w:rsidR="00451EA2">
        <w:t xml:space="preserve"> across the region.</w:t>
      </w:r>
    </w:p>
    <w:p w:rsidR="007E1851" w:rsidRDefault="007E1851" w:rsidP="007E1851">
      <w:pPr>
        <w:jc w:val="left"/>
      </w:pPr>
      <w:r>
        <w:t xml:space="preserve">In summary, it </w:t>
      </w:r>
      <w:r w:rsidR="00451EA2">
        <w:t>was</w:t>
      </w:r>
      <w:r>
        <w:t xml:space="preserve"> apparent that Liverpool </w:t>
      </w:r>
      <w:r w:rsidR="00451EA2">
        <w:t>was</w:t>
      </w:r>
      <w:r>
        <w:t xml:space="preserve"> subject to a large, ambitious regeneration programme. At the heart of this </w:t>
      </w:r>
      <w:r w:rsidR="00451EA2">
        <w:t>was</w:t>
      </w:r>
      <w:r>
        <w:t xml:space="preserve"> the ambition to promote Liverpool as a world city through the development of the economy and creating links regionally, nationally an</w:t>
      </w:r>
      <w:r w:rsidR="00451EA2">
        <w:t>d internationally. Liverpool had</w:t>
      </w:r>
      <w:r>
        <w:t xml:space="preserve"> achieved some considerable success in developing a strong and growing knowledge and biopharmaceutical economy, developing spaces of international importance. However, many problems </w:t>
      </w:r>
      <w:r w:rsidR="00451EA2">
        <w:t>were</w:t>
      </w:r>
      <w:r>
        <w:t xml:space="preserve"> deeply entrenched and whilst positive steps </w:t>
      </w:r>
      <w:r w:rsidR="00451EA2">
        <w:t>had</w:t>
      </w:r>
      <w:r>
        <w:t xml:space="preserve"> been made it will take a sustained effort to bridge the gap between the city and the region, and eventually the national scale. Additionally, some of the most severe concentrations of deprivation in the UK still exist in Liverpool. A key question for the city will be how these are dealt with moving forward. </w:t>
      </w:r>
    </w:p>
    <w:p w:rsidR="00B42F6E" w:rsidRDefault="00B42F6E" w:rsidP="00B42F6E">
      <w:pPr>
        <w:pStyle w:val="Heading3"/>
      </w:pPr>
      <w:bookmarkStart w:id="117" w:name="_Toc404419912"/>
      <w:r>
        <w:t>6.2.2. The recent political and cultural context in Liverpool</w:t>
      </w:r>
      <w:bookmarkEnd w:id="117"/>
    </w:p>
    <w:p w:rsidR="00B42F6E" w:rsidRDefault="00B42F6E" w:rsidP="00B42F6E">
      <w:r>
        <w:t>Liverpool has traditionally been a strong Labour Council, emphasised throug</w:t>
      </w:r>
      <w:r w:rsidR="00E1598F">
        <w:t>h the earlier discussion on Dere</w:t>
      </w:r>
      <w:r>
        <w:t xml:space="preserve">k Hatton and the Militant left wing council. This has left a lasting political influence on both the city of Liverpool and also the local central relations. Liverpool has remained a fairly left wing city, which placed it at odds with New Labour’s pro-growth urban regeneration strategy. Sitting economic regeneration firmly within broader social and cultural aspects of urban regeneration was not necessarily comfortable at the local level, and was at odds with the political view points of many local actors (Interview 101, 110). </w:t>
      </w:r>
    </w:p>
    <w:p w:rsidR="00B42F6E" w:rsidRDefault="00581E3D" w:rsidP="00B42F6E">
      <w:r>
        <w:t>In 1998</w:t>
      </w:r>
      <w:r w:rsidR="00B42F6E">
        <w:t>, Labour lost Liverpool City Council to the Liberal Democrats</w:t>
      </w:r>
      <w:r>
        <w:t xml:space="preserve"> in a protest vote</w:t>
      </w:r>
      <w:r w:rsidR="00B42F6E">
        <w:t xml:space="preserve">. This again created an interesting political position in Liverpool, with the Liberal Democrat Council interacting with Labour central government policy. </w:t>
      </w:r>
      <w:r>
        <w:t xml:space="preserve">During this period, the leader of the city council changed a </w:t>
      </w:r>
      <w:r>
        <w:lastRenderedPageBreak/>
        <w:t xml:space="preserve">number of times due to infighting and accusations of poor leadership. The party never appeared to be united and in the eyes of some councillors failed to represent local needs in Liverpool, instead choosing to focus on the city wide issues of image, inward investment and the economy (Reid, 2008). Accusations of poor political leadership followed. This will be investigated further through the chapter to see whether the political context or political figures in Liverpool were important in setting the regeneration context or how it was coordinated. </w:t>
      </w:r>
    </w:p>
    <w:p w:rsidR="00D2145F" w:rsidRDefault="00D2145F" w:rsidP="00B42F6E">
      <w:r>
        <w:t>Culturally, Liverpool had seen a renaissance during the period before the research. Liverpool had been awarded the Capital of Culture award in 2008, an award that the city had tried to use to bring investment into the city centre. This had been to a large extent successful, with a large amount of funding and development occurring in the city centre. The largest example of this was the Liverpool One shopping centre, a £1 billion facility that transformed run down land between the traditional city centre and waterfront. Through this, Liverpool had begun to open its waterfront up and offer a visitor experience to rival many cities. This had begun to change the impression of Liverpool, turning round declining city centre locations and changing the outward facing image of the city.</w:t>
      </w:r>
    </w:p>
    <w:p w:rsidR="00D2145F" w:rsidRPr="00B42F6E" w:rsidRDefault="00D2145F" w:rsidP="00B42F6E">
      <w:r>
        <w:t xml:space="preserve">However, from a previous piece of work, it was known that there was </w:t>
      </w:r>
      <w:proofErr w:type="gramStart"/>
      <w:r>
        <w:t>a disconnect</w:t>
      </w:r>
      <w:proofErr w:type="gramEnd"/>
      <w:r>
        <w:t xml:space="preserve"> between the city centre developments and deprived neighbourhoods even as close by as the inner core. There was a tension here, with grand projects being undertaken whilst neighbourhoods within a mile experienced extreme deprivation and saw very little if any benefits from the capital of culture. </w:t>
      </w:r>
      <w:r w:rsidR="004848CE">
        <w:t xml:space="preserve">This fits with the initial analysis of the political context, with the Liberal Democrat council seemingly failing to take neighbourhood priorities strongly on board at the top level. To understand the research context in greater detail, the key institutions will now be presented and their roles explored. </w:t>
      </w:r>
    </w:p>
    <w:p w:rsidR="007E1851" w:rsidRDefault="007E1851" w:rsidP="007E1851">
      <w:pPr>
        <w:pStyle w:val="Heading2"/>
        <w:spacing w:before="100"/>
        <w:jc w:val="left"/>
      </w:pPr>
      <w:bookmarkStart w:id="118" w:name="_Toc382413209"/>
      <w:bookmarkStart w:id="119" w:name="_Toc404419913"/>
      <w:r>
        <w:t>6.3</w:t>
      </w:r>
      <w:r w:rsidR="00A56F67">
        <w:t>.</w:t>
      </w:r>
      <w:r>
        <w:t xml:space="preserve"> Key Institutions and I</w:t>
      </w:r>
      <w:r w:rsidRPr="0084238A">
        <w:t xml:space="preserve">nitiatives </w:t>
      </w:r>
      <w:r>
        <w:t>O</w:t>
      </w:r>
      <w:r w:rsidRPr="0084238A">
        <w:t>perating in Liverpool</w:t>
      </w:r>
      <w:bookmarkEnd w:id="118"/>
      <w:bookmarkEnd w:id="119"/>
    </w:p>
    <w:p w:rsidR="007E1851" w:rsidRDefault="007E1851" w:rsidP="007E1851">
      <w:pPr>
        <w:jc w:val="left"/>
      </w:pPr>
      <w:r>
        <w:t xml:space="preserve">The analysis now moves on to explore the key institutional context for urban policy and regeneration within Liverpool. Figure 6.4 provides an overview of the key institutions involved and their remit.  </w:t>
      </w:r>
    </w:p>
    <w:p w:rsidR="007E1851" w:rsidRDefault="007E1851" w:rsidP="007E1851">
      <w:pPr>
        <w:pStyle w:val="Heading5"/>
        <w:jc w:val="left"/>
      </w:pPr>
      <w:bookmarkStart w:id="120" w:name="_Toc404419642"/>
      <w:proofErr w:type="gramStart"/>
      <w:r>
        <w:lastRenderedPageBreak/>
        <w:t>Figure 6.4.</w:t>
      </w:r>
      <w:proofErr w:type="gramEnd"/>
      <w:r>
        <w:t xml:space="preserve"> The key institutions and initiatives in the regeneration of Liverpool</w:t>
      </w:r>
      <w:bookmarkEnd w:id="12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93"/>
        <w:gridCol w:w="1843"/>
        <w:gridCol w:w="5306"/>
      </w:tblGrid>
      <w:tr w:rsidR="007E1851" w:rsidTr="008072C2">
        <w:trPr>
          <w:cantSplit/>
        </w:trPr>
        <w:tc>
          <w:tcPr>
            <w:tcW w:w="2093" w:type="dxa"/>
          </w:tcPr>
          <w:p w:rsidR="007E1851" w:rsidRPr="00187A54" w:rsidRDefault="007E1851" w:rsidP="00156F16">
            <w:pPr>
              <w:keepNext/>
              <w:keepLines/>
              <w:jc w:val="left"/>
              <w:rPr>
                <w:b/>
              </w:rPr>
            </w:pPr>
            <w:r w:rsidRPr="00187A54">
              <w:rPr>
                <w:b/>
              </w:rPr>
              <w:t>Organisation</w:t>
            </w:r>
          </w:p>
        </w:tc>
        <w:tc>
          <w:tcPr>
            <w:tcW w:w="1843" w:type="dxa"/>
          </w:tcPr>
          <w:p w:rsidR="007E1851" w:rsidRPr="00187A54" w:rsidRDefault="007E1851" w:rsidP="00156F16">
            <w:pPr>
              <w:keepNext/>
              <w:keepLines/>
              <w:jc w:val="left"/>
              <w:rPr>
                <w:b/>
              </w:rPr>
            </w:pPr>
            <w:r w:rsidRPr="00187A54">
              <w:rPr>
                <w:b/>
              </w:rPr>
              <w:t>When Created</w:t>
            </w:r>
          </w:p>
        </w:tc>
        <w:tc>
          <w:tcPr>
            <w:tcW w:w="5306" w:type="dxa"/>
          </w:tcPr>
          <w:p w:rsidR="007E1851" w:rsidRPr="00187A54" w:rsidRDefault="007E1851" w:rsidP="00156F16">
            <w:pPr>
              <w:keepNext/>
              <w:keepLines/>
              <w:jc w:val="left"/>
              <w:rPr>
                <w:b/>
              </w:rPr>
            </w:pPr>
            <w:r w:rsidRPr="00187A54">
              <w:rPr>
                <w:b/>
              </w:rPr>
              <w:t>Key Targets</w:t>
            </w:r>
          </w:p>
        </w:tc>
      </w:tr>
      <w:tr w:rsidR="007E1851" w:rsidTr="008072C2">
        <w:trPr>
          <w:cantSplit/>
        </w:trPr>
        <w:tc>
          <w:tcPr>
            <w:tcW w:w="2093" w:type="dxa"/>
          </w:tcPr>
          <w:p w:rsidR="007E1851" w:rsidRDefault="007E1851" w:rsidP="00156F16">
            <w:pPr>
              <w:keepNext/>
              <w:keepLines/>
              <w:jc w:val="left"/>
            </w:pPr>
            <w:r>
              <w:t>Liverpool First</w:t>
            </w:r>
          </w:p>
        </w:tc>
        <w:tc>
          <w:tcPr>
            <w:tcW w:w="1843" w:type="dxa"/>
          </w:tcPr>
          <w:p w:rsidR="007E1851" w:rsidRDefault="007E1851" w:rsidP="00156F16">
            <w:pPr>
              <w:keepNext/>
              <w:keepLines/>
              <w:jc w:val="left"/>
            </w:pPr>
            <w:r>
              <w:t>2001</w:t>
            </w:r>
          </w:p>
        </w:tc>
        <w:tc>
          <w:tcPr>
            <w:tcW w:w="5306" w:type="dxa"/>
          </w:tcPr>
          <w:p w:rsidR="007E1851" w:rsidRDefault="007E1851" w:rsidP="00BF0178">
            <w:pPr>
              <w:pStyle w:val="ListParagraph"/>
              <w:keepNext/>
              <w:keepLines/>
              <w:numPr>
                <w:ilvl w:val="0"/>
                <w:numId w:val="6"/>
              </w:numPr>
              <w:jc w:val="left"/>
            </w:pPr>
            <w:r>
              <w:t xml:space="preserve">Create the Sustainable Communities Strategy and oversee the LAA </w:t>
            </w:r>
          </w:p>
          <w:p w:rsidR="007E1851" w:rsidRDefault="007E1851" w:rsidP="00BF0178">
            <w:pPr>
              <w:pStyle w:val="ListParagraph"/>
              <w:keepNext/>
              <w:keepLines/>
              <w:numPr>
                <w:ilvl w:val="0"/>
                <w:numId w:val="6"/>
              </w:numPr>
              <w:jc w:val="left"/>
            </w:pPr>
            <w:r>
              <w:t>To drive forwards the city’s vision of becoming a thriving international city</w:t>
            </w:r>
          </w:p>
          <w:p w:rsidR="007E1851" w:rsidRDefault="007E1851" w:rsidP="00BF0178">
            <w:pPr>
              <w:pStyle w:val="ListParagraph"/>
              <w:keepNext/>
              <w:keepLines/>
              <w:numPr>
                <w:ilvl w:val="0"/>
                <w:numId w:val="6"/>
              </w:numPr>
              <w:jc w:val="left"/>
            </w:pPr>
            <w:r>
              <w:t>To ensure that the different organisations are working towards these goals</w:t>
            </w:r>
          </w:p>
          <w:p w:rsidR="007E1851" w:rsidRDefault="007E1851" w:rsidP="00BF0178">
            <w:pPr>
              <w:pStyle w:val="ListParagraph"/>
              <w:keepNext/>
              <w:keepLines/>
              <w:numPr>
                <w:ilvl w:val="0"/>
                <w:numId w:val="6"/>
              </w:numPr>
              <w:jc w:val="left"/>
            </w:pPr>
            <w:r>
              <w:t xml:space="preserve">To create partnerships around key themes </w:t>
            </w:r>
          </w:p>
        </w:tc>
      </w:tr>
      <w:tr w:rsidR="007E1851" w:rsidTr="008072C2">
        <w:trPr>
          <w:cantSplit/>
        </w:trPr>
        <w:tc>
          <w:tcPr>
            <w:tcW w:w="2093" w:type="dxa"/>
          </w:tcPr>
          <w:p w:rsidR="007E1851" w:rsidRDefault="007E1851" w:rsidP="008072C2">
            <w:pPr>
              <w:jc w:val="left"/>
            </w:pPr>
            <w:r>
              <w:t>Liverpool Vision</w:t>
            </w:r>
          </w:p>
        </w:tc>
        <w:tc>
          <w:tcPr>
            <w:tcW w:w="1843" w:type="dxa"/>
          </w:tcPr>
          <w:p w:rsidR="007E1851" w:rsidRDefault="007E1851" w:rsidP="008072C2">
            <w:pPr>
              <w:jc w:val="left"/>
            </w:pPr>
            <w:r>
              <w:t>2008 (In previous form since 1999)</w:t>
            </w:r>
          </w:p>
        </w:tc>
        <w:tc>
          <w:tcPr>
            <w:tcW w:w="5306" w:type="dxa"/>
          </w:tcPr>
          <w:p w:rsidR="007E1851" w:rsidRDefault="007E1851" w:rsidP="00BF0178">
            <w:pPr>
              <w:pStyle w:val="ListParagraph"/>
              <w:numPr>
                <w:ilvl w:val="0"/>
                <w:numId w:val="7"/>
              </w:numPr>
              <w:spacing w:after="200"/>
              <w:jc w:val="left"/>
            </w:pPr>
            <w:r>
              <w:t xml:space="preserve">Oversee economic strategy and development </w:t>
            </w:r>
          </w:p>
          <w:p w:rsidR="007E1851" w:rsidRDefault="007E1851" w:rsidP="00BF0178">
            <w:pPr>
              <w:pStyle w:val="ListParagraph"/>
              <w:numPr>
                <w:ilvl w:val="0"/>
                <w:numId w:val="7"/>
              </w:numPr>
              <w:spacing w:after="200"/>
              <w:jc w:val="left"/>
            </w:pPr>
            <w:r>
              <w:t>Drive forward the city’s vision of being a thriving international city</w:t>
            </w:r>
          </w:p>
          <w:p w:rsidR="007E1851" w:rsidRDefault="007E1851" w:rsidP="00BF0178">
            <w:pPr>
              <w:pStyle w:val="ListParagraph"/>
              <w:numPr>
                <w:ilvl w:val="0"/>
                <w:numId w:val="7"/>
              </w:numPr>
              <w:spacing w:after="200"/>
              <w:jc w:val="left"/>
            </w:pPr>
            <w:r>
              <w:t>Manage the regeneration of Priority Investment Areas within the city, ensuring that targets are being met through the regeneration</w:t>
            </w:r>
          </w:p>
        </w:tc>
      </w:tr>
      <w:tr w:rsidR="007E1851" w:rsidTr="008072C2">
        <w:trPr>
          <w:cantSplit/>
        </w:trPr>
        <w:tc>
          <w:tcPr>
            <w:tcW w:w="2093" w:type="dxa"/>
          </w:tcPr>
          <w:p w:rsidR="007E1851" w:rsidRDefault="007E1851" w:rsidP="008072C2">
            <w:pPr>
              <w:jc w:val="left"/>
            </w:pPr>
            <w:r>
              <w:t>Housing Strategy and Investment Team</w:t>
            </w:r>
          </w:p>
        </w:tc>
        <w:tc>
          <w:tcPr>
            <w:tcW w:w="1843" w:type="dxa"/>
          </w:tcPr>
          <w:p w:rsidR="007E1851" w:rsidRDefault="007E1851" w:rsidP="008072C2">
            <w:pPr>
              <w:jc w:val="left"/>
            </w:pPr>
            <w:r>
              <w:t>2005</w:t>
            </w:r>
          </w:p>
        </w:tc>
        <w:tc>
          <w:tcPr>
            <w:tcW w:w="5306" w:type="dxa"/>
          </w:tcPr>
          <w:p w:rsidR="007E1851" w:rsidRDefault="007E1851" w:rsidP="00BF0178">
            <w:pPr>
              <w:pStyle w:val="ListParagraph"/>
              <w:numPr>
                <w:ilvl w:val="0"/>
                <w:numId w:val="7"/>
              </w:numPr>
              <w:spacing w:after="200"/>
              <w:jc w:val="left"/>
            </w:pPr>
            <w:r>
              <w:t>Frame intervention in the city’s housing stock in order to meet strategic priorities</w:t>
            </w:r>
          </w:p>
          <w:p w:rsidR="007E1851" w:rsidRDefault="007E1851" w:rsidP="00BF0178">
            <w:pPr>
              <w:pStyle w:val="ListParagraph"/>
              <w:numPr>
                <w:ilvl w:val="0"/>
                <w:numId w:val="7"/>
              </w:numPr>
              <w:spacing w:after="200"/>
              <w:jc w:val="left"/>
            </w:pPr>
            <w:r>
              <w:t xml:space="preserve">Ensure that housing development allows for the planed economic growth </w:t>
            </w:r>
          </w:p>
          <w:p w:rsidR="007E1851" w:rsidRDefault="007E1851" w:rsidP="00BF0178">
            <w:pPr>
              <w:pStyle w:val="ListParagraph"/>
              <w:numPr>
                <w:ilvl w:val="0"/>
                <w:numId w:val="7"/>
              </w:numPr>
              <w:spacing w:after="200"/>
              <w:jc w:val="left"/>
            </w:pPr>
            <w:r>
              <w:t>To create a vibrant and sustainable housing market</w:t>
            </w:r>
          </w:p>
        </w:tc>
      </w:tr>
      <w:tr w:rsidR="007E1851" w:rsidTr="008072C2">
        <w:trPr>
          <w:cantSplit/>
        </w:trPr>
        <w:tc>
          <w:tcPr>
            <w:tcW w:w="2093" w:type="dxa"/>
          </w:tcPr>
          <w:p w:rsidR="007E1851" w:rsidRDefault="007E1851" w:rsidP="008072C2">
            <w:pPr>
              <w:jc w:val="left"/>
            </w:pPr>
            <w:r>
              <w:t>North West Regional Development Agency</w:t>
            </w:r>
          </w:p>
        </w:tc>
        <w:tc>
          <w:tcPr>
            <w:tcW w:w="1843" w:type="dxa"/>
          </w:tcPr>
          <w:p w:rsidR="007E1851" w:rsidRDefault="007E1851" w:rsidP="008072C2">
            <w:pPr>
              <w:jc w:val="left"/>
            </w:pPr>
            <w:r>
              <w:t>1999</w:t>
            </w:r>
          </w:p>
        </w:tc>
        <w:tc>
          <w:tcPr>
            <w:tcW w:w="5306" w:type="dxa"/>
          </w:tcPr>
          <w:p w:rsidR="007E1851" w:rsidRDefault="007E1851" w:rsidP="00BF0178">
            <w:pPr>
              <w:pStyle w:val="ListParagraph"/>
              <w:numPr>
                <w:ilvl w:val="0"/>
                <w:numId w:val="7"/>
              </w:numPr>
              <w:spacing w:after="200"/>
              <w:jc w:val="left"/>
            </w:pPr>
            <w:r>
              <w:t>To maximise the competitiveness of the region</w:t>
            </w:r>
          </w:p>
          <w:p w:rsidR="007E1851" w:rsidRDefault="007E1851" w:rsidP="00BF0178">
            <w:pPr>
              <w:pStyle w:val="ListParagraph"/>
              <w:numPr>
                <w:ilvl w:val="0"/>
                <w:numId w:val="7"/>
              </w:numPr>
              <w:spacing w:after="200"/>
              <w:jc w:val="left"/>
            </w:pPr>
            <w:r>
              <w:t>This is achieved by supporting businesses and also by investing in the region</w:t>
            </w:r>
          </w:p>
          <w:p w:rsidR="007E1851" w:rsidRDefault="007E1851" w:rsidP="00BF0178">
            <w:pPr>
              <w:pStyle w:val="ListParagraph"/>
              <w:numPr>
                <w:ilvl w:val="0"/>
                <w:numId w:val="7"/>
              </w:numPr>
              <w:spacing w:after="200"/>
              <w:jc w:val="left"/>
            </w:pPr>
            <w:r>
              <w:t>Development of regional strategies</w:t>
            </w:r>
          </w:p>
        </w:tc>
      </w:tr>
      <w:tr w:rsidR="007E1851" w:rsidTr="008072C2">
        <w:trPr>
          <w:cantSplit/>
        </w:trPr>
        <w:tc>
          <w:tcPr>
            <w:tcW w:w="2093" w:type="dxa"/>
          </w:tcPr>
          <w:p w:rsidR="007E1851" w:rsidRDefault="007E1851" w:rsidP="008072C2">
            <w:pPr>
              <w:jc w:val="left"/>
            </w:pPr>
            <w:r>
              <w:lastRenderedPageBreak/>
              <w:t>Homes and Communities Agency</w:t>
            </w:r>
          </w:p>
        </w:tc>
        <w:tc>
          <w:tcPr>
            <w:tcW w:w="1843" w:type="dxa"/>
          </w:tcPr>
          <w:p w:rsidR="007E1851" w:rsidRDefault="007E1851" w:rsidP="008072C2">
            <w:pPr>
              <w:jc w:val="left"/>
            </w:pPr>
            <w:r>
              <w:t>2008 (formerly English Partnerships)</w:t>
            </w:r>
          </w:p>
        </w:tc>
        <w:tc>
          <w:tcPr>
            <w:tcW w:w="5306" w:type="dxa"/>
          </w:tcPr>
          <w:p w:rsidR="007E1851" w:rsidRDefault="007E1851" w:rsidP="00BF0178">
            <w:pPr>
              <w:pStyle w:val="ListParagraph"/>
              <w:numPr>
                <w:ilvl w:val="0"/>
                <w:numId w:val="7"/>
              </w:numPr>
              <w:spacing w:after="200"/>
              <w:jc w:val="left"/>
            </w:pPr>
            <w:r>
              <w:t>A housing and regeneration organisation</w:t>
            </w:r>
          </w:p>
          <w:p w:rsidR="007E1851" w:rsidRDefault="007E1851" w:rsidP="00BF0178">
            <w:pPr>
              <w:pStyle w:val="ListParagraph"/>
              <w:numPr>
                <w:ilvl w:val="0"/>
                <w:numId w:val="7"/>
              </w:numPr>
              <w:spacing w:after="200"/>
              <w:jc w:val="left"/>
            </w:pPr>
            <w:r>
              <w:t>Focus on physical regeneration</w:t>
            </w:r>
          </w:p>
          <w:p w:rsidR="007E1851" w:rsidRDefault="007E1851" w:rsidP="00BF0178">
            <w:pPr>
              <w:pStyle w:val="ListParagraph"/>
              <w:numPr>
                <w:ilvl w:val="0"/>
                <w:numId w:val="7"/>
              </w:numPr>
              <w:spacing w:after="200"/>
              <w:jc w:val="left"/>
            </w:pPr>
            <w:r>
              <w:t>Aims to create thriving communities, both through their national work, but also by supporting local projects</w:t>
            </w:r>
          </w:p>
        </w:tc>
      </w:tr>
      <w:tr w:rsidR="007E1851" w:rsidTr="008072C2">
        <w:trPr>
          <w:cantSplit/>
        </w:trPr>
        <w:tc>
          <w:tcPr>
            <w:tcW w:w="2093" w:type="dxa"/>
          </w:tcPr>
          <w:p w:rsidR="007E1851" w:rsidRDefault="007E1851" w:rsidP="008072C2">
            <w:pPr>
              <w:jc w:val="left"/>
            </w:pPr>
            <w:r>
              <w:t>Housing Market Renewal Initiative</w:t>
            </w:r>
          </w:p>
        </w:tc>
        <w:tc>
          <w:tcPr>
            <w:tcW w:w="1843" w:type="dxa"/>
          </w:tcPr>
          <w:p w:rsidR="007E1851" w:rsidRDefault="007E1851" w:rsidP="008072C2">
            <w:pPr>
              <w:jc w:val="left"/>
            </w:pPr>
          </w:p>
        </w:tc>
        <w:tc>
          <w:tcPr>
            <w:tcW w:w="5306" w:type="dxa"/>
          </w:tcPr>
          <w:p w:rsidR="007E1851" w:rsidRDefault="007E1851" w:rsidP="00BF0178">
            <w:pPr>
              <w:pStyle w:val="ListParagraph"/>
              <w:numPr>
                <w:ilvl w:val="0"/>
                <w:numId w:val="7"/>
              </w:numPr>
              <w:spacing w:after="200"/>
              <w:jc w:val="left"/>
            </w:pPr>
            <w:r>
              <w:t xml:space="preserve">Aims to improve and protect the housing market </w:t>
            </w:r>
          </w:p>
          <w:p w:rsidR="007E1851" w:rsidRDefault="007E1851" w:rsidP="00BF0178">
            <w:pPr>
              <w:pStyle w:val="ListParagraph"/>
              <w:numPr>
                <w:ilvl w:val="0"/>
                <w:numId w:val="7"/>
              </w:numPr>
              <w:spacing w:after="200"/>
              <w:jc w:val="left"/>
            </w:pPr>
            <w:r>
              <w:t>Ensuring that housing meets sustainability standards, and also that a balance of houses are provided to allow for development</w:t>
            </w:r>
          </w:p>
        </w:tc>
      </w:tr>
      <w:tr w:rsidR="007E1851" w:rsidTr="008072C2">
        <w:trPr>
          <w:cantSplit/>
        </w:trPr>
        <w:tc>
          <w:tcPr>
            <w:tcW w:w="2093" w:type="dxa"/>
          </w:tcPr>
          <w:p w:rsidR="007E1851" w:rsidRDefault="007E1851" w:rsidP="008072C2">
            <w:pPr>
              <w:jc w:val="left"/>
            </w:pPr>
            <w:r>
              <w:t>New Deal For Communities</w:t>
            </w:r>
          </w:p>
        </w:tc>
        <w:tc>
          <w:tcPr>
            <w:tcW w:w="1843" w:type="dxa"/>
          </w:tcPr>
          <w:p w:rsidR="007E1851" w:rsidRDefault="007E1851" w:rsidP="008072C2">
            <w:pPr>
              <w:jc w:val="left"/>
            </w:pPr>
            <w:r>
              <w:t>2000</w:t>
            </w:r>
          </w:p>
        </w:tc>
        <w:tc>
          <w:tcPr>
            <w:tcW w:w="5306" w:type="dxa"/>
          </w:tcPr>
          <w:p w:rsidR="007E1851" w:rsidRDefault="007E1851" w:rsidP="00BF0178">
            <w:pPr>
              <w:pStyle w:val="ListParagraph"/>
              <w:numPr>
                <w:ilvl w:val="0"/>
                <w:numId w:val="7"/>
              </w:numPr>
              <w:spacing w:after="200"/>
              <w:jc w:val="left"/>
            </w:pPr>
            <w:r>
              <w:t>A community led regeneration programme</w:t>
            </w:r>
          </w:p>
          <w:p w:rsidR="007E1851" w:rsidRDefault="007E1851" w:rsidP="00BF0178">
            <w:pPr>
              <w:pStyle w:val="ListParagraph"/>
              <w:numPr>
                <w:ilvl w:val="0"/>
                <w:numId w:val="7"/>
              </w:numPr>
              <w:spacing w:after="200"/>
              <w:jc w:val="left"/>
            </w:pPr>
            <w:r>
              <w:t>Aims to provide additional resources to bridge the gap between the areas of greatest deprivation and the national average</w:t>
            </w:r>
          </w:p>
          <w:p w:rsidR="007E1851" w:rsidRDefault="007E1851" w:rsidP="00BF0178">
            <w:pPr>
              <w:pStyle w:val="ListParagraph"/>
              <w:numPr>
                <w:ilvl w:val="0"/>
                <w:numId w:val="7"/>
              </w:numPr>
              <w:spacing w:after="200"/>
              <w:jc w:val="left"/>
            </w:pPr>
            <w:r>
              <w:t>Focussed on jobs, education, crime, health, and the environment/housing</w:t>
            </w:r>
          </w:p>
        </w:tc>
      </w:tr>
      <w:tr w:rsidR="007E1851" w:rsidTr="008072C2">
        <w:trPr>
          <w:cantSplit/>
        </w:trPr>
        <w:tc>
          <w:tcPr>
            <w:tcW w:w="2093" w:type="dxa"/>
          </w:tcPr>
          <w:p w:rsidR="007E1851" w:rsidRDefault="007E1851" w:rsidP="008072C2">
            <w:pPr>
              <w:jc w:val="left"/>
            </w:pPr>
            <w:r>
              <w:t>Registered Social Landlords</w:t>
            </w:r>
          </w:p>
        </w:tc>
        <w:tc>
          <w:tcPr>
            <w:tcW w:w="1843" w:type="dxa"/>
          </w:tcPr>
          <w:p w:rsidR="007E1851" w:rsidRDefault="007E1851" w:rsidP="008072C2">
            <w:pPr>
              <w:jc w:val="left"/>
            </w:pPr>
            <w:r>
              <w:t>From 1998</w:t>
            </w:r>
          </w:p>
        </w:tc>
        <w:tc>
          <w:tcPr>
            <w:tcW w:w="5306" w:type="dxa"/>
          </w:tcPr>
          <w:p w:rsidR="007E1851" w:rsidRDefault="007E1851" w:rsidP="00BF0178">
            <w:pPr>
              <w:pStyle w:val="ListParagraph"/>
              <w:numPr>
                <w:ilvl w:val="0"/>
                <w:numId w:val="7"/>
              </w:numPr>
              <w:spacing w:after="200"/>
              <w:jc w:val="left"/>
            </w:pPr>
            <w:r>
              <w:t>Introduced after the stock transfer from 1998</w:t>
            </w:r>
          </w:p>
          <w:p w:rsidR="007E1851" w:rsidRDefault="007E1851" w:rsidP="00BF0178">
            <w:pPr>
              <w:pStyle w:val="ListParagraph"/>
              <w:numPr>
                <w:ilvl w:val="0"/>
                <w:numId w:val="7"/>
              </w:numPr>
              <w:spacing w:after="200"/>
              <w:jc w:val="left"/>
            </w:pPr>
            <w:r>
              <w:t xml:space="preserve">Aim to improve the quality of socially rented houses </w:t>
            </w:r>
          </w:p>
          <w:p w:rsidR="007E1851" w:rsidRDefault="007E1851" w:rsidP="00BF0178">
            <w:pPr>
              <w:pStyle w:val="ListParagraph"/>
              <w:numPr>
                <w:ilvl w:val="0"/>
                <w:numId w:val="7"/>
              </w:numPr>
              <w:spacing w:after="200"/>
              <w:jc w:val="left"/>
            </w:pPr>
            <w:r>
              <w:t>Also have a wider remit than this, working in the community to improve the environment, and also working with tenants to help them get the ‘best for themselves’</w:t>
            </w:r>
          </w:p>
        </w:tc>
      </w:tr>
      <w:tr w:rsidR="007E1851" w:rsidTr="008072C2">
        <w:trPr>
          <w:cantSplit/>
        </w:trPr>
        <w:tc>
          <w:tcPr>
            <w:tcW w:w="2093" w:type="dxa"/>
          </w:tcPr>
          <w:p w:rsidR="007E1851" w:rsidRDefault="007E1851" w:rsidP="008072C2">
            <w:pPr>
              <w:jc w:val="left"/>
            </w:pPr>
            <w:r>
              <w:t>Job Centre Plus</w:t>
            </w:r>
          </w:p>
        </w:tc>
        <w:tc>
          <w:tcPr>
            <w:tcW w:w="1843" w:type="dxa"/>
          </w:tcPr>
          <w:p w:rsidR="007E1851" w:rsidRDefault="007E1851" w:rsidP="008072C2">
            <w:pPr>
              <w:jc w:val="left"/>
            </w:pPr>
            <w:r>
              <w:t>2002</w:t>
            </w:r>
          </w:p>
        </w:tc>
        <w:tc>
          <w:tcPr>
            <w:tcW w:w="5306" w:type="dxa"/>
          </w:tcPr>
          <w:p w:rsidR="007E1851" w:rsidRDefault="007E1851" w:rsidP="00BF0178">
            <w:pPr>
              <w:pStyle w:val="ListParagraph"/>
              <w:numPr>
                <w:ilvl w:val="0"/>
                <w:numId w:val="7"/>
              </w:numPr>
              <w:spacing w:after="200"/>
              <w:jc w:val="left"/>
            </w:pPr>
            <w:r>
              <w:t xml:space="preserve">Works with local employers to ensure that local people are aware of the opportunities that are available, and can access them </w:t>
            </w:r>
          </w:p>
          <w:p w:rsidR="007E1851" w:rsidRDefault="007E1851" w:rsidP="00BF0178">
            <w:pPr>
              <w:pStyle w:val="ListParagraph"/>
              <w:numPr>
                <w:ilvl w:val="0"/>
                <w:numId w:val="7"/>
              </w:numPr>
              <w:spacing w:after="200"/>
              <w:jc w:val="left"/>
            </w:pPr>
            <w:r>
              <w:t>Also responsible for some skills and training programmes</w:t>
            </w:r>
          </w:p>
        </w:tc>
      </w:tr>
    </w:tbl>
    <w:p w:rsidR="007E1851" w:rsidRDefault="007E1851" w:rsidP="007E1851">
      <w:pPr>
        <w:jc w:val="left"/>
        <w:rPr>
          <w:b/>
        </w:rPr>
      </w:pPr>
    </w:p>
    <w:p w:rsidR="007E1851" w:rsidRPr="006E161D" w:rsidRDefault="007E1851" w:rsidP="006938A7">
      <w:pPr>
        <w:jc w:val="left"/>
      </w:pPr>
      <w:r>
        <w:lastRenderedPageBreak/>
        <w:t xml:space="preserve">Through this, a number of regeneration themes begin to emerge. All of these institutions </w:t>
      </w:r>
      <w:r w:rsidR="00451EA2">
        <w:t>were</w:t>
      </w:r>
      <w:r>
        <w:t xml:space="preserve"> nationally imposed, put in place at the local scale to achieve specific results with the exception of Registered Social Landlords. There </w:t>
      </w:r>
      <w:r w:rsidR="00451EA2">
        <w:t>was</w:t>
      </w:r>
      <w:r>
        <w:t xml:space="preserve"> also a very strong physical and economic theme. Figure 6.5 provides a thematic overview of the institutions.  </w:t>
      </w:r>
    </w:p>
    <w:p w:rsidR="007E1851" w:rsidRPr="00B467C3" w:rsidRDefault="007E1851" w:rsidP="006938A7">
      <w:pPr>
        <w:pStyle w:val="Heading5"/>
        <w:spacing w:before="100" w:after="0" w:afterAutospacing="0"/>
        <w:jc w:val="left"/>
      </w:pPr>
      <w:bookmarkStart w:id="121" w:name="_Toc404419643"/>
      <w:proofErr w:type="gramStart"/>
      <w:r>
        <w:t>Figure 6.5.</w:t>
      </w:r>
      <w:proofErr w:type="gramEnd"/>
      <w:r>
        <w:t xml:space="preserve"> </w:t>
      </w:r>
      <w:proofErr w:type="gramStart"/>
      <w:r>
        <w:t>The focus of regeneration organisations in Liverpool.</w:t>
      </w:r>
      <w:bookmarkEnd w:id="121"/>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1874"/>
        <w:gridCol w:w="1669"/>
        <w:gridCol w:w="1412"/>
        <w:gridCol w:w="9"/>
        <w:gridCol w:w="1902"/>
      </w:tblGrid>
      <w:tr w:rsidR="007E1851" w:rsidTr="008072C2">
        <w:tc>
          <w:tcPr>
            <w:tcW w:w="1285" w:type="pct"/>
          </w:tcPr>
          <w:p w:rsidR="007E1851" w:rsidRDefault="007E1851" w:rsidP="006938A7">
            <w:pPr>
              <w:rPr>
                <w:b/>
              </w:rPr>
            </w:pPr>
            <w:r>
              <w:rPr>
                <w:b/>
              </w:rPr>
              <w:t>Organisation</w:t>
            </w:r>
          </w:p>
        </w:tc>
        <w:tc>
          <w:tcPr>
            <w:tcW w:w="1014" w:type="pct"/>
          </w:tcPr>
          <w:p w:rsidR="007E1851" w:rsidRPr="00AF696B" w:rsidRDefault="007E1851" w:rsidP="006938A7">
            <w:pPr>
              <w:rPr>
                <w:b/>
              </w:rPr>
            </w:pPr>
            <w:r>
              <w:rPr>
                <w:b/>
              </w:rPr>
              <w:t xml:space="preserve">Social </w:t>
            </w:r>
          </w:p>
        </w:tc>
        <w:tc>
          <w:tcPr>
            <w:tcW w:w="903" w:type="pct"/>
          </w:tcPr>
          <w:p w:rsidR="007E1851" w:rsidRPr="00AF696B" w:rsidRDefault="007E1851" w:rsidP="00156F16">
            <w:pPr>
              <w:rPr>
                <w:b/>
              </w:rPr>
            </w:pPr>
            <w:r w:rsidRPr="00AF696B">
              <w:rPr>
                <w:b/>
              </w:rPr>
              <w:t>Economic</w:t>
            </w:r>
          </w:p>
        </w:tc>
        <w:tc>
          <w:tcPr>
            <w:tcW w:w="764" w:type="pct"/>
          </w:tcPr>
          <w:p w:rsidR="007E1851" w:rsidRPr="00AF696B" w:rsidRDefault="007E1851" w:rsidP="00156F16">
            <w:pPr>
              <w:rPr>
                <w:b/>
              </w:rPr>
            </w:pPr>
            <w:r w:rsidRPr="00AF696B">
              <w:rPr>
                <w:b/>
              </w:rPr>
              <w:t>Physical</w:t>
            </w:r>
          </w:p>
        </w:tc>
        <w:tc>
          <w:tcPr>
            <w:tcW w:w="1034" w:type="pct"/>
            <w:gridSpan w:val="2"/>
          </w:tcPr>
          <w:p w:rsidR="007E1851" w:rsidRPr="00AF696B" w:rsidRDefault="007E1851" w:rsidP="00156F16">
            <w:pPr>
              <w:rPr>
                <w:b/>
              </w:rPr>
            </w:pPr>
            <w:r w:rsidRPr="00AF696B">
              <w:rPr>
                <w:b/>
              </w:rPr>
              <w:t>Environmental</w:t>
            </w:r>
          </w:p>
        </w:tc>
      </w:tr>
      <w:tr w:rsidR="007E1851" w:rsidTr="006938A7">
        <w:trPr>
          <w:trHeight w:val="1134"/>
        </w:trPr>
        <w:tc>
          <w:tcPr>
            <w:tcW w:w="1285" w:type="pct"/>
            <w:vAlign w:val="center"/>
          </w:tcPr>
          <w:p w:rsidR="007E1851" w:rsidRDefault="007E1851" w:rsidP="006938A7">
            <w:pPr>
              <w:jc w:val="center"/>
            </w:pPr>
            <w:r>
              <w:t>Liverpool First</w:t>
            </w:r>
          </w:p>
        </w:tc>
        <w:tc>
          <w:tcPr>
            <w:tcW w:w="1014" w:type="pct"/>
            <w:shd w:val="clear" w:color="auto" w:fill="FF0000"/>
          </w:tcPr>
          <w:p w:rsidR="007E1851" w:rsidRPr="006938A7" w:rsidRDefault="007E1851" w:rsidP="006938A7"/>
        </w:tc>
        <w:tc>
          <w:tcPr>
            <w:tcW w:w="903" w:type="pct"/>
            <w:shd w:val="clear" w:color="auto" w:fill="FF0000"/>
          </w:tcPr>
          <w:p w:rsidR="007E1851" w:rsidRPr="006938A7" w:rsidRDefault="007E1851" w:rsidP="006938A7"/>
        </w:tc>
        <w:tc>
          <w:tcPr>
            <w:tcW w:w="764" w:type="pct"/>
            <w:shd w:val="clear" w:color="auto" w:fill="FF0000"/>
          </w:tcPr>
          <w:p w:rsidR="007E1851" w:rsidRDefault="007E1851" w:rsidP="006938A7"/>
        </w:tc>
        <w:tc>
          <w:tcPr>
            <w:tcW w:w="1034" w:type="pct"/>
            <w:gridSpan w:val="2"/>
            <w:shd w:val="clear" w:color="auto" w:fill="FF0000"/>
          </w:tcPr>
          <w:p w:rsidR="007E1851" w:rsidRDefault="006938A7" w:rsidP="006938A7">
            <w:pPr>
              <w:tabs>
                <w:tab w:val="left" w:pos="224"/>
              </w:tabs>
            </w:pPr>
            <w:r>
              <w:tab/>
            </w:r>
          </w:p>
        </w:tc>
      </w:tr>
      <w:tr w:rsidR="007E1851" w:rsidTr="006938A7">
        <w:trPr>
          <w:trHeight w:val="1134"/>
        </w:trPr>
        <w:tc>
          <w:tcPr>
            <w:tcW w:w="1285" w:type="pct"/>
            <w:vAlign w:val="center"/>
          </w:tcPr>
          <w:p w:rsidR="007E1851" w:rsidRDefault="007E1851" w:rsidP="006938A7">
            <w:pPr>
              <w:jc w:val="center"/>
            </w:pPr>
            <w:r>
              <w:t>Liverpool Vision</w:t>
            </w:r>
          </w:p>
        </w:tc>
        <w:tc>
          <w:tcPr>
            <w:tcW w:w="1014" w:type="pct"/>
          </w:tcPr>
          <w:p w:rsidR="007E1851" w:rsidRDefault="007E1851" w:rsidP="00156F16"/>
        </w:tc>
        <w:tc>
          <w:tcPr>
            <w:tcW w:w="903" w:type="pct"/>
            <w:shd w:val="clear" w:color="auto" w:fill="FF0000"/>
          </w:tcPr>
          <w:p w:rsidR="007E1851" w:rsidRDefault="007E1851" w:rsidP="00156F16">
            <w:pPr>
              <w:jc w:val="center"/>
            </w:pPr>
          </w:p>
        </w:tc>
        <w:tc>
          <w:tcPr>
            <w:tcW w:w="764" w:type="pct"/>
            <w:shd w:val="clear" w:color="auto" w:fill="FF0000"/>
          </w:tcPr>
          <w:p w:rsidR="007E1851" w:rsidRDefault="007E1851" w:rsidP="00156F16">
            <w:pPr>
              <w:jc w:val="center"/>
            </w:pPr>
          </w:p>
        </w:tc>
        <w:tc>
          <w:tcPr>
            <w:tcW w:w="1034" w:type="pct"/>
            <w:gridSpan w:val="2"/>
            <w:shd w:val="clear" w:color="auto" w:fill="FFFF00"/>
          </w:tcPr>
          <w:p w:rsidR="007E1851" w:rsidRDefault="007E1851" w:rsidP="00156F16">
            <w:pPr>
              <w:jc w:val="center"/>
            </w:pPr>
          </w:p>
        </w:tc>
      </w:tr>
      <w:tr w:rsidR="007E1851" w:rsidTr="006938A7">
        <w:trPr>
          <w:trHeight w:val="1134"/>
        </w:trPr>
        <w:tc>
          <w:tcPr>
            <w:tcW w:w="1285" w:type="pct"/>
            <w:vAlign w:val="center"/>
          </w:tcPr>
          <w:p w:rsidR="007E1851" w:rsidRDefault="007E1851" w:rsidP="006938A7">
            <w:pPr>
              <w:jc w:val="center"/>
            </w:pPr>
            <w:r>
              <w:t>Housing Strategy and Investment Team</w:t>
            </w:r>
          </w:p>
        </w:tc>
        <w:tc>
          <w:tcPr>
            <w:tcW w:w="1014" w:type="pct"/>
          </w:tcPr>
          <w:p w:rsidR="007E1851" w:rsidRDefault="007E1851" w:rsidP="00156F16"/>
        </w:tc>
        <w:tc>
          <w:tcPr>
            <w:tcW w:w="903" w:type="pct"/>
            <w:shd w:val="clear" w:color="auto" w:fill="FF0000"/>
          </w:tcPr>
          <w:p w:rsidR="007E1851" w:rsidRDefault="007E1851" w:rsidP="00156F16">
            <w:pPr>
              <w:jc w:val="center"/>
            </w:pPr>
          </w:p>
        </w:tc>
        <w:tc>
          <w:tcPr>
            <w:tcW w:w="769" w:type="pct"/>
            <w:gridSpan w:val="2"/>
            <w:shd w:val="clear" w:color="auto" w:fill="FF0000"/>
          </w:tcPr>
          <w:p w:rsidR="007E1851" w:rsidRDefault="007E1851" w:rsidP="00156F16">
            <w:pPr>
              <w:jc w:val="center"/>
            </w:pPr>
          </w:p>
        </w:tc>
        <w:tc>
          <w:tcPr>
            <w:tcW w:w="1029" w:type="pct"/>
            <w:shd w:val="clear" w:color="auto" w:fill="FF0000"/>
          </w:tcPr>
          <w:p w:rsidR="007E1851" w:rsidRDefault="007E1851" w:rsidP="00156F16">
            <w:pPr>
              <w:jc w:val="center"/>
            </w:pPr>
          </w:p>
        </w:tc>
      </w:tr>
      <w:tr w:rsidR="007E1851" w:rsidTr="006938A7">
        <w:trPr>
          <w:trHeight w:val="1134"/>
        </w:trPr>
        <w:tc>
          <w:tcPr>
            <w:tcW w:w="1285" w:type="pct"/>
            <w:vAlign w:val="center"/>
          </w:tcPr>
          <w:p w:rsidR="007E1851" w:rsidRDefault="007E1851" w:rsidP="006938A7">
            <w:pPr>
              <w:jc w:val="center"/>
            </w:pPr>
            <w:r>
              <w:t>North West Regional Development Agency</w:t>
            </w:r>
          </w:p>
        </w:tc>
        <w:tc>
          <w:tcPr>
            <w:tcW w:w="1014" w:type="pct"/>
          </w:tcPr>
          <w:p w:rsidR="007E1851" w:rsidRDefault="007E1851" w:rsidP="00156F16"/>
        </w:tc>
        <w:tc>
          <w:tcPr>
            <w:tcW w:w="903" w:type="pct"/>
            <w:shd w:val="clear" w:color="auto" w:fill="FF0000"/>
          </w:tcPr>
          <w:p w:rsidR="007E1851" w:rsidRDefault="007E1851" w:rsidP="00156F16">
            <w:pPr>
              <w:jc w:val="center"/>
            </w:pPr>
          </w:p>
        </w:tc>
        <w:tc>
          <w:tcPr>
            <w:tcW w:w="769" w:type="pct"/>
            <w:gridSpan w:val="2"/>
            <w:shd w:val="clear" w:color="auto" w:fill="FF0000"/>
          </w:tcPr>
          <w:p w:rsidR="007E1851" w:rsidRDefault="007E1851" w:rsidP="00156F16">
            <w:pPr>
              <w:jc w:val="center"/>
            </w:pPr>
          </w:p>
        </w:tc>
        <w:tc>
          <w:tcPr>
            <w:tcW w:w="1029" w:type="pct"/>
            <w:shd w:val="clear" w:color="auto" w:fill="FFFF00"/>
          </w:tcPr>
          <w:p w:rsidR="007E1851" w:rsidRDefault="007E1851" w:rsidP="00156F16">
            <w:pPr>
              <w:jc w:val="center"/>
            </w:pPr>
          </w:p>
        </w:tc>
      </w:tr>
      <w:tr w:rsidR="007E1851" w:rsidTr="006938A7">
        <w:trPr>
          <w:trHeight w:val="1134"/>
        </w:trPr>
        <w:tc>
          <w:tcPr>
            <w:tcW w:w="1285" w:type="pct"/>
            <w:vAlign w:val="center"/>
          </w:tcPr>
          <w:p w:rsidR="007E1851" w:rsidRDefault="007E1851" w:rsidP="006938A7">
            <w:pPr>
              <w:jc w:val="center"/>
            </w:pPr>
            <w:r>
              <w:t>Homes and Communities Agency</w:t>
            </w:r>
          </w:p>
        </w:tc>
        <w:tc>
          <w:tcPr>
            <w:tcW w:w="1014" w:type="pct"/>
          </w:tcPr>
          <w:p w:rsidR="007E1851" w:rsidRDefault="007E1851" w:rsidP="00156F16">
            <w:pPr>
              <w:jc w:val="center"/>
            </w:pPr>
          </w:p>
        </w:tc>
        <w:tc>
          <w:tcPr>
            <w:tcW w:w="903" w:type="pct"/>
            <w:shd w:val="clear" w:color="auto" w:fill="FF0000"/>
          </w:tcPr>
          <w:p w:rsidR="007E1851" w:rsidRDefault="007E1851" w:rsidP="00156F16">
            <w:pPr>
              <w:jc w:val="center"/>
            </w:pPr>
          </w:p>
        </w:tc>
        <w:tc>
          <w:tcPr>
            <w:tcW w:w="769" w:type="pct"/>
            <w:gridSpan w:val="2"/>
            <w:shd w:val="clear" w:color="auto" w:fill="FF0000"/>
          </w:tcPr>
          <w:p w:rsidR="007E1851" w:rsidRDefault="007E1851" w:rsidP="00156F16">
            <w:pPr>
              <w:jc w:val="center"/>
            </w:pPr>
          </w:p>
        </w:tc>
        <w:tc>
          <w:tcPr>
            <w:tcW w:w="1029" w:type="pct"/>
          </w:tcPr>
          <w:p w:rsidR="007E1851" w:rsidRDefault="007E1851" w:rsidP="00156F16">
            <w:pPr>
              <w:jc w:val="center"/>
            </w:pPr>
          </w:p>
        </w:tc>
      </w:tr>
      <w:tr w:rsidR="007E1851" w:rsidTr="006938A7">
        <w:trPr>
          <w:trHeight w:val="1134"/>
        </w:trPr>
        <w:tc>
          <w:tcPr>
            <w:tcW w:w="1285" w:type="pct"/>
            <w:vAlign w:val="center"/>
          </w:tcPr>
          <w:p w:rsidR="007E1851" w:rsidRDefault="007E1851" w:rsidP="006938A7">
            <w:pPr>
              <w:jc w:val="center"/>
            </w:pPr>
            <w:r>
              <w:t>Housing Market Renewal Initiative</w:t>
            </w:r>
          </w:p>
        </w:tc>
        <w:tc>
          <w:tcPr>
            <w:tcW w:w="1014" w:type="pct"/>
          </w:tcPr>
          <w:p w:rsidR="007E1851" w:rsidRDefault="007E1851" w:rsidP="00156F16"/>
        </w:tc>
        <w:tc>
          <w:tcPr>
            <w:tcW w:w="903" w:type="pct"/>
            <w:shd w:val="clear" w:color="auto" w:fill="FF0000"/>
          </w:tcPr>
          <w:p w:rsidR="007E1851" w:rsidRDefault="007E1851" w:rsidP="00156F16">
            <w:pPr>
              <w:jc w:val="center"/>
            </w:pPr>
          </w:p>
        </w:tc>
        <w:tc>
          <w:tcPr>
            <w:tcW w:w="769" w:type="pct"/>
            <w:gridSpan w:val="2"/>
            <w:shd w:val="clear" w:color="auto" w:fill="FF0000"/>
          </w:tcPr>
          <w:p w:rsidR="007E1851" w:rsidRDefault="007E1851" w:rsidP="00156F16">
            <w:pPr>
              <w:jc w:val="center"/>
            </w:pPr>
          </w:p>
        </w:tc>
        <w:tc>
          <w:tcPr>
            <w:tcW w:w="1029" w:type="pct"/>
            <w:shd w:val="clear" w:color="auto" w:fill="FF0000"/>
          </w:tcPr>
          <w:p w:rsidR="007E1851" w:rsidRDefault="007E1851" w:rsidP="00156F16">
            <w:pPr>
              <w:jc w:val="center"/>
            </w:pPr>
          </w:p>
        </w:tc>
      </w:tr>
      <w:tr w:rsidR="007E1851" w:rsidTr="006938A7">
        <w:trPr>
          <w:trHeight w:val="1339"/>
        </w:trPr>
        <w:tc>
          <w:tcPr>
            <w:tcW w:w="1285" w:type="pct"/>
            <w:vAlign w:val="center"/>
          </w:tcPr>
          <w:p w:rsidR="007E1851" w:rsidRDefault="007E1851" w:rsidP="006938A7">
            <w:pPr>
              <w:jc w:val="center"/>
            </w:pPr>
            <w:r>
              <w:t>New Deal for Communities</w:t>
            </w:r>
          </w:p>
        </w:tc>
        <w:tc>
          <w:tcPr>
            <w:tcW w:w="1014" w:type="pct"/>
            <w:shd w:val="clear" w:color="auto" w:fill="FF0000"/>
          </w:tcPr>
          <w:p w:rsidR="007E1851" w:rsidRDefault="007E1851" w:rsidP="00156F16">
            <w:pPr>
              <w:jc w:val="center"/>
            </w:pPr>
          </w:p>
        </w:tc>
        <w:tc>
          <w:tcPr>
            <w:tcW w:w="903" w:type="pct"/>
            <w:shd w:val="clear" w:color="auto" w:fill="FF0000"/>
          </w:tcPr>
          <w:p w:rsidR="007E1851" w:rsidRDefault="007E1851" w:rsidP="00156F16">
            <w:pPr>
              <w:jc w:val="center"/>
            </w:pPr>
          </w:p>
        </w:tc>
        <w:tc>
          <w:tcPr>
            <w:tcW w:w="769" w:type="pct"/>
            <w:gridSpan w:val="2"/>
            <w:shd w:val="clear" w:color="auto" w:fill="FFFF00"/>
          </w:tcPr>
          <w:p w:rsidR="007E1851" w:rsidRDefault="007E1851" w:rsidP="00156F16">
            <w:pPr>
              <w:jc w:val="center"/>
            </w:pPr>
          </w:p>
        </w:tc>
        <w:tc>
          <w:tcPr>
            <w:tcW w:w="1029" w:type="pct"/>
            <w:shd w:val="clear" w:color="auto" w:fill="FF0000"/>
          </w:tcPr>
          <w:p w:rsidR="007E1851" w:rsidRDefault="007E1851" w:rsidP="00156F16">
            <w:pPr>
              <w:jc w:val="center"/>
            </w:pPr>
          </w:p>
        </w:tc>
      </w:tr>
      <w:tr w:rsidR="007E1851" w:rsidTr="006938A7">
        <w:trPr>
          <w:trHeight w:val="1016"/>
        </w:trPr>
        <w:tc>
          <w:tcPr>
            <w:tcW w:w="1285" w:type="pct"/>
            <w:vAlign w:val="center"/>
          </w:tcPr>
          <w:p w:rsidR="007E1851" w:rsidRDefault="007E1851" w:rsidP="006938A7">
            <w:pPr>
              <w:jc w:val="center"/>
            </w:pPr>
            <w:r>
              <w:t>Registered Social Landlord</w:t>
            </w:r>
          </w:p>
        </w:tc>
        <w:tc>
          <w:tcPr>
            <w:tcW w:w="1014" w:type="pct"/>
            <w:shd w:val="clear" w:color="auto" w:fill="FF0000"/>
          </w:tcPr>
          <w:p w:rsidR="007E1851" w:rsidRDefault="007E1851" w:rsidP="00156F16"/>
          <w:p w:rsidR="007E1851" w:rsidRDefault="007E1851" w:rsidP="00156F16"/>
        </w:tc>
        <w:tc>
          <w:tcPr>
            <w:tcW w:w="903" w:type="pct"/>
          </w:tcPr>
          <w:p w:rsidR="007E1851" w:rsidRDefault="007E1851" w:rsidP="00156F16">
            <w:pPr>
              <w:jc w:val="center"/>
            </w:pPr>
          </w:p>
        </w:tc>
        <w:tc>
          <w:tcPr>
            <w:tcW w:w="769" w:type="pct"/>
            <w:gridSpan w:val="2"/>
            <w:shd w:val="clear" w:color="auto" w:fill="FF0000"/>
          </w:tcPr>
          <w:p w:rsidR="007E1851" w:rsidRDefault="007E1851" w:rsidP="00156F16">
            <w:pPr>
              <w:jc w:val="center"/>
            </w:pPr>
          </w:p>
          <w:p w:rsidR="007E1851" w:rsidRDefault="007E1851" w:rsidP="00156F16">
            <w:pPr>
              <w:jc w:val="center"/>
            </w:pPr>
          </w:p>
        </w:tc>
        <w:tc>
          <w:tcPr>
            <w:tcW w:w="1029" w:type="pct"/>
            <w:shd w:val="clear" w:color="auto" w:fill="FF0000"/>
          </w:tcPr>
          <w:p w:rsidR="007E1851" w:rsidRDefault="007E1851" w:rsidP="00156F16">
            <w:pPr>
              <w:jc w:val="center"/>
            </w:pPr>
          </w:p>
        </w:tc>
      </w:tr>
    </w:tbl>
    <w:p w:rsidR="007E1851" w:rsidRDefault="007E1851" w:rsidP="006938A7">
      <w:pPr>
        <w:keepNext/>
        <w:keepLines/>
        <w:spacing w:before="0" w:beforeAutospacing="0"/>
      </w:pPr>
      <w:r>
        <w:t>(Key: Red = a primary interest; Yellow = a secondary interest; Blank = no direct interest)</w:t>
      </w:r>
    </w:p>
    <w:p w:rsidR="007E1851" w:rsidRDefault="007E1851" w:rsidP="006938A7">
      <w:pPr>
        <w:jc w:val="left"/>
      </w:pPr>
      <w:r>
        <w:t xml:space="preserve">Figures 6.4 and 6.5 are by no means complete, but do point to the complexity of institutional relationships within Liverpool, showing the high number of actors involved. </w:t>
      </w:r>
      <w:r w:rsidR="001410B6">
        <w:t xml:space="preserve">It is immediately clear </w:t>
      </w:r>
      <w:r w:rsidR="001410B6">
        <w:lastRenderedPageBreak/>
        <w:t xml:space="preserve">that only a small number of the institutions covered focus on social regeneration, whilst the vast majority focus on physical and economic regeneration. The impact of this on the structures and frameworks within Liverpool will be explored through the following sections focussing on two particularly influential institutions, Liverpool First and Liverpool Vision. </w:t>
      </w:r>
    </w:p>
    <w:p w:rsidR="007E1851" w:rsidRPr="008B3919" w:rsidRDefault="007E1851" w:rsidP="00F550B6">
      <w:pPr>
        <w:pStyle w:val="Heading2"/>
        <w:spacing w:before="100"/>
        <w:jc w:val="left"/>
      </w:pPr>
      <w:bookmarkStart w:id="122" w:name="_Toc382413210"/>
      <w:bookmarkStart w:id="123" w:name="_Toc404419914"/>
      <w:r>
        <w:t>6.4</w:t>
      </w:r>
      <w:r w:rsidR="00A56F67">
        <w:t>.</w:t>
      </w:r>
      <w:r>
        <w:t xml:space="preserve"> </w:t>
      </w:r>
      <w:r w:rsidRPr="0084238A">
        <w:t>Liverpool First, the L</w:t>
      </w:r>
      <w:r>
        <w:t xml:space="preserve">ocal </w:t>
      </w:r>
      <w:r w:rsidRPr="0084238A">
        <w:t>S</w:t>
      </w:r>
      <w:r>
        <w:t xml:space="preserve">trategic </w:t>
      </w:r>
      <w:r w:rsidRPr="0084238A">
        <w:t>P</w:t>
      </w:r>
      <w:r>
        <w:t>artnership</w:t>
      </w:r>
      <w:bookmarkEnd w:id="122"/>
      <w:bookmarkEnd w:id="123"/>
    </w:p>
    <w:p w:rsidR="007E1851" w:rsidRPr="00BE574A" w:rsidRDefault="007E1851" w:rsidP="00F550B6">
      <w:pPr>
        <w:jc w:val="left"/>
        <w:rPr>
          <w:color w:val="000000" w:themeColor="text1"/>
        </w:rPr>
      </w:pPr>
      <w:r w:rsidRPr="00CC5039">
        <w:rPr>
          <w:color w:val="000000" w:themeColor="text1"/>
        </w:rPr>
        <w:t>Set up in 2000, Liverpool First was to provide a more strategic approach to urban regeneration at the local scale, bringing together the different themes, networks and actors involved</w:t>
      </w:r>
      <w:r w:rsidR="00451EA2">
        <w:t xml:space="preserve"> (Bailey, 2003; Liverpool First, 2009)</w:t>
      </w:r>
      <w:r w:rsidRPr="00CC5039">
        <w:rPr>
          <w:color w:val="000000" w:themeColor="text1"/>
        </w:rPr>
        <w:t xml:space="preserve">. </w:t>
      </w:r>
      <w:r w:rsidR="00A2691D">
        <w:rPr>
          <w:color w:val="000000" w:themeColor="text1"/>
        </w:rPr>
        <w:t>Prior to 2000, there was no specialist regeneration body responsible for the development of the city as a whole or for cross-cutting regeneration themes. This was regarded as holding</w:t>
      </w:r>
      <w:r w:rsidR="006938A7">
        <w:rPr>
          <w:color w:val="000000" w:themeColor="text1"/>
        </w:rPr>
        <w:t xml:space="preserve"> the city back, preventing the </w:t>
      </w:r>
      <w:proofErr w:type="spellStart"/>
      <w:r w:rsidR="006938A7">
        <w:rPr>
          <w:color w:val="000000" w:themeColor="text1"/>
        </w:rPr>
        <w:t>creaton</w:t>
      </w:r>
      <w:proofErr w:type="spellEnd"/>
      <w:r w:rsidR="006938A7">
        <w:rPr>
          <w:color w:val="000000" w:themeColor="text1"/>
        </w:rPr>
        <w:t xml:space="preserve"> of a holistic plan that would enable Liverpool to implement a more efficient and effective regeneration plan</w:t>
      </w:r>
      <w:r w:rsidR="00A2691D">
        <w:rPr>
          <w:color w:val="000000" w:themeColor="text1"/>
        </w:rPr>
        <w:t xml:space="preserve"> (Interview 102</w:t>
      </w:r>
      <w:r w:rsidR="0038157F">
        <w:rPr>
          <w:color w:val="000000" w:themeColor="text1"/>
        </w:rPr>
        <w:t>, Liverpool City Council</w:t>
      </w:r>
      <w:r w:rsidR="00A2691D">
        <w:rPr>
          <w:color w:val="000000" w:themeColor="text1"/>
        </w:rPr>
        <w:t xml:space="preserve">). </w:t>
      </w:r>
    </w:p>
    <w:p w:rsidR="007E1851" w:rsidRDefault="00451EA2" w:rsidP="00F550B6">
      <w:pPr>
        <w:jc w:val="left"/>
      </w:pPr>
      <w:r>
        <w:t>Liverpool First operated</w:t>
      </w:r>
      <w:r w:rsidR="007E1851">
        <w:t xml:space="preserve"> on a relatively small budget, representing its role as a decision-maker and facilitator, rather than a deliverer of urban regeneration projects. The Budget for 2010/11 is set out in Figure 6.6 below.</w:t>
      </w:r>
    </w:p>
    <w:p w:rsidR="007E1851" w:rsidRDefault="007E1851" w:rsidP="007E1851">
      <w:pPr>
        <w:pStyle w:val="Heading5"/>
        <w:jc w:val="left"/>
      </w:pPr>
      <w:bookmarkStart w:id="124" w:name="_Toc404419644"/>
      <w:proofErr w:type="gramStart"/>
      <w:r>
        <w:t>Figure 6.6.</w:t>
      </w:r>
      <w:proofErr w:type="gramEnd"/>
      <w:r>
        <w:t xml:space="preserve"> Liverpool First’s budget for 2010/11</w:t>
      </w:r>
      <w:bookmarkEnd w:id="1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21"/>
        <w:gridCol w:w="4621"/>
      </w:tblGrid>
      <w:tr w:rsidR="007E1851" w:rsidTr="008072C2">
        <w:tc>
          <w:tcPr>
            <w:tcW w:w="4621" w:type="dxa"/>
          </w:tcPr>
          <w:p w:rsidR="007E1851" w:rsidRDefault="007E1851" w:rsidP="008072C2">
            <w:pPr>
              <w:keepNext/>
              <w:keepLines/>
              <w:jc w:val="center"/>
              <w:rPr>
                <w:b/>
              </w:rPr>
            </w:pPr>
            <w:r>
              <w:rPr>
                <w:b/>
              </w:rPr>
              <w:t>Expenditure</w:t>
            </w:r>
          </w:p>
        </w:tc>
        <w:tc>
          <w:tcPr>
            <w:tcW w:w="4621" w:type="dxa"/>
          </w:tcPr>
          <w:p w:rsidR="007E1851" w:rsidRPr="00B25326" w:rsidRDefault="007E1851" w:rsidP="008072C2">
            <w:pPr>
              <w:keepNext/>
              <w:keepLines/>
              <w:jc w:val="center"/>
              <w:rPr>
                <w:b/>
              </w:rPr>
            </w:pPr>
            <w:r>
              <w:rPr>
                <w:b/>
              </w:rPr>
              <w:t>Budget (£000)</w:t>
            </w:r>
          </w:p>
        </w:tc>
      </w:tr>
      <w:tr w:rsidR="007E1851" w:rsidTr="008072C2">
        <w:tc>
          <w:tcPr>
            <w:tcW w:w="4621" w:type="dxa"/>
          </w:tcPr>
          <w:p w:rsidR="007E1851" w:rsidRPr="00B25326" w:rsidRDefault="007E1851" w:rsidP="008072C2">
            <w:pPr>
              <w:keepNext/>
              <w:keepLines/>
              <w:jc w:val="center"/>
            </w:pPr>
            <w:r>
              <w:t>Employees</w:t>
            </w:r>
          </w:p>
        </w:tc>
        <w:tc>
          <w:tcPr>
            <w:tcW w:w="4621" w:type="dxa"/>
          </w:tcPr>
          <w:p w:rsidR="007E1851" w:rsidRPr="00B25326" w:rsidRDefault="007E1851" w:rsidP="008072C2">
            <w:pPr>
              <w:keepNext/>
              <w:keepLines/>
              <w:jc w:val="center"/>
            </w:pPr>
            <w:r>
              <w:t>587</w:t>
            </w:r>
          </w:p>
        </w:tc>
      </w:tr>
      <w:tr w:rsidR="007E1851" w:rsidTr="008072C2">
        <w:tc>
          <w:tcPr>
            <w:tcW w:w="4621" w:type="dxa"/>
          </w:tcPr>
          <w:p w:rsidR="007E1851" w:rsidRDefault="007E1851" w:rsidP="008072C2">
            <w:pPr>
              <w:keepNext/>
              <w:keepLines/>
              <w:jc w:val="center"/>
            </w:pPr>
            <w:r>
              <w:t>Transport</w:t>
            </w:r>
          </w:p>
        </w:tc>
        <w:tc>
          <w:tcPr>
            <w:tcW w:w="4621" w:type="dxa"/>
          </w:tcPr>
          <w:p w:rsidR="007E1851" w:rsidRDefault="007E1851" w:rsidP="008072C2">
            <w:pPr>
              <w:keepNext/>
              <w:keepLines/>
              <w:jc w:val="center"/>
            </w:pPr>
            <w:r>
              <w:t>23</w:t>
            </w:r>
          </w:p>
        </w:tc>
      </w:tr>
      <w:tr w:rsidR="007E1851" w:rsidTr="008072C2">
        <w:tc>
          <w:tcPr>
            <w:tcW w:w="4621" w:type="dxa"/>
          </w:tcPr>
          <w:p w:rsidR="007E1851" w:rsidRDefault="007E1851" w:rsidP="008072C2">
            <w:pPr>
              <w:keepNext/>
              <w:keepLines/>
              <w:jc w:val="center"/>
            </w:pPr>
            <w:r>
              <w:t>Supplies</w:t>
            </w:r>
          </w:p>
        </w:tc>
        <w:tc>
          <w:tcPr>
            <w:tcW w:w="4621" w:type="dxa"/>
          </w:tcPr>
          <w:p w:rsidR="007E1851" w:rsidRDefault="007E1851" w:rsidP="008072C2">
            <w:pPr>
              <w:keepNext/>
              <w:keepLines/>
              <w:jc w:val="center"/>
            </w:pPr>
            <w:r>
              <w:t>43</w:t>
            </w:r>
          </w:p>
        </w:tc>
      </w:tr>
      <w:tr w:rsidR="007E1851" w:rsidTr="008072C2">
        <w:tc>
          <w:tcPr>
            <w:tcW w:w="4621" w:type="dxa"/>
          </w:tcPr>
          <w:p w:rsidR="007E1851" w:rsidRDefault="007E1851" w:rsidP="008072C2">
            <w:pPr>
              <w:keepNext/>
              <w:keepLines/>
              <w:jc w:val="center"/>
            </w:pPr>
            <w:r>
              <w:t>Services and expenses</w:t>
            </w:r>
          </w:p>
        </w:tc>
        <w:tc>
          <w:tcPr>
            <w:tcW w:w="4621" w:type="dxa"/>
          </w:tcPr>
          <w:p w:rsidR="007E1851" w:rsidRDefault="007E1851" w:rsidP="008072C2">
            <w:pPr>
              <w:keepNext/>
              <w:keepLines/>
              <w:jc w:val="center"/>
            </w:pPr>
            <w:r>
              <w:t>129</w:t>
            </w:r>
          </w:p>
        </w:tc>
      </w:tr>
      <w:tr w:rsidR="007E1851" w:rsidTr="008072C2">
        <w:tc>
          <w:tcPr>
            <w:tcW w:w="4621" w:type="dxa"/>
          </w:tcPr>
          <w:p w:rsidR="007E1851" w:rsidRDefault="007E1851" w:rsidP="008072C2">
            <w:pPr>
              <w:keepNext/>
              <w:keepLines/>
              <w:jc w:val="center"/>
            </w:pPr>
            <w:r>
              <w:t>Recharges</w:t>
            </w:r>
          </w:p>
        </w:tc>
        <w:tc>
          <w:tcPr>
            <w:tcW w:w="4621" w:type="dxa"/>
          </w:tcPr>
          <w:p w:rsidR="007E1851" w:rsidRDefault="007E1851" w:rsidP="008072C2">
            <w:pPr>
              <w:keepNext/>
              <w:keepLines/>
              <w:jc w:val="center"/>
            </w:pPr>
            <w:r>
              <w:t>30</w:t>
            </w:r>
          </w:p>
        </w:tc>
      </w:tr>
      <w:tr w:rsidR="007E1851" w:rsidTr="008072C2">
        <w:tc>
          <w:tcPr>
            <w:tcW w:w="4621" w:type="dxa"/>
          </w:tcPr>
          <w:p w:rsidR="007E1851" w:rsidRPr="00B25326" w:rsidRDefault="007E1851" w:rsidP="008072C2">
            <w:pPr>
              <w:keepNext/>
              <w:keepLines/>
              <w:tabs>
                <w:tab w:val="left" w:pos="3329"/>
              </w:tabs>
              <w:jc w:val="center"/>
              <w:rPr>
                <w:b/>
              </w:rPr>
            </w:pPr>
            <w:r>
              <w:rPr>
                <w:b/>
              </w:rPr>
              <w:t>Total Expenditure</w:t>
            </w:r>
          </w:p>
        </w:tc>
        <w:tc>
          <w:tcPr>
            <w:tcW w:w="4621" w:type="dxa"/>
          </w:tcPr>
          <w:p w:rsidR="007E1851" w:rsidRPr="00B25326" w:rsidRDefault="007E1851" w:rsidP="008072C2">
            <w:pPr>
              <w:keepNext/>
              <w:keepLines/>
              <w:jc w:val="center"/>
              <w:rPr>
                <w:b/>
              </w:rPr>
            </w:pPr>
            <w:r>
              <w:rPr>
                <w:b/>
              </w:rPr>
              <w:t>811</w:t>
            </w:r>
          </w:p>
        </w:tc>
      </w:tr>
      <w:tr w:rsidR="007E1851" w:rsidTr="008072C2">
        <w:tc>
          <w:tcPr>
            <w:tcW w:w="4621" w:type="dxa"/>
          </w:tcPr>
          <w:p w:rsidR="007E1851" w:rsidRPr="009D6D22" w:rsidRDefault="007E1851" w:rsidP="008072C2">
            <w:pPr>
              <w:keepNext/>
              <w:keepLines/>
              <w:jc w:val="center"/>
              <w:rPr>
                <w:b/>
              </w:rPr>
            </w:pPr>
            <w:r w:rsidRPr="009D6D22">
              <w:rPr>
                <w:b/>
              </w:rPr>
              <w:t>Income</w:t>
            </w:r>
          </w:p>
        </w:tc>
        <w:tc>
          <w:tcPr>
            <w:tcW w:w="4621" w:type="dxa"/>
          </w:tcPr>
          <w:p w:rsidR="007E1851" w:rsidRPr="009D6D22" w:rsidRDefault="007E1851" w:rsidP="008072C2">
            <w:pPr>
              <w:keepNext/>
              <w:keepLines/>
              <w:jc w:val="center"/>
              <w:rPr>
                <w:b/>
              </w:rPr>
            </w:pPr>
            <w:r w:rsidRPr="009D6D22">
              <w:rPr>
                <w:b/>
              </w:rPr>
              <w:t>Budget</w:t>
            </w:r>
            <w:r>
              <w:rPr>
                <w:b/>
              </w:rPr>
              <w:t xml:space="preserve"> (£000)</w:t>
            </w:r>
          </w:p>
        </w:tc>
      </w:tr>
      <w:tr w:rsidR="007E1851" w:rsidTr="008072C2">
        <w:tc>
          <w:tcPr>
            <w:tcW w:w="4621" w:type="dxa"/>
          </w:tcPr>
          <w:p w:rsidR="007E1851" w:rsidRDefault="007E1851" w:rsidP="008072C2">
            <w:pPr>
              <w:keepNext/>
              <w:keepLines/>
              <w:jc w:val="center"/>
            </w:pPr>
            <w:r>
              <w:t>Government grants</w:t>
            </w:r>
          </w:p>
        </w:tc>
        <w:tc>
          <w:tcPr>
            <w:tcW w:w="4621" w:type="dxa"/>
          </w:tcPr>
          <w:p w:rsidR="007E1851" w:rsidRDefault="007E1851" w:rsidP="008072C2">
            <w:pPr>
              <w:keepNext/>
              <w:keepLines/>
              <w:jc w:val="center"/>
            </w:pPr>
            <w:r>
              <w:t>600</w:t>
            </w:r>
          </w:p>
        </w:tc>
      </w:tr>
      <w:tr w:rsidR="007E1851" w:rsidTr="008072C2">
        <w:tc>
          <w:tcPr>
            <w:tcW w:w="4621" w:type="dxa"/>
          </w:tcPr>
          <w:p w:rsidR="007E1851" w:rsidRDefault="007E1851" w:rsidP="008072C2">
            <w:pPr>
              <w:keepNext/>
              <w:keepLines/>
              <w:jc w:val="center"/>
            </w:pPr>
            <w:r>
              <w:t>Other reimbursements</w:t>
            </w:r>
          </w:p>
        </w:tc>
        <w:tc>
          <w:tcPr>
            <w:tcW w:w="4621" w:type="dxa"/>
          </w:tcPr>
          <w:p w:rsidR="007E1851" w:rsidRDefault="007E1851" w:rsidP="008072C2">
            <w:pPr>
              <w:keepNext/>
              <w:keepLines/>
              <w:jc w:val="center"/>
            </w:pPr>
            <w:r>
              <w:t>97</w:t>
            </w:r>
          </w:p>
        </w:tc>
      </w:tr>
      <w:tr w:rsidR="007E1851" w:rsidTr="008072C2">
        <w:tc>
          <w:tcPr>
            <w:tcW w:w="4621" w:type="dxa"/>
          </w:tcPr>
          <w:p w:rsidR="007E1851" w:rsidRDefault="007E1851" w:rsidP="008072C2">
            <w:pPr>
              <w:keepNext/>
              <w:keepLines/>
              <w:jc w:val="center"/>
            </w:pPr>
            <w:r>
              <w:t>Recharges</w:t>
            </w:r>
          </w:p>
        </w:tc>
        <w:tc>
          <w:tcPr>
            <w:tcW w:w="4621" w:type="dxa"/>
          </w:tcPr>
          <w:p w:rsidR="007E1851" w:rsidRDefault="007E1851" w:rsidP="008072C2">
            <w:pPr>
              <w:keepNext/>
              <w:keepLines/>
              <w:jc w:val="center"/>
            </w:pPr>
            <w:r>
              <w:t>114</w:t>
            </w:r>
          </w:p>
        </w:tc>
      </w:tr>
      <w:tr w:rsidR="007E1851" w:rsidTr="008072C2">
        <w:tc>
          <w:tcPr>
            <w:tcW w:w="4621" w:type="dxa"/>
          </w:tcPr>
          <w:p w:rsidR="007E1851" w:rsidRPr="00B25326" w:rsidRDefault="007E1851" w:rsidP="008072C2">
            <w:pPr>
              <w:keepNext/>
              <w:keepLines/>
              <w:jc w:val="center"/>
              <w:rPr>
                <w:b/>
              </w:rPr>
            </w:pPr>
            <w:r>
              <w:rPr>
                <w:b/>
              </w:rPr>
              <w:t>Total Income</w:t>
            </w:r>
          </w:p>
        </w:tc>
        <w:tc>
          <w:tcPr>
            <w:tcW w:w="4621" w:type="dxa"/>
          </w:tcPr>
          <w:p w:rsidR="007E1851" w:rsidRPr="00B25326" w:rsidRDefault="007E1851" w:rsidP="008072C2">
            <w:pPr>
              <w:keepNext/>
              <w:keepLines/>
              <w:jc w:val="center"/>
              <w:rPr>
                <w:b/>
              </w:rPr>
            </w:pPr>
            <w:r>
              <w:rPr>
                <w:b/>
              </w:rPr>
              <w:t>£810,870.70</w:t>
            </w:r>
          </w:p>
        </w:tc>
      </w:tr>
    </w:tbl>
    <w:p w:rsidR="007E1851" w:rsidRPr="009D1325" w:rsidRDefault="006938A7" w:rsidP="007E1851">
      <w:r>
        <w:t>(L</w:t>
      </w:r>
      <w:r w:rsidR="007E1851">
        <w:t>iverpool First, 2010)</w:t>
      </w:r>
    </w:p>
    <w:p w:rsidR="007E1851" w:rsidRDefault="007E1851" w:rsidP="003836E7">
      <w:pPr>
        <w:jc w:val="left"/>
      </w:pPr>
      <w:r>
        <w:lastRenderedPageBreak/>
        <w:t>From this initial s</w:t>
      </w:r>
      <w:r w:rsidR="00451EA2">
        <w:t>tage of the research, it appeared</w:t>
      </w:r>
      <w:r>
        <w:t xml:space="preserve"> that Liverpool First ha</w:t>
      </w:r>
      <w:r w:rsidR="00451EA2">
        <w:t>d</w:t>
      </w:r>
      <w:r>
        <w:t xml:space="preserve"> two main roles. Firstly, it </w:t>
      </w:r>
      <w:r w:rsidR="00451EA2">
        <w:t>was</w:t>
      </w:r>
      <w:r>
        <w:t xml:space="preserve"> involved in the development of long-term strategies. Secondly, it </w:t>
      </w:r>
      <w:r w:rsidR="00451EA2">
        <w:t>oversaw</w:t>
      </w:r>
      <w:r>
        <w:t xml:space="preserve"> a number of mechanisms designed to coordinate action within Liverpool’s neighbourhoods around strategic visions and targets. The structure and operation of the different tiers of the organisation is set out below:</w:t>
      </w:r>
    </w:p>
    <w:p w:rsidR="007E1851" w:rsidRPr="003836E7" w:rsidRDefault="007E1851" w:rsidP="007E1851">
      <w:pPr>
        <w:ind w:left="720"/>
        <w:jc w:val="left"/>
        <w:rPr>
          <w:sz w:val="20"/>
        </w:rPr>
      </w:pPr>
      <w:r w:rsidRPr="003836E7">
        <w:rPr>
          <w:sz w:val="20"/>
        </w:rPr>
        <w:t>“At the top of the governance structure you have Liverpool First, which is a strategic body at the city. They've produced Local Area Agreements and a Sustainable Community Strategy. Then it's a neighbourhood level – there are five Neighbourhood Management Areas. In some areas of the country these are a small as 5000, however in Liverpool these are</w:t>
      </w:r>
      <w:r w:rsidR="003836E7" w:rsidRPr="003836E7">
        <w:rPr>
          <w:sz w:val="20"/>
        </w:rPr>
        <w:t xml:space="preserve"> up to 80,000” (Interview 107, a</w:t>
      </w:r>
      <w:r w:rsidRPr="003836E7">
        <w:rPr>
          <w:sz w:val="20"/>
        </w:rPr>
        <w:t>n employee of Liverpool First).</w:t>
      </w:r>
    </w:p>
    <w:p w:rsidR="00DB7F84" w:rsidRDefault="007E1851" w:rsidP="00DB7F84">
      <w:pPr>
        <w:jc w:val="left"/>
      </w:pPr>
      <w:r>
        <w:t>In this sense it was regarded as a high-level organisation that was detached from the actual regeneration arena, whilst also being heavily involved in it (Interview 313</w:t>
      </w:r>
      <w:r w:rsidR="0038157F">
        <w:t>, an employee of Liverpool First</w:t>
      </w:r>
      <w:r>
        <w:t xml:space="preserve">). </w:t>
      </w:r>
      <w:r w:rsidR="00DB7F84">
        <w:t xml:space="preserve">Liverpool First </w:t>
      </w:r>
      <w:r w:rsidR="00451EA2">
        <w:t>was</w:t>
      </w:r>
      <w:r w:rsidR="00DB7F84">
        <w:t xml:space="preserve"> described as:</w:t>
      </w:r>
    </w:p>
    <w:p w:rsidR="00DB7F84" w:rsidRPr="00DB7F84" w:rsidRDefault="00DB7F84" w:rsidP="00DB7F84">
      <w:pPr>
        <w:ind w:left="284"/>
        <w:jc w:val="left"/>
        <w:rPr>
          <w:sz w:val="20"/>
        </w:rPr>
      </w:pPr>
      <w:proofErr w:type="gramStart"/>
      <w:r w:rsidRPr="003836E7">
        <w:rPr>
          <w:sz w:val="20"/>
        </w:rPr>
        <w:t>“A family of partnerships, which will monitor and report on delivery of the strategy at key intervals.</w:t>
      </w:r>
      <w:proofErr w:type="gramEnd"/>
      <w:r w:rsidRPr="003836E7">
        <w:rPr>
          <w:sz w:val="20"/>
        </w:rPr>
        <w:t xml:space="preserve"> The Liverpool First Executive Board is the body that agrees and co-ordinates the delivery of the city vision, monitors performance at a strategic level and shares best practice across the partnership. It oversees the delivery of the Local Area Agreement” (Liverpool First, 2009: 9).  </w:t>
      </w:r>
    </w:p>
    <w:p w:rsidR="007E1851" w:rsidRDefault="003836E7" w:rsidP="003836E7">
      <w:pPr>
        <w:jc w:val="left"/>
      </w:pPr>
      <w:r>
        <w:t xml:space="preserve">With this in mind, it is important to understand what </w:t>
      </w:r>
      <w:r w:rsidR="00451EA2">
        <w:t>was</w:t>
      </w:r>
      <w:r>
        <w:t xml:space="preserve"> represented through Liverpool First and the intervention mechanisms that are in place to achieve this. </w:t>
      </w:r>
    </w:p>
    <w:p w:rsidR="007E1851" w:rsidRDefault="007E1851" w:rsidP="003836E7">
      <w:pPr>
        <w:jc w:val="left"/>
      </w:pPr>
      <w:r>
        <w:t xml:space="preserve">Two of the key decision making groups within Liverpool First </w:t>
      </w:r>
      <w:r w:rsidR="00451EA2">
        <w:t>were</w:t>
      </w:r>
      <w:r>
        <w:t xml:space="preserve"> the Liverpool First Forum (LFF) and Liverpool First Executive Board (LFEB). Figure 6.7 lists the partners that </w:t>
      </w:r>
      <w:r w:rsidR="00451EA2">
        <w:t>were</w:t>
      </w:r>
      <w:r>
        <w:t xml:space="preserve"> involved in the LFF, regarded as involving a range of institutions to help guide the strategy of Liverpool First. </w:t>
      </w:r>
    </w:p>
    <w:p w:rsidR="007E1851" w:rsidRDefault="007E1851" w:rsidP="007E1851">
      <w:pPr>
        <w:pStyle w:val="Heading5"/>
        <w:jc w:val="left"/>
      </w:pPr>
      <w:bookmarkStart w:id="125" w:name="_Toc404419645"/>
      <w:proofErr w:type="gramStart"/>
      <w:r>
        <w:t>Figure 6.7.</w:t>
      </w:r>
      <w:proofErr w:type="gramEnd"/>
      <w:r>
        <w:t xml:space="preserve"> A list of Liverpool First’s active partners</w:t>
      </w:r>
      <w:bookmarkEnd w:id="1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80"/>
        <w:gridCol w:w="3081"/>
        <w:gridCol w:w="3081"/>
      </w:tblGrid>
      <w:tr w:rsidR="007E1851" w:rsidTr="008072C2">
        <w:trPr>
          <w:cantSplit/>
        </w:trPr>
        <w:tc>
          <w:tcPr>
            <w:tcW w:w="3080" w:type="dxa"/>
          </w:tcPr>
          <w:p w:rsidR="007E1851" w:rsidRDefault="007E1851" w:rsidP="008072C2">
            <w:r>
              <w:t>ACME</w:t>
            </w:r>
          </w:p>
        </w:tc>
        <w:tc>
          <w:tcPr>
            <w:tcW w:w="3081" w:type="dxa"/>
          </w:tcPr>
          <w:p w:rsidR="007E1851" w:rsidRDefault="007E1851" w:rsidP="008072C2">
            <w:r>
              <w:t>Association of Liverpool Special School Head teachers</w:t>
            </w:r>
          </w:p>
        </w:tc>
        <w:tc>
          <w:tcPr>
            <w:tcW w:w="3081" w:type="dxa"/>
          </w:tcPr>
          <w:p w:rsidR="007E1851" w:rsidRDefault="007E1851" w:rsidP="008072C2">
            <w:r>
              <w:t>Business Link</w:t>
            </w:r>
          </w:p>
        </w:tc>
      </w:tr>
      <w:tr w:rsidR="007E1851" w:rsidTr="008072C2">
        <w:trPr>
          <w:cantSplit/>
        </w:trPr>
        <w:tc>
          <w:tcPr>
            <w:tcW w:w="3080" w:type="dxa"/>
          </w:tcPr>
          <w:p w:rsidR="007E1851" w:rsidRDefault="007E1851" w:rsidP="008072C2">
            <w:r>
              <w:t>Confederation of British Industry (CBI)</w:t>
            </w:r>
          </w:p>
        </w:tc>
        <w:tc>
          <w:tcPr>
            <w:tcW w:w="3081" w:type="dxa"/>
          </w:tcPr>
          <w:p w:rsidR="007E1851" w:rsidRDefault="007E1851" w:rsidP="008072C2">
            <w:r>
              <w:t>Connexions</w:t>
            </w:r>
          </w:p>
        </w:tc>
        <w:tc>
          <w:tcPr>
            <w:tcW w:w="3081" w:type="dxa"/>
          </w:tcPr>
          <w:p w:rsidR="007E1851" w:rsidRDefault="007E1851" w:rsidP="008072C2">
            <w:proofErr w:type="spellStart"/>
            <w:r>
              <w:t>DaDa</w:t>
            </w:r>
            <w:proofErr w:type="spellEnd"/>
          </w:p>
        </w:tc>
      </w:tr>
      <w:tr w:rsidR="007E1851" w:rsidTr="008072C2">
        <w:trPr>
          <w:cantSplit/>
        </w:trPr>
        <w:tc>
          <w:tcPr>
            <w:tcW w:w="3080" w:type="dxa"/>
          </w:tcPr>
          <w:p w:rsidR="007E1851" w:rsidRDefault="007E1851" w:rsidP="008072C2">
            <w:r>
              <w:t>Employment Coalition</w:t>
            </w:r>
          </w:p>
        </w:tc>
        <w:tc>
          <w:tcPr>
            <w:tcW w:w="3081" w:type="dxa"/>
          </w:tcPr>
          <w:p w:rsidR="007E1851" w:rsidRDefault="007E1851" w:rsidP="008072C2">
            <w:r>
              <w:t>Environment Agency</w:t>
            </w:r>
          </w:p>
        </w:tc>
        <w:tc>
          <w:tcPr>
            <w:tcW w:w="3081" w:type="dxa"/>
          </w:tcPr>
          <w:p w:rsidR="007E1851" w:rsidRDefault="007E1851" w:rsidP="008072C2">
            <w:r>
              <w:t>Government Office North West</w:t>
            </w:r>
          </w:p>
        </w:tc>
      </w:tr>
      <w:tr w:rsidR="007E1851" w:rsidTr="008072C2">
        <w:trPr>
          <w:cantSplit/>
        </w:trPr>
        <w:tc>
          <w:tcPr>
            <w:tcW w:w="3080" w:type="dxa"/>
          </w:tcPr>
          <w:p w:rsidR="007E1851" w:rsidRDefault="007E1851" w:rsidP="008072C2">
            <w:r>
              <w:lastRenderedPageBreak/>
              <w:t>Greater Merseyside Learning and Skills Council</w:t>
            </w:r>
          </w:p>
        </w:tc>
        <w:tc>
          <w:tcPr>
            <w:tcW w:w="3081" w:type="dxa"/>
          </w:tcPr>
          <w:p w:rsidR="007E1851" w:rsidRDefault="007E1851" w:rsidP="008072C2">
            <w:r>
              <w:t>Groundwork</w:t>
            </w:r>
          </w:p>
        </w:tc>
        <w:tc>
          <w:tcPr>
            <w:tcW w:w="3081" w:type="dxa"/>
          </w:tcPr>
          <w:p w:rsidR="007E1851" w:rsidRDefault="007E1851" w:rsidP="008072C2">
            <w:r>
              <w:t>Home and Communities Agency</w:t>
            </w:r>
          </w:p>
        </w:tc>
      </w:tr>
      <w:tr w:rsidR="007E1851" w:rsidTr="008072C2">
        <w:trPr>
          <w:cantSplit/>
        </w:trPr>
        <w:tc>
          <w:tcPr>
            <w:tcW w:w="3080" w:type="dxa"/>
          </w:tcPr>
          <w:p w:rsidR="007E1851" w:rsidRDefault="007E1851" w:rsidP="008072C2">
            <w:proofErr w:type="spellStart"/>
            <w:r>
              <w:t>Homotopia</w:t>
            </w:r>
            <w:proofErr w:type="spellEnd"/>
          </w:p>
        </w:tc>
        <w:tc>
          <w:tcPr>
            <w:tcW w:w="3081" w:type="dxa"/>
          </w:tcPr>
          <w:p w:rsidR="007E1851" w:rsidRDefault="007E1851" w:rsidP="008072C2">
            <w:r>
              <w:t>Housing Corporation</w:t>
            </w:r>
          </w:p>
        </w:tc>
        <w:tc>
          <w:tcPr>
            <w:tcW w:w="3081" w:type="dxa"/>
          </w:tcPr>
          <w:p w:rsidR="007E1851" w:rsidRDefault="007E1851" w:rsidP="008072C2">
            <w:r>
              <w:t>Jobcentre Plus</w:t>
            </w:r>
          </w:p>
        </w:tc>
      </w:tr>
      <w:tr w:rsidR="007E1851" w:rsidTr="008072C2">
        <w:trPr>
          <w:cantSplit/>
        </w:trPr>
        <w:tc>
          <w:tcPr>
            <w:tcW w:w="3080" w:type="dxa"/>
          </w:tcPr>
          <w:p w:rsidR="007E1851" w:rsidRDefault="007E1851" w:rsidP="008072C2">
            <w:r>
              <w:t>Kensington Regeneration NDC</w:t>
            </w:r>
          </w:p>
        </w:tc>
        <w:tc>
          <w:tcPr>
            <w:tcW w:w="3081" w:type="dxa"/>
          </w:tcPr>
          <w:p w:rsidR="007E1851" w:rsidRDefault="007E1851" w:rsidP="008072C2">
            <w:r>
              <w:t>Liverpool Arch Diocese</w:t>
            </w:r>
          </w:p>
        </w:tc>
        <w:tc>
          <w:tcPr>
            <w:tcW w:w="3081" w:type="dxa"/>
          </w:tcPr>
          <w:p w:rsidR="007E1851" w:rsidRDefault="007E1851" w:rsidP="008072C2">
            <w:r>
              <w:t>Liverpool Association of Secondary Head Teachers</w:t>
            </w:r>
          </w:p>
        </w:tc>
      </w:tr>
      <w:tr w:rsidR="007E1851" w:rsidTr="008072C2">
        <w:trPr>
          <w:cantSplit/>
        </w:trPr>
        <w:tc>
          <w:tcPr>
            <w:tcW w:w="3080" w:type="dxa"/>
          </w:tcPr>
          <w:p w:rsidR="007E1851" w:rsidRDefault="007E1851" w:rsidP="008072C2">
            <w:r>
              <w:t>Liverpool Cathedral</w:t>
            </w:r>
          </w:p>
        </w:tc>
        <w:tc>
          <w:tcPr>
            <w:tcW w:w="3081" w:type="dxa"/>
          </w:tcPr>
          <w:p w:rsidR="007E1851" w:rsidRDefault="007E1851" w:rsidP="008072C2">
            <w:r>
              <w:t>Liverpool Chamber of Commerce and Industry</w:t>
            </w:r>
          </w:p>
        </w:tc>
        <w:tc>
          <w:tcPr>
            <w:tcW w:w="3081" w:type="dxa"/>
          </w:tcPr>
          <w:p w:rsidR="007E1851" w:rsidRDefault="007E1851" w:rsidP="008072C2">
            <w:r>
              <w:t>Liverpool Charity and Voluntary Service</w:t>
            </w:r>
          </w:p>
        </w:tc>
      </w:tr>
      <w:tr w:rsidR="007E1851" w:rsidTr="008072C2">
        <w:trPr>
          <w:cantSplit/>
        </w:trPr>
        <w:tc>
          <w:tcPr>
            <w:tcW w:w="3080" w:type="dxa"/>
          </w:tcPr>
          <w:p w:rsidR="007E1851" w:rsidRDefault="007E1851" w:rsidP="008072C2">
            <w:r>
              <w:t xml:space="preserve">Liverpool </w:t>
            </w:r>
            <w:r w:rsidR="00242C52">
              <w:t>City Council</w:t>
            </w:r>
          </w:p>
        </w:tc>
        <w:tc>
          <w:tcPr>
            <w:tcW w:w="3081" w:type="dxa"/>
          </w:tcPr>
          <w:p w:rsidR="007E1851" w:rsidRDefault="007E1851" w:rsidP="008072C2">
            <w:r>
              <w:t>Liverpool Commercial District Partnership</w:t>
            </w:r>
          </w:p>
        </w:tc>
        <w:tc>
          <w:tcPr>
            <w:tcW w:w="3081" w:type="dxa"/>
          </w:tcPr>
          <w:p w:rsidR="007E1851" w:rsidRDefault="007E1851" w:rsidP="008072C2">
            <w:r>
              <w:t>Liverpool Community College</w:t>
            </w:r>
          </w:p>
        </w:tc>
      </w:tr>
      <w:tr w:rsidR="007E1851" w:rsidTr="008072C2">
        <w:trPr>
          <w:cantSplit/>
        </w:trPr>
        <w:tc>
          <w:tcPr>
            <w:tcW w:w="3080" w:type="dxa"/>
          </w:tcPr>
          <w:p w:rsidR="007E1851" w:rsidRDefault="007E1851" w:rsidP="008072C2">
            <w:r>
              <w:t>Liverpool Community Networks (9)</w:t>
            </w:r>
          </w:p>
        </w:tc>
        <w:tc>
          <w:tcPr>
            <w:tcW w:w="3081" w:type="dxa"/>
          </w:tcPr>
          <w:p w:rsidR="007E1851" w:rsidRDefault="007E1851" w:rsidP="008072C2">
            <w:r>
              <w:t>Liverpool Hope University</w:t>
            </w:r>
          </w:p>
        </w:tc>
        <w:tc>
          <w:tcPr>
            <w:tcW w:w="3081" w:type="dxa"/>
          </w:tcPr>
          <w:p w:rsidR="007E1851" w:rsidRDefault="007E1851" w:rsidP="008072C2">
            <w:r>
              <w:t>Liverpool Institute for Performing Arts</w:t>
            </w:r>
          </w:p>
        </w:tc>
      </w:tr>
      <w:tr w:rsidR="007E1851" w:rsidTr="008072C2">
        <w:trPr>
          <w:cantSplit/>
        </w:trPr>
        <w:tc>
          <w:tcPr>
            <w:tcW w:w="3080" w:type="dxa"/>
          </w:tcPr>
          <w:p w:rsidR="007E1851" w:rsidRDefault="007E1851" w:rsidP="008072C2">
            <w:r>
              <w:t xml:space="preserve">Liverpool John </w:t>
            </w:r>
            <w:proofErr w:type="spellStart"/>
            <w:r>
              <w:t>Moores</w:t>
            </w:r>
            <w:proofErr w:type="spellEnd"/>
            <w:r>
              <w:t xml:space="preserve"> University</w:t>
            </w:r>
          </w:p>
        </w:tc>
        <w:tc>
          <w:tcPr>
            <w:tcW w:w="3081" w:type="dxa"/>
          </w:tcPr>
          <w:p w:rsidR="007E1851" w:rsidRDefault="007E1851" w:rsidP="008072C2">
            <w:r>
              <w:t>Liverpool PCT</w:t>
            </w:r>
          </w:p>
        </w:tc>
        <w:tc>
          <w:tcPr>
            <w:tcW w:w="3081" w:type="dxa"/>
          </w:tcPr>
          <w:p w:rsidR="007E1851" w:rsidRDefault="007E1851" w:rsidP="008072C2">
            <w:r>
              <w:t>Liverpool Primary Head Teachers Association</w:t>
            </w:r>
          </w:p>
        </w:tc>
      </w:tr>
      <w:tr w:rsidR="007E1851" w:rsidTr="008072C2">
        <w:trPr>
          <w:cantSplit/>
        </w:trPr>
        <w:tc>
          <w:tcPr>
            <w:tcW w:w="3080" w:type="dxa"/>
          </w:tcPr>
          <w:p w:rsidR="007E1851" w:rsidRDefault="007E1851" w:rsidP="008072C2">
            <w:r>
              <w:t>Liverpool Vision</w:t>
            </w:r>
          </w:p>
        </w:tc>
        <w:tc>
          <w:tcPr>
            <w:tcW w:w="3081" w:type="dxa"/>
          </w:tcPr>
          <w:p w:rsidR="007E1851" w:rsidRDefault="007E1851" w:rsidP="008072C2">
            <w:proofErr w:type="spellStart"/>
            <w:r>
              <w:t>Merseycare</w:t>
            </w:r>
            <w:proofErr w:type="spellEnd"/>
            <w:r>
              <w:t xml:space="preserve"> NHS Trust</w:t>
            </w:r>
          </w:p>
        </w:tc>
        <w:tc>
          <w:tcPr>
            <w:tcW w:w="3081" w:type="dxa"/>
          </w:tcPr>
          <w:p w:rsidR="007E1851" w:rsidRDefault="007E1851" w:rsidP="008072C2">
            <w:r>
              <w:t>Merseyside Black history Month group</w:t>
            </w:r>
          </w:p>
        </w:tc>
      </w:tr>
      <w:tr w:rsidR="007E1851" w:rsidTr="008072C2">
        <w:trPr>
          <w:cantSplit/>
        </w:trPr>
        <w:tc>
          <w:tcPr>
            <w:tcW w:w="3080" w:type="dxa"/>
          </w:tcPr>
          <w:p w:rsidR="007E1851" w:rsidRDefault="007E1851" w:rsidP="008072C2">
            <w:r>
              <w:t>Merseyside Dance Initiative</w:t>
            </w:r>
          </w:p>
        </w:tc>
        <w:tc>
          <w:tcPr>
            <w:tcW w:w="3081" w:type="dxa"/>
          </w:tcPr>
          <w:p w:rsidR="007E1851" w:rsidRDefault="007E1851" w:rsidP="008072C2">
            <w:r>
              <w:t>Merseyside Environmental Trust</w:t>
            </w:r>
          </w:p>
        </w:tc>
        <w:tc>
          <w:tcPr>
            <w:tcW w:w="3081" w:type="dxa"/>
          </w:tcPr>
          <w:p w:rsidR="007E1851" w:rsidRDefault="007E1851" w:rsidP="008072C2">
            <w:r>
              <w:t>Merseyside Fire and Rescue Service</w:t>
            </w:r>
          </w:p>
        </w:tc>
      </w:tr>
      <w:tr w:rsidR="007E1851" w:rsidTr="008072C2">
        <w:trPr>
          <w:cantSplit/>
        </w:trPr>
        <w:tc>
          <w:tcPr>
            <w:tcW w:w="3080" w:type="dxa"/>
          </w:tcPr>
          <w:p w:rsidR="007E1851" w:rsidRDefault="007E1851" w:rsidP="008072C2">
            <w:r>
              <w:t>Merseyside Passenger Transport Authority</w:t>
            </w:r>
          </w:p>
        </w:tc>
        <w:tc>
          <w:tcPr>
            <w:tcW w:w="3081" w:type="dxa"/>
          </w:tcPr>
          <w:p w:rsidR="007E1851" w:rsidRDefault="007E1851" w:rsidP="008072C2">
            <w:r>
              <w:t>Merseyside Police</w:t>
            </w:r>
          </w:p>
        </w:tc>
        <w:tc>
          <w:tcPr>
            <w:tcW w:w="3081" w:type="dxa"/>
          </w:tcPr>
          <w:p w:rsidR="007E1851" w:rsidRDefault="007E1851" w:rsidP="008072C2">
            <w:r>
              <w:t>Merseyside Police Authority</w:t>
            </w:r>
          </w:p>
        </w:tc>
      </w:tr>
      <w:tr w:rsidR="007E1851" w:rsidTr="008072C2">
        <w:trPr>
          <w:cantSplit/>
        </w:trPr>
        <w:tc>
          <w:tcPr>
            <w:tcW w:w="3080" w:type="dxa"/>
          </w:tcPr>
          <w:p w:rsidR="007E1851" w:rsidRDefault="007E1851" w:rsidP="008072C2">
            <w:r>
              <w:t>Merseyside Probation Service</w:t>
            </w:r>
          </w:p>
        </w:tc>
        <w:tc>
          <w:tcPr>
            <w:tcW w:w="3081" w:type="dxa"/>
          </w:tcPr>
          <w:p w:rsidR="007E1851" w:rsidRDefault="007E1851" w:rsidP="008072C2">
            <w:r>
              <w:t>Merseyside Resident Association</w:t>
            </w:r>
          </w:p>
        </w:tc>
        <w:tc>
          <w:tcPr>
            <w:tcW w:w="3081" w:type="dxa"/>
          </w:tcPr>
          <w:p w:rsidR="007E1851" w:rsidRDefault="007E1851" w:rsidP="008072C2">
            <w:r>
              <w:t>Merseyside Waste Disposal Authority</w:t>
            </w:r>
          </w:p>
        </w:tc>
      </w:tr>
      <w:tr w:rsidR="007E1851" w:rsidTr="008072C2">
        <w:trPr>
          <w:cantSplit/>
        </w:trPr>
        <w:tc>
          <w:tcPr>
            <w:tcW w:w="3080" w:type="dxa"/>
          </w:tcPr>
          <w:p w:rsidR="007E1851" w:rsidRDefault="007E1851" w:rsidP="008072C2">
            <w:proofErr w:type="spellStart"/>
            <w:r>
              <w:t>Merseytravel</w:t>
            </w:r>
            <w:proofErr w:type="spellEnd"/>
          </w:p>
        </w:tc>
        <w:tc>
          <w:tcPr>
            <w:tcW w:w="3081" w:type="dxa"/>
          </w:tcPr>
          <w:p w:rsidR="007E1851" w:rsidRDefault="007E1851" w:rsidP="008072C2">
            <w:r>
              <w:t>National Museums Liverpool</w:t>
            </w:r>
          </w:p>
        </w:tc>
        <w:tc>
          <w:tcPr>
            <w:tcW w:w="3081" w:type="dxa"/>
          </w:tcPr>
          <w:p w:rsidR="007E1851" w:rsidRDefault="007E1851" w:rsidP="008072C2">
            <w:r>
              <w:t>Natural England</w:t>
            </w:r>
          </w:p>
        </w:tc>
      </w:tr>
      <w:tr w:rsidR="007E1851" w:rsidTr="008072C2">
        <w:trPr>
          <w:cantSplit/>
        </w:trPr>
        <w:tc>
          <w:tcPr>
            <w:tcW w:w="3080" w:type="dxa"/>
          </w:tcPr>
          <w:p w:rsidR="007E1851" w:rsidRDefault="007E1851" w:rsidP="008072C2">
            <w:r>
              <w:t>Northwest Regional Development Agency</w:t>
            </w:r>
          </w:p>
        </w:tc>
        <w:tc>
          <w:tcPr>
            <w:tcW w:w="3081" w:type="dxa"/>
          </w:tcPr>
          <w:p w:rsidR="007E1851" w:rsidRDefault="007E1851" w:rsidP="008072C2">
            <w:r>
              <w:t>Pensions Service</w:t>
            </w:r>
          </w:p>
        </w:tc>
        <w:tc>
          <w:tcPr>
            <w:tcW w:w="3081" w:type="dxa"/>
          </w:tcPr>
          <w:p w:rsidR="007E1851" w:rsidRDefault="007E1851" w:rsidP="008072C2">
            <w:r>
              <w:t>Prince’s Trust</w:t>
            </w:r>
          </w:p>
        </w:tc>
      </w:tr>
      <w:tr w:rsidR="007E1851" w:rsidTr="008072C2">
        <w:trPr>
          <w:cantSplit/>
        </w:trPr>
        <w:tc>
          <w:tcPr>
            <w:tcW w:w="3080" w:type="dxa"/>
          </w:tcPr>
          <w:p w:rsidR="007E1851" w:rsidRDefault="007E1851" w:rsidP="008072C2">
            <w:r>
              <w:t>Professional Liverpool</w:t>
            </w:r>
          </w:p>
        </w:tc>
        <w:tc>
          <w:tcPr>
            <w:tcW w:w="3081" w:type="dxa"/>
          </w:tcPr>
          <w:p w:rsidR="007E1851" w:rsidRDefault="007E1851" w:rsidP="008072C2">
            <w:r>
              <w:t>Registered Social Landlords</w:t>
            </w:r>
          </w:p>
        </w:tc>
        <w:tc>
          <w:tcPr>
            <w:tcW w:w="3081" w:type="dxa"/>
          </w:tcPr>
          <w:p w:rsidR="007E1851" w:rsidRDefault="007E1851" w:rsidP="008072C2">
            <w:r>
              <w:t>Royal Liverpool Philharmonic</w:t>
            </w:r>
          </w:p>
        </w:tc>
      </w:tr>
      <w:tr w:rsidR="007E1851" w:rsidTr="008072C2">
        <w:trPr>
          <w:cantSplit/>
        </w:trPr>
        <w:tc>
          <w:tcPr>
            <w:tcW w:w="3080" w:type="dxa"/>
          </w:tcPr>
          <w:p w:rsidR="007E1851" w:rsidRDefault="007E1851" w:rsidP="008072C2">
            <w:r>
              <w:t>The Bluecoat School</w:t>
            </w:r>
          </w:p>
        </w:tc>
        <w:tc>
          <w:tcPr>
            <w:tcW w:w="3081" w:type="dxa"/>
          </w:tcPr>
          <w:p w:rsidR="007E1851" w:rsidRDefault="007E1851" w:rsidP="008072C2">
            <w:r>
              <w:t>Trade Union Congress</w:t>
            </w:r>
          </w:p>
        </w:tc>
        <w:tc>
          <w:tcPr>
            <w:tcW w:w="3081" w:type="dxa"/>
          </w:tcPr>
          <w:p w:rsidR="007E1851" w:rsidRDefault="007E1851" w:rsidP="008072C2">
            <w:r>
              <w:t xml:space="preserve">University of Liverpool </w:t>
            </w:r>
          </w:p>
        </w:tc>
      </w:tr>
    </w:tbl>
    <w:p w:rsidR="007E1851" w:rsidRDefault="007E1851" w:rsidP="007E1851">
      <w:r>
        <w:t>(Liverpool First, 2009)</w:t>
      </w:r>
    </w:p>
    <w:p w:rsidR="007E1851" w:rsidRDefault="007E1851" w:rsidP="003836E7">
      <w:pPr>
        <w:jc w:val="left"/>
      </w:pPr>
      <w:r>
        <w:t xml:space="preserve">Within the forum, there </w:t>
      </w:r>
      <w:r w:rsidR="00451EA2">
        <w:t>were</w:t>
      </w:r>
      <w:r>
        <w:t xml:space="preserve"> representatives from numerous different interests an</w:t>
      </w:r>
      <w:r w:rsidR="00451EA2">
        <w:t>d different scales. The LFF acted</w:t>
      </w:r>
      <w:r>
        <w:t xml:space="preserve"> as a steering or advisory group to the LFEB, which </w:t>
      </w:r>
      <w:r w:rsidR="00451EA2">
        <w:t>was</w:t>
      </w:r>
      <w:r>
        <w:t xml:space="preserve"> where key decisions </w:t>
      </w:r>
      <w:r w:rsidR="00451EA2">
        <w:t>were</w:t>
      </w:r>
      <w:r>
        <w:t xml:space="preserve"> made with regard to the strategic direction (Interview 106</w:t>
      </w:r>
      <w:r w:rsidR="0038157F">
        <w:t>, an employee of Liverpool First</w:t>
      </w:r>
      <w:r>
        <w:t xml:space="preserve">). Entry </w:t>
      </w:r>
      <w:r w:rsidR="00C269D5">
        <w:t>was</w:t>
      </w:r>
      <w:r>
        <w:t xml:space="preserve"> set, shaping the actors that </w:t>
      </w:r>
      <w:r w:rsidR="00C269D5">
        <w:t>were</w:t>
      </w:r>
      <w:r>
        <w:t xml:space="preserve"> involved at the local scale and the range of interests brought to the table. </w:t>
      </w:r>
      <w:r w:rsidR="00C269D5">
        <w:t>Whilst the Forum contained</w:t>
      </w:r>
      <w:r w:rsidR="00A67027">
        <w:t xml:space="preserve"> a wide range of interests, there </w:t>
      </w:r>
      <w:r w:rsidR="00C269D5">
        <w:t>was</w:t>
      </w:r>
      <w:r w:rsidR="00A67027">
        <w:t xml:space="preserve"> a strong </w:t>
      </w:r>
      <w:r w:rsidR="00A67027">
        <w:lastRenderedPageBreak/>
        <w:t xml:space="preserve">economic rationale. There </w:t>
      </w:r>
      <w:r w:rsidR="00C269D5">
        <w:t>was</w:t>
      </w:r>
      <w:r w:rsidR="00A67027">
        <w:t xml:space="preserve"> also central government presence through the Homes and Communities Agency, suggesting a physical regeneration aspect. </w:t>
      </w:r>
    </w:p>
    <w:p w:rsidR="007E1851" w:rsidRDefault="002C30F5" w:rsidP="008072C2">
      <w:pPr>
        <w:jc w:val="left"/>
      </w:pPr>
      <w:r>
        <w:t>Making key decisions,</w:t>
      </w:r>
      <w:r w:rsidR="007E1851">
        <w:t xml:space="preserve"> LFEB </w:t>
      </w:r>
      <w:r w:rsidR="00C269D5">
        <w:t>was</w:t>
      </w:r>
      <w:r w:rsidR="007E1851">
        <w:t xml:space="preserve"> again made up of a number of different partners:</w:t>
      </w:r>
    </w:p>
    <w:p w:rsidR="007E1851" w:rsidRPr="00ED4DB0" w:rsidRDefault="007E1851" w:rsidP="007E1851">
      <w:pPr>
        <w:ind w:left="284"/>
        <w:jc w:val="left"/>
        <w:rPr>
          <w:sz w:val="20"/>
        </w:rPr>
      </w:pPr>
      <w:r w:rsidRPr="00ED4DB0">
        <w:rPr>
          <w:sz w:val="20"/>
        </w:rPr>
        <w:t xml:space="preserve">“The Liverpool First Executive Board is chaired by the leader of Liverpool </w:t>
      </w:r>
      <w:r w:rsidR="00242C52">
        <w:rPr>
          <w:sz w:val="20"/>
        </w:rPr>
        <w:t>City Council</w:t>
      </w:r>
      <w:r w:rsidRPr="00ED4DB0">
        <w:rPr>
          <w:sz w:val="20"/>
        </w:rPr>
        <w:t xml:space="preserve"> and brings together chief executives or equivalent leaders of partner organisations, with voluntary, community and faith representatives elected through the Liverpool Community Network” (Liverpool First, 2009: 9) </w:t>
      </w:r>
      <w:r w:rsidR="00ED4DB0" w:rsidRPr="00ED4DB0">
        <w:rPr>
          <w:sz w:val="20"/>
        </w:rPr>
        <w:t>.</w:t>
      </w:r>
    </w:p>
    <w:p w:rsidR="007E1851" w:rsidRDefault="007E1851" w:rsidP="00E428AC">
      <w:pPr>
        <w:jc w:val="left"/>
      </w:pPr>
      <w:r>
        <w:t xml:space="preserve">Strong links </w:t>
      </w:r>
      <w:r w:rsidR="00C269D5">
        <w:t>were</w:t>
      </w:r>
      <w:r>
        <w:t xml:space="preserve"> created at this level with the </w:t>
      </w:r>
      <w:r w:rsidR="00242C52">
        <w:t>City Council</w:t>
      </w:r>
      <w:r>
        <w:t xml:space="preserve">, allowing Liverpool First to be strongly linked to wider structures and strategies that come through the council. The full range of partners is presented in Figure 6.8: </w:t>
      </w:r>
    </w:p>
    <w:p w:rsidR="007E1851" w:rsidRPr="00AF54D4" w:rsidRDefault="007E1851" w:rsidP="007E1851">
      <w:pPr>
        <w:pStyle w:val="Heading5"/>
      </w:pPr>
      <w:bookmarkStart w:id="126" w:name="_Toc404419646"/>
      <w:proofErr w:type="gramStart"/>
      <w:r>
        <w:t>Figure 6.8.</w:t>
      </w:r>
      <w:proofErr w:type="gramEnd"/>
      <w:r>
        <w:t xml:space="preserve"> A list of people involved with the LFEB</w:t>
      </w:r>
      <w:bookmarkEnd w:id="12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21"/>
        <w:gridCol w:w="4621"/>
      </w:tblGrid>
      <w:tr w:rsidR="007E1851" w:rsidTr="008072C2">
        <w:trPr>
          <w:cantSplit/>
        </w:trPr>
        <w:tc>
          <w:tcPr>
            <w:tcW w:w="4621" w:type="dxa"/>
          </w:tcPr>
          <w:p w:rsidR="007E1851" w:rsidRPr="007C23C8" w:rsidRDefault="007E1851" w:rsidP="008072C2">
            <w:pPr>
              <w:keepNext/>
              <w:keepLines/>
            </w:pPr>
            <w:r w:rsidRPr="007C23C8">
              <w:t xml:space="preserve">Leader Liverpool </w:t>
            </w:r>
            <w:r w:rsidR="00242C52">
              <w:t>City Council</w:t>
            </w:r>
            <w:r w:rsidRPr="007C23C8">
              <w:t>, Chair of LFEB</w:t>
            </w:r>
          </w:p>
        </w:tc>
        <w:tc>
          <w:tcPr>
            <w:tcW w:w="4621" w:type="dxa"/>
          </w:tcPr>
          <w:p w:rsidR="007E1851" w:rsidRPr="007C23C8" w:rsidRDefault="007E1851" w:rsidP="008072C2">
            <w:pPr>
              <w:keepNext/>
              <w:keepLines/>
            </w:pPr>
            <w:r w:rsidRPr="007C23C8">
              <w:t>Chief Executive of Liverpool Primary Care Trust, Vice Chair of LFEB</w:t>
            </w:r>
          </w:p>
        </w:tc>
      </w:tr>
      <w:tr w:rsidR="007E1851" w:rsidTr="008072C2">
        <w:trPr>
          <w:cantSplit/>
        </w:trPr>
        <w:tc>
          <w:tcPr>
            <w:tcW w:w="4621" w:type="dxa"/>
          </w:tcPr>
          <w:p w:rsidR="007E1851" w:rsidRPr="007C23C8" w:rsidRDefault="007E1851" w:rsidP="008072C2">
            <w:pPr>
              <w:keepNext/>
              <w:keepLines/>
            </w:pPr>
            <w:r w:rsidRPr="007C23C8">
              <w:t xml:space="preserve">Chief Executive of Liverpool </w:t>
            </w:r>
            <w:r w:rsidR="00242C52">
              <w:t>City Council</w:t>
            </w:r>
          </w:p>
        </w:tc>
        <w:tc>
          <w:tcPr>
            <w:tcW w:w="4621" w:type="dxa"/>
          </w:tcPr>
          <w:p w:rsidR="007E1851" w:rsidRPr="007C23C8" w:rsidRDefault="007E1851" w:rsidP="008072C2">
            <w:pPr>
              <w:keepNext/>
              <w:keepLines/>
            </w:pPr>
            <w:r w:rsidRPr="007C23C8">
              <w:t>Chief Executive Liverpool Charity and Voluntary Services</w:t>
            </w:r>
          </w:p>
        </w:tc>
      </w:tr>
      <w:tr w:rsidR="007E1851" w:rsidTr="008072C2">
        <w:trPr>
          <w:cantSplit/>
        </w:trPr>
        <w:tc>
          <w:tcPr>
            <w:tcW w:w="4621" w:type="dxa"/>
          </w:tcPr>
          <w:p w:rsidR="007E1851" w:rsidRPr="007C23C8" w:rsidRDefault="007E1851" w:rsidP="008072C2">
            <w:pPr>
              <w:keepNext/>
              <w:keepLines/>
            </w:pPr>
            <w:r w:rsidRPr="007C23C8">
              <w:t>Director of Liverpool First</w:t>
            </w:r>
          </w:p>
        </w:tc>
        <w:tc>
          <w:tcPr>
            <w:tcW w:w="4621" w:type="dxa"/>
          </w:tcPr>
          <w:p w:rsidR="007E1851" w:rsidRPr="007C23C8" w:rsidRDefault="007E1851" w:rsidP="008072C2">
            <w:pPr>
              <w:keepNext/>
              <w:keepLines/>
            </w:pPr>
            <w:r w:rsidRPr="007C23C8">
              <w:t>Chief Superintendant of Merseyside Police</w:t>
            </w:r>
          </w:p>
        </w:tc>
      </w:tr>
      <w:tr w:rsidR="007E1851" w:rsidTr="008072C2">
        <w:trPr>
          <w:cantSplit/>
        </w:trPr>
        <w:tc>
          <w:tcPr>
            <w:tcW w:w="4621" w:type="dxa"/>
          </w:tcPr>
          <w:p w:rsidR="007E1851" w:rsidRPr="007C23C8" w:rsidRDefault="007E1851" w:rsidP="008072C2">
            <w:pPr>
              <w:keepNext/>
              <w:keepLines/>
            </w:pPr>
            <w:r w:rsidRPr="007C23C8">
              <w:t>Executive member of Safer, Stronger Communities</w:t>
            </w:r>
          </w:p>
        </w:tc>
        <w:tc>
          <w:tcPr>
            <w:tcW w:w="4621" w:type="dxa"/>
          </w:tcPr>
          <w:p w:rsidR="007E1851" w:rsidRPr="007C23C8" w:rsidRDefault="007E1851" w:rsidP="008072C2">
            <w:pPr>
              <w:keepNext/>
              <w:keepLines/>
            </w:pPr>
            <w:r w:rsidRPr="007C23C8">
              <w:t>Chief Executive of the Liverpool Chamber of Commerce and Industry</w:t>
            </w:r>
          </w:p>
        </w:tc>
      </w:tr>
      <w:tr w:rsidR="007E1851" w:rsidTr="008072C2">
        <w:trPr>
          <w:cantSplit/>
        </w:trPr>
        <w:tc>
          <w:tcPr>
            <w:tcW w:w="4621" w:type="dxa"/>
          </w:tcPr>
          <w:p w:rsidR="007E1851" w:rsidRPr="007C23C8" w:rsidRDefault="007E1851" w:rsidP="008072C2">
            <w:pPr>
              <w:keepNext/>
              <w:keepLines/>
            </w:pPr>
            <w:r w:rsidRPr="007C23C8">
              <w:t>Chair of the Liverpool Community Network</w:t>
            </w:r>
          </w:p>
        </w:tc>
        <w:tc>
          <w:tcPr>
            <w:tcW w:w="4621" w:type="dxa"/>
          </w:tcPr>
          <w:p w:rsidR="007E1851" w:rsidRPr="007C23C8" w:rsidRDefault="007E1851" w:rsidP="008072C2">
            <w:pPr>
              <w:keepNext/>
              <w:keepLines/>
            </w:pPr>
            <w:r w:rsidRPr="007C23C8">
              <w:t>Director of public health (PCT)</w:t>
            </w:r>
          </w:p>
        </w:tc>
      </w:tr>
      <w:tr w:rsidR="007E1851" w:rsidTr="008072C2">
        <w:trPr>
          <w:cantSplit/>
        </w:trPr>
        <w:tc>
          <w:tcPr>
            <w:tcW w:w="4621" w:type="dxa"/>
          </w:tcPr>
          <w:p w:rsidR="007E1851" w:rsidRPr="007C23C8" w:rsidRDefault="007E1851" w:rsidP="008072C2">
            <w:pPr>
              <w:keepNext/>
              <w:keepLines/>
            </w:pPr>
            <w:r w:rsidRPr="007C23C8">
              <w:t>Leader of the Labour Group</w:t>
            </w:r>
          </w:p>
        </w:tc>
        <w:tc>
          <w:tcPr>
            <w:tcW w:w="4621" w:type="dxa"/>
          </w:tcPr>
          <w:p w:rsidR="007E1851" w:rsidRPr="007C23C8" w:rsidRDefault="007E1851" w:rsidP="008072C2">
            <w:pPr>
              <w:keepNext/>
              <w:keepLines/>
            </w:pPr>
            <w:r w:rsidRPr="007C23C8">
              <w:t>Executive Director of Children, Families and Adults</w:t>
            </w:r>
          </w:p>
        </w:tc>
      </w:tr>
      <w:tr w:rsidR="007E1851" w:rsidTr="008072C2">
        <w:trPr>
          <w:cantSplit/>
        </w:trPr>
        <w:tc>
          <w:tcPr>
            <w:tcW w:w="4621" w:type="dxa"/>
          </w:tcPr>
          <w:p w:rsidR="007E1851" w:rsidRPr="007C23C8" w:rsidRDefault="007E1851" w:rsidP="008072C2">
            <w:pPr>
              <w:keepNext/>
              <w:keepLines/>
            </w:pPr>
            <w:r w:rsidRPr="007C23C8">
              <w:t>Deputy Regional Director of People and Communities, GONW</w:t>
            </w:r>
          </w:p>
        </w:tc>
        <w:tc>
          <w:tcPr>
            <w:tcW w:w="4621" w:type="dxa"/>
          </w:tcPr>
          <w:p w:rsidR="007E1851" w:rsidRPr="007C23C8" w:rsidRDefault="007E1851" w:rsidP="008072C2">
            <w:pPr>
              <w:keepNext/>
              <w:keepLines/>
            </w:pPr>
            <w:r w:rsidRPr="007C23C8">
              <w:t>District Manager, Jobcentre Plus</w:t>
            </w:r>
          </w:p>
        </w:tc>
      </w:tr>
      <w:tr w:rsidR="007E1851" w:rsidTr="008072C2">
        <w:trPr>
          <w:cantSplit/>
        </w:trPr>
        <w:tc>
          <w:tcPr>
            <w:tcW w:w="4621" w:type="dxa"/>
          </w:tcPr>
          <w:p w:rsidR="007E1851" w:rsidRPr="007C23C8" w:rsidRDefault="007E1851" w:rsidP="008072C2">
            <w:pPr>
              <w:keepNext/>
              <w:keepLines/>
            </w:pPr>
            <w:r w:rsidRPr="007C23C8">
              <w:t xml:space="preserve">Executive Director of Community Services, Liverpool </w:t>
            </w:r>
            <w:r w:rsidR="00242C52">
              <w:t>City Council</w:t>
            </w:r>
          </w:p>
        </w:tc>
        <w:tc>
          <w:tcPr>
            <w:tcW w:w="4621" w:type="dxa"/>
          </w:tcPr>
          <w:p w:rsidR="007E1851" w:rsidRPr="007C23C8" w:rsidRDefault="007E1851" w:rsidP="008072C2">
            <w:pPr>
              <w:keepNext/>
              <w:keepLines/>
            </w:pPr>
            <w:r w:rsidRPr="007C23C8">
              <w:t xml:space="preserve">Executive Director of Regeneration, Liverpool </w:t>
            </w:r>
            <w:r w:rsidR="00242C52">
              <w:t>City Council</w:t>
            </w:r>
            <w:r w:rsidRPr="007C23C8">
              <w:t xml:space="preserve"> </w:t>
            </w:r>
          </w:p>
        </w:tc>
      </w:tr>
    </w:tbl>
    <w:p w:rsidR="007E1851" w:rsidRPr="007B6FF0" w:rsidRDefault="007E1851" w:rsidP="007E1851">
      <w:pPr>
        <w:keepNext/>
        <w:keepLines/>
      </w:pPr>
      <w:r>
        <w:t>(Liverpool First, 2009)</w:t>
      </w:r>
    </w:p>
    <w:p w:rsidR="007E1851" w:rsidRDefault="00DB7F84" w:rsidP="00E428AC">
      <w:pPr>
        <w:jc w:val="left"/>
      </w:pPr>
      <w:r>
        <w:t>E</w:t>
      </w:r>
      <w:r w:rsidR="007E1851">
        <w:t>n</w:t>
      </w:r>
      <w:r w:rsidR="002C30F5">
        <w:t xml:space="preserve">try </w:t>
      </w:r>
      <w:r w:rsidR="00C269D5">
        <w:t>was</w:t>
      </w:r>
      <w:r w:rsidR="002C30F5">
        <w:t xml:space="preserve"> not as broad as the LFF and t</w:t>
      </w:r>
      <w:r w:rsidR="007E1851">
        <w:t xml:space="preserve">here </w:t>
      </w:r>
      <w:r w:rsidR="00C269D5">
        <w:t>was</w:t>
      </w:r>
      <w:r w:rsidR="007E1851">
        <w:t xml:space="preserve"> a lack of community representation. There </w:t>
      </w:r>
      <w:r w:rsidR="00C269D5">
        <w:t>was</w:t>
      </w:r>
      <w:r w:rsidR="007E1851">
        <w:t xml:space="preserve"> very strong public sector and political representation, meaning that the </w:t>
      </w:r>
      <w:r w:rsidR="00242C52">
        <w:t>City Council</w:t>
      </w:r>
      <w:r w:rsidR="007E1851">
        <w:t xml:space="preserve"> and </w:t>
      </w:r>
      <w:r w:rsidR="007F12E7">
        <w:t xml:space="preserve">the </w:t>
      </w:r>
      <w:r w:rsidR="007E1851">
        <w:t xml:space="preserve">leading political party </w:t>
      </w:r>
      <w:r w:rsidR="00C269D5">
        <w:t>were</w:t>
      </w:r>
      <w:r w:rsidR="007E1851">
        <w:t xml:space="preserve"> very influential at this scale. There </w:t>
      </w:r>
      <w:r w:rsidR="00C269D5">
        <w:t>was</w:t>
      </w:r>
      <w:r w:rsidR="007E1851">
        <w:t xml:space="preserve"> an executive member from a number of the thematic subgroups</w:t>
      </w:r>
      <w:r w:rsidR="002C30F5">
        <w:t xml:space="preserve"> developed by the LSP</w:t>
      </w:r>
      <w:r w:rsidR="007E1851">
        <w:t xml:space="preserve">, meaning that there </w:t>
      </w:r>
      <w:r w:rsidR="00C269D5">
        <w:t>was</w:t>
      </w:r>
      <w:r w:rsidR="007E1851">
        <w:t xml:space="preserve"> the potential for information </w:t>
      </w:r>
      <w:r w:rsidR="007E1851">
        <w:lastRenderedPageBreak/>
        <w:t xml:space="preserve">to be communicated with actors at lower spatial scales, creating a web of interlinked networks through the city. </w:t>
      </w:r>
    </w:p>
    <w:p w:rsidR="007E1851" w:rsidRDefault="00C269D5" w:rsidP="007E1851">
      <w:pPr>
        <w:jc w:val="left"/>
      </w:pPr>
      <w:r>
        <w:t>The LFEB me</w:t>
      </w:r>
      <w:r w:rsidR="007E1851">
        <w:t xml:space="preserve">t every two month, allowing for them to fulfil their role as “the decision making group, driving and coordinating delivery through Strategic Issue Partnerships (SIPs) and Liverpool’s Local Area Agreement” (Liverpool First, Undated). They </w:t>
      </w:r>
      <w:r>
        <w:t>were</w:t>
      </w:r>
      <w:r w:rsidR="007E1851">
        <w:t xml:space="preserve"> regarded as achieving these targets through the following points:</w:t>
      </w:r>
    </w:p>
    <w:p w:rsidR="007E1851" w:rsidRDefault="007E1851" w:rsidP="00BF0178">
      <w:pPr>
        <w:pStyle w:val="ListParagraph"/>
        <w:numPr>
          <w:ilvl w:val="0"/>
          <w:numId w:val="9"/>
        </w:numPr>
        <w:spacing w:after="200"/>
        <w:jc w:val="left"/>
      </w:pPr>
      <w:r>
        <w:t>“Defining and agreeing the strategic policy direction for Liverpool First”</w:t>
      </w:r>
    </w:p>
    <w:p w:rsidR="007E1851" w:rsidRDefault="007E1851" w:rsidP="00BF0178">
      <w:pPr>
        <w:pStyle w:val="ListParagraph"/>
        <w:numPr>
          <w:ilvl w:val="0"/>
          <w:numId w:val="9"/>
        </w:numPr>
        <w:spacing w:after="200"/>
        <w:jc w:val="left"/>
      </w:pPr>
      <w:r>
        <w:t>“Ensuring the implementation of the Liverpool First Annual programme, the Liverpool First Sustainable Communities Strategy, Local Development Framework and Local Area Agreement”</w:t>
      </w:r>
    </w:p>
    <w:p w:rsidR="007E1851" w:rsidRDefault="007E1851" w:rsidP="00BF0178">
      <w:pPr>
        <w:pStyle w:val="ListParagraph"/>
        <w:numPr>
          <w:ilvl w:val="0"/>
          <w:numId w:val="9"/>
        </w:numPr>
        <w:spacing w:after="200"/>
        <w:jc w:val="left"/>
      </w:pPr>
      <w:r>
        <w:t>“Ensuring the effective coordination and joint working of all the key strategic agencies in the city”</w:t>
      </w:r>
    </w:p>
    <w:p w:rsidR="007E1851" w:rsidRDefault="007E1851" w:rsidP="00BF0178">
      <w:pPr>
        <w:pStyle w:val="ListParagraph"/>
        <w:numPr>
          <w:ilvl w:val="0"/>
          <w:numId w:val="9"/>
        </w:numPr>
        <w:spacing w:after="200"/>
        <w:jc w:val="left"/>
      </w:pPr>
      <w:r>
        <w:t>“Developing and coordinating policies and joint initiatives to secure the regeneration of Liverpool and the best delivery of services”</w:t>
      </w:r>
    </w:p>
    <w:p w:rsidR="007E1851" w:rsidRDefault="007E1851" w:rsidP="007E1851">
      <w:pPr>
        <w:spacing w:before="240" w:line="240" w:lineRule="auto"/>
        <w:ind w:left="720"/>
        <w:jc w:val="left"/>
      </w:pPr>
      <w:proofErr w:type="gramStart"/>
      <w:r>
        <w:t>(Liverpool First, Undated).</w:t>
      </w:r>
      <w:proofErr w:type="gramEnd"/>
    </w:p>
    <w:p w:rsidR="007E1851" w:rsidRDefault="007E1851" w:rsidP="007E1851">
      <w:pPr>
        <w:jc w:val="left"/>
      </w:pPr>
      <w:r>
        <w:t xml:space="preserve">It </w:t>
      </w:r>
      <w:r w:rsidR="00C269D5">
        <w:t>was</w:t>
      </w:r>
      <w:r>
        <w:t xml:space="preserve"> here that thematic networks </w:t>
      </w:r>
      <w:r w:rsidR="00C269D5">
        <w:t>were</w:t>
      </w:r>
      <w:r>
        <w:t xml:space="preserve"> developed, demonstrating </w:t>
      </w:r>
      <w:r w:rsidR="00C269D5">
        <w:t xml:space="preserve">the </w:t>
      </w:r>
      <w:r>
        <w:t>LFEBs strong role in shaping the regeneration context. The shape of the networks is set out in Figure 6.9.</w:t>
      </w:r>
    </w:p>
    <w:p w:rsidR="007E1851" w:rsidRDefault="007E1851" w:rsidP="007E1851">
      <w:pPr>
        <w:pStyle w:val="Heading5"/>
        <w:jc w:val="left"/>
      </w:pPr>
      <w:bookmarkStart w:id="127" w:name="_Toc404419647"/>
      <w:proofErr w:type="gramStart"/>
      <w:r>
        <w:lastRenderedPageBreak/>
        <w:t>Figure 6.9.</w:t>
      </w:r>
      <w:proofErr w:type="gramEnd"/>
      <w:r>
        <w:t xml:space="preserve"> The structure of Liverpool First and its horizontal and vertical networks</w:t>
      </w:r>
      <w:bookmarkEnd w:id="127"/>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tblBorders>
        <w:tblLook w:val="04A0"/>
      </w:tblPr>
      <w:tblGrid>
        <w:gridCol w:w="1540"/>
        <w:gridCol w:w="1540"/>
        <w:gridCol w:w="1540"/>
        <w:gridCol w:w="1540"/>
        <w:gridCol w:w="1541"/>
        <w:gridCol w:w="1541"/>
      </w:tblGrid>
      <w:tr w:rsidR="007E1851" w:rsidTr="008072C2">
        <w:tc>
          <w:tcPr>
            <w:tcW w:w="1540" w:type="dxa"/>
          </w:tcPr>
          <w:p w:rsidR="007E1851" w:rsidRDefault="007E1851" w:rsidP="008072C2">
            <w:pPr>
              <w:keepNext/>
              <w:keepLines/>
              <w:jc w:val="center"/>
            </w:pPr>
          </w:p>
        </w:tc>
        <w:tc>
          <w:tcPr>
            <w:tcW w:w="1540" w:type="dxa"/>
          </w:tcPr>
          <w:p w:rsidR="007E1851" w:rsidRDefault="00F8301D" w:rsidP="008072C2">
            <w:pPr>
              <w:keepNext/>
              <w:keepLines/>
              <w:jc w:val="center"/>
            </w:pPr>
            <w:r>
              <w:rPr>
                <w:noProof/>
                <w:lang w:eastAsia="en-GB"/>
              </w:rPr>
              <w:pict>
                <v:shape id="Straight Arrow Connector 121" o:spid="_x0000_s1565" type="#_x0000_t32" style="position:absolute;left:0;text-align:left;margin-left:49.4pt;margin-top:9pt;width:75.35pt;height:12.55pt;flip:y;z-index:2521415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">
                  <v:stroke endarrow="block"/>
                </v:shape>
              </w:pict>
            </w:r>
          </w:p>
        </w:tc>
        <w:tc>
          <w:tcPr>
            <w:tcW w:w="3080" w:type="dxa"/>
            <w:gridSpan w:val="2"/>
          </w:tcPr>
          <w:p w:rsidR="007E1851" w:rsidRDefault="00F8301D" w:rsidP="008072C2">
            <w:pPr>
              <w:keepNext/>
              <w:keepLines/>
              <w:jc w:val="center"/>
            </w:pPr>
            <w:r>
              <w:rPr>
                <w:noProof/>
                <w:lang w:eastAsia="en-GB"/>
              </w:rPr>
              <w:pict>
                <v:shape id="Straight Arrow Connector 120" o:spid="_x0000_s1566" type="#_x0000_t32" style="position:absolute;left:0;text-align:left;margin-left:93.8pt;margin-top:9pt;width:65.3pt;height:7.5pt;z-index:2521425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">
                  <v:stroke endarrow="block"/>
                </v:shape>
              </w:pict>
            </w:r>
            <w:r w:rsidR="007E1851">
              <w:t>LFEB</w:t>
            </w:r>
          </w:p>
        </w:tc>
        <w:tc>
          <w:tcPr>
            <w:tcW w:w="1541" w:type="dxa"/>
          </w:tcPr>
          <w:p w:rsidR="007E1851" w:rsidRDefault="007E1851" w:rsidP="008072C2">
            <w:pPr>
              <w:keepNext/>
              <w:keepLines/>
              <w:jc w:val="center"/>
            </w:pPr>
          </w:p>
        </w:tc>
        <w:tc>
          <w:tcPr>
            <w:tcW w:w="1541" w:type="dxa"/>
          </w:tcPr>
          <w:p w:rsidR="007E1851" w:rsidRDefault="007E1851" w:rsidP="008072C2">
            <w:pPr>
              <w:keepNext/>
              <w:keepLines/>
              <w:jc w:val="center"/>
            </w:pPr>
          </w:p>
        </w:tc>
      </w:tr>
      <w:tr w:rsidR="007E1851" w:rsidTr="008072C2">
        <w:tc>
          <w:tcPr>
            <w:tcW w:w="1540" w:type="dxa"/>
          </w:tcPr>
          <w:p w:rsidR="007E1851" w:rsidRDefault="007E1851" w:rsidP="008072C2">
            <w:pPr>
              <w:keepNext/>
              <w:keepLines/>
              <w:jc w:val="center"/>
            </w:pPr>
          </w:p>
        </w:tc>
        <w:tc>
          <w:tcPr>
            <w:tcW w:w="1540" w:type="dxa"/>
          </w:tcPr>
          <w:p w:rsidR="007E1851" w:rsidRDefault="007E1851" w:rsidP="008072C2">
            <w:pPr>
              <w:keepNext/>
              <w:keepLines/>
              <w:jc w:val="center"/>
            </w:pPr>
            <w:r>
              <w:t>LFF</w:t>
            </w:r>
          </w:p>
        </w:tc>
        <w:tc>
          <w:tcPr>
            <w:tcW w:w="1540" w:type="dxa"/>
          </w:tcPr>
          <w:p w:rsidR="007E1851" w:rsidRDefault="00F8301D" w:rsidP="008072C2">
            <w:pPr>
              <w:keepNext/>
              <w:keepLines/>
              <w:jc w:val="center"/>
            </w:pPr>
            <w:r>
              <w:rPr>
                <w:noProof/>
                <w:lang w:eastAsia="en-GB"/>
              </w:rPr>
              <w:pict>
                <v:shape id="_x0000_s1573" type="#_x0000_t32" style="position:absolute;left:0;text-align:left;margin-left:47.75pt;margin-top:7.75pt;width:115.55pt;height:24.05pt;flip:x;z-index:2521497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">
                  <v:stroke endarrow="block"/>
                </v:shape>
              </w:pict>
            </w:r>
            <w:r>
              <w:rPr>
                <w:noProof/>
                <w:lang w:eastAsia="en-GB"/>
              </w:rPr>
              <w:pict>
                <v:shape id="Straight Arrow Connector 119" o:spid="_x0000_s1572" type="#_x0000_t32" style="position:absolute;left:0;text-align:left;margin-left:26.85pt;margin-top:2.7pt;width:26.8pt;height:23.45pt;flip:y;z-index:2521487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">
                  <v:stroke endarrow="block"/>
                </v:shape>
              </w:pict>
            </w:r>
            <w:r>
              <w:rPr>
                <w:noProof/>
                <w:lang w:eastAsia="en-GB"/>
              </w:rPr>
              <w:pict>
                <v:shape id="Straight Arrow Connector 118" o:spid="_x0000_s1569" type="#_x0000_t32" style="position:absolute;left:0;text-align:left;margin-left:47.75pt;margin-top:2.7pt;width:24.3pt;height:23.45pt;flip:x;z-index:2521456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">
                  <v:stroke endarrow="block"/>
                </v:shape>
              </w:pict>
            </w:r>
          </w:p>
        </w:tc>
        <w:tc>
          <w:tcPr>
            <w:tcW w:w="1540" w:type="dxa"/>
          </w:tcPr>
          <w:p w:rsidR="007E1851" w:rsidRDefault="007E1851" w:rsidP="008072C2">
            <w:pPr>
              <w:keepNext/>
              <w:keepLines/>
              <w:jc w:val="center"/>
            </w:pPr>
          </w:p>
        </w:tc>
        <w:tc>
          <w:tcPr>
            <w:tcW w:w="3082" w:type="dxa"/>
            <w:gridSpan w:val="2"/>
          </w:tcPr>
          <w:p w:rsidR="007E1851" w:rsidRDefault="00F8301D" w:rsidP="008072C2">
            <w:pPr>
              <w:keepNext/>
              <w:keepLines/>
              <w:jc w:val="center"/>
            </w:pPr>
            <w:r>
              <w:rPr>
                <w:noProof/>
                <w:lang w:eastAsia="en-GB"/>
              </w:rPr>
              <w:pict>
                <v:shape id="Straight Arrow Connector 117" o:spid="_x0000_s1567" type="#_x0000_t32" style="position:absolute;left:0;text-align:left;margin-left:67.9pt;margin-top:26.15pt;width:0;height:12.55pt;z-index:252143616;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">
                  <v:stroke endarrow="block"/>
                </v:shape>
              </w:pict>
            </w:r>
            <w:r w:rsidR="007E1851">
              <w:t>Sustainable Communities Strategy</w:t>
            </w:r>
          </w:p>
        </w:tc>
      </w:tr>
      <w:tr w:rsidR="007E1851" w:rsidTr="008072C2">
        <w:tc>
          <w:tcPr>
            <w:tcW w:w="1540" w:type="dxa"/>
          </w:tcPr>
          <w:p w:rsidR="007E1851" w:rsidRDefault="007E1851" w:rsidP="008072C2">
            <w:pPr>
              <w:keepNext/>
              <w:keepLines/>
              <w:jc w:val="center"/>
            </w:pPr>
          </w:p>
        </w:tc>
        <w:tc>
          <w:tcPr>
            <w:tcW w:w="1540" w:type="dxa"/>
          </w:tcPr>
          <w:p w:rsidR="007E1851" w:rsidRDefault="007E1851" w:rsidP="008072C2">
            <w:pPr>
              <w:keepNext/>
              <w:keepLines/>
              <w:jc w:val="center"/>
            </w:pPr>
          </w:p>
        </w:tc>
        <w:tc>
          <w:tcPr>
            <w:tcW w:w="1540" w:type="dxa"/>
          </w:tcPr>
          <w:p w:rsidR="007E1851" w:rsidRDefault="00F8301D" w:rsidP="008072C2">
            <w:pPr>
              <w:keepNext/>
              <w:keepLines/>
              <w:jc w:val="center"/>
            </w:pPr>
            <w:r>
              <w:rPr>
                <w:noProof/>
                <w:lang w:eastAsia="en-GB"/>
              </w:rPr>
              <w:pict>
                <v:shape id="Straight Arrow Connector 116" o:spid="_x0000_s1571" type="#_x0000_t32" style="position:absolute;left:0;text-align:left;margin-left:26.85pt;margin-top:11.1pt;width:.8pt;height:14.25pt;flip:y;z-index:2521477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">
                  <v:stroke endarrow="block"/>
                </v:shape>
              </w:pict>
            </w:r>
            <w:r>
              <w:rPr>
                <w:noProof/>
                <w:lang w:eastAsia="en-GB"/>
              </w:rPr>
              <w:pict>
                <v:shape id="Straight Arrow Connector 115" o:spid="_x0000_s1570" type="#_x0000_t32" style="position:absolute;left:0;text-align:left;margin-left:36.9pt;margin-top:11.1pt;width:.8pt;height:14.25pt;z-index:2521466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">
                  <v:stroke endarrow="block"/>
                </v:shape>
              </w:pict>
            </w:r>
            <w:r w:rsidR="007E1851">
              <w:t>LAA</w:t>
            </w:r>
          </w:p>
        </w:tc>
        <w:tc>
          <w:tcPr>
            <w:tcW w:w="1540" w:type="dxa"/>
          </w:tcPr>
          <w:p w:rsidR="007E1851" w:rsidRDefault="007E1851" w:rsidP="008072C2">
            <w:pPr>
              <w:keepNext/>
              <w:keepLines/>
              <w:jc w:val="center"/>
            </w:pPr>
          </w:p>
        </w:tc>
        <w:tc>
          <w:tcPr>
            <w:tcW w:w="1541" w:type="dxa"/>
          </w:tcPr>
          <w:p w:rsidR="007E1851" w:rsidRDefault="007E1851" w:rsidP="008072C2">
            <w:pPr>
              <w:keepNext/>
              <w:keepLines/>
              <w:jc w:val="center"/>
            </w:pPr>
          </w:p>
        </w:tc>
        <w:tc>
          <w:tcPr>
            <w:tcW w:w="1541" w:type="dxa"/>
          </w:tcPr>
          <w:p w:rsidR="007E1851" w:rsidRDefault="007E1851" w:rsidP="008072C2">
            <w:pPr>
              <w:keepNext/>
              <w:keepLines/>
              <w:jc w:val="center"/>
            </w:pPr>
          </w:p>
        </w:tc>
      </w:tr>
      <w:tr w:rsidR="007E1851" w:rsidTr="008072C2">
        <w:tc>
          <w:tcPr>
            <w:tcW w:w="1540" w:type="dxa"/>
          </w:tcPr>
          <w:p w:rsidR="007E1851" w:rsidRDefault="007E1851" w:rsidP="008072C2">
            <w:pPr>
              <w:keepNext/>
              <w:keepLines/>
              <w:jc w:val="center"/>
            </w:pPr>
          </w:p>
        </w:tc>
        <w:tc>
          <w:tcPr>
            <w:tcW w:w="1540" w:type="dxa"/>
          </w:tcPr>
          <w:p w:rsidR="007E1851" w:rsidRDefault="007E1851" w:rsidP="008072C2">
            <w:pPr>
              <w:keepNext/>
              <w:keepLines/>
              <w:jc w:val="center"/>
            </w:pPr>
          </w:p>
        </w:tc>
        <w:tc>
          <w:tcPr>
            <w:tcW w:w="1540" w:type="dxa"/>
          </w:tcPr>
          <w:p w:rsidR="007E1851" w:rsidRDefault="007E1851" w:rsidP="008072C2">
            <w:pPr>
              <w:keepNext/>
              <w:keepLines/>
              <w:jc w:val="center"/>
            </w:pPr>
          </w:p>
        </w:tc>
        <w:tc>
          <w:tcPr>
            <w:tcW w:w="1540" w:type="dxa"/>
          </w:tcPr>
          <w:p w:rsidR="007E1851" w:rsidRDefault="007E1851" w:rsidP="008072C2">
            <w:pPr>
              <w:keepNext/>
              <w:keepLines/>
              <w:jc w:val="center"/>
            </w:pPr>
          </w:p>
        </w:tc>
        <w:tc>
          <w:tcPr>
            <w:tcW w:w="3082" w:type="dxa"/>
            <w:gridSpan w:val="2"/>
          </w:tcPr>
          <w:p w:rsidR="007E1851" w:rsidRDefault="00F8301D" w:rsidP="008072C2">
            <w:pPr>
              <w:keepNext/>
              <w:keepLines/>
              <w:jc w:val="center"/>
            </w:pPr>
            <w:r>
              <w:rPr>
                <w:noProof/>
                <w:lang w:eastAsia="en-GB"/>
              </w:rPr>
              <w:pict>
                <v:shape id="Straight Arrow Connector 114" o:spid="_x0000_s1568" type="#_x0000_t32" style="position:absolute;left:0;text-align:left;margin-left:67.9pt;margin-top:11.55pt;width:0;height:15.9pt;z-index:252144640;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">
                  <v:stroke endarrow="block"/>
                </v:shape>
              </w:pict>
            </w:r>
            <w:r w:rsidR="007E1851">
              <w:t>SIPs</w:t>
            </w:r>
          </w:p>
        </w:tc>
      </w:tr>
      <w:tr w:rsidR="007E1851" w:rsidTr="008072C2">
        <w:tc>
          <w:tcPr>
            <w:tcW w:w="1540" w:type="dxa"/>
          </w:tcPr>
          <w:p w:rsidR="007E1851" w:rsidRDefault="007E1851" w:rsidP="008072C2">
            <w:pPr>
              <w:keepNext/>
              <w:keepLines/>
              <w:jc w:val="center"/>
            </w:pPr>
          </w:p>
        </w:tc>
        <w:tc>
          <w:tcPr>
            <w:tcW w:w="1540" w:type="dxa"/>
          </w:tcPr>
          <w:p w:rsidR="007E1851" w:rsidRDefault="007E1851" w:rsidP="008072C2">
            <w:pPr>
              <w:keepNext/>
              <w:keepLines/>
              <w:jc w:val="center"/>
            </w:pPr>
          </w:p>
        </w:tc>
        <w:tc>
          <w:tcPr>
            <w:tcW w:w="1540" w:type="dxa"/>
          </w:tcPr>
          <w:p w:rsidR="007E1851" w:rsidRDefault="007E1851" w:rsidP="008072C2">
            <w:pPr>
              <w:keepNext/>
              <w:keepLines/>
              <w:jc w:val="center"/>
            </w:pPr>
            <w:r>
              <w:t>NAA</w:t>
            </w:r>
          </w:p>
        </w:tc>
        <w:tc>
          <w:tcPr>
            <w:tcW w:w="1540" w:type="dxa"/>
          </w:tcPr>
          <w:p w:rsidR="007E1851" w:rsidRDefault="007E1851" w:rsidP="008072C2">
            <w:pPr>
              <w:keepNext/>
              <w:keepLines/>
              <w:jc w:val="center"/>
            </w:pPr>
          </w:p>
        </w:tc>
        <w:tc>
          <w:tcPr>
            <w:tcW w:w="1541" w:type="dxa"/>
          </w:tcPr>
          <w:p w:rsidR="007E1851" w:rsidRDefault="007E1851" w:rsidP="008072C2">
            <w:pPr>
              <w:keepNext/>
              <w:keepLines/>
              <w:jc w:val="center"/>
            </w:pPr>
          </w:p>
        </w:tc>
        <w:tc>
          <w:tcPr>
            <w:tcW w:w="1541" w:type="dxa"/>
          </w:tcPr>
          <w:p w:rsidR="007E1851" w:rsidRDefault="007E1851" w:rsidP="008072C2">
            <w:pPr>
              <w:keepNext/>
              <w:keepLines/>
              <w:jc w:val="center"/>
            </w:pPr>
          </w:p>
        </w:tc>
      </w:tr>
      <w:tr w:rsidR="007E1851" w:rsidTr="008072C2">
        <w:tc>
          <w:tcPr>
            <w:tcW w:w="1540" w:type="dxa"/>
          </w:tcPr>
          <w:p w:rsidR="007E1851" w:rsidRDefault="007E1851" w:rsidP="008072C2">
            <w:pPr>
              <w:keepNext/>
              <w:keepLines/>
              <w:jc w:val="center"/>
            </w:pPr>
          </w:p>
        </w:tc>
        <w:tc>
          <w:tcPr>
            <w:tcW w:w="1540" w:type="dxa"/>
          </w:tcPr>
          <w:p w:rsidR="007E1851" w:rsidRDefault="007E1851" w:rsidP="008072C2">
            <w:pPr>
              <w:keepNext/>
              <w:keepLines/>
              <w:jc w:val="center"/>
            </w:pPr>
          </w:p>
        </w:tc>
        <w:tc>
          <w:tcPr>
            <w:tcW w:w="1540" w:type="dxa"/>
          </w:tcPr>
          <w:p w:rsidR="007E1851" w:rsidRDefault="00F8301D" w:rsidP="008072C2">
            <w:pPr>
              <w:keepNext/>
              <w:keepLines/>
              <w:jc w:val="center"/>
            </w:pPr>
            <w:r>
              <w:rPr>
                <w:noProof/>
                <w:lang w:eastAsia="en-GB"/>
              </w:rPr>
              <w:pict>
                <v:shape id="Straight Arrow Connector 113" o:spid="_x0000_s1589" type="#_x0000_t32" style="position:absolute;left:0;text-align:left;margin-left:26.85pt;margin-top:-.15pt;width:.8pt;height:13.4pt;flip:x y;z-index:2521661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">
                  <v:stroke endarrow="block"/>
                </v:shape>
              </w:pict>
            </w:r>
            <w:r>
              <w:rPr>
                <w:noProof/>
                <w:lang w:eastAsia="en-GB"/>
              </w:rPr>
              <w:pict>
                <v:shape id="Straight Arrow Connector 112" o:spid="_x0000_s1588" type="#_x0000_t32" style="position:absolute;left:0;text-align:left;margin-left:36.9pt;margin-top:-.15pt;width:0;height:13.4pt;z-index:252165120;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">
                  <v:stroke endarrow="block"/>
                </v:shape>
              </w:pict>
            </w:r>
          </w:p>
        </w:tc>
        <w:tc>
          <w:tcPr>
            <w:tcW w:w="1540" w:type="dxa"/>
          </w:tcPr>
          <w:p w:rsidR="007E1851" w:rsidRDefault="007E1851" w:rsidP="008072C2">
            <w:pPr>
              <w:keepNext/>
              <w:keepLines/>
              <w:jc w:val="center"/>
            </w:pPr>
          </w:p>
        </w:tc>
        <w:tc>
          <w:tcPr>
            <w:tcW w:w="3082" w:type="dxa"/>
            <w:gridSpan w:val="2"/>
            <w:vMerge w:val="restart"/>
          </w:tcPr>
          <w:p w:rsidR="007E1851" w:rsidRDefault="007E1851" w:rsidP="008072C2">
            <w:pPr>
              <w:keepNext/>
              <w:keepLines/>
              <w:jc w:val="center"/>
            </w:pPr>
            <w:r>
              <w:t>Thematic horizontal networks</w:t>
            </w:r>
          </w:p>
        </w:tc>
      </w:tr>
      <w:tr w:rsidR="007E1851" w:rsidTr="008072C2">
        <w:tc>
          <w:tcPr>
            <w:tcW w:w="1540" w:type="dxa"/>
          </w:tcPr>
          <w:p w:rsidR="007E1851" w:rsidRDefault="00F8301D" w:rsidP="008072C2">
            <w:pPr>
              <w:keepNext/>
              <w:keepLines/>
              <w:jc w:val="center"/>
            </w:pPr>
            <w:r>
              <w:rPr>
                <w:noProof/>
                <w:lang w:eastAsia="en-GB"/>
              </w:rPr>
              <w:pict>
                <v:shape id="Straight Arrow Connector 111" o:spid="_x0000_s1590" type="#_x0000_t32" style="position:absolute;left:0;text-align:left;margin-left:68.65pt;margin-top:8.65pt;width:94.6pt;height:0;z-index:252167168;visibility:visible;mso-wrap-distance-top:-6e-5mm;mso-wrap-distance-bottom:-6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">
                  <v:stroke endarrow="block"/>
                </v:shape>
              </w:pict>
            </w:r>
            <w:r w:rsidR="007E1851">
              <w:t>Local Issues</w:t>
            </w:r>
          </w:p>
        </w:tc>
        <w:tc>
          <w:tcPr>
            <w:tcW w:w="1540" w:type="dxa"/>
          </w:tcPr>
          <w:p w:rsidR="007E1851" w:rsidRDefault="007E1851" w:rsidP="008072C2">
            <w:pPr>
              <w:keepNext/>
              <w:keepLines/>
              <w:jc w:val="center"/>
            </w:pPr>
          </w:p>
        </w:tc>
        <w:tc>
          <w:tcPr>
            <w:tcW w:w="1540" w:type="dxa"/>
          </w:tcPr>
          <w:p w:rsidR="007E1851" w:rsidRDefault="00F8301D" w:rsidP="008072C2">
            <w:pPr>
              <w:keepNext/>
              <w:keepLines/>
              <w:jc w:val="center"/>
            </w:pPr>
            <w:r>
              <w:rPr>
                <w:noProof/>
                <w:lang w:eastAsia="en-GB"/>
              </w:rPr>
              <w:pict>
                <v:shape id="Straight Arrow Connector 110" o:spid="_x0000_s1592" type="#_x0000_t32" style="position:absolute;left:0;text-align:left;margin-left:53.65pt;margin-top:8.65pt;width:25.1pt;height:5.9pt;flip:x y;z-index:2521692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">
                  <v:stroke endarrow="block"/>
                </v:shape>
              </w:pict>
            </w:r>
            <w:r>
              <w:rPr>
                <w:noProof/>
                <w:lang w:eastAsia="en-GB"/>
              </w:rPr>
              <w:pict>
                <v:shape id="Straight Arrow Connector 109" o:spid="_x0000_s1591" type="#_x0000_t32" style="position:absolute;left:0;text-align:left;margin-left:31.85pt;margin-top:14.55pt;width:0;height:28.45pt;flip:y;z-index:252168192;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">
                  <v:stroke endarrow="block"/>
                </v:shape>
              </w:pict>
            </w:r>
            <w:r w:rsidR="007E1851">
              <w:t>NPWG</w:t>
            </w:r>
          </w:p>
        </w:tc>
        <w:tc>
          <w:tcPr>
            <w:tcW w:w="1540" w:type="dxa"/>
          </w:tcPr>
          <w:p w:rsidR="007E1851" w:rsidRDefault="007E1851" w:rsidP="008072C2">
            <w:pPr>
              <w:keepNext/>
              <w:keepLines/>
              <w:jc w:val="center"/>
            </w:pPr>
          </w:p>
          <w:p w:rsidR="007E1851" w:rsidRDefault="007E1851" w:rsidP="008072C2">
            <w:pPr>
              <w:keepNext/>
              <w:keepLines/>
              <w:jc w:val="center"/>
            </w:pPr>
            <w:r>
              <w:t>Local actors</w:t>
            </w:r>
          </w:p>
        </w:tc>
        <w:tc>
          <w:tcPr>
            <w:tcW w:w="3082" w:type="dxa"/>
            <w:gridSpan w:val="2"/>
            <w:vMerge/>
          </w:tcPr>
          <w:p w:rsidR="007E1851" w:rsidRDefault="007E1851" w:rsidP="008072C2">
            <w:pPr>
              <w:keepNext/>
              <w:keepLines/>
              <w:jc w:val="center"/>
            </w:pPr>
          </w:p>
        </w:tc>
      </w:tr>
      <w:tr w:rsidR="007E1851" w:rsidTr="008072C2">
        <w:tc>
          <w:tcPr>
            <w:tcW w:w="1540" w:type="dxa"/>
          </w:tcPr>
          <w:p w:rsidR="007E1851" w:rsidRDefault="007E1851" w:rsidP="008072C2">
            <w:pPr>
              <w:keepNext/>
              <w:keepLines/>
              <w:jc w:val="center"/>
            </w:pPr>
          </w:p>
        </w:tc>
        <w:tc>
          <w:tcPr>
            <w:tcW w:w="1540" w:type="dxa"/>
          </w:tcPr>
          <w:p w:rsidR="007E1851" w:rsidRDefault="007E1851" w:rsidP="008072C2">
            <w:pPr>
              <w:keepNext/>
              <w:keepLines/>
              <w:jc w:val="center"/>
            </w:pPr>
          </w:p>
        </w:tc>
        <w:tc>
          <w:tcPr>
            <w:tcW w:w="1540" w:type="dxa"/>
          </w:tcPr>
          <w:p w:rsidR="007E1851" w:rsidRDefault="007E1851" w:rsidP="008072C2">
            <w:pPr>
              <w:keepNext/>
              <w:keepLines/>
              <w:jc w:val="center"/>
            </w:pPr>
          </w:p>
        </w:tc>
        <w:tc>
          <w:tcPr>
            <w:tcW w:w="1540" w:type="dxa"/>
          </w:tcPr>
          <w:p w:rsidR="007E1851" w:rsidRDefault="007E1851" w:rsidP="008072C2">
            <w:pPr>
              <w:keepNext/>
              <w:keepLines/>
              <w:jc w:val="center"/>
            </w:pPr>
          </w:p>
        </w:tc>
        <w:tc>
          <w:tcPr>
            <w:tcW w:w="1541" w:type="dxa"/>
          </w:tcPr>
          <w:p w:rsidR="007E1851" w:rsidRDefault="007E1851" w:rsidP="008072C2">
            <w:pPr>
              <w:keepNext/>
              <w:keepLines/>
              <w:jc w:val="center"/>
            </w:pPr>
          </w:p>
        </w:tc>
        <w:tc>
          <w:tcPr>
            <w:tcW w:w="1541" w:type="dxa"/>
          </w:tcPr>
          <w:p w:rsidR="007E1851" w:rsidRDefault="007E1851" w:rsidP="008072C2">
            <w:pPr>
              <w:keepNext/>
              <w:keepLines/>
              <w:jc w:val="center"/>
            </w:pPr>
          </w:p>
        </w:tc>
      </w:tr>
      <w:tr w:rsidR="007E1851" w:rsidTr="008072C2">
        <w:tc>
          <w:tcPr>
            <w:tcW w:w="1540" w:type="dxa"/>
          </w:tcPr>
          <w:p w:rsidR="007E1851" w:rsidRDefault="007E1851" w:rsidP="008072C2">
            <w:pPr>
              <w:keepNext/>
              <w:keepLines/>
              <w:jc w:val="center"/>
            </w:pPr>
          </w:p>
        </w:tc>
        <w:tc>
          <w:tcPr>
            <w:tcW w:w="4620" w:type="dxa"/>
            <w:gridSpan w:val="3"/>
          </w:tcPr>
          <w:p w:rsidR="007E1851" w:rsidRDefault="007E1851" w:rsidP="008072C2">
            <w:pPr>
              <w:keepNext/>
              <w:keepLines/>
              <w:jc w:val="center"/>
            </w:pPr>
            <w:r>
              <w:t>Thematic horizontal networks</w:t>
            </w:r>
          </w:p>
        </w:tc>
        <w:tc>
          <w:tcPr>
            <w:tcW w:w="1541" w:type="dxa"/>
          </w:tcPr>
          <w:p w:rsidR="007E1851" w:rsidRDefault="007E1851" w:rsidP="008072C2">
            <w:pPr>
              <w:keepNext/>
              <w:keepLines/>
              <w:jc w:val="center"/>
            </w:pPr>
          </w:p>
        </w:tc>
        <w:tc>
          <w:tcPr>
            <w:tcW w:w="1541" w:type="dxa"/>
          </w:tcPr>
          <w:p w:rsidR="007E1851" w:rsidRDefault="007E1851" w:rsidP="008072C2">
            <w:pPr>
              <w:keepNext/>
              <w:keepLines/>
              <w:jc w:val="center"/>
            </w:pPr>
          </w:p>
        </w:tc>
      </w:tr>
    </w:tbl>
    <w:p w:rsidR="007E1851" w:rsidRDefault="007E1851" w:rsidP="007E1851"/>
    <w:p w:rsidR="007E1851" w:rsidRDefault="00753CD8" w:rsidP="002C30F5">
      <w:pPr>
        <w:jc w:val="left"/>
      </w:pPr>
      <w:r>
        <w:t xml:space="preserve">The LFEB </w:t>
      </w:r>
      <w:r w:rsidR="00C269D5">
        <w:t>sat</w:t>
      </w:r>
      <w:r>
        <w:t xml:space="preserve"> at the top of all of the main city wide structures, providing a very strong influence on shaping the strategic institutional framework in Liverpool and the networks</w:t>
      </w:r>
      <w:r w:rsidR="007F12E7">
        <w:t xml:space="preserve"> that</w:t>
      </w:r>
      <w:r>
        <w:t xml:space="preserve"> developed around this</w:t>
      </w:r>
      <w:r w:rsidR="00156F16">
        <w:t>.</w:t>
      </w:r>
      <w:r>
        <w:t xml:space="preserve"> </w:t>
      </w:r>
    </w:p>
    <w:p w:rsidR="00753CD8" w:rsidRPr="009C73C0" w:rsidRDefault="00C269D5" w:rsidP="00753CD8">
      <w:pPr>
        <w:pStyle w:val="Heading3"/>
        <w:rPr>
          <w:color w:val="000000" w:themeColor="text1"/>
        </w:rPr>
      </w:pPr>
      <w:bookmarkStart w:id="128" w:name="_Toc404419915"/>
      <w:r>
        <w:t>6.4.1</w:t>
      </w:r>
      <w:r w:rsidR="00A56F67">
        <w:t>.</w:t>
      </w:r>
      <w:r>
        <w:t xml:space="preserve"> The K</w:t>
      </w:r>
      <w:r w:rsidR="00753CD8">
        <w:t xml:space="preserve">ey </w:t>
      </w:r>
      <w:r>
        <w:t>D</w:t>
      </w:r>
      <w:r w:rsidR="00753CD8">
        <w:t xml:space="preserve">ocuments and </w:t>
      </w:r>
      <w:r>
        <w:t>S</w:t>
      </w:r>
      <w:r w:rsidR="00753CD8">
        <w:t xml:space="preserve">tructures of the LSP and </w:t>
      </w:r>
      <w:r>
        <w:t>T</w:t>
      </w:r>
      <w:r w:rsidR="00753CD8">
        <w:t xml:space="preserve">heir </w:t>
      </w:r>
      <w:r>
        <w:t>R</w:t>
      </w:r>
      <w:r w:rsidR="00753CD8">
        <w:t xml:space="preserve">ole in </w:t>
      </w:r>
      <w:r>
        <w:t>S</w:t>
      </w:r>
      <w:r w:rsidR="00753CD8">
        <w:t xml:space="preserve">haping the </w:t>
      </w:r>
      <w:r>
        <w:t>Regeneration C</w:t>
      </w:r>
      <w:r w:rsidR="00753CD8">
        <w:t>ontext of Liverpool</w:t>
      </w:r>
      <w:bookmarkEnd w:id="128"/>
    </w:p>
    <w:p w:rsidR="00753CD8" w:rsidRDefault="00753CD8" w:rsidP="002C30F5">
      <w:pPr>
        <w:jc w:val="left"/>
        <w:rPr>
          <w:color w:val="000000" w:themeColor="text1"/>
        </w:rPr>
      </w:pPr>
      <w:r>
        <w:rPr>
          <w:color w:val="000000" w:themeColor="text1"/>
        </w:rPr>
        <w:t>This section begin</w:t>
      </w:r>
      <w:r w:rsidR="00C269D5">
        <w:rPr>
          <w:color w:val="000000" w:themeColor="text1"/>
        </w:rPr>
        <w:t>s</w:t>
      </w:r>
      <w:r>
        <w:rPr>
          <w:color w:val="000000" w:themeColor="text1"/>
        </w:rPr>
        <w:t xml:space="preserve"> to explore the key structures and mechanisms used to shape the regeneration of Liverpool. </w:t>
      </w:r>
      <w:r w:rsidR="00C269D5">
        <w:rPr>
          <w:color w:val="000000" w:themeColor="text1"/>
        </w:rPr>
        <w:t>The main focus is</w:t>
      </w:r>
      <w:r>
        <w:rPr>
          <w:color w:val="000000" w:themeColor="text1"/>
        </w:rPr>
        <w:t xml:space="preserve"> on the Sustainable Communities Strategy as well as the LAA and NAA. </w:t>
      </w:r>
    </w:p>
    <w:p w:rsidR="007E1851" w:rsidRPr="009C73C0" w:rsidRDefault="00753CD8" w:rsidP="00753CD8">
      <w:pPr>
        <w:jc w:val="left"/>
        <w:rPr>
          <w:color w:val="000000" w:themeColor="text1"/>
        </w:rPr>
      </w:pPr>
      <w:r>
        <w:rPr>
          <w:color w:val="000000" w:themeColor="text1"/>
        </w:rPr>
        <w:t xml:space="preserve">The Sustainable Communities Strategy (SCS) </w:t>
      </w:r>
      <w:r w:rsidR="00C269D5">
        <w:rPr>
          <w:color w:val="000000" w:themeColor="text1"/>
        </w:rPr>
        <w:t>was</w:t>
      </w:r>
      <w:r>
        <w:rPr>
          <w:color w:val="000000" w:themeColor="text1"/>
        </w:rPr>
        <w:t xml:space="preserve"> a 15 year vision to guide the regeneration of Liverpool, setting out key priorities to be achieved</w:t>
      </w:r>
      <w:r w:rsidR="00C269D5">
        <w:rPr>
          <w:color w:val="000000" w:themeColor="text1"/>
        </w:rPr>
        <w:t>. The SCS described</w:t>
      </w:r>
      <w:r w:rsidR="007E1851" w:rsidRPr="009C73C0">
        <w:rPr>
          <w:color w:val="000000" w:themeColor="text1"/>
        </w:rPr>
        <w:t xml:space="preserve"> itself as “a plan for improving the lives of every man, woman and child in the city over the next 15 years” (Liverpool First, 2008: Forward). </w:t>
      </w:r>
      <w:r w:rsidR="00C269D5">
        <w:rPr>
          <w:color w:val="000000" w:themeColor="text1"/>
        </w:rPr>
        <w:t>This provided</w:t>
      </w:r>
      <w:r>
        <w:rPr>
          <w:color w:val="000000" w:themeColor="text1"/>
        </w:rPr>
        <w:t xml:space="preserve"> a long term mechanism through which the LSP </w:t>
      </w:r>
      <w:r w:rsidR="00C269D5">
        <w:rPr>
          <w:color w:val="000000" w:themeColor="text1"/>
        </w:rPr>
        <w:t>could</w:t>
      </w:r>
      <w:r>
        <w:rPr>
          <w:color w:val="000000" w:themeColor="text1"/>
        </w:rPr>
        <w:t xml:space="preserve"> guide the development of the city. Providing a framework for short-term regeneration action to sit within as well as long term goals to be achieved, a strategic, thought out approach </w:t>
      </w:r>
      <w:r w:rsidR="00C269D5">
        <w:rPr>
          <w:color w:val="000000" w:themeColor="text1"/>
        </w:rPr>
        <w:t>could</w:t>
      </w:r>
      <w:r>
        <w:rPr>
          <w:color w:val="000000" w:themeColor="text1"/>
        </w:rPr>
        <w:t xml:space="preserve"> be taken to urban regeneration (Interview 104</w:t>
      </w:r>
      <w:r w:rsidR="0038157F">
        <w:rPr>
          <w:color w:val="000000" w:themeColor="text1"/>
        </w:rPr>
        <w:t>, a senior employee of Liverpool Vision</w:t>
      </w:r>
      <w:r>
        <w:rPr>
          <w:color w:val="000000" w:themeColor="text1"/>
        </w:rPr>
        <w:t xml:space="preserve">). </w:t>
      </w:r>
      <w:r w:rsidR="00DB7F84">
        <w:rPr>
          <w:color w:val="000000" w:themeColor="text1"/>
        </w:rPr>
        <w:t xml:space="preserve">The SCS was the key document in developing a joined-up approach, providing a common framework that covered all aspects of urban regeneration and all of </w:t>
      </w:r>
      <w:r w:rsidR="00A57905">
        <w:rPr>
          <w:color w:val="000000" w:themeColor="text1"/>
        </w:rPr>
        <w:t>the</w:t>
      </w:r>
      <w:r w:rsidR="00DB7F84">
        <w:rPr>
          <w:color w:val="000000" w:themeColor="text1"/>
        </w:rPr>
        <w:t xml:space="preserve"> actors working within it. </w:t>
      </w:r>
      <w:r w:rsidR="007E1851" w:rsidRPr="009C73C0">
        <w:rPr>
          <w:color w:val="000000" w:themeColor="text1"/>
        </w:rPr>
        <w:t xml:space="preserve">In essence, the SCS </w:t>
      </w:r>
      <w:r w:rsidR="00C269D5">
        <w:rPr>
          <w:color w:val="000000" w:themeColor="text1"/>
        </w:rPr>
        <w:t>was</w:t>
      </w:r>
      <w:r w:rsidR="007E1851" w:rsidRPr="009C73C0">
        <w:rPr>
          <w:color w:val="000000" w:themeColor="text1"/>
        </w:rPr>
        <w:t xml:space="preserve"> designed to “set out our </w:t>
      </w:r>
      <w:r w:rsidR="007E1851" w:rsidRPr="009C73C0">
        <w:rPr>
          <w:color w:val="000000" w:themeColor="text1"/>
        </w:rPr>
        <w:lastRenderedPageBreak/>
        <w:t xml:space="preserve">strategic direction and long-term vision for economic, social and environmental wellbeing in Liverpool” (Liverpool First, 2008: 6). The document </w:t>
      </w:r>
      <w:r w:rsidR="00C269D5">
        <w:rPr>
          <w:color w:val="000000" w:themeColor="text1"/>
        </w:rPr>
        <w:t>was</w:t>
      </w:r>
      <w:r w:rsidR="007E1851" w:rsidRPr="009C73C0">
        <w:rPr>
          <w:color w:val="000000" w:themeColor="text1"/>
        </w:rPr>
        <w:t xml:space="preserve"> “a navigational chart, setting out both the destination and the course for Liverpool’s on-going journey” (Liverpool First, 2008: 6). </w:t>
      </w:r>
      <w:r w:rsidR="002C30F5">
        <w:rPr>
          <w:color w:val="000000" w:themeColor="text1"/>
        </w:rPr>
        <w:t xml:space="preserve">Providing a high level structure for regeneration activity, the document </w:t>
      </w:r>
      <w:r w:rsidR="00C269D5">
        <w:rPr>
          <w:color w:val="000000" w:themeColor="text1"/>
        </w:rPr>
        <w:t>was</w:t>
      </w:r>
      <w:r w:rsidR="002C30F5">
        <w:rPr>
          <w:color w:val="000000" w:themeColor="text1"/>
        </w:rPr>
        <w:t xml:space="preserve"> to shape the activities of all regeneration actors within the city, shaping the future developments in the city.</w:t>
      </w:r>
    </w:p>
    <w:p w:rsidR="007E1851" w:rsidRDefault="007E1851" w:rsidP="002C30F5">
      <w:pPr>
        <w:jc w:val="left"/>
        <w:rPr>
          <w:color w:val="000000" w:themeColor="text1"/>
        </w:rPr>
      </w:pPr>
      <w:r w:rsidRPr="009C73C0">
        <w:rPr>
          <w:color w:val="000000" w:themeColor="text1"/>
        </w:rPr>
        <w:t>T</w:t>
      </w:r>
      <w:r>
        <w:rPr>
          <w:color w:val="000000" w:themeColor="text1"/>
        </w:rPr>
        <w:t xml:space="preserve">he SCS </w:t>
      </w:r>
      <w:r w:rsidR="00C269D5">
        <w:rPr>
          <w:color w:val="000000" w:themeColor="text1"/>
        </w:rPr>
        <w:t>was</w:t>
      </w:r>
      <w:r>
        <w:rPr>
          <w:color w:val="000000" w:themeColor="text1"/>
        </w:rPr>
        <w:t xml:space="preserve"> also a key document</w:t>
      </w:r>
      <w:r w:rsidRPr="009C73C0">
        <w:rPr>
          <w:color w:val="000000" w:themeColor="text1"/>
        </w:rPr>
        <w:t xml:space="preserve"> setting the institutional structure. Five key themes </w:t>
      </w:r>
      <w:r w:rsidR="00C269D5">
        <w:rPr>
          <w:color w:val="000000" w:themeColor="text1"/>
        </w:rPr>
        <w:t>were</w:t>
      </w:r>
      <w:r w:rsidRPr="009C73C0">
        <w:rPr>
          <w:color w:val="000000" w:themeColor="text1"/>
        </w:rPr>
        <w:t xml:space="preserve"> identified through the document</w:t>
      </w:r>
      <w:r w:rsidR="00C1546B">
        <w:rPr>
          <w:color w:val="000000" w:themeColor="text1"/>
        </w:rPr>
        <w:t xml:space="preserve"> as set out in figure 6.10, and from these, five thematic areas emerge</w:t>
      </w:r>
      <w:r w:rsidR="00C269D5">
        <w:rPr>
          <w:color w:val="000000" w:themeColor="text1"/>
        </w:rPr>
        <w:t>d</w:t>
      </w:r>
      <w:r>
        <w:rPr>
          <w:color w:val="000000" w:themeColor="text1"/>
        </w:rPr>
        <w:t>:</w:t>
      </w:r>
      <w:r w:rsidRPr="009C73C0">
        <w:rPr>
          <w:color w:val="000000" w:themeColor="text1"/>
        </w:rPr>
        <w:t xml:space="preserve"> Health and Wellbeing, Housing, Safer and Stronger Communities, Children and Young People, and Economic Growth. These themes </w:t>
      </w:r>
      <w:r w:rsidR="00C269D5">
        <w:rPr>
          <w:color w:val="000000" w:themeColor="text1"/>
        </w:rPr>
        <w:t>were</w:t>
      </w:r>
      <w:r w:rsidRPr="009C73C0">
        <w:rPr>
          <w:color w:val="000000" w:themeColor="text1"/>
        </w:rPr>
        <w:t xml:space="preserve"> used to structure and set agendas within a wider framework, most notably for the </w:t>
      </w:r>
      <w:r>
        <w:rPr>
          <w:color w:val="000000" w:themeColor="text1"/>
        </w:rPr>
        <w:t>LAA</w:t>
      </w:r>
      <w:r w:rsidRPr="009C73C0">
        <w:rPr>
          <w:color w:val="000000" w:themeColor="text1"/>
        </w:rPr>
        <w:t xml:space="preserve"> and for the Strategic </w:t>
      </w:r>
      <w:r w:rsidR="002C30F5">
        <w:rPr>
          <w:color w:val="000000" w:themeColor="text1"/>
        </w:rPr>
        <w:t>Issue Partnerships (SIPs)</w:t>
      </w:r>
      <w:r w:rsidRPr="009C73C0">
        <w:rPr>
          <w:color w:val="000000" w:themeColor="text1"/>
        </w:rPr>
        <w:t xml:space="preserve">. So the networks put in place across the city </w:t>
      </w:r>
      <w:r w:rsidR="00C269D5">
        <w:rPr>
          <w:color w:val="000000" w:themeColor="text1"/>
        </w:rPr>
        <w:t>were</w:t>
      </w:r>
      <w:r w:rsidRPr="009C73C0">
        <w:rPr>
          <w:color w:val="000000" w:themeColor="text1"/>
        </w:rPr>
        <w:t xml:space="preserve"> to be aligned with the SCS, working towards the achievement of </w:t>
      </w:r>
      <w:r w:rsidR="00C269D5">
        <w:rPr>
          <w:color w:val="000000" w:themeColor="text1"/>
        </w:rPr>
        <w:t>the</w:t>
      </w:r>
      <w:r w:rsidRPr="009C73C0">
        <w:rPr>
          <w:color w:val="000000" w:themeColor="text1"/>
        </w:rPr>
        <w:t xml:space="preserve"> strategic vision. </w:t>
      </w:r>
      <w:r>
        <w:rPr>
          <w:color w:val="000000" w:themeColor="text1"/>
        </w:rPr>
        <w:t>Beneath each of the</w:t>
      </w:r>
      <w:r w:rsidRPr="009C73C0">
        <w:rPr>
          <w:color w:val="000000" w:themeColor="text1"/>
        </w:rPr>
        <w:t xml:space="preserve"> SIPs</w:t>
      </w:r>
      <w:r>
        <w:rPr>
          <w:color w:val="000000" w:themeColor="text1"/>
        </w:rPr>
        <w:t xml:space="preserve"> </w:t>
      </w:r>
      <w:proofErr w:type="gramStart"/>
      <w:r w:rsidR="00C269D5">
        <w:rPr>
          <w:color w:val="000000" w:themeColor="text1"/>
        </w:rPr>
        <w:t>were</w:t>
      </w:r>
      <w:proofErr w:type="gramEnd"/>
      <w:r>
        <w:rPr>
          <w:color w:val="000000" w:themeColor="text1"/>
        </w:rPr>
        <w:t xml:space="preserve"> </w:t>
      </w:r>
      <w:r w:rsidRPr="009C73C0">
        <w:rPr>
          <w:color w:val="000000" w:themeColor="text1"/>
        </w:rPr>
        <w:t>Neighbourhood Partnership Working Group</w:t>
      </w:r>
      <w:r>
        <w:rPr>
          <w:color w:val="000000" w:themeColor="text1"/>
        </w:rPr>
        <w:t>s</w:t>
      </w:r>
      <w:r w:rsidRPr="009C73C0">
        <w:rPr>
          <w:color w:val="000000" w:themeColor="text1"/>
        </w:rPr>
        <w:t xml:space="preserve"> (NPWG), which </w:t>
      </w:r>
      <w:r w:rsidR="00C269D5">
        <w:rPr>
          <w:color w:val="000000" w:themeColor="text1"/>
        </w:rPr>
        <w:t>were</w:t>
      </w:r>
      <w:r w:rsidRPr="009C73C0">
        <w:rPr>
          <w:color w:val="000000" w:themeColor="text1"/>
        </w:rPr>
        <w:t xml:space="preserve"> responsible for ensuring the visions created at a strategic level </w:t>
      </w:r>
      <w:r w:rsidR="00C269D5">
        <w:rPr>
          <w:color w:val="000000" w:themeColor="text1"/>
        </w:rPr>
        <w:t>were</w:t>
      </w:r>
      <w:r w:rsidRPr="009C73C0">
        <w:rPr>
          <w:color w:val="000000" w:themeColor="text1"/>
        </w:rPr>
        <w:t xml:space="preserve"> implemented within the neighbourhoods (Interview 107</w:t>
      </w:r>
      <w:r w:rsidR="0038157F">
        <w:rPr>
          <w:color w:val="000000" w:themeColor="text1"/>
        </w:rPr>
        <w:t>, an employee of Liverpool First</w:t>
      </w:r>
      <w:r w:rsidRPr="009C73C0">
        <w:rPr>
          <w:color w:val="000000" w:themeColor="text1"/>
        </w:rPr>
        <w:t>). This create</w:t>
      </w:r>
      <w:r w:rsidR="00C269D5">
        <w:rPr>
          <w:color w:val="000000" w:themeColor="text1"/>
        </w:rPr>
        <w:t>d</w:t>
      </w:r>
      <w:r w:rsidRPr="009C73C0">
        <w:rPr>
          <w:color w:val="000000" w:themeColor="text1"/>
        </w:rPr>
        <w:t xml:space="preserve"> a strong institutional structure around the goals identified by the SCS</w:t>
      </w:r>
      <w:r>
        <w:rPr>
          <w:color w:val="000000" w:themeColor="text1"/>
        </w:rPr>
        <w:t xml:space="preserve"> across all scales</w:t>
      </w:r>
      <w:r w:rsidRPr="009C73C0">
        <w:rPr>
          <w:color w:val="000000" w:themeColor="text1"/>
        </w:rPr>
        <w:t>.</w:t>
      </w:r>
    </w:p>
    <w:p w:rsidR="00C1546B" w:rsidRDefault="00C1546B" w:rsidP="007F12E7">
      <w:pPr>
        <w:pStyle w:val="Heading5"/>
        <w:spacing w:before="100"/>
        <w:jc w:val="left"/>
      </w:pPr>
      <w:bookmarkStart w:id="129" w:name="_Toc404419648"/>
      <w:proofErr w:type="gramStart"/>
      <w:r>
        <w:lastRenderedPageBreak/>
        <w:t>Figure 6.10.</w:t>
      </w:r>
      <w:proofErr w:type="gramEnd"/>
      <w:r>
        <w:t xml:space="preserve"> The five themes of Liverpool First</w:t>
      </w:r>
      <w:bookmarkEnd w:id="12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9"/>
        <w:gridCol w:w="3544"/>
        <w:gridCol w:w="3889"/>
      </w:tblGrid>
      <w:tr w:rsidR="00C1546B" w:rsidTr="007F12E7">
        <w:trPr>
          <w:cantSplit/>
        </w:trPr>
        <w:tc>
          <w:tcPr>
            <w:tcW w:w="1809" w:type="dxa"/>
          </w:tcPr>
          <w:p w:rsidR="00C1546B" w:rsidRPr="00C10F62" w:rsidRDefault="00C1546B" w:rsidP="00024F46">
            <w:pPr>
              <w:keepNext/>
              <w:keepLines/>
              <w:jc w:val="left"/>
              <w:rPr>
                <w:b/>
              </w:rPr>
            </w:pPr>
            <w:r w:rsidRPr="00C10F62">
              <w:rPr>
                <w:b/>
              </w:rPr>
              <w:t>Theme</w:t>
            </w:r>
          </w:p>
        </w:tc>
        <w:tc>
          <w:tcPr>
            <w:tcW w:w="3544" w:type="dxa"/>
          </w:tcPr>
          <w:p w:rsidR="00C1546B" w:rsidRPr="00C10F62" w:rsidRDefault="00C1546B" w:rsidP="00024F46">
            <w:pPr>
              <w:keepNext/>
              <w:keepLines/>
              <w:jc w:val="left"/>
              <w:rPr>
                <w:b/>
              </w:rPr>
            </w:pPr>
            <w:r>
              <w:rPr>
                <w:b/>
              </w:rPr>
              <w:t>Key aim of the theme</w:t>
            </w:r>
          </w:p>
        </w:tc>
        <w:tc>
          <w:tcPr>
            <w:tcW w:w="3889" w:type="dxa"/>
          </w:tcPr>
          <w:p w:rsidR="00C1546B" w:rsidRPr="00C10F62" w:rsidRDefault="00C1546B" w:rsidP="00024F46">
            <w:pPr>
              <w:keepNext/>
              <w:keepLines/>
              <w:jc w:val="left"/>
              <w:rPr>
                <w:b/>
              </w:rPr>
            </w:pPr>
            <w:r w:rsidRPr="00C10F62">
              <w:rPr>
                <w:b/>
              </w:rPr>
              <w:t>Target</w:t>
            </w:r>
          </w:p>
        </w:tc>
      </w:tr>
      <w:tr w:rsidR="00C1546B" w:rsidTr="007F12E7">
        <w:trPr>
          <w:cantSplit/>
        </w:trPr>
        <w:tc>
          <w:tcPr>
            <w:tcW w:w="1809" w:type="dxa"/>
          </w:tcPr>
          <w:p w:rsidR="00C1546B" w:rsidRDefault="00C1546B" w:rsidP="007F12E7">
            <w:pPr>
              <w:keepNext/>
              <w:keepLines/>
              <w:spacing w:before="0" w:beforeAutospacing="0" w:after="0" w:afterAutospacing="0"/>
              <w:jc w:val="left"/>
            </w:pPr>
            <w:r>
              <w:t xml:space="preserve">Competitiveness </w:t>
            </w:r>
          </w:p>
        </w:tc>
        <w:tc>
          <w:tcPr>
            <w:tcW w:w="3544" w:type="dxa"/>
          </w:tcPr>
          <w:p w:rsidR="00C1546B" w:rsidRDefault="00C1546B" w:rsidP="007F12E7">
            <w:pPr>
              <w:keepNext/>
              <w:keepLines/>
              <w:spacing w:before="0" w:beforeAutospacing="0" w:after="0" w:afterAutospacing="0"/>
              <w:jc w:val="left"/>
            </w:pPr>
            <w:r>
              <w:t>To make Liverpool “competitive on a world stage with a sustainable business sector and strong economy, supported by a workforce drawn from citizens who have lifelong learning ambition of aptitude and skills” (Liverpool First, 2009: 13)</w:t>
            </w:r>
          </w:p>
        </w:tc>
        <w:tc>
          <w:tcPr>
            <w:tcW w:w="3889" w:type="dxa"/>
          </w:tcPr>
          <w:p w:rsidR="00C1546B" w:rsidRDefault="00C1546B" w:rsidP="007F12E7">
            <w:pPr>
              <w:pStyle w:val="ListParagraph"/>
              <w:keepNext/>
              <w:keepLines/>
              <w:numPr>
                <w:ilvl w:val="0"/>
                <w:numId w:val="8"/>
              </w:numPr>
              <w:spacing w:before="0" w:beforeAutospacing="0" w:after="0" w:afterAutospacing="0"/>
              <w:jc w:val="left"/>
            </w:pPr>
            <w:r>
              <w:t>To pull together the different organisations in lifelong learning and education, as well as organisations aiming to improve the economy of the city, allowing for a more coordinated approach to be taken</w:t>
            </w:r>
          </w:p>
        </w:tc>
      </w:tr>
      <w:tr w:rsidR="00C1546B" w:rsidTr="007F12E7">
        <w:trPr>
          <w:cantSplit/>
        </w:trPr>
        <w:tc>
          <w:tcPr>
            <w:tcW w:w="1809" w:type="dxa"/>
          </w:tcPr>
          <w:p w:rsidR="00C1546B" w:rsidRDefault="00C1546B" w:rsidP="007F12E7">
            <w:pPr>
              <w:keepNext/>
              <w:keepLines/>
              <w:spacing w:before="0" w:beforeAutospacing="0" w:after="0" w:afterAutospacing="0"/>
              <w:jc w:val="left"/>
            </w:pPr>
            <w:r>
              <w:t>Connectivity</w:t>
            </w:r>
          </w:p>
        </w:tc>
        <w:tc>
          <w:tcPr>
            <w:tcW w:w="3544" w:type="dxa"/>
          </w:tcPr>
          <w:p w:rsidR="00C1546B" w:rsidRDefault="00C1546B" w:rsidP="007F12E7">
            <w:pPr>
              <w:keepNext/>
              <w:keepLines/>
              <w:spacing w:before="0" w:beforeAutospacing="0" w:after="0" w:afterAutospacing="0"/>
              <w:jc w:val="left"/>
            </w:pPr>
            <w:r>
              <w:t>“Liverpool will be connected, by high quality transport and communications links to international, national and regional markets, enabling the flow of goods, people and information” (Liverpool First, 2009: 27)</w:t>
            </w:r>
          </w:p>
        </w:tc>
        <w:tc>
          <w:tcPr>
            <w:tcW w:w="3889" w:type="dxa"/>
          </w:tcPr>
          <w:p w:rsidR="00C1546B" w:rsidRDefault="00C1546B" w:rsidP="007F12E7">
            <w:pPr>
              <w:pStyle w:val="ListParagraph"/>
              <w:keepNext/>
              <w:keepLines/>
              <w:numPr>
                <w:ilvl w:val="0"/>
                <w:numId w:val="8"/>
              </w:numPr>
              <w:spacing w:before="0" w:beforeAutospacing="0" w:after="0" w:afterAutospacing="0"/>
              <w:jc w:val="left"/>
            </w:pPr>
            <w:r>
              <w:t>Regarded as being vital for the continuing development of the city</w:t>
            </w:r>
          </w:p>
          <w:p w:rsidR="00C1546B" w:rsidRDefault="00C1546B" w:rsidP="007F12E7">
            <w:pPr>
              <w:pStyle w:val="ListParagraph"/>
              <w:keepNext/>
              <w:keepLines/>
              <w:numPr>
                <w:ilvl w:val="0"/>
                <w:numId w:val="8"/>
              </w:numPr>
              <w:spacing w:before="0" w:beforeAutospacing="0" w:after="0" w:afterAutospacing="0"/>
              <w:jc w:val="left"/>
            </w:pPr>
            <w:r>
              <w:t>Infrastructure has a large role to play in achieving economic aims and ensuring that Liverpool develops into a leading city</w:t>
            </w:r>
          </w:p>
        </w:tc>
      </w:tr>
      <w:tr w:rsidR="00C1546B" w:rsidTr="007F12E7">
        <w:trPr>
          <w:cantSplit/>
        </w:trPr>
        <w:tc>
          <w:tcPr>
            <w:tcW w:w="1809" w:type="dxa"/>
          </w:tcPr>
          <w:p w:rsidR="00C1546B" w:rsidRDefault="00C1546B" w:rsidP="007F12E7">
            <w:pPr>
              <w:spacing w:before="0" w:beforeAutospacing="0" w:after="0" w:afterAutospacing="0"/>
              <w:jc w:val="left"/>
            </w:pPr>
            <w:r>
              <w:t>Distinctive sense of place</w:t>
            </w:r>
          </w:p>
        </w:tc>
        <w:tc>
          <w:tcPr>
            <w:tcW w:w="3544" w:type="dxa"/>
          </w:tcPr>
          <w:p w:rsidR="00C1546B" w:rsidRDefault="00C1546B" w:rsidP="007F12E7">
            <w:pPr>
              <w:spacing w:before="0" w:beforeAutospacing="0" w:after="0" w:afterAutospacing="0"/>
              <w:jc w:val="left"/>
            </w:pPr>
            <w:r>
              <w:t>To make Liverpool “distinctive from our overseas competitors, harnessing the diversity and creativity of our people and of our cultural and physical fabric” (Liverpool First, 2009: 39)</w:t>
            </w:r>
          </w:p>
        </w:tc>
        <w:tc>
          <w:tcPr>
            <w:tcW w:w="3889" w:type="dxa"/>
          </w:tcPr>
          <w:p w:rsidR="00C1546B" w:rsidRDefault="00C1546B" w:rsidP="007F12E7">
            <w:pPr>
              <w:pStyle w:val="ListParagraph"/>
              <w:numPr>
                <w:ilvl w:val="0"/>
                <w:numId w:val="8"/>
              </w:numPr>
              <w:spacing w:before="0" w:beforeAutospacing="0" w:after="0" w:afterAutospacing="0"/>
              <w:jc w:val="left"/>
            </w:pPr>
            <w:r>
              <w:t>Preserving cultural heritage and using it to provide the city with an advantage over other locations</w:t>
            </w:r>
          </w:p>
          <w:p w:rsidR="00C1546B" w:rsidRDefault="00C1546B" w:rsidP="007F12E7">
            <w:pPr>
              <w:pStyle w:val="ListParagraph"/>
              <w:numPr>
                <w:ilvl w:val="0"/>
                <w:numId w:val="8"/>
              </w:numPr>
              <w:spacing w:before="0" w:beforeAutospacing="0" w:after="0" w:afterAutospacing="0"/>
              <w:jc w:val="left"/>
            </w:pPr>
            <w:r>
              <w:t xml:space="preserve">It is about selling the city to set it apart from other competitors </w:t>
            </w:r>
          </w:p>
          <w:p w:rsidR="00C1546B" w:rsidRDefault="00C1546B" w:rsidP="007F12E7">
            <w:pPr>
              <w:pStyle w:val="ListParagraph"/>
              <w:numPr>
                <w:ilvl w:val="0"/>
                <w:numId w:val="8"/>
              </w:numPr>
              <w:spacing w:before="0" w:beforeAutospacing="0" w:after="0" w:afterAutospacing="0"/>
              <w:jc w:val="left"/>
            </w:pPr>
            <w:r>
              <w:t>Giving the residents something to be proud of</w:t>
            </w:r>
          </w:p>
        </w:tc>
      </w:tr>
      <w:tr w:rsidR="00C1546B" w:rsidTr="007F12E7">
        <w:trPr>
          <w:cantSplit/>
        </w:trPr>
        <w:tc>
          <w:tcPr>
            <w:tcW w:w="1809" w:type="dxa"/>
          </w:tcPr>
          <w:p w:rsidR="00C1546B" w:rsidRDefault="00C1546B" w:rsidP="007F12E7">
            <w:pPr>
              <w:spacing w:before="0" w:beforeAutospacing="0" w:after="0" w:afterAutospacing="0"/>
              <w:jc w:val="left"/>
            </w:pPr>
            <w:r>
              <w:t>Thriving neighbourhoods</w:t>
            </w:r>
          </w:p>
        </w:tc>
        <w:tc>
          <w:tcPr>
            <w:tcW w:w="3544" w:type="dxa"/>
          </w:tcPr>
          <w:p w:rsidR="00C1546B" w:rsidRDefault="00C1546B" w:rsidP="007F12E7">
            <w:pPr>
              <w:spacing w:before="0" w:beforeAutospacing="0" w:after="0" w:afterAutospacing="0"/>
              <w:jc w:val="left"/>
            </w:pPr>
            <w:r>
              <w:t>“Liverpool will be thriving, with a dynamic third sector and neighbourhoods that are clean, safe and sustainable and that embrace the global challenge of climate change” (Liverpool First, 2009: 55)</w:t>
            </w:r>
          </w:p>
        </w:tc>
        <w:tc>
          <w:tcPr>
            <w:tcW w:w="3889" w:type="dxa"/>
          </w:tcPr>
          <w:p w:rsidR="00C1546B" w:rsidRDefault="00C1546B" w:rsidP="007F12E7">
            <w:pPr>
              <w:pStyle w:val="ListParagraph"/>
              <w:numPr>
                <w:ilvl w:val="0"/>
                <w:numId w:val="8"/>
              </w:numPr>
              <w:spacing w:before="0" w:beforeAutospacing="0" w:after="0" w:afterAutospacing="0"/>
              <w:jc w:val="left"/>
            </w:pPr>
            <w:r>
              <w:t>To ensure that the city’s neighbourhoods are sustainable and desirable places to live</w:t>
            </w:r>
          </w:p>
          <w:p w:rsidR="00C1546B" w:rsidRDefault="00C1546B" w:rsidP="007F12E7">
            <w:pPr>
              <w:pStyle w:val="ListParagraph"/>
              <w:numPr>
                <w:ilvl w:val="0"/>
                <w:numId w:val="8"/>
              </w:numPr>
              <w:spacing w:before="0" w:beforeAutospacing="0" w:after="0" w:afterAutospacing="0"/>
              <w:jc w:val="left"/>
            </w:pPr>
            <w:r>
              <w:t>This is linked to both quality of life and also the economic goals</w:t>
            </w:r>
          </w:p>
          <w:p w:rsidR="00C1546B" w:rsidRDefault="00C1546B" w:rsidP="007F12E7">
            <w:pPr>
              <w:pStyle w:val="ListParagraph"/>
              <w:numPr>
                <w:ilvl w:val="0"/>
                <w:numId w:val="8"/>
              </w:numPr>
              <w:spacing w:before="0" w:beforeAutospacing="0" w:after="0" w:afterAutospacing="0"/>
              <w:jc w:val="left"/>
            </w:pPr>
            <w:r>
              <w:t>About tackling issues of poverty and deprivation</w:t>
            </w:r>
          </w:p>
        </w:tc>
      </w:tr>
      <w:tr w:rsidR="00C1546B" w:rsidTr="007F12E7">
        <w:trPr>
          <w:cantSplit/>
        </w:trPr>
        <w:tc>
          <w:tcPr>
            <w:tcW w:w="1809" w:type="dxa"/>
          </w:tcPr>
          <w:p w:rsidR="00C1546B" w:rsidRDefault="00C1546B" w:rsidP="007F12E7">
            <w:pPr>
              <w:spacing w:before="0" w:beforeAutospacing="0" w:after="0" w:afterAutospacing="0"/>
              <w:jc w:val="left"/>
            </w:pPr>
            <w:r>
              <w:lastRenderedPageBreak/>
              <w:t>Health and wellbeing</w:t>
            </w:r>
          </w:p>
        </w:tc>
        <w:tc>
          <w:tcPr>
            <w:tcW w:w="3544" w:type="dxa"/>
          </w:tcPr>
          <w:p w:rsidR="00C1546B" w:rsidRDefault="00C1546B" w:rsidP="007F12E7">
            <w:pPr>
              <w:spacing w:before="0" w:beforeAutospacing="0" w:after="0" w:afterAutospacing="0"/>
              <w:jc w:val="left"/>
            </w:pPr>
            <w:r>
              <w:t>“Liverpool will be healthy, with reduced inequalities, improved wellbeing and opportunities for all to live positive independent lives” (Liverpool First, 2009: 79)</w:t>
            </w:r>
          </w:p>
        </w:tc>
        <w:tc>
          <w:tcPr>
            <w:tcW w:w="3889" w:type="dxa"/>
          </w:tcPr>
          <w:p w:rsidR="00C1546B" w:rsidRDefault="00C1546B" w:rsidP="007F12E7">
            <w:pPr>
              <w:pStyle w:val="ListParagraph"/>
              <w:numPr>
                <w:ilvl w:val="0"/>
                <w:numId w:val="8"/>
              </w:numPr>
              <w:spacing w:before="0" w:beforeAutospacing="0" w:after="0" w:afterAutospacing="0"/>
              <w:jc w:val="left"/>
            </w:pPr>
            <w:r>
              <w:t>Large focus on reducing health problems in deprived areas of the city</w:t>
            </w:r>
          </w:p>
          <w:p w:rsidR="00C1546B" w:rsidRPr="00C10F62" w:rsidRDefault="00C1546B" w:rsidP="007F12E7">
            <w:pPr>
              <w:pStyle w:val="ListParagraph"/>
              <w:numPr>
                <w:ilvl w:val="0"/>
                <w:numId w:val="8"/>
              </w:numPr>
              <w:spacing w:before="0" w:beforeAutospacing="0" w:after="0" w:afterAutospacing="0"/>
              <w:jc w:val="left"/>
            </w:pPr>
            <w:r>
              <w:t>Also about economic goals, with a large bio-pharmaceutical sector developing within the city</w:t>
            </w:r>
          </w:p>
        </w:tc>
      </w:tr>
    </w:tbl>
    <w:p w:rsidR="007E1851" w:rsidRDefault="007E1851" w:rsidP="007F12E7">
      <w:pPr>
        <w:jc w:val="left"/>
        <w:rPr>
          <w:color w:val="000000" w:themeColor="text1"/>
        </w:rPr>
      </w:pPr>
      <w:r>
        <w:rPr>
          <w:color w:val="000000" w:themeColor="text1"/>
        </w:rPr>
        <w:t xml:space="preserve">Demonstrating </w:t>
      </w:r>
      <w:r w:rsidR="00A57905">
        <w:rPr>
          <w:color w:val="000000" w:themeColor="text1"/>
        </w:rPr>
        <w:t>the importance of the SCS</w:t>
      </w:r>
      <w:r>
        <w:rPr>
          <w:color w:val="000000" w:themeColor="text1"/>
        </w:rPr>
        <w:t xml:space="preserve">, the LAA </w:t>
      </w:r>
      <w:r w:rsidR="00C269D5">
        <w:rPr>
          <w:color w:val="000000" w:themeColor="text1"/>
        </w:rPr>
        <w:t>took</w:t>
      </w:r>
      <w:r>
        <w:rPr>
          <w:color w:val="000000" w:themeColor="text1"/>
        </w:rPr>
        <w:t xml:space="preserve"> the same structure as the </w:t>
      </w:r>
      <w:r w:rsidR="00C269D5">
        <w:rPr>
          <w:color w:val="000000" w:themeColor="text1"/>
        </w:rPr>
        <w:t>SCS</w:t>
      </w:r>
      <w:r>
        <w:rPr>
          <w:color w:val="000000" w:themeColor="text1"/>
        </w:rPr>
        <w:t xml:space="preserve">, working on the same key themes that have been identified. </w:t>
      </w:r>
      <w:r w:rsidR="00A57905">
        <w:rPr>
          <w:color w:val="000000" w:themeColor="text1"/>
        </w:rPr>
        <w:t xml:space="preserve">The LAA </w:t>
      </w:r>
      <w:r w:rsidR="00C269D5">
        <w:rPr>
          <w:color w:val="000000" w:themeColor="text1"/>
        </w:rPr>
        <w:t>enabled</w:t>
      </w:r>
      <w:r w:rsidR="00AA1A4B">
        <w:rPr>
          <w:color w:val="000000" w:themeColor="text1"/>
        </w:rPr>
        <w:t xml:space="preserve"> goals to be “monitored and benchmarked”, reinforcing the key goals of the city (Liverpool First, 2009: 6).</w:t>
      </w:r>
      <w:r w:rsidR="00413038">
        <w:rPr>
          <w:color w:val="000000" w:themeColor="text1"/>
        </w:rPr>
        <w:t xml:space="preserve"> </w:t>
      </w:r>
      <w:r w:rsidR="00AA1A4B">
        <w:rPr>
          <w:color w:val="000000" w:themeColor="text1"/>
        </w:rPr>
        <w:t xml:space="preserve">The LAA </w:t>
      </w:r>
      <w:r w:rsidR="00C269D5">
        <w:rPr>
          <w:color w:val="000000" w:themeColor="text1"/>
        </w:rPr>
        <w:t>was</w:t>
      </w:r>
      <w:r w:rsidR="00AA1A4B">
        <w:rPr>
          <w:color w:val="000000" w:themeColor="text1"/>
        </w:rPr>
        <w:t xml:space="preserve"> not completely shaped in the local area though, with the indicators being determined roughly 50% at</w:t>
      </w:r>
      <w:r w:rsidR="00C269D5">
        <w:rPr>
          <w:color w:val="000000" w:themeColor="text1"/>
        </w:rPr>
        <w:t xml:space="preserve"> the central scale. This ensured</w:t>
      </w:r>
      <w:r w:rsidR="00AA1A4B">
        <w:rPr>
          <w:color w:val="000000" w:themeColor="text1"/>
        </w:rPr>
        <w:t xml:space="preserve"> that </w:t>
      </w:r>
      <w:r w:rsidR="00C269D5">
        <w:rPr>
          <w:color w:val="000000" w:themeColor="text1"/>
        </w:rPr>
        <w:t>core</w:t>
      </w:r>
      <w:r w:rsidR="00AA1A4B">
        <w:rPr>
          <w:color w:val="000000" w:themeColor="text1"/>
        </w:rPr>
        <w:t xml:space="preserve"> national targets </w:t>
      </w:r>
      <w:r w:rsidR="00C269D5">
        <w:rPr>
          <w:color w:val="000000" w:themeColor="text1"/>
        </w:rPr>
        <w:t>were</w:t>
      </w:r>
      <w:r w:rsidR="00AA1A4B">
        <w:rPr>
          <w:color w:val="000000" w:themeColor="text1"/>
        </w:rPr>
        <w:t xml:space="preserve"> achieved, but act</w:t>
      </w:r>
      <w:r w:rsidR="00C269D5">
        <w:rPr>
          <w:color w:val="000000" w:themeColor="text1"/>
        </w:rPr>
        <w:t>ed</w:t>
      </w:r>
      <w:r w:rsidR="00AA1A4B">
        <w:rPr>
          <w:color w:val="000000" w:themeColor="text1"/>
        </w:rPr>
        <w:t xml:space="preserve"> to structure firstly the development of the SCS, with complementary targets being more beneficial at the local scale, but also ways of working:</w:t>
      </w:r>
      <w:r>
        <w:rPr>
          <w:color w:val="000000" w:themeColor="text1"/>
        </w:rPr>
        <w:t xml:space="preserve"> </w:t>
      </w:r>
    </w:p>
    <w:p w:rsidR="007E1851" w:rsidRPr="00ED4DB0" w:rsidRDefault="007E1851" w:rsidP="007E1851">
      <w:pPr>
        <w:ind w:left="284"/>
        <w:jc w:val="left"/>
        <w:rPr>
          <w:sz w:val="20"/>
        </w:rPr>
      </w:pPr>
      <w:r w:rsidRPr="00ED4DB0">
        <w:rPr>
          <w:sz w:val="20"/>
        </w:rPr>
        <w:t>“We also have a Local Area Agreement, which is an agreement between the local authority, the regional office, and Whitehall. We can essentially pick what targets we deem as our biggest priorities. However, there are some mandate targets with regards to things like education, and we have to do these. As the conversations develop it is quite clear that it would be in our interests bearing in mind that Government policy is going to be based towards achieving X, so we are going to have to do it anyway. So the Local Area Agreement is not entirely independent, but it is done using common sense between us and organisations above us” (Interview 106</w:t>
      </w:r>
      <w:r w:rsidR="007E1DF0">
        <w:rPr>
          <w:sz w:val="20"/>
        </w:rPr>
        <w:t>, a member of Liverpool First</w:t>
      </w:r>
      <w:r w:rsidRPr="00ED4DB0">
        <w:rPr>
          <w:sz w:val="20"/>
        </w:rPr>
        <w:t>)</w:t>
      </w:r>
      <w:r w:rsidR="00ED4DB0" w:rsidRPr="00ED4DB0">
        <w:rPr>
          <w:sz w:val="20"/>
        </w:rPr>
        <w:t>.</w:t>
      </w:r>
    </w:p>
    <w:p w:rsidR="007E1851" w:rsidRPr="00C1546B" w:rsidRDefault="007E1851" w:rsidP="007E1851">
      <w:pPr>
        <w:jc w:val="left"/>
        <w:rPr>
          <w:color w:val="000000" w:themeColor="text1"/>
        </w:rPr>
      </w:pPr>
      <w:r>
        <w:t xml:space="preserve">This </w:t>
      </w:r>
      <w:r w:rsidR="00C269D5">
        <w:t>took</w:t>
      </w:r>
      <w:r>
        <w:t xml:space="preserve"> a lot of decision making power away from the local scale with regards to the setting of the SCS and the LAA, as central government </w:t>
      </w:r>
      <w:r w:rsidR="00C269D5">
        <w:t>was</w:t>
      </w:r>
      <w:r>
        <w:t xml:space="preserve"> able to determine a large proportion of the goals to be achieved. </w:t>
      </w:r>
      <w:r w:rsidR="00957E2F">
        <w:t xml:space="preserve">Local decision making </w:t>
      </w:r>
      <w:r w:rsidR="00C269D5">
        <w:t>was</w:t>
      </w:r>
      <w:r w:rsidR="00957E2F">
        <w:t xml:space="preserve"> shaped using the mandate targets, which encourage</w:t>
      </w:r>
      <w:r w:rsidR="00C269D5">
        <w:t>d</w:t>
      </w:r>
      <w:r w:rsidR="00957E2F">
        <w:t xml:space="preserve"> the selection of a specific approach at the local scale, effectively shaping further targets.</w:t>
      </w:r>
      <w:r w:rsidR="00AA1A4B">
        <w:t xml:space="preserve"> Sitting within the LAA </w:t>
      </w:r>
      <w:r w:rsidR="00C269D5">
        <w:t>was</w:t>
      </w:r>
      <w:r w:rsidR="00AA1A4B">
        <w:t xml:space="preserve"> a NAA, which </w:t>
      </w:r>
      <w:r w:rsidR="00C269D5">
        <w:t>brought</w:t>
      </w:r>
      <w:r w:rsidR="00AA1A4B">
        <w:t xml:space="preserve"> the city structures and priorities down to the neighbourhood scale. Containing some neighbourhood specific priorities, this also ensure</w:t>
      </w:r>
      <w:r w:rsidR="00C269D5">
        <w:t>d</w:t>
      </w:r>
      <w:r w:rsidR="00AA1A4B">
        <w:t xml:space="preserve"> that local regeneration initiatives and projects </w:t>
      </w:r>
      <w:r w:rsidR="00C269D5">
        <w:t>were</w:t>
      </w:r>
      <w:r w:rsidR="00AA1A4B">
        <w:t xml:space="preserve"> developed in line with the strategic goals of the city. In Liverpool, the NAA </w:t>
      </w:r>
      <w:r w:rsidR="00C269D5">
        <w:t>was</w:t>
      </w:r>
      <w:r w:rsidR="00AA1A4B">
        <w:t xml:space="preserve"> set out over a large area – containing roughly 70,000 people whilst other areas of the country </w:t>
      </w:r>
      <w:r w:rsidR="00C269D5">
        <w:t>were</w:t>
      </w:r>
      <w:r w:rsidR="00AA1A4B">
        <w:t xml:space="preserve"> as small as 5,000. This act</w:t>
      </w:r>
      <w:r w:rsidR="00C269D5">
        <w:t>ed</w:t>
      </w:r>
      <w:r w:rsidR="00AA1A4B">
        <w:t xml:space="preserve"> to take some decision making power away from the local scale, privileging wider goals in line with the development priorities of the city. </w:t>
      </w:r>
      <w:r w:rsidR="00C269D5">
        <w:t xml:space="preserve">Impacting on networks and operation and opportunities for informal networking, city level priorities were able to dominate the process of coordination due to the scale of networks. </w:t>
      </w:r>
    </w:p>
    <w:p w:rsidR="00957E2F" w:rsidRDefault="00957E2F" w:rsidP="00957E2F">
      <w:pPr>
        <w:pStyle w:val="Heading3"/>
      </w:pPr>
      <w:bookmarkStart w:id="130" w:name="_Toc404419916"/>
      <w:r>
        <w:lastRenderedPageBreak/>
        <w:t>6.4.2</w:t>
      </w:r>
      <w:r w:rsidR="00A56F67">
        <w:t>. The Success of the LSP: Mixed O</w:t>
      </w:r>
      <w:r>
        <w:t>pinions</w:t>
      </w:r>
      <w:bookmarkEnd w:id="130"/>
      <w:r>
        <w:t xml:space="preserve"> </w:t>
      </w:r>
    </w:p>
    <w:p w:rsidR="00AA1A4B" w:rsidRDefault="004A38D4" w:rsidP="002C30F5">
      <w:pPr>
        <w:jc w:val="left"/>
      </w:pPr>
      <w:r>
        <w:t xml:space="preserve">Through the empirical research, different opinions appeared with regards to the success of the LSP in creating a coordinated framework in the city as well as the remit of this. </w:t>
      </w:r>
      <w:r w:rsidR="00AA1A4B">
        <w:t>A key point of contention was the role and impact of the SCS. Being the key city wide framework for developing a coord</w:t>
      </w:r>
      <w:r w:rsidR="007F12E7">
        <w:t>inated approach, its function</w:t>
      </w:r>
      <w:r w:rsidR="00AA1A4B">
        <w:t xml:space="preserve"> </w:t>
      </w:r>
      <w:r w:rsidR="00C269D5">
        <w:t>was</w:t>
      </w:r>
      <w:r w:rsidR="00AA1A4B">
        <w:t xml:space="preserve"> vital for the coordination of regeneration activity. </w:t>
      </w:r>
    </w:p>
    <w:p w:rsidR="007E1851" w:rsidRDefault="00C1546B" w:rsidP="002C30F5">
      <w:pPr>
        <w:jc w:val="left"/>
      </w:pPr>
      <w:r>
        <w:t xml:space="preserve">Members of Liverpool </w:t>
      </w:r>
      <w:proofErr w:type="gramStart"/>
      <w:r>
        <w:t>First,</w:t>
      </w:r>
      <w:proofErr w:type="gramEnd"/>
      <w:r>
        <w:t xml:space="preserve"> were very keen to play up the importance of the SCS, describing it as</w:t>
      </w:r>
      <w:r w:rsidR="007E1851">
        <w:t xml:space="preserve"> the “document that we all work within to achieve specific regeneration goals” (Interview 107</w:t>
      </w:r>
      <w:r w:rsidR="007E1DF0">
        <w:t>, a member of Liverpool First</w:t>
      </w:r>
      <w:r w:rsidR="007E1851">
        <w:t>). Alongside the importance of this document, Liverpool First was also very keen to highlight that it had been developed with community interest at its centre, referring to events in:</w:t>
      </w:r>
    </w:p>
    <w:p w:rsidR="007E1851" w:rsidRPr="00ED4DB0" w:rsidRDefault="007E1851" w:rsidP="007E1851">
      <w:pPr>
        <w:ind w:left="720"/>
        <w:jc w:val="left"/>
        <w:rPr>
          <w:sz w:val="20"/>
        </w:rPr>
      </w:pPr>
      <w:r w:rsidRPr="00ED4DB0">
        <w:rPr>
          <w:sz w:val="20"/>
        </w:rPr>
        <w:t>“…shopping centres or libraries, saying that these are the big issues that we see is important</w:t>
      </w:r>
      <w:r w:rsidR="004A38D4" w:rsidRPr="00ED4DB0">
        <w:rPr>
          <w:sz w:val="20"/>
        </w:rPr>
        <w:t xml:space="preserve"> to the city, what do you think?</w:t>
      </w:r>
      <w:r w:rsidRPr="00ED4DB0">
        <w:rPr>
          <w:sz w:val="20"/>
        </w:rPr>
        <w:t xml:space="preserve"> We do this in a user-friendly way, for example we have who wants to be a millionaire voting pads, and computer simulation type games modelled on the Sims, where you build a city, but if you take money from one area such as environment, and you have a reduced budget. This helps to teach people what our job is like” (Interview 106</w:t>
      </w:r>
      <w:r w:rsidR="002C1740">
        <w:rPr>
          <w:sz w:val="20"/>
        </w:rPr>
        <w:t>, a Liverpool First manager</w:t>
      </w:r>
      <w:r w:rsidRPr="00ED4DB0">
        <w:rPr>
          <w:sz w:val="20"/>
        </w:rPr>
        <w:t>)</w:t>
      </w:r>
      <w:r w:rsidR="00ED4DB0" w:rsidRPr="00ED4DB0">
        <w:rPr>
          <w:sz w:val="20"/>
        </w:rPr>
        <w:t>.</w:t>
      </w:r>
    </w:p>
    <w:p w:rsidR="00C1546B" w:rsidRDefault="00C269D5" w:rsidP="002C30F5">
      <w:pPr>
        <w:jc w:val="left"/>
      </w:pPr>
      <w:r>
        <w:t>D</w:t>
      </w:r>
      <w:r w:rsidR="007E1851">
        <w:t>espite this focus</w:t>
      </w:r>
      <w:r>
        <w:t>,</w:t>
      </w:r>
      <w:r w:rsidR="007E1851">
        <w:t xml:space="preserve"> a number of actors at the neighbourhood scale expressed their disconnection from both the development of, and the actual strategy. </w:t>
      </w:r>
      <w:r w:rsidR="00C1546B">
        <w:t>This related to two key points, firstly that the networks were not operating effectively to let information pass up to decision making scales, and secondly, that there was a disconnection between the strategic scale and organisations working in neighbourhoods.</w:t>
      </w:r>
    </w:p>
    <w:p w:rsidR="00C1546B" w:rsidRDefault="00C1546B" w:rsidP="002C30F5">
      <w:pPr>
        <w:jc w:val="left"/>
      </w:pPr>
      <w:r>
        <w:t xml:space="preserve">At the time of the research, the networks of Liverpool First were not operating correctly, preventing information passing up from the neighbourhood scale to the decision making scale (Interview 107). The makeup of the board and the networks not operating as intended had the impact of centralising the decision making process, with local views and ideas not reaching this strategic scale. This </w:t>
      </w:r>
      <w:r w:rsidR="00C269D5">
        <w:t>was</w:t>
      </w:r>
      <w:r>
        <w:t xml:space="preserve"> problematic when trying to create locally specific regeneration policy, as people at central scales might not have the greatest knowledge of locally specific problems (</w:t>
      </w:r>
      <w:proofErr w:type="spellStart"/>
      <w:r>
        <w:t>Scharpf</w:t>
      </w:r>
      <w:proofErr w:type="spellEnd"/>
      <w:r>
        <w:t xml:space="preserve">, 1994: 32). It is the people that </w:t>
      </w:r>
      <w:r w:rsidR="00C269D5">
        <w:t>were</w:t>
      </w:r>
      <w:r>
        <w:t xml:space="preserve"> at the top of the hierarchy who </w:t>
      </w:r>
      <w:r w:rsidR="00CC179D">
        <w:t>were</w:t>
      </w:r>
      <w:r>
        <w:t xml:space="preserve"> able to set the frameworks under which regeneration </w:t>
      </w:r>
      <w:r w:rsidR="007F12E7">
        <w:t>took</w:t>
      </w:r>
      <w:r>
        <w:t xml:space="preserve"> place, constraining the options of those further down the hierarchy. </w:t>
      </w:r>
    </w:p>
    <w:p w:rsidR="00C1546B" w:rsidRDefault="00C1546B" w:rsidP="002C30F5">
      <w:pPr>
        <w:jc w:val="left"/>
      </w:pPr>
      <w:r>
        <w:t xml:space="preserve">With regards to the LAA and NAAs, it is problematic if neighbourhoods </w:t>
      </w:r>
      <w:r w:rsidR="00CC179D">
        <w:t>were</w:t>
      </w:r>
      <w:r>
        <w:t xml:space="preserve"> being excluded from decision making processes. However, with the lack of information travelling up the networks, it was apparent that these structures represented the strategic priorities of the city rather than </w:t>
      </w:r>
      <w:r>
        <w:lastRenderedPageBreak/>
        <w:t>neighbourhoods. Consequently, whilst enabling residents to make decisions over how funding was to be spent, this was only possible if decisions were made in line with the strategic priorities. In short, they were not able to represent local priorities, ignoring much of the local knowledge that residents had when shaping decisions (Chatterton and Bradley, 2000). There was a feeling that with the different range of partners involved, there was a lack of accountability, with no organisation taking overall control (Interview 102</w:t>
      </w:r>
      <w:r w:rsidR="007E1DF0">
        <w:t>, a member of the HMRI team</w:t>
      </w:r>
      <w:r>
        <w:t xml:space="preserve">). </w:t>
      </w:r>
      <w:r w:rsidR="002B68CA">
        <w:t xml:space="preserve">This appears to represent a structural failing, as well as a failing of actors to develop a joined-up approach, with relationships lacking between different scales. </w:t>
      </w:r>
    </w:p>
    <w:p w:rsidR="007E1851" w:rsidRDefault="007E1851" w:rsidP="002C30F5">
      <w:pPr>
        <w:jc w:val="left"/>
      </w:pPr>
      <w:r>
        <w:t xml:space="preserve">A </w:t>
      </w:r>
      <w:r w:rsidR="004A38D4">
        <w:t xml:space="preserve">senior </w:t>
      </w:r>
      <w:r>
        <w:t>member of Job Centre Plus talked of this apparent disconnection between the strategic decision making scale and action in the city:</w:t>
      </w:r>
    </w:p>
    <w:p w:rsidR="007E1851" w:rsidRPr="00ED4DB0" w:rsidRDefault="007E1851" w:rsidP="007E1851">
      <w:pPr>
        <w:ind w:left="720"/>
        <w:jc w:val="left"/>
        <w:rPr>
          <w:sz w:val="20"/>
        </w:rPr>
      </w:pPr>
      <w:r w:rsidRPr="00ED4DB0">
        <w:rPr>
          <w:sz w:val="20"/>
        </w:rPr>
        <w:t xml:space="preserve">“There </w:t>
      </w:r>
      <w:r w:rsidR="004A38D4" w:rsidRPr="00ED4DB0">
        <w:rPr>
          <w:sz w:val="20"/>
        </w:rPr>
        <w:t>are ones like the Sustainable Communities S</w:t>
      </w:r>
      <w:r w:rsidRPr="00ED4DB0">
        <w:rPr>
          <w:sz w:val="20"/>
        </w:rPr>
        <w:t>trategy, and then all of these other strategies are underneath that, and half of them for me don’t even make sense. I’m like ‘what does that mean and what am I supposed to do’. So what is it that my organisation has to do to make an impact on that particular target? It is just a talking shop” (Interview 113</w:t>
      </w:r>
      <w:r w:rsidR="007E1DF0">
        <w:rPr>
          <w:sz w:val="20"/>
        </w:rPr>
        <w:t>, a skills and training provider</w:t>
      </w:r>
      <w:r w:rsidRPr="00ED4DB0">
        <w:rPr>
          <w:sz w:val="20"/>
        </w:rPr>
        <w:t>).</w:t>
      </w:r>
    </w:p>
    <w:p w:rsidR="007E1851" w:rsidRDefault="004A38D4" w:rsidP="002C30F5">
      <w:pPr>
        <w:jc w:val="left"/>
      </w:pPr>
      <w:r>
        <w:t xml:space="preserve">Problems began to emerge as to the impact of key documents at the neighbourhood scale, with important actors </w:t>
      </w:r>
      <w:r w:rsidR="007777CB">
        <w:t xml:space="preserve">feeling disconnected and confused. </w:t>
      </w:r>
      <w:r w:rsidR="007E1851">
        <w:t>The SCS was also regarded as ignoring issues that were of primary importance to residents, namely transport:</w:t>
      </w:r>
    </w:p>
    <w:p w:rsidR="007E1851" w:rsidRPr="00ED4DB0" w:rsidRDefault="007E1851" w:rsidP="007E1851">
      <w:pPr>
        <w:ind w:left="720"/>
        <w:jc w:val="left"/>
        <w:rPr>
          <w:sz w:val="20"/>
        </w:rPr>
      </w:pPr>
      <w:r w:rsidRPr="00ED4DB0">
        <w:rPr>
          <w:sz w:val="20"/>
        </w:rPr>
        <w:t xml:space="preserve">“We are trying to work through the LSP and get transport recognised in the Sustainable Communities Strategy. But I think they see it as a transport issue for people in transport.” </w:t>
      </w:r>
      <w:proofErr w:type="gramStart"/>
      <w:r w:rsidRPr="00ED4DB0">
        <w:rPr>
          <w:sz w:val="20"/>
        </w:rPr>
        <w:t>Interview 112</w:t>
      </w:r>
      <w:r w:rsidR="007E1DF0">
        <w:rPr>
          <w:sz w:val="20"/>
        </w:rPr>
        <w:t xml:space="preserve">, a member of </w:t>
      </w:r>
      <w:proofErr w:type="spellStart"/>
      <w:r w:rsidR="007E1DF0">
        <w:rPr>
          <w:sz w:val="20"/>
        </w:rPr>
        <w:t>MerseyTravel</w:t>
      </w:r>
      <w:proofErr w:type="spellEnd"/>
      <w:r w:rsidRPr="00ED4DB0">
        <w:rPr>
          <w:sz w:val="20"/>
        </w:rPr>
        <w:t>).</w:t>
      </w:r>
      <w:proofErr w:type="gramEnd"/>
    </w:p>
    <w:p w:rsidR="007777CB" w:rsidRDefault="007777CB" w:rsidP="002C30F5">
      <w:pPr>
        <w:jc w:val="left"/>
      </w:pPr>
      <w:r>
        <w:t xml:space="preserve">Whilst transport was outlined as a key part of the </w:t>
      </w:r>
      <w:r w:rsidR="00C269D5">
        <w:t>SCS</w:t>
      </w:r>
      <w:r>
        <w:t>, there was a clear feeling of disconnection, with other aspects of urban regeneration and development being privileged over this. It quickly became clear that there were a number of strategic priorities at the strategic scale within the city, generally relating to the development of the economy, which was h</w:t>
      </w:r>
      <w:r w:rsidR="00AA1A4B">
        <w:t xml:space="preserve">eavily represented through the </w:t>
      </w:r>
      <w:r>
        <w:t>S</w:t>
      </w:r>
      <w:r w:rsidR="00AA1A4B">
        <w:t>C</w:t>
      </w:r>
      <w:r>
        <w:t xml:space="preserve">S. </w:t>
      </w:r>
    </w:p>
    <w:p w:rsidR="007E1851" w:rsidRDefault="007777CB" w:rsidP="002C30F5">
      <w:pPr>
        <w:jc w:val="left"/>
      </w:pPr>
      <w:r>
        <w:t>A key problem appeared to be how the economic theme was coordinated with firstly other aspects of urban regeneration, but also economic development sites with other areas of the city:</w:t>
      </w:r>
    </w:p>
    <w:p w:rsidR="007E1851" w:rsidRPr="00ED4DB0" w:rsidRDefault="007E1851" w:rsidP="007E1851">
      <w:pPr>
        <w:ind w:left="720"/>
        <w:jc w:val="left"/>
        <w:rPr>
          <w:sz w:val="20"/>
        </w:rPr>
      </w:pPr>
      <w:r w:rsidRPr="00ED4DB0">
        <w:rPr>
          <w:sz w:val="20"/>
        </w:rPr>
        <w:t xml:space="preserve">“I was at a growth partnership for Liverpool, and there was an argument about Speke and the infrastructure. It was around the airport, and you could see how the different departments are not joining up. There are some great things down there, the airport is growing, </w:t>
      </w:r>
      <w:proofErr w:type="gramStart"/>
      <w:r w:rsidRPr="00ED4DB0">
        <w:rPr>
          <w:sz w:val="20"/>
        </w:rPr>
        <w:t>the</w:t>
      </w:r>
      <w:proofErr w:type="gramEnd"/>
      <w:r w:rsidRPr="00ED4DB0">
        <w:rPr>
          <w:sz w:val="20"/>
        </w:rPr>
        <w:t xml:space="preserve"> business parks will </w:t>
      </w:r>
      <w:r w:rsidRPr="00ED4DB0">
        <w:rPr>
          <w:sz w:val="20"/>
        </w:rPr>
        <w:lastRenderedPageBreak/>
        <w:t>grow as well, so some very good things. But there is not seen as being good infrastructure between the airport and the city centre and the airport and the motorway network. It was a bit of a spat as to whose fault that was. The development agency was getting a bit of a kicking. This seems to be what it is like at this level” (Interview 113</w:t>
      </w:r>
      <w:r w:rsidR="002C1740">
        <w:rPr>
          <w:sz w:val="20"/>
        </w:rPr>
        <w:t>, a skills and training agency employee</w:t>
      </w:r>
      <w:r w:rsidRPr="00ED4DB0">
        <w:rPr>
          <w:sz w:val="20"/>
        </w:rPr>
        <w:t>).</w:t>
      </w:r>
    </w:p>
    <w:p w:rsidR="007777CB" w:rsidRDefault="007777CB" w:rsidP="00655968">
      <w:pPr>
        <w:jc w:val="left"/>
      </w:pPr>
      <w:r>
        <w:t xml:space="preserve">Institutional relations </w:t>
      </w:r>
      <w:r w:rsidR="00C1546B">
        <w:t>did not</w:t>
      </w:r>
      <w:r>
        <w:t xml:space="preserve"> develop within all of the networks, meaning that it was not possible to move beyond a ‘this is my job that is your job’ approach. Actors were not regarded as working together to overcome the problems of the </w:t>
      </w:r>
      <w:proofErr w:type="gramStart"/>
      <w:r>
        <w:t>city,</w:t>
      </w:r>
      <w:proofErr w:type="gramEnd"/>
      <w:r>
        <w:t xml:space="preserve"> rather they were looking after their own aspect of regeneration. </w:t>
      </w:r>
      <w:r w:rsidR="00CC179D">
        <w:t xml:space="preserve">Whilst a structure was provided, relationships did not develop in a deep, meaningful way, limiting what they could achieve. </w:t>
      </w:r>
      <w:r>
        <w:t xml:space="preserve">With economic regeneration being privileged through the strategy, this simply acted to reinforce this, with other aspects of regeneration failing to group together or get involved with this theme. </w:t>
      </w:r>
    </w:p>
    <w:p w:rsidR="007E1851" w:rsidRDefault="007777CB" w:rsidP="007777CB">
      <w:pPr>
        <w:jc w:val="left"/>
      </w:pPr>
      <w:r>
        <w:t>It was felt that little understanding could be gained of the strategic scale</w:t>
      </w:r>
      <w:r w:rsidR="007E1851">
        <w:t xml:space="preserve">, meaning </w:t>
      </w:r>
      <w:r>
        <w:t>that key institutions</w:t>
      </w:r>
      <w:r w:rsidR="007E1851">
        <w:t xml:space="preserve"> could not take anything back to the spaces in which they were operating. It appeared this was a major cause of the disconnection between the strategic decision-making scale and the neighbourhoods.</w:t>
      </w:r>
      <w:r w:rsidR="00AA1A4B">
        <w:t xml:space="preserve"> Whilst the SCS </w:t>
      </w:r>
      <w:r w:rsidR="00CC179D">
        <w:t>was</w:t>
      </w:r>
      <w:r w:rsidR="00AA1A4B">
        <w:t xml:space="preserve"> able to set an overall structure for the city, it </w:t>
      </w:r>
      <w:r w:rsidR="00CC179D">
        <w:t>was</w:t>
      </w:r>
      <w:r w:rsidR="00AA1A4B">
        <w:t xml:space="preserve"> vital that this </w:t>
      </w:r>
      <w:r w:rsidR="007F12E7">
        <w:t>was</w:t>
      </w:r>
      <w:r w:rsidR="00AA1A4B">
        <w:t xml:space="preserve"> transferred</w:t>
      </w:r>
      <w:r w:rsidR="00A9525D">
        <w:t xml:space="preserve"> d</w:t>
      </w:r>
      <w:r w:rsidR="00AA1A4B">
        <w:t>own to the neighbourhood scale, as this is where regeneration is ultimately implemented.</w:t>
      </w:r>
      <w:r w:rsidR="007E1851">
        <w:t xml:space="preserve"> Neighbourhood scales were able to more closely interact with the structures that came out of the SCS, for example the LAA, but there was a definite feeling of disconnection from structures operating to shape coordination. </w:t>
      </w:r>
      <w:r>
        <w:t xml:space="preserve">This created a problem in engaging residents and local institutions, effectively centralising decision making within the city. </w:t>
      </w:r>
    </w:p>
    <w:p w:rsidR="007E1851" w:rsidRDefault="007E1851" w:rsidP="00655968">
      <w:pPr>
        <w:jc w:val="left"/>
      </w:pPr>
      <w:r>
        <w:t xml:space="preserve">Opening up this apparent disconnection between the SCS at the strategic scale and the implementation of urban regeneration at the neighbourhood scale, structures were put in place to facilitate a connection. On top of the NPWGs, which sit under the SIPS, both the LSP and Liverpool </w:t>
      </w:r>
      <w:r w:rsidR="00242C52">
        <w:t>City Council</w:t>
      </w:r>
      <w:r>
        <w:t xml:space="preserve"> had structures operating at the neighbourhood scale. A member of a neighbourhood team described their job as: </w:t>
      </w:r>
    </w:p>
    <w:p w:rsidR="007E1851" w:rsidRPr="00ED4DB0" w:rsidRDefault="007E1851" w:rsidP="007E1851">
      <w:pPr>
        <w:ind w:left="720"/>
        <w:jc w:val="left"/>
        <w:rPr>
          <w:sz w:val="20"/>
        </w:rPr>
      </w:pPr>
      <w:r w:rsidRPr="00ED4DB0">
        <w:rPr>
          <w:sz w:val="20"/>
        </w:rPr>
        <w:t>“…very much trying to improve the process, and also the understanding. I want people at the neighbourhood level to be able to understand why the city strategic priorities are going to be X Y and Z” (Interview 107</w:t>
      </w:r>
      <w:r w:rsidR="003C375E">
        <w:rPr>
          <w:sz w:val="20"/>
        </w:rPr>
        <w:t>, an employee of Liverpool First</w:t>
      </w:r>
      <w:r w:rsidRPr="00ED4DB0">
        <w:rPr>
          <w:sz w:val="20"/>
        </w:rPr>
        <w:t>)</w:t>
      </w:r>
      <w:r w:rsidR="00ED4DB0" w:rsidRPr="00ED4DB0">
        <w:rPr>
          <w:sz w:val="20"/>
        </w:rPr>
        <w:t>.</w:t>
      </w:r>
    </w:p>
    <w:p w:rsidR="00A9525D" w:rsidRDefault="007E1851" w:rsidP="00A9525D">
      <w:pPr>
        <w:jc w:val="left"/>
        <w:rPr>
          <w:color w:val="000000" w:themeColor="text1"/>
        </w:rPr>
      </w:pPr>
      <w:r>
        <w:t xml:space="preserve">They were in place to facilitate a flow of information, both down from the central scale, but also up from the local. </w:t>
      </w:r>
    </w:p>
    <w:p w:rsidR="007E1851" w:rsidRDefault="00AD2FC7" w:rsidP="00655968">
      <w:pPr>
        <w:jc w:val="left"/>
        <w:rPr>
          <w:color w:val="000000" w:themeColor="text1"/>
        </w:rPr>
      </w:pPr>
      <w:r>
        <w:rPr>
          <w:color w:val="000000" w:themeColor="text1"/>
        </w:rPr>
        <w:lastRenderedPageBreak/>
        <w:t xml:space="preserve"> Additionally, i</w:t>
      </w:r>
      <w:r w:rsidR="007E1851" w:rsidRPr="000C5032">
        <w:rPr>
          <w:color w:val="000000" w:themeColor="text1"/>
        </w:rPr>
        <w:t xml:space="preserve">nstitutions were regarded as struggling to adapt to the new, more open ways of working which were at the edge of their comfort limits (Interview 101). </w:t>
      </w:r>
      <w:r>
        <w:rPr>
          <w:color w:val="000000" w:themeColor="text1"/>
        </w:rPr>
        <w:t>This meant that not all institutions were open to engaging with communities and wider actors, with old institutional barriers not being broken down. This prevented the inventive coordinated way of working that was sought under a joined-up approach</w:t>
      </w:r>
      <w:r w:rsidR="007E1851" w:rsidRPr="000C5032">
        <w:rPr>
          <w:color w:val="000000" w:themeColor="text1"/>
        </w:rPr>
        <w:t>. A second problem highlighted was the separate institutions having their own targets</w:t>
      </w:r>
      <w:r w:rsidR="007E1851">
        <w:rPr>
          <w:color w:val="000000" w:themeColor="text1"/>
        </w:rPr>
        <w:t xml:space="preserve"> (Interview 313</w:t>
      </w:r>
      <w:r w:rsidR="007E1DF0">
        <w:rPr>
          <w:color w:val="000000" w:themeColor="text1"/>
        </w:rPr>
        <w:t>, a local councillor</w:t>
      </w:r>
      <w:r w:rsidR="007E1851">
        <w:rPr>
          <w:color w:val="000000" w:themeColor="text1"/>
        </w:rPr>
        <w:t>). T</w:t>
      </w:r>
      <w:r w:rsidR="007E1851" w:rsidRPr="000C5032">
        <w:rPr>
          <w:color w:val="000000" w:themeColor="text1"/>
        </w:rPr>
        <w:t xml:space="preserve">hey were displaying their own selectivities within networks rather than </w:t>
      </w:r>
      <w:r w:rsidR="007E1851">
        <w:rPr>
          <w:color w:val="000000" w:themeColor="text1"/>
        </w:rPr>
        <w:t>focusing</w:t>
      </w:r>
      <w:r w:rsidR="007E1851" w:rsidRPr="000C5032">
        <w:rPr>
          <w:color w:val="000000" w:themeColor="text1"/>
        </w:rPr>
        <w:t xml:space="preserve"> on coordinating around the issues and priorities of others. </w:t>
      </w:r>
      <w:r>
        <w:rPr>
          <w:color w:val="000000" w:themeColor="text1"/>
        </w:rPr>
        <w:t>Organisations were keen to show that they were required</w:t>
      </w:r>
      <w:r w:rsidR="00F74073">
        <w:rPr>
          <w:color w:val="000000" w:themeColor="text1"/>
        </w:rPr>
        <w:t xml:space="preserve"> and could meet their targets so that they continued to be funded. </w:t>
      </w:r>
      <w:r w:rsidR="00CC179D">
        <w:rPr>
          <w:color w:val="000000" w:themeColor="text1"/>
        </w:rPr>
        <w:t>This limited the impact that the structures of Liverpool First could have on neighbourhood level processes.</w:t>
      </w:r>
    </w:p>
    <w:p w:rsidR="00655968" w:rsidRDefault="00957E2F" w:rsidP="00CF6DD6">
      <w:pPr>
        <w:pStyle w:val="Heading3"/>
        <w:spacing w:before="100"/>
      </w:pPr>
      <w:bookmarkStart w:id="131" w:name="_Toc404419917"/>
      <w:r>
        <w:t>6.4.3</w:t>
      </w:r>
      <w:r w:rsidR="00A56F67">
        <w:t>. Summarising the R</w:t>
      </w:r>
      <w:r w:rsidR="00655968">
        <w:t>ole of the LSP</w:t>
      </w:r>
      <w:bookmarkEnd w:id="131"/>
    </w:p>
    <w:p w:rsidR="007E1851" w:rsidRDefault="008B61BC" w:rsidP="007E1851">
      <w:pPr>
        <w:tabs>
          <w:tab w:val="left" w:pos="7938"/>
        </w:tabs>
        <w:jc w:val="left"/>
      </w:pPr>
      <w:r>
        <w:t>In summary, Liverpool First play</w:t>
      </w:r>
      <w:r w:rsidR="00CC179D">
        <w:t>ed</w:t>
      </w:r>
      <w:r>
        <w:t xml:space="preserve"> a key role in the coordination of regeneration at the local scale. Providing an institutional structure that cover</w:t>
      </w:r>
      <w:r w:rsidR="00CC179D">
        <w:t>ed</w:t>
      </w:r>
      <w:r>
        <w:t xml:space="preserve"> all aspects of urban regeneration across the whole city, it </w:t>
      </w:r>
      <w:r w:rsidR="00CC179D">
        <w:t>was</w:t>
      </w:r>
      <w:r>
        <w:t xml:space="preserve"> central to the achievement of a joined-up approach. Setting long term goals as well as the themes and networks through which regeneration </w:t>
      </w:r>
      <w:r w:rsidR="00CC179D">
        <w:t>was</w:t>
      </w:r>
      <w:r>
        <w:t xml:space="preserve"> implemented, Liverpool First </w:t>
      </w:r>
      <w:r w:rsidR="00CC179D">
        <w:t>was</w:t>
      </w:r>
      <w:r>
        <w:t xml:space="preserve"> able to shape the decisions made by local institutions around predefined goals. Whilst some of these goals </w:t>
      </w:r>
      <w:r w:rsidR="00CC179D">
        <w:t>were</w:t>
      </w:r>
      <w:r>
        <w:t xml:space="preserve"> set at the local scale, others </w:t>
      </w:r>
      <w:r w:rsidR="007F12E7">
        <w:t>were</w:t>
      </w:r>
      <w:r>
        <w:t xml:space="preserve"> determined by central government. This ensures central control </w:t>
      </w:r>
      <w:r w:rsidR="007F12E7">
        <w:t>was</w:t>
      </w:r>
      <w:r>
        <w:t xml:space="preserve"> kept over local regeneration, with other goals then being shaped around decisions already made by government. </w:t>
      </w:r>
    </w:p>
    <w:p w:rsidR="00CF6DD6" w:rsidRDefault="008B61BC" w:rsidP="00CF6DD6">
      <w:pPr>
        <w:tabs>
          <w:tab w:val="left" w:pos="7938"/>
        </w:tabs>
        <w:jc w:val="left"/>
      </w:pPr>
      <w:r>
        <w:t>Whilst being put in place to develop a locally responsive approach to coordination, it was apparent that Liverpool First failed to achieve this, with communication networks failing to deliver information up to strategic decision making scales. This narrowed the range of influences able to influence regeneration policy.</w:t>
      </w:r>
      <w:r w:rsidR="00CF6DD6">
        <w:t xml:space="preserve"> The research found that the move to networks and horizontal governance did not lead to greater power distribution and more even decision making, rather it continued to privilege the institutions involved at the strategic decision making scale. Structures were very set, limiting the level of involvement possible at the local scale.</w:t>
      </w:r>
    </w:p>
    <w:p w:rsidR="008B61BC" w:rsidRDefault="008B61BC" w:rsidP="00CF6DD6">
      <w:pPr>
        <w:tabs>
          <w:tab w:val="left" w:pos="7938"/>
        </w:tabs>
        <w:jc w:val="left"/>
      </w:pPr>
      <w:r>
        <w:t>It became apparent that economic regeneration was privileged through the strategies developed, which in part reflect</w:t>
      </w:r>
      <w:r w:rsidR="00CC179D">
        <w:t xml:space="preserve">ed </w:t>
      </w:r>
      <w:r>
        <w:t xml:space="preserve">the stakeholders involved at the decision making scale. In line with this economic goal, the structure of the LAA and NAA was set, with the NAA in particular focussing on a wider scale than most in order to enable economic goals within the city. The selection of a large scale influenced the range of actors able to get involved and allowed for wider objectives to be set. </w:t>
      </w:r>
    </w:p>
    <w:p w:rsidR="008B61BC" w:rsidRDefault="008B61BC" w:rsidP="00655968">
      <w:pPr>
        <w:tabs>
          <w:tab w:val="left" w:pos="7938"/>
        </w:tabs>
        <w:jc w:val="left"/>
      </w:pPr>
      <w:r>
        <w:lastRenderedPageBreak/>
        <w:t xml:space="preserve">Liverpool First had a range of structures in place to coordinate urban regeneration, achieving a level of success through this. </w:t>
      </w:r>
      <w:r w:rsidR="00F33BF8">
        <w:t>Developing a web of networks that crossed different spaces, scales and themes,</w:t>
      </w:r>
      <w:r w:rsidR="00655968">
        <w:t xml:space="preserve"> a large intervention mechanism</w:t>
      </w:r>
      <w:r w:rsidR="00F33BF8">
        <w:t xml:space="preserve"> was developed to create connections around key themes within the city. With these themes set at the national and city scale, there was very little space for decision making at the local scale, with strategies having to be developed in line with the strategic priorities. Acting to marginalised institutions falling outside of the strategic remit, the networks contained main</w:t>
      </w:r>
      <w:r w:rsidR="00655968">
        <w:t>ly organisations that could aid</w:t>
      </w:r>
      <w:r w:rsidR="00F33BF8">
        <w:t xml:space="preserve"> the achievement of strategic goals. </w:t>
      </w:r>
      <w:r w:rsidR="00655968">
        <w:t xml:space="preserve">The thematic partnerships succeeded in bringing key actors together, but the level of success was impacted upon by the quality of actors involved. </w:t>
      </w:r>
      <w:r>
        <w:t xml:space="preserve">It was felt that this was varied through the city, with some spaces suffering because of this. This created problems for the governance structure, with capacity lacking, as it was not possible for the goals of joining-up to be achieved and for coordinated policy to be developed around key themes. </w:t>
      </w:r>
    </w:p>
    <w:p w:rsidR="007E1851" w:rsidRDefault="007E1851" w:rsidP="00655968">
      <w:pPr>
        <w:pStyle w:val="Heading2"/>
        <w:spacing w:before="100"/>
        <w:jc w:val="left"/>
      </w:pPr>
      <w:bookmarkStart w:id="132" w:name="_Toc382413211"/>
      <w:bookmarkStart w:id="133" w:name="_Toc404419918"/>
      <w:r>
        <w:t>6.5</w:t>
      </w:r>
      <w:r w:rsidR="00A56F67">
        <w:t>.</w:t>
      </w:r>
      <w:r w:rsidRPr="0084238A">
        <w:t xml:space="preserve"> Liverpool Vision: an Economic Development Company</w:t>
      </w:r>
      <w:bookmarkEnd w:id="132"/>
      <w:bookmarkEnd w:id="133"/>
    </w:p>
    <w:p w:rsidR="007E1851" w:rsidRDefault="007E1851" w:rsidP="00655968">
      <w:pPr>
        <w:jc w:val="left"/>
      </w:pPr>
      <w:r>
        <w:t xml:space="preserve">Liverpool Vision </w:t>
      </w:r>
      <w:r w:rsidR="00CC179D">
        <w:t>was</w:t>
      </w:r>
      <w:r>
        <w:t xml:space="preserve"> an Economic Development Company (EDC) with the remit of developing the economy of Liverpool, both in the short term as well as developing strategic plans for future developments. Liverpool Vision, created in 2008, </w:t>
      </w:r>
      <w:r w:rsidR="00985CC5">
        <w:t>was</w:t>
      </w:r>
      <w:r>
        <w:t xml:space="preserve"> an amalgamation of three previously separate institutions, Vision, Liverpool Land Development Company and Business Liverpool (Liverpool Vision, 2009). Part of wider moves to develop institutional structures at the local scale, EDCs were a response to the ‘bowl of spaghetti’ that had been created, designed to bring different parts of the jigsaw together. </w:t>
      </w:r>
      <w:r w:rsidR="00B66046">
        <w:t xml:space="preserve">A key aim of the New Labour Government was to bring business elites into the regeneration process (Davies, 2003). Liverpool Vision </w:t>
      </w:r>
      <w:r w:rsidR="007F12E7">
        <w:t>was</w:t>
      </w:r>
      <w:r w:rsidR="00B66046">
        <w:t xml:space="preserve"> to attempt this process, providing a link between the businesses and the </w:t>
      </w:r>
      <w:r w:rsidR="00242C52">
        <w:t>City Council</w:t>
      </w:r>
      <w:r w:rsidR="00B66046">
        <w:t xml:space="preserve">. </w:t>
      </w:r>
    </w:p>
    <w:p w:rsidR="007E1851" w:rsidRDefault="007E1851" w:rsidP="00655968">
      <w:pPr>
        <w:jc w:val="left"/>
      </w:pPr>
      <w:r>
        <w:t xml:space="preserve">EDCs </w:t>
      </w:r>
      <w:r w:rsidR="00985CC5">
        <w:t>were</w:t>
      </w:r>
      <w:r>
        <w:t xml:space="preserve"> independent organisations set up by a Local Authority and an RDA to unite public and private sector partners to “champion and stimulate new investment into areas of economic decline and co-ordinate plans for their regeneration and redevelopment” (English Partnerships, 2008). EDCs were to focus on city, regional and national priorities with regards to economic development, taking a wider view of requirements when developing strategies. This influence</w:t>
      </w:r>
      <w:r w:rsidR="00985CC5">
        <w:t>d</w:t>
      </w:r>
      <w:r>
        <w:t xml:space="preserve"> the range of actors and organisations that </w:t>
      </w:r>
      <w:r w:rsidR="00985CC5">
        <w:t>were</w:t>
      </w:r>
      <w:r>
        <w:t xml:space="preserve"> influential within decision making, largely limiting this to </w:t>
      </w:r>
      <w:r w:rsidR="00985CC5">
        <w:t>potential investors and big businesses</w:t>
      </w:r>
      <w:r>
        <w:t>. Announced by the Government in 2007, EDCs were to be a “vehicle to drive economic growth and regeneration within a determined urban, rural or coastal area, or sub-region, focusing on areas of deprivation” (English Partnerships, 2008). Whilst this place</w:t>
      </w:r>
      <w:r w:rsidR="00985CC5">
        <w:t xml:space="preserve">d </w:t>
      </w:r>
      <w:r>
        <w:t xml:space="preserve">the role of EDCs </w:t>
      </w:r>
      <w:r>
        <w:lastRenderedPageBreak/>
        <w:t xml:space="preserve">close to that of the previous URC, there </w:t>
      </w:r>
      <w:r w:rsidR="00985CC5">
        <w:t>was</w:t>
      </w:r>
      <w:r>
        <w:t xml:space="preserve"> a much stronger focus on public-private partnerships as a way of bringing in private sector development and boosting the economy (Interview 107). Through working with the private sector, EDCs increased the regeneration budget by encouraging complementary projects, and increasing the range of possible outcomes. </w:t>
      </w:r>
    </w:p>
    <w:p w:rsidR="007E1851" w:rsidRDefault="007E1851" w:rsidP="00655968">
      <w:pPr>
        <w:jc w:val="left"/>
      </w:pPr>
      <w:r>
        <w:t>The predecessor institutions to Liverpool Vision were all interlinked through their operations, but there were a number of perceived disconnections which were regarded as leading to fragmented economic development (Interview 104</w:t>
      </w:r>
      <w:r w:rsidR="007E1DF0">
        <w:t>, a member of Liverpool Vision</w:t>
      </w:r>
      <w:r>
        <w:t xml:space="preserve">). The previous institutions operated within different parts of the city, having a specific remit for the space that they focussed on. Their main focus was on facilitating developments, for example Liverpool Land Development Company </w:t>
      </w:r>
      <w:r w:rsidR="007F12E7">
        <w:t>drove</w:t>
      </w:r>
      <w:r>
        <w:t xml:space="preserve"> the development of vacant economic land in the South of Liverpool. This move refocused all of the institutions at the city scale. The aim of this was to create a single institution which would be responsible for, and thus coordinate, the development</w:t>
      </w:r>
      <w:r w:rsidR="00012001">
        <w:t xml:space="preserve"> strategies for the whole city. This rescaling of the institutional structure did move the regeneration focus away from the local scale and towards city and regional level goals. </w:t>
      </w:r>
    </w:p>
    <w:p w:rsidR="007E1851" w:rsidRDefault="007E1851" w:rsidP="00655968">
      <w:pPr>
        <w:jc w:val="left"/>
      </w:pPr>
      <w:r>
        <w:t>When interviewing a senior member of Liverpool Vision, they described the organisation as:</w:t>
      </w:r>
    </w:p>
    <w:p w:rsidR="007E1851" w:rsidRPr="00ED4DB0" w:rsidRDefault="007E1851" w:rsidP="00655968">
      <w:pPr>
        <w:spacing w:after="120"/>
        <w:ind w:left="720"/>
        <w:jc w:val="left"/>
        <w:rPr>
          <w:sz w:val="20"/>
        </w:rPr>
      </w:pPr>
      <w:r w:rsidRPr="00ED4DB0">
        <w:rPr>
          <w:sz w:val="20"/>
        </w:rPr>
        <w:t>“An overarching, place making, master planning, strategic framework where we start to put together important documents which start to articulate what areas of the city should be regenerated, what areas should look like, and where there is a need for public sector intervention...we’re bringing in inward investment and enquiries through our partnership and deal with those in terms of place making” (Interview 104</w:t>
      </w:r>
      <w:r w:rsidR="003C375E">
        <w:rPr>
          <w:sz w:val="20"/>
        </w:rPr>
        <w:t>, a senior strategist at Liverpool Vision</w:t>
      </w:r>
      <w:r w:rsidRPr="00ED4DB0">
        <w:rPr>
          <w:sz w:val="20"/>
        </w:rPr>
        <w:t xml:space="preserve">). </w:t>
      </w:r>
    </w:p>
    <w:p w:rsidR="007E1851" w:rsidRDefault="007E1851" w:rsidP="007E1851">
      <w:pPr>
        <w:jc w:val="left"/>
      </w:pPr>
      <w:r>
        <w:t xml:space="preserve">Liverpool Vision </w:t>
      </w:r>
      <w:r w:rsidR="00985CC5">
        <w:t>was</w:t>
      </w:r>
      <w:r>
        <w:t xml:space="preserve"> to drive forward the development of the city centre and the key gateways into the city, with the aim of improving the business environment (Liverpool Vision, 2009a). </w:t>
      </w:r>
      <w:r w:rsidR="00655968">
        <w:t>Whilst covering the entire city, Liverpool Vision was able to determine the spaces that it was to focus on based on the development of Liverpool’s economy</w:t>
      </w:r>
      <w:r w:rsidR="002D15A5">
        <w:t xml:space="preserve">. </w:t>
      </w:r>
      <w:r>
        <w:t xml:space="preserve">The strong private sector remit was highlighted by interviewee 307: “In the main Liverpool Vision has a very strong private sector led board, so it gains a strong view of what business needs”. These strategies </w:t>
      </w:r>
      <w:r w:rsidR="00985CC5">
        <w:t>were</w:t>
      </w:r>
      <w:r>
        <w:t xml:space="preserve"> to be guided by the Sustainable Communities Strategy, linking their actions into those of the LSP in order to create a coordinated approach. It is important to explore the range of interests involved in Liverpool Vision to further understand the remit of the organisation. These are presented in Figure 6.11 and 6.12.  </w:t>
      </w:r>
    </w:p>
    <w:p w:rsidR="007E1851" w:rsidRDefault="007E1851" w:rsidP="007E1851">
      <w:pPr>
        <w:pStyle w:val="Heading5"/>
        <w:jc w:val="left"/>
      </w:pPr>
      <w:bookmarkStart w:id="134" w:name="_Toc404419649"/>
      <w:proofErr w:type="gramStart"/>
      <w:r>
        <w:lastRenderedPageBreak/>
        <w:t>Figure 6.11.</w:t>
      </w:r>
      <w:proofErr w:type="gramEnd"/>
      <w:r>
        <w:t xml:space="preserve"> The role of Liverpool Vision’s partners</w:t>
      </w:r>
      <w:bookmarkEnd w:id="13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85"/>
        <w:gridCol w:w="6157"/>
      </w:tblGrid>
      <w:tr w:rsidR="007E1851" w:rsidTr="008072C2">
        <w:tc>
          <w:tcPr>
            <w:tcW w:w="3085" w:type="dxa"/>
          </w:tcPr>
          <w:p w:rsidR="007E1851" w:rsidRPr="00037621" w:rsidRDefault="007E1851" w:rsidP="008072C2">
            <w:pPr>
              <w:keepNext/>
              <w:keepLines/>
              <w:jc w:val="left"/>
              <w:rPr>
                <w:b/>
              </w:rPr>
            </w:pPr>
            <w:r w:rsidRPr="00037621">
              <w:rPr>
                <w:b/>
              </w:rPr>
              <w:t>Partner</w:t>
            </w:r>
          </w:p>
        </w:tc>
        <w:tc>
          <w:tcPr>
            <w:tcW w:w="6157" w:type="dxa"/>
          </w:tcPr>
          <w:p w:rsidR="007E1851" w:rsidRPr="00037621" w:rsidRDefault="007E1851" w:rsidP="008072C2">
            <w:pPr>
              <w:keepNext/>
              <w:keepLines/>
              <w:jc w:val="left"/>
              <w:rPr>
                <w:b/>
              </w:rPr>
            </w:pPr>
            <w:r w:rsidRPr="00037621">
              <w:rPr>
                <w:b/>
              </w:rPr>
              <w:t>Role</w:t>
            </w:r>
          </w:p>
        </w:tc>
      </w:tr>
      <w:tr w:rsidR="007E1851" w:rsidTr="008072C2">
        <w:tc>
          <w:tcPr>
            <w:tcW w:w="3085" w:type="dxa"/>
          </w:tcPr>
          <w:p w:rsidR="007E1851" w:rsidRDefault="007E1851" w:rsidP="008072C2">
            <w:pPr>
              <w:keepNext/>
              <w:keepLines/>
              <w:jc w:val="left"/>
            </w:pPr>
            <w:r>
              <w:t xml:space="preserve">Liverpool </w:t>
            </w:r>
            <w:r w:rsidR="00242C52">
              <w:t>City Council</w:t>
            </w:r>
          </w:p>
        </w:tc>
        <w:tc>
          <w:tcPr>
            <w:tcW w:w="6157" w:type="dxa"/>
          </w:tcPr>
          <w:p w:rsidR="007E1851" w:rsidRDefault="007E1851" w:rsidP="00BF0178">
            <w:pPr>
              <w:pStyle w:val="ListParagraph"/>
              <w:keepNext/>
              <w:keepLines/>
              <w:numPr>
                <w:ilvl w:val="0"/>
                <w:numId w:val="11"/>
              </w:numPr>
              <w:spacing w:after="200"/>
              <w:jc w:val="left"/>
            </w:pPr>
            <w:r>
              <w:t>Approve the business plan and monitor its progress</w:t>
            </w:r>
          </w:p>
          <w:p w:rsidR="007E1851" w:rsidRDefault="007E1851" w:rsidP="00BF0178">
            <w:pPr>
              <w:pStyle w:val="ListParagraph"/>
              <w:keepNext/>
              <w:keepLines/>
              <w:numPr>
                <w:ilvl w:val="0"/>
                <w:numId w:val="11"/>
              </w:numPr>
              <w:spacing w:after="200"/>
              <w:jc w:val="left"/>
            </w:pPr>
            <w:r>
              <w:t>Help fund operations</w:t>
            </w:r>
          </w:p>
          <w:p w:rsidR="007E1851" w:rsidRDefault="007E1851" w:rsidP="00BF0178">
            <w:pPr>
              <w:pStyle w:val="ListParagraph"/>
              <w:keepNext/>
              <w:keepLines/>
              <w:numPr>
                <w:ilvl w:val="0"/>
                <w:numId w:val="11"/>
              </w:numPr>
              <w:spacing w:after="200"/>
              <w:jc w:val="left"/>
            </w:pPr>
            <w:r>
              <w:t>Provide funding through the Working Neighbourhood Fund and Local Authority Business Growth Initiative to projects that help to achieve the business plan</w:t>
            </w:r>
          </w:p>
          <w:p w:rsidR="007E1851" w:rsidRDefault="007E1851" w:rsidP="00BF0178">
            <w:pPr>
              <w:pStyle w:val="ListParagraph"/>
              <w:keepNext/>
              <w:keepLines/>
              <w:numPr>
                <w:ilvl w:val="0"/>
                <w:numId w:val="11"/>
              </w:numPr>
              <w:spacing w:after="200"/>
              <w:jc w:val="left"/>
            </w:pPr>
            <w:r>
              <w:t>Apply its own funding to projects in line with the plans as appropriate</w:t>
            </w:r>
          </w:p>
          <w:p w:rsidR="007E1851" w:rsidRDefault="007E1851" w:rsidP="00BF0178">
            <w:pPr>
              <w:pStyle w:val="ListParagraph"/>
              <w:keepNext/>
              <w:keepLines/>
              <w:numPr>
                <w:ilvl w:val="0"/>
                <w:numId w:val="11"/>
              </w:numPr>
              <w:spacing w:after="200"/>
              <w:jc w:val="left"/>
            </w:pPr>
            <w:r>
              <w:t>To work with Vision to establish frameworks which will facilitate the city’s vision</w:t>
            </w:r>
          </w:p>
        </w:tc>
      </w:tr>
      <w:tr w:rsidR="007E1851" w:rsidTr="008072C2">
        <w:tc>
          <w:tcPr>
            <w:tcW w:w="3085" w:type="dxa"/>
          </w:tcPr>
          <w:p w:rsidR="007E1851" w:rsidRDefault="007E1851" w:rsidP="008072C2">
            <w:pPr>
              <w:keepNext/>
              <w:keepLines/>
              <w:jc w:val="left"/>
            </w:pPr>
            <w:r>
              <w:t>North West Development Agency</w:t>
            </w:r>
          </w:p>
        </w:tc>
        <w:tc>
          <w:tcPr>
            <w:tcW w:w="6157" w:type="dxa"/>
          </w:tcPr>
          <w:p w:rsidR="007E1851" w:rsidRDefault="007E1851" w:rsidP="00BF0178">
            <w:pPr>
              <w:pStyle w:val="ListParagraph"/>
              <w:keepNext/>
              <w:keepLines/>
              <w:numPr>
                <w:ilvl w:val="0"/>
                <w:numId w:val="11"/>
              </w:numPr>
              <w:spacing w:after="200"/>
              <w:jc w:val="left"/>
            </w:pPr>
            <w:r>
              <w:t>Approve the business plan and agree funding to assist its implementation</w:t>
            </w:r>
          </w:p>
          <w:p w:rsidR="007E1851" w:rsidRDefault="007E1851" w:rsidP="00BF0178">
            <w:pPr>
              <w:pStyle w:val="ListParagraph"/>
              <w:keepNext/>
              <w:keepLines/>
              <w:numPr>
                <w:ilvl w:val="0"/>
                <w:numId w:val="11"/>
              </w:numPr>
              <w:spacing w:after="200"/>
              <w:jc w:val="left"/>
            </w:pPr>
            <w:r>
              <w:t>Provide operational funding support</w:t>
            </w:r>
          </w:p>
          <w:p w:rsidR="007E1851" w:rsidRDefault="007E1851" w:rsidP="00BF0178">
            <w:pPr>
              <w:pStyle w:val="ListParagraph"/>
              <w:keepNext/>
              <w:keepLines/>
              <w:numPr>
                <w:ilvl w:val="0"/>
                <w:numId w:val="11"/>
              </w:numPr>
              <w:spacing w:after="200"/>
              <w:jc w:val="left"/>
            </w:pPr>
            <w:r>
              <w:t xml:space="preserve">Provide indirect support through projects such as Business Support </w:t>
            </w:r>
          </w:p>
          <w:p w:rsidR="007E1851" w:rsidRDefault="007E1851" w:rsidP="00BF0178">
            <w:pPr>
              <w:pStyle w:val="ListParagraph"/>
              <w:keepNext/>
              <w:keepLines/>
              <w:numPr>
                <w:ilvl w:val="0"/>
                <w:numId w:val="11"/>
              </w:numPr>
              <w:spacing w:after="200"/>
              <w:jc w:val="left"/>
            </w:pPr>
            <w:r>
              <w:t>Apply its own assets as appropriate</w:t>
            </w:r>
          </w:p>
          <w:p w:rsidR="007E1851" w:rsidRDefault="007E1851" w:rsidP="00BF0178">
            <w:pPr>
              <w:pStyle w:val="ListParagraph"/>
              <w:keepNext/>
              <w:keepLines/>
              <w:numPr>
                <w:ilvl w:val="0"/>
                <w:numId w:val="11"/>
              </w:numPr>
              <w:spacing w:after="200"/>
              <w:jc w:val="left"/>
            </w:pPr>
            <w:r>
              <w:t>Support the objectives through its statutory powers where appropriate</w:t>
            </w:r>
          </w:p>
        </w:tc>
      </w:tr>
      <w:tr w:rsidR="007E1851" w:rsidTr="008072C2">
        <w:tc>
          <w:tcPr>
            <w:tcW w:w="3085" w:type="dxa"/>
          </w:tcPr>
          <w:p w:rsidR="007E1851" w:rsidRDefault="007E1851" w:rsidP="008072C2">
            <w:pPr>
              <w:keepNext/>
              <w:keepLines/>
              <w:jc w:val="left"/>
            </w:pPr>
            <w:r>
              <w:t>Homes and Communities Agency</w:t>
            </w:r>
          </w:p>
        </w:tc>
        <w:tc>
          <w:tcPr>
            <w:tcW w:w="6157" w:type="dxa"/>
          </w:tcPr>
          <w:p w:rsidR="007E1851" w:rsidRDefault="007E1851" w:rsidP="00BF0178">
            <w:pPr>
              <w:pStyle w:val="ListParagraph"/>
              <w:keepNext/>
              <w:keepLines/>
              <w:numPr>
                <w:ilvl w:val="0"/>
                <w:numId w:val="11"/>
              </w:numPr>
              <w:spacing w:after="200"/>
              <w:jc w:val="left"/>
            </w:pPr>
            <w:r>
              <w:t>Approve the business plan and agree on a level of funding to assist implementation</w:t>
            </w:r>
          </w:p>
          <w:p w:rsidR="007E1851" w:rsidRDefault="007E1851" w:rsidP="00BF0178">
            <w:pPr>
              <w:pStyle w:val="ListParagraph"/>
              <w:keepNext/>
              <w:keepLines/>
              <w:numPr>
                <w:ilvl w:val="0"/>
                <w:numId w:val="11"/>
              </w:numPr>
              <w:spacing w:after="200"/>
              <w:jc w:val="left"/>
            </w:pPr>
            <w:r>
              <w:t>Provide operational funding support</w:t>
            </w:r>
          </w:p>
          <w:p w:rsidR="007E1851" w:rsidRDefault="007E1851" w:rsidP="00BF0178">
            <w:pPr>
              <w:pStyle w:val="ListParagraph"/>
              <w:keepNext/>
              <w:keepLines/>
              <w:numPr>
                <w:ilvl w:val="0"/>
                <w:numId w:val="11"/>
              </w:numPr>
              <w:spacing w:after="200"/>
              <w:jc w:val="left"/>
            </w:pPr>
            <w:r>
              <w:t>Apply its own assets as appropriate</w:t>
            </w:r>
          </w:p>
          <w:p w:rsidR="007E1851" w:rsidRDefault="007E1851" w:rsidP="00BF0178">
            <w:pPr>
              <w:pStyle w:val="ListParagraph"/>
              <w:keepNext/>
              <w:keepLines/>
              <w:numPr>
                <w:ilvl w:val="0"/>
                <w:numId w:val="11"/>
              </w:numPr>
              <w:spacing w:after="200"/>
              <w:jc w:val="left"/>
            </w:pPr>
            <w:r>
              <w:t>Support the objectives through its statutory powers where appropriate</w:t>
            </w:r>
          </w:p>
        </w:tc>
      </w:tr>
    </w:tbl>
    <w:p w:rsidR="007E1851" w:rsidRPr="00037621" w:rsidRDefault="007E1851" w:rsidP="007E1851">
      <w:pPr>
        <w:jc w:val="left"/>
      </w:pPr>
      <w:r>
        <w:t>(Liverpool Vision, Undated c)</w:t>
      </w:r>
    </w:p>
    <w:p w:rsidR="007E1851" w:rsidRDefault="007E1851" w:rsidP="00655968">
      <w:pPr>
        <w:jc w:val="left"/>
      </w:pPr>
      <w:r>
        <w:t xml:space="preserve">These agencies </w:t>
      </w:r>
      <w:r w:rsidR="00985CC5">
        <w:t>were</w:t>
      </w:r>
      <w:r>
        <w:t xml:space="preserve"> described as</w:t>
      </w:r>
      <w:r w:rsidRPr="0053556F">
        <w:t xml:space="preserve"> </w:t>
      </w:r>
      <w:r>
        <w:t xml:space="preserve">forming a partnership to lead the “next phase of the city’s transformation, integrating economic and physical development with business and enterprise support within a delivery focused, private sector-led company” (Liverpool Vision, Undated b: 1). </w:t>
      </w:r>
      <w:r>
        <w:lastRenderedPageBreak/>
        <w:t xml:space="preserve">What is apparent is that a) those involved all operate at the city level and above, and b) the North West Development Agency and the Homes and Communities Agency have very strong physical and economic remits. </w:t>
      </w:r>
      <w:r w:rsidR="00985CC5">
        <w:t xml:space="preserve">Putting national and regional economic priorities at the heart of the organisation, strong links were made to these scales when developing strategy. </w:t>
      </w:r>
      <w:r>
        <w:t xml:space="preserve">Whilst the partners are influential in the setting of the Liverpool Vision agenda, key decisions </w:t>
      </w:r>
      <w:r w:rsidR="007F12E7">
        <w:t>were</w:t>
      </w:r>
      <w:r>
        <w:t xml:space="preserve"> made by the board, the makeup of which is set out below. </w:t>
      </w:r>
    </w:p>
    <w:p w:rsidR="007E1851" w:rsidRDefault="007E1851" w:rsidP="007E1851">
      <w:pPr>
        <w:pStyle w:val="Heading5"/>
        <w:jc w:val="left"/>
      </w:pPr>
      <w:bookmarkStart w:id="135" w:name="_Toc404419650"/>
      <w:proofErr w:type="gramStart"/>
      <w:r>
        <w:t>Figure 6.12.</w:t>
      </w:r>
      <w:proofErr w:type="gramEnd"/>
      <w:r>
        <w:t xml:space="preserve"> The Liverpool Vision Board</w:t>
      </w:r>
      <w:bookmarkEnd w:id="13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80"/>
        <w:gridCol w:w="3081"/>
        <w:gridCol w:w="3081"/>
      </w:tblGrid>
      <w:tr w:rsidR="007E1851" w:rsidTr="008072C2">
        <w:tc>
          <w:tcPr>
            <w:tcW w:w="3080" w:type="dxa"/>
          </w:tcPr>
          <w:p w:rsidR="007E1851" w:rsidRDefault="007E1851" w:rsidP="008072C2">
            <w:pPr>
              <w:keepNext/>
              <w:keepLines/>
              <w:jc w:val="left"/>
            </w:pPr>
            <w:r>
              <w:t>Chairman – Mike Parker</w:t>
            </w:r>
          </w:p>
        </w:tc>
        <w:tc>
          <w:tcPr>
            <w:tcW w:w="3081" w:type="dxa"/>
          </w:tcPr>
          <w:p w:rsidR="007E1851" w:rsidRDefault="007E1851" w:rsidP="008072C2">
            <w:pPr>
              <w:keepNext/>
              <w:keepLines/>
              <w:jc w:val="left"/>
            </w:pPr>
            <w:r>
              <w:t>Leader of the Liverpool Labour Group - Cllr Joe Anderson</w:t>
            </w:r>
          </w:p>
        </w:tc>
        <w:tc>
          <w:tcPr>
            <w:tcW w:w="3081" w:type="dxa"/>
          </w:tcPr>
          <w:p w:rsidR="007E1851" w:rsidRDefault="007E1851" w:rsidP="008072C2">
            <w:pPr>
              <w:keepNext/>
              <w:keepLines/>
              <w:jc w:val="left"/>
            </w:pPr>
            <w:r>
              <w:t xml:space="preserve">Leader of the </w:t>
            </w:r>
            <w:r w:rsidR="00242C52">
              <w:t>City Council</w:t>
            </w:r>
            <w:r>
              <w:t xml:space="preserve"> - Cllr Warren Bradley</w:t>
            </w:r>
          </w:p>
        </w:tc>
      </w:tr>
      <w:tr w:rsidR="007E1851" w:rsidTr="008072C2">
        <w:tc>
          <w:tcPr>
            <w:tcW w:w="3080" w:type="dxa"/>
          </w:tcPr>
          <w:p w:rsidR="007E1851" w:rsidRDefault="007E1851" w:rsidP="008072C2">
            <w:pPr>
              <w:keepNext/>
              <w:keepLines/>
              <w:jc w:val="left"/>
            </w:pPr>
            <w:r>
              <w:t xml:space="preserve">Chief Executive of the NWDA – Steven </w:t>
            </w:r>
            <w:proofErr w:type="spellStart"/>
            <w:r>
              <w:t>Broomhead</w:t>
            </w:r>
            <w:proofErr w:type="spellEnd"/>
          </w:p>
        </w:tc>
        <w:tc>
          <w:tcPr>
            <w:tcW w:w="3081" w:type="dxa"/>
          </w:tcPr>
          <w:p w:rsidR="007E1851" w:rsidRDefault="007E1851" w:rsidP="008072C2">
            <w:pPr>
              <w:keepNext/>
              <w:keepLines/>
              <w:jc w:val="left"/>
            </w:pPr>
            <w:r>
              <w:t>Vice-President of MEXX – Jeannette Kehoe-</w:t>
            </w:r>
            <w:proofErr w:type="spellStart"/>
            <w:r>
              <w:t>Perkinson</w:t>
            </w:r>
            <w:proofErr w:type="spellEnd"/>
          </w:p>
        </w:tc>
        <w:tc>
          <w:tcPr>
            <w:tcW w:w="3081" w:type="dxa"/>
          </w:tcPr>
          <w:p w:rsidR="007E1851" w:rsidRDefault="007E1851" w:rsidP="008072C2">
            <w:pPr>
              <w:keepNext/>
              <w:keepLines/>
              <w:jc w:val="left"/>
            </w:pPr>
            <w:r>
              <w:t xml:space="preserve">The Chairman of </w:t>
            </w:r>
            <w:proofErr w:type="spellStart"/>
            <w:r>
              <w:t>Aerogistics</w:t>
            </w:r>
            <w:proofErr w:type="spellEnd"/>
            <w:r>
              <w:t xml:space="preserve"> – David </w:t>
            </w:r>
            <w:proofErr w:type="spellStart"/>
            <w:r>
              <w:t>Bundred</w:t>
            </w:r>
            <w:proofErr w:type="spellEnd"/>
          </w:p>
        </w:tc>
      </w:tr>
      <w:tr w:rsidR="007E1851" w:rsidTr="008072C2">
        <w:tc>
          <w:tcPr>
            <w:tcW w:w="3080" w:type="dxa"/>
          </w:tcPr>
          <w:p w:rsidR="007E1851" w:rsidRDefault="007E1851" w:rsidP="008072C2">
            <w:pPr>
              <w:keepNext/>
              <w:keepLines/>
              <w:jc w:val="left"/>
            </w:pPr>
            <w:r>
              <w:t>A Partner of KPMG – John Kelly</w:t>
            </w:r>
          </w:p>
        </w:tc>
        <w:tc>
          <w:tcPr>
            <w:tcW w:w="3081" w:type="dxa"/>
          </w:tcPr>
          <w:p w:rsidR="007E1851" w:rsidRDefault="007E1851" w:rsidP="008072C2">
            <w:pPr>
              <w:keepNext/>
              <w:keepLines/>
              <w:jc w:val="left"/>
            </w:pPr>
            <w:r>
              <w:t>Regional Director of the Homes and Communities Agency – Deborah McLaughlin</w:t>
            </w:r>
          </w:p>
        </w:tc>
        <w:tc>
          <w:tcPr>
            <w:tcW w:w="3081" w:type="dxa"/>
          </w:tcPr>
          <w:p w:rsidR="007E1851" w:rsidRDefault="007E1851" w:rsidP="008072C2">
            <w:pPr>
              <w:keepNext/>
              <w:keepLines/>
              <w:jc w:val="left"/>
            </w:pPr>
            <w:r>
              <w:t>Chief Executive of Tesco – Sir Terry Leahy</w:t>
            </w:r>
          </w:p>
        </w:tc>
      </w:tr>
      <w:tr w:rsidR="007E1851" w:rsidTr="008072C2">
        <w:tc>
          <w:tcPr>
            <w:tcW w:w="3080" w:type="dxa"/>
          </w:tcPr>
          <w:p w:rsidR="007E1851" w:rsidRDefault="007E1851" w:rsidP="008072C2">
            <w:pPr>
              <w:keepNext/>
              <w:keepLines/>
              <w:jc w:val="left"/>
            </w:pPr>
            <w:r>
              <w:t>The Lord Mayor – Mike Storey</w:t>
            </w:r>
          </w:p>
        </w:tc>
        <w:tc>
          <w:tcPr>
            <w:tcW w:w="3081" w:type="dxa"/>
          </w:tcPr>
          <w:p w:rsidR="007E1851" w:rsidRDefault="007E1851" w:rsidP="008072C2">
            <w:pPr>
              <w:keepNext/>
              <w:keepLines/>
              <w:jc w:val="left"/>
            </w:pPr>
            <w:r>
              <w:t>A Partner of Hill Dickinson – Tony Wilson</w:t>
            </w:r>
          </w:p>
        </w:tc>
        <w:tc>
          <w:tcPr>
            <w:tcW w:w="3081" w:type="dxa"/>
          </w:tcPr>
          <w:p w:rsidR="007E1851" w:rsidRDefault="007E1851" w:rsidP="008072C2">
            <w:pPr>
              <w:keepNext/>
              <w:keepLines/>
              <w:jc w:val="left"/>
            </w:pPr>
          </w:p>
        </w:tc>
      </w:tr>
    </w:tbl>
    <w:p w:rsidR="007E1851" w:rsidRDefault="007E1851" w:rsidP="007E1851">
      <w:pPr>
        <w:keepNext/>
        <w:keepLines/>
        <w:jc w:val="left"/>
      </w:pPr>
      <w:r>
        <w:t>(Liverpool Vision, Undated c)</w:t>
      </w:r>
    </w:p>
    <w:p w:rsidR="007E1851" w:rsidRPr="005E0B3B" w:rsidRDefault="002D15A5" w:rsidP="00012001">
      <w:pPr>
        <w:jc w:val="left"/>
      </w:pPr>
      <w:r>
        <w:t>There is no link to the LSP, and no mechanism involved to gain the views of stakeholders within the city</w:t>
      </w:r>
      <w:r w:rsidR="00985CC5">
        <w:t xml:space="preserve"> at board level</w:t>
      </w:r>
      <w:r w:rsidR="007E1851">
        <w:t xml:space="preserve">. </w:t>
      </w:r>
      <w:r>
        <w:t xml:space="preserve">The </w:t>
      </w:r>
      <w:r w:rsidR="007E1851">
        <w:t xml:space="preserve">main concern when developing strategies was big business, with smaller businesses and other organisations being regarded as the </w:t>
      </w:r>
      <w:r>
        <w:t>responsibility</w:t>
      </w:r>
      <w:r w:rsidR="007E1851">
        <w:t xml:space="preserve"> of either local business branches or other organisations (Interview 304</w:t>
      </w:r>
      <w:r w:rsidR="007E1DF0">
        <w:t>, a member of Liverpool Vision</w:t>
      </w:r>
      <w:r w:rsidR="007E1851">
        <w:t xml:space="preserve">). </w:t>
      </w:r>
    </w:p>
    <w:p w:rsidR="007E1851" w:rsidRDefault="007E1851" w:rsidP="00655968">
      <w:pPr>
        <w:jc w:val="left"/>
      </w:pPr>
      <w:r>
        <w:t>In order to further understand the roles and influence of the different partners, Figure 6.13, sets out the level of funding that each provide</w:t>
      </w:r>
      <w:r w:rsidR="00985CC5">
        <w:t>d</w:t>
      </w:r>
      <w:r>
        <w:t xml:space="preserve">. </w:t>
      </w:r>
    </w:p>
    <w:p w:rsidR="007E1851" w:rsidRDefault="007E1851" w:rsidP="007E1851">
      <w:pPr>
        <w:pStyle w:val="Heading5"/>
        <w:jc w:val="left"/>
      </w:pPr>
      <w:bookmarkStart w:id="136" w:name="_Toc404419651"/>
      <w:proofErr w:type="gramStart"/>
      <w:r>
        <w:lastRenderedPageBreak/>
        <w:t>Figure 6.13.</w:t>
      </w:r>
      <w:proofErr w:type="gramEnd"/>
      <w:r>
        <w:t xml:space="preserve"> A breakdown of Liverpool Vision’s funding (2008/09)</w:t>
      </w:r>
      <w:bookmarkEnd w:id="13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80"/>
        <w:gridCol w:w="3081"/>
        <w:gridCol w:w="3081"/>
      </w:tblGrid>
      <w:tr w:rsidR="007E1851" w:rsidTr="008072C2">
        <w:tc>
          <w:tcPr>
            <w:tcW w:w="3080" w:type="dxa"/>
          </w:tcPr>
          <w:p w:rsidR="007E1851" w:rsidRDefault="007E1851" w:rsidP="008072C2">
            <w:pPr>
              <w:keepNext/>
              <w:keepLines/>
              <w:rPr>
                <w:b/>
              </w:rPr>
            </w:pPr>
            <w:r>
              <w:rPr>
                <w:b/>
              </w:rPr>
              <w:t>Funder</w:t>
            </w:r>
          </w:p>
        </w:tc>
        <w:tc>
          <w:tcPr>
            <w:tcW w:w="3081" w:type="dxa"/>
          </w:tcPr>
          <w:p w:rsidR="007E1851" w:rsidRDefault="007E1851" w:rsidP="008072C2">
            <w:pPr>
              <w:keepNext/>
              <w:keepLines/>
              <w:rPr>
                <w:b/>
              </w:rPr>
            </w:pPr>
            <w:r>
              <w:rPr>
                <w:b/>
              </w:rPr>
              <w:t xml:space="preserve">Budget Year To Date </w:t>
            </w:r>
            <w:r w:rsidR="007F12E7">
              <w:rPr>
                <w:b/>
              </w:rPr>
              <w:t>(</w:t>
            </w:r>
            <w:r>
              <w:rPr>
                <w:b/>
              </w:rPr>
              <w:t>£000</w:t>
            </w:r>
            <w:r w:rsidR="007F12E7">
              <w:rPr>
                <w:b/>
              </w:rPr>
              <w:t>)</w:t>
            </w:r>
          </w:p>
        </w:tc>
        <w:tc>
          <w:tcPr>
            <w:tcW w:w="3081" w:type="dxa"/>
          </w:tcPr>
          <w:p w:rsidR="007E1851" w:rsidRDefault="007E1851" w:rsidP="008072C2">
            <w:pPr>
              <w:keepNext/>
              <w:keepLines/>
              <w:rPr>
                <w:b/>
              </w:rPr>
            </w:pPr>
            <w:r>
              <w:rPr>
                <w:b/>
              </w:rPr>
              <w:t xml:space="preserve">Forecast Outturn </w:t>
            </w:r>
            <w:r w:rsidR="007F12E7">
              <w:rPr>
                <w:b/>
              </w:rPr>
              <w:t>(</w:t>
            </w:r>
            <w:r>
              <w:rPr>
                <w:b/>
              </w:rPr>
              <w:t>£000</w:t>
            </w:r>
            <w:r w:rsidR="007F12E7">
              <w:rPr>
                <w:b/>
              </w:rPr>
              <w:t>)</w:t>
            </w:r>
          </w:p>
        </w:tc>
      </w:tr>
      <w:tr w:rsidR="007E1851" w:rsidTr="008072C2">
        <w:tc>
          <w:tcPr>
            <w:tcW w:w="3080" w:type="dxa"/>
          </w:tcPr>
          <w:p w:rsidR="007E1851" w:rsidRPr="00EE158C" w:rsidRDefault="007E1851" w:rsidP="008072C2">
            <w:pPr>
              <w:keepNext/>
              <w:keepLines/>
              <w:rPr>
                <w:b/>
              </w:rPr>
            </w:pPr>
            <w:r>
              <w:rPr>
                <w:b/>
              </w:rPr>
              <w:t>HCA</w:t>
            </w:r>
          </w:p>
        </w:tc>
        <w:tc>
          <w:tcPr>
            <w:tcW w:w="3081" w:type="dxa"/>
          </w:tcPr>
          <w:p w:rsidR="007E1851" w:rsidRPr="00EE158C" w:rsidRDefault="007E1851" w:rsidP="008072C2">
            <w:pPr>
              <w:keepNext/>
              <w:keepLines/>
            </w:pPr>
            <w:r>
              <w:t>494</w:t>
            </w:r>
          </w:p>
        </w:tc>
        <w:tc>
          <w:tcPr>
            <w:tcW w:w="3081" w:type="dxa"/>
          </w:tcPr>
          <w:p w:rsidR="007E1851" w:rsidRPr="00EE158C" w:rsidRDefault="007E1851" w:rsidP="008072C2">
            <w:pPr>
              <w:keepNext/>
              <w:keepLines/>
            </w:pPr>
            <w:r w:rsidRPr="00EE158C">
              <w:t>494</w:t>
            </w:r>
          </w:p>
        </w:tc>
      </w:tr>
      <w:tr w:rsidR="007E1851" w:rsidTr="008072C2">
        <w:tc>
          <w:tcPr>
            <w:tcW w:w="3080" w:type="dxa"/>
          </w:tcPr>
          <w:p w:rsidR="007E1851" w:rsidRPr="00EE158C" w:rsidRDefault="007E1851" w:rsidP="008072C2">
            <w:pPr>
              <w:keepNext/>
              <w:keepLines/>
              <w:rPr>
                <w:b/>
              </w:rPr>
            </w:pPr>
            <w:r>
              <w:rPr>
                <w:b/>
              </w:rPr>
              <w:t>NWDA</w:t>
            </w:r>
          </w:p>
        </w:tc>
        <w:tc>
          <w:tcPr>
            <w:tcW w:w="3081" w:type="dxa"/>
          </w:tcPr>
          <w:p w:rsidR="007E1851" w:rsidRDefault="007E1851" w:rsidP="008072C2">
            <w:pPr>
              <w:keepNext/>
              <w:keepLines/>
            </w:pPr>
            <w:r>
              <w:t>600</w:t>
            </w:r>
          </w:p>
        </w:tc>
        <w:tc>
          <w:tcPr>
            <w:tcW w:w="3081" w:type="dxa"/>
          </w:tcPr>
          <w:p w:rsidR="007E1851" w:rsidRPr="00EE158C" w:rsidRDefault="007E1851" w:rsidP="008072C2">
            <w:pPr>
              <w:keepNext/>
              <w:keepLines/>
            </w:pPr>
            <w:r w:rsidRPr="00EE158C">
              <w:t>600</w:t>
            </w:r>
          </w:p>
        </w:tc>
      </w:tr>
      <w:tr w:rsidR="007E1851" w:rsidTr="008072C2">
        <w:tc>
          <w:tcPr>
            <w:tcW w:w="3080" w:type="dxa"/>
          </w:tcPr>
          <w:p w:rsidR="007E1851" w:rsidRDefault="007E1851" w:rsidP="008072C2">
            <w:pPr>
              <w:keepNext/>
              <w:keepLines/>
              <w:rPr>
                <w:b/>
              </w:rPr>
            </w:pPr>
            <w:r>
              <w:rPr>
                <w:b/>
              </w:rPr>
              <w:t xml:space="preserve">Liverpool </w:t>
            </w:r>
            <w:r w:rsidR="00242C52">
              <w:rPr>
                <w:b/>
              </w:rPr>
              <w:t>City Council</w:t>
            </w:r>
          </w:p>
        </w:tc>
        <w:tc>
          <w:tcPr>
            <w:tcW w:w="3081" w:type="dxa"/>
          </w:tcPr>
          <w:p w:rsidR="007E1851" w:rsidRDefault="007E1851" w:rsidP="008072C2">
            <w:pPr>
              <w:keepNext/>
              <w:keepLines/>
            </w:pPr>
            <w:r>
              <w:t>2</w:t>
            </w:r>
            <w:r w:rsidR="007F12E7">
              <w:t>,</w:t>
            </w:r>
            <w:r>
              <w:t>722</w:t>
            </w:r>
          </w:p>
        </w:tc>
        <w:tc>
          <w:tcPr>
            <w:tcW w:w="3081" w:type="dxa"/>
          </w:tcPr>
          <w:p w:rsidR="007E1851" w:rsidRPr="00EE158C" w:rsidRDefault="007E1851" w:rsidP="008072C2">
            <w:pPr>
              <w:keepNext/>
              <w:keepLines/>
            </w:pPr>
            <w:r>
              <w:t>2</w:t>
            </w:r>
            <w:r w:rsidR="007F12E7">
              <w:t>,</w:t>
            </w:r>
            <w:r>
              <w:t>339</w:t>
            </w:r>
          </w:p>
        </w:tc>
      </w:tr>
      <w:tr w:rsidR="007E1851" w:rsidTr="008072C2">
        <w:tc>
          <w:tcPr>
            <w:tcW w:w="3080" w:type="dxa"/>
          </w:tcPr>
          <w:p w:rsidR="007E1851" w:rsidRDefault="007E1851" w:rsidP="008072C2">
            <w:pPr>
              <w:keepNext/>
              <w:keepLines/>
              <w:rPr>
                <w:b/>
              </w:rPr>
            </w:pPr>
            <w:r>
              <w:rPr>
                <w:b/>
              </w:rPr>
              <w:t>Other</w:t>
            </w:r>
          </w:p>
        </w:tc>
        <w:tc>
          <w:tcPr>
            <w:tcW w:w="3081" w:type="dxa"/>
          </w:tcPr>
          <w:p w:rsidR="007E1851" w:rsidRDefault="007E1851" w:rsidP="008072C2">
            <w:pPr>
              <w:keepNext/>
              <w:keepLines/>
            </w:pPr>
            <w:r>
              <w:t>141</w:t>
            </w:r>
          </w:p>
        </w:tc>
        <w:tc>
          <w:tcPr>
            <w:tcW w:w="3081" w:type="dxa"/>
          </w:tcPr>
          <w:p w:rsidR="007E1851" w:rsidRDefault="007E1851" w:rsidP="008072C2">
            <w:pPr>
              <w:keepNext/>
              <w:keepLines/>
            </w:pPr>
            <w:r>
              <w:t>381</w:t>
            </w:r>
          </w:p>
        </w:tc>
      </w:tr>
      <w:tr w:rsidR="007E1851" w:rsidTr="008072C2">
        <w:tc>
          <w:tcPr>
            <w:tcW w:w="3080" w:type="dxa"/>
          </w:tcPr>
          <w:p w:rsidR="007E1851" w:rsidRDefault="007E1851" w:rsidP="008072C2">
            <w:pPr>
              <w:keepNext/>
              <w:keepLines/>
              <w:rPr>
                <w:b/>
              </w:rPr>
            </w:pPr>
            <w:r>
              <w:rPr>
                <w:b/>
              </w:rPr>
              <w:t>Total</w:t>
            </w:r>
          </w:p>
        </w:tc>
        <w:tc>
          <w:tcPr>
            <w:tcW w:w="3081" w:type="dxa"/>
          </w:tcPr>
          <w:p w:rsidR="007E1851" w:rsidRDefault="007E1851" w:rsidP="008072C2">
            <w:pPr>
              <w:keepNext/>
              <w:keepLines/>
            </w:pPr>
            <w:r>
              <w:t>3</w:t>
            </w:r>
            <w:r w:rsidR="007F12E7">
              <w:t>,</w:t>
            </w:r>
            <w:r>
              <w:t>957</w:t>
            </w:r>
          </w:p>
        </w:tc>
        <w:tc>
          <w:tcPr>
            <w:tcW w:w="3081" w:type="dxa"/>
          </w:tcPr>
          <w:p w:rsidR="007E1851" w:rsidRDefault="007E1851" w:rsidP="008072C2">
            <w:pPr>
              <w:keepNext/>
              <w:keepLines/>
            </w:pPr>
            <w:r>
              <w:t>3</w:t>
            </w:r>
            <w:r w:rsidR="007F12E7">
              <w:t>,</w:t>
            </w:r>
            <w:r>
              <w:t>814</w:t>
            </w:r>
          </w:p>
        </w:tc>
      </w:tr>
    </w:tbl>
    <w:p w:rsidR="007E1851" w:rsidRPr="0053556F" w:rsidRDefault="007E1851" w:rsidP="007E1851">
      <w:pPr>
        <w:keepNext/>
        <w:keepLines/>
      </w:pPr>
      <w:r w:rsidRPr="0053556F">
        <w:t>(Liverpool Vision, 2009 a)</w:t>
      </w:r>
    </w:p>
    <w:p w:rsidR="007E1851" w:rsidRDefault="007E1851" w:rsidP="00655968">
      <w:pPr>
        <w:jc w:val="left"/>
      </w:pPr>
      <w:r>
        <w:t xml:space="preserve">It should be noted that the actual amount received from Liverpool </w:t>
      </w:r>
      <w:r w:rsidR="00242C52">
        <w:t>City Council</w:t>
      </w:r>
      <w:r>
        <w:t xml:space="preserve"> </w:t>
      </w:r>
      <w:r w:rsidR="007F12E7">
        <w:t>was</w:t>
      </w:r>
      <w:r>
        <w:t xml:space="preserve"> £4.095m, but the figure has been adjusted so that income and expenditure are balanced (Liverpool Vision, 2009 a). It can be seen from this that the </w:t>
      </w:r>
      <w:r w:rsidR="00242C52">
        <w:t>City Council</w:t>
      </w:r>
      <w:r>
        <w:t xml:space="preserve"> </w:t>
      </w:r>
      <w:r w:rsidR="00985CC5">
        <w:t>was</w:t>
      </w:r>
      <w:r>
        <w:t xml:space="preserve"> the main direct funder, making up roughly 70% of the budget. However, on top of the direct funding from the HCA and the NWDA, it </w:t>
      </w:r>
      <w:r w:rsidR="00985CC5">
        <w:t>was</w:t>
      </w:r>
      <w:r>
        <w:t xml:space="preserve"> expected that extra funding </w:t>
      </w:r>
      <w:r w:rsidR="00985CC5">
        <w:t>would</w:t>
      </w:r>
      <w:r>
        <w:t xml:space="preserve"> be put into complementary projects, for example environmental improvements around large scale infrastructure projects (Liverpool Vision, Undated c). The provision of additional resources around specific projects provide</w:t>
      </w:r>
      <w:r w:rsidR="00985CC5">
        <w:t>d</w:t>
      </w:r>
      <w:r>
        <w:t xml:space="preserve"> the partner organisations with a degree of influence over the decision making of Liverpool Vision. This allow</w:t>
      </w:r>
      <w:r w:rsidR="00985CC5">
        <w:t>ed</w:t>
      </w:r>
      <w:r>
        <w:t xml:space="preserve"> for the NWDA and HCA to shape the decision making of Liverpool Vision in line with wider strategic goals for the region as well as nationally. The provision of additional resources also provides the private sector with a degree of power – if they </w:t>
      </w:r>
      <w:r w:rsidR="007F12E7">
        <w:t>were</w:t>
      </w:r>
      <w:r>
        <w:t xml:space="preserve"> willing to put money in, it allows for Liverpool Vision to achieve results that might not otherwise</w:t>
      </w:r>
      <w:r w:rsidR="007F12E7">
        <w:t xml:space="preserve"> have</w:t>
      </w:r>
      <w:r>
        <w:t xml:space="preserve"> be</w:t>
      </w:r>
      <w:r w:rsidR="007F12E7">
        <w:t>en</w:t>
      </w:r>
      <w:r>
        <w:t xml:space="preserve"> possible with their budget. </w:t>
      </w:r>
    </w:p>
    <w:p w:rsidR="007E1851" w:rsidRDefault="007E1851" w:rsidP="00655968">
      <w:pPr>
        <w:jc w:val="left"/>
      </w:pPr>
      <w:r>
        <w:t>The objectives of Liverpool Vision have strongly shaped its spatial selectivity, with this being strongly based around spaces of economic potential and economic importance to the city. These sites were termed Priority Investment Areas (PIAs) (Liverpool Vision, 2009)</w:t>
      </w:r>
      <w:r w:rsidR="00A84D7C">
        <w:t>, and aim to:</w:t>
      </w:r>
      <w:r>
        <w:t xml:space="preserve"> </w:t>
      </w:r>
    </w:p>
    <w:p w:rsidR="007E1851" w:rsidRPr="00ED4DB0" w:rsidRDefault="007E1851" w:rsidP="002D15A5">
      <w:pPr>
        <w:ind w:left="720"/>
        <w:jc w:val="left"/>
        <w:rPr>
          <w:sz w:val="20"/>
        </w:rPr>
      </w:pPr>
      <w:r w:rsidRPr="00ED4DB0">
        <w:rPr>
          <w:sz w:val="20"/>
        </w:rPr>
        <w:t>“Concentrate related activity; create a co-ordinated approach to project delivery and to generate the maximum regeneration and economic benefits for the city” (Liverpool Vision, Undated)</w:t>
      </w:r>
      <w:r w:rsidR="00ED4DB0">
        <w:rPr>
          <w:sz w:val="20"/>
        </w:rPr>
        <w:t>.</w:t>
      </w:r>
    </w:p>
    <w:p w:rsidR="007E1851" w:rsidRDefault="007E1851" w:rsidP="007E1851">
      <w:pPr>
        <w:jc w:val="left"/>
      </w:pPr>
      <w:r>
        <w:t xml:space="preserve">The PIAs and the role of Liverpool Vision within these are set out in Figure 6.14. </w:t>
      </w:r>
    </w:p>
    <w:p w:rsidR="007E1851" w:rsidRDefault="007E1851" w:rsidP="007F12E7">
      <w:pPr>
        <w:pStyle w:val="Heading5"/>
        <w:spacing w:before="100"/>
      </w:pPr>
      <w:bookmarkStart w:id="137" w:name="_Toc404419652"/>
      <w:proofErr w:type="gramStart"/>
      <w:r>
        <w:lastRenderedPageBreak/>
        <w:t>Figure 6.14.</w:t>
      </w:r>
      <w:proofErr w:type="gramEnd"/>
      <w:r>
        <w:t xml:space="preserve"> Priority Investment Areas and the developments within them</w:t>
      </w:r>
      <w:bookmarkEnd w:id="13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51"/>
        <w:gridCol w:w="7291"/>
      </w:tblGrid>
      <w:tr w:rsidR="007E1851" w:rsidTr="007F12E7">
        <w:tc>
          <w:tcPr>
            <w:tcW w:w="1951" w:type="dxa"/>
          </w:tcPr>
          <w:p w:rsidR="007E1851" w:rsidRDefault="007E1851" w:rsidP="008072C2">
            <w:pPr>
              <w:keepNext/>
              <w:keepLines/>
              <w:rPr>
                <w:b/>
              </w:rPr>
            </w:pPr>
            <w:r>
              <w:rPr>
                <w:b/>
              </w:rPr>
              <w:t>Priority Investment Area</w:t>
            </w:r>
          </w:p>
        </w:tc>
        <w:tc>
          <w:tcPr>
            <w:tcW w:w="7291" w:type="dxa"/>
          </w:tcPr>
          <w:p w:rsidR="007E1851" w:rsidRDefault="007E1851" w:rsidP="008072C2">
            <w:pPr>
              <w:keepNext/>
              <w:keepLines/>
              <w:rPr>
                <w:b/>
              </w:rPr>
            </w:pPr>
            <w:r>
              <w:rPr>
                <w:b/>
              </w:rPr>
              <w:t>Initiatives/rationale</w:t>
            </w:r>
          </w:p>
        </w:tc>
      </w:tr>
      <w:tr w:rsidR="007E1851" w:rsidTr="007F12E7">
        <w:tc>
          <w:tcPr>
            <w:tcW w:w="1951" w:type="dxa"/>
          </w:tcPr>
          <w:p w:rsidR="007E1851" w:rsidRPr="00106FB6" w:rsidRDefault="007E1851" w:rsidP="007F12E7">
            <w:pPr>
              <w:keepNext/>
              <w:keepLines/>
              <w:spacing w:after="0" w:afterAutospacing="0"/>
              <w:jc w:val="left"/>
            </w:pPr>
            <w:r>
              <w:t>City Centre</w:t>
            </w:r>
          </w:p>
        </w:tc>
        <w:tc>
          <w:tcPr>
            <w:tcW w:w="7291" w:type="dxa"/>
          </w:tcPr>
          <w:p w:rsidR="007E1851" w:rsidRDefault="007E1851" w:rsidP="007F12E7">
            <w:pPr>
              <w:pStyle w:val="ListParagraph"/>
              <w:keepNext/>
              <w:keepLines/>
              <w:numPr>
                <w:ilvl w:val="0"/>
                <w:numId w:val="10"/>
              </w:numPr>
              <w:spacing w:after="0" w:afterAutospacing="0"/>
              <w:jc w:val="left"/>
            </w:pPr>
            <w:r>
              <w:t>Key aim of attracting investment</w:t>
            </w:r>
          </w:p>
          <w:p w:rsidR="007E1851" w:rsidRDefault="007E1851" w:rsidP="007F12E7">
            <w:pPr>
              <w:pStyle w:val="ListParagraph"/>
              <w:keepNext/>
              <w:keepLines/>
              <w:numPr>
                <w:ilvl w:val="0"/>
                <w:numId w:val="10"/>
              </w:numPr>
              <w:spacing w:after="0" w:afterAutospacing="0"/>
              <w:jc w:val="left"/>
            </w:pPr>
            <w:r>
              <w:t>“Liverpool Vision is helping to sustain the city’s rapid economic growth, meet rising local demand and [also] compete effectively for inward investment (Liverpool Vision, Undated a)</w:t>
            </w:r>
          </w:p>
          <w:p w:rsidR="007E1851" w:rsidRDefault="007E1851" w:rsidP="007F12E7">
            <w:pPr>
              <w:pStyle w:val="ListParagraph"/>
              <w:keepNext/>
              <w:keepLines/>
              <w:numPr>
                <w:ilvl w:val="0"/>
                <w:numId w:val="10"/>
              </w:numPr>
              <w:spacing w:after="0" w:afterAutospacing="0"/>
              <w:jc w:val="left"/>
            </w:pPr>
            <w:r>
              <w:t>Develop flagship projects to achieve above aims</w:t>
            </w:r>
          </w:p>
          <w:p w:rsidR="007E1851" w:rsidRDefault="007E1851" w:rsidP="007F12E7">
            <w:pPr>
              <w:pStyle w:val="ListParagraph"/>
              <w:keepNext/>
              <w:keepLines/>
              <w:numPr>
                <w:ilvl w:val="0"/>
                <w:numId w:val="10"/>
              </w:numPr>
              <w:spacing w:after="0" w:afterAutospacing="0"/>
              <w:jc w:val="left"/>
            </w:pPr>
            <w:r>
              <w:t>Expand grade A office and retail space</w:t>
            </w:r>
          </w:p>
          <w:p w:rsidR="007E1851" w:rsidRPr="00106FB6" w:rsidRDefault="007E1851" w:rsidP="007F12E7">
            <w:pPr>
              <w:pStyle w:val="ListParagraph"/>
              <w:keepNext/>
              <w:keepLines/>
              <w:numPr>
                <w:ilvl w:val="0"/>
                <w:numId w:val="10"/>
              </w:numPr>
              <w:spacing w:after="0" w:afterAutospacing="0"/>
              <w:jc w:val="left"/>
            </w:pPr>
            <w:r>
              <w:t>Improve access to the city centre</w:t>
            </w:r>
          </w:p>
        </w:tc>
      </w:tr>
      <w:tr w:rsidR="007E1851" w:rsidTr="007F12E7">
        <w:tc>
          <w:tcPr>
            <w:tcW w:w="1951" w:type="dxa"/>
          </w:tcPr>
          <w:p w:rsidR="007E1851" w:rsidRPr="00106FB6" w:rsidRDefault="007E1851" w:rsidP="007F12E7">
            <w:pPr>
              <w:keepNext/>
              <w:keepLines/>
              <w:spacing w:after="0" w:afterAutospacing="0"/>
              <w:jc w:val="left"/>
            </w:pPr>
            <w:proofErr w:type="spellStart"/>
            <w:r>
              <w:t>Northshore</w:t>
            </w:r>
            <w:proofErr w:type="spellEnd"/>
          </w:p>
        </w:tc>
        <w:tc>
          <w:tcPr>
            <w:tcW w:w="7291" w:type="dxa"/>
          </w:tcPr>
          <w:p w:rsidR="007E1851" w:rsidRDefault="007E1851" w:rsidP="007F12E7">
            <w:pPr>
              <w:pStyle w:val="ListParagraph"/>
              <w:keepNext/>
              <w:keepLines/>
              <w:numPr>
                <w:ilvl w:val="0"/>
                <w:numId w:val="10"/>
              </w:numPr>
              <w:spacing w:after="0" w:afterAutospacing="0"/>
              <w:jc w:val="left"/>
            </w:pPr>
            <w:r>
              <w:t>Also known as the Atlantic Gateway is the old docklands</w:t>
            </w:r>
          </w:p>
          <w:p w:rsidR="007E1851" w:rsidRDefault="007E1851" w:rsidP="007F12E7">
            <w:pPr>
              <w:pStyle w:val="ListParagraph"/>
              <w:keepNext/>
              <w:keepLines/>
              <w:numPr>
                <w:ilvl w:val="0"/>
                <w:numId w:val="10"/>
              </w:numPr>
              <w:spacing w:after="0" w:afterAutospacing="0"/>
              <w:jc w:val="left"/>
            </w:pPr>
            <w:r>
              <w:t>Area of great potential due to the location and amount of available land</w:t>
            </w:r>
          </w:p>
          <w:p w:rsidR="007E1851" w:rsidRDefault="007E1851" w:rsidP="007F12E7">
            <w:pPr>
              <w:pStyle w:val="ListParagraph"/>
              <w:keepNext/>
              <w:keepLines/>
              <w:numPr>
                <w:ilvl w:val="0"/>
                <w:numId w:val="10"/>
              </w:numPr>
              <w:spacing w:after="0" w:afterAutospacing="0"/>
              <w:jc w:val="left"/>
            </w:pPr>
            <w:r>
              <w:t>Creating new commercial opportunities and flagship projects</w:t>
            </w:r>
          </w:p>
          <w:p w:rsidR="007E1851" w:rsidRDefault="007E1851" w:rsidP="007F12E7">
            <w:pPr>
              <w:pStyle w:val="ListParagraph"/>
              <w:keepNext/>
              <w:keepLines/>
              <w:numPr>
                <w:ilvl w:val="0"/>
                <w:numId w:val="10"/>
              </w:numPr>
              <w:spacing w:after="0" w:afterAutospacing="0"/>
              <w:jc w:val="left"/>
            </w:pPr>
            <w:r>
              <w:t>Plans with Peel Holdings to make a world class environment in the central docks</w:t>
            </w:r>
          </w:p>
          <w:p w:rsidR="007E1851" w:rsidRPr="00106FB6" w:rsidRDefault="007E1851" w:rsidP="007F12E7">
            <w:pPr>
              <w:pStyle w:val="ListParagraph"/>
              <w:keepNext/>
              <w:keepLines/>
              <w:numPr>
                <w:ilvl w:val="0"/>
                <w:numId w:val="10"/>
              </w:numPr>
              <w:spacing w:after="0" w:afterAutospacing="0"/>
              <w:jc w:val="left"/>
            </w:pPr>
            <w:r>
              <w:t>Major area for the city to expand its economy</w:t>
            </w:r>
          </w:p>
        </w:tc>
      </w:tr>
      <w:tr w:rsidR="007E1851" w:rsidTr="007F12E7">
        <w:tc>
          <w:tcPr>
            <w:tcW w:w="1951" w:type="dxa"/>
          </w:tcPr>
          <w:p w:rsidR="007E1851" w:rsidRPr="00106FB6" w:rsidRDefault="00E27F52" w:rsidP="007F12E7">
            <w:pPr>
              <w:keepNext/>
              <w:keepLines/>
              <w:spacing w:after="0" w:afterAutospacing="0"/>
              <w:jc w:val="left"/>
            </w:pPr>
            <w:r>
              <w:t>Eastern Approach</w:t>
            </w:r>
          </w:p>
        </w:tc>
        <w:tc>
          <w:tcPr>
            <w:tcW w:w="7291" w:type="dxa"/>
          </w:tcPr>
          <w:p w:rsidR="007E1851" w:rsidRDefault="007E1851" w:rsidP="007F12E7">
            <w:pPr>
              <w:pStyle w:val="ListParagraph"/>
              <w:keepNext/>
              <w:keepLines/>
              <w:numPr>
                <w:ilvl w:val="0"/>
                <w:numId w:val="10"/>
              </w:numPr>
              <w:spacing w:after="0" w:afterAutospacing="0"/>
              <w:jc w:val="left"/>
            </w:pPr>
            <w:r>
              <w:t>Main access to the city via road due to the M62</w:t>
            </w:r>
          </w:p>
          <w:p w:rsidR="007E1851" w:rsidRDefault="007E1851" w:rsidP="007F12E7">
            <w:pPr>
              <w:pStyle w:val="ListParagraph"/>
              <w:keepNext/>
              <w:keepLines/>
              <w:numPr>
                <w:ilvl w:val="0"/>
                <w:numId w:val="10"/>
              </w:numPr>
              <w:spacing w:after="0" w:afterAutospacing="0"/>
              <w:jc w:val="left"/>
            </w:pPr>
            <w:r>
              <w:t>A strategic location for the growth of the knowledge economy</w:t>
            </w:r>
          </w:p>
          <w:p w:rsidR="007E1851" w:rsidRDefault="007E1851" w:rsidP="007F12E7">
            <w:pPr>
              <w:pStyle w:val="ListParagraph"/>
              <w:keepNext/>
              <w:keepLines/>
              <w:numPr>
                <w:ilvl w:val="0"/>
                <w:numId w:val="10"/>
              </w:numPr>
              <w:spacing w:after="0" w:afterAutospacing="0"/>
              <w:jc w:val="left"/>
            </w:pPr>
            <w:r>
              <w:t>Development of the Wavertree Technology Park and IT centres</w:t>
            </w:r>
          </w:p>
          <w:p w:rsidR="007E1851" w:rsidRPr="00106FB6" w:rsidRDefault="007E1851" w:rsidP="007F12E7">
            <w:pPr>
              <w:pStyle w:val="ListParagraph"/>
              <w:keepNext/>
              <w:keepLines/>
              <w:numPr>
                <w:ilvl w:val="0"/>
                <w:numId w:val="10"/>
              </w:numPr>
              <w:spacing w:after="0" w:afterAutospacing="0"/>
              <w:jc w:val="left"/>
            </w:pPr>
            <w:r>
              <w:t>Other flagship projects with Urban Splash to improve the urban environment and image</w:t>
            </w:r>
          </w:p>
        </w:tc>
      </w:tr>
      <w:tr w:rsidR="007E1851" w:rsidTr="007F12E7">
        <w:tc>
          <w:tcPr>
            <w:tcW w:w="1951" w:type="dxa"/>
          </w:tcPr>
          <w:p w:rsidR="007E1851" w:rsidRPr="00106FB6" w:rsidRDefault="007E1851" w:rsidP="007F12E7">
            <w:pPr>
              <w:keepNext/>
              <w:keepLines/>
              <w:spacing w:after="0" w:afterAutospacing="0"/>
              <w:jc w:val="left"/>
            </w:pPr>
            <w:r>
              <w:t>International Gateway</w:t>
            </w:r>
          </w:p>
        </w:tc>
        <w:tc>
          <w:tcPr>
            <w:tcW w:w="7291" w:type="dxa"/>
          </w:tcPr>
          <w:p w:rsidR="007E1851" w:rsidRDefault="007E1851" w:rsidP="007F12E7">
            <w:pPr>
              <w:pStyle w:val="ListParagraph"/>
              <w:keepNext/>
              <w:keepLines/>
              <w:numPr>
                <w:ilvl w:val="0"/>
                <w:numId w:val="10"/>
              </w:numPr>
              <w:spacing w:after="0" w:afterAutospacing="0"/>
              <w:jc w:val="left"/>
            </w:pPr>
            <w:r>
              <w:t>Attractive business development due to infrastructure improvements and amount of free land</w:t>
            </w:r>
          </w:p>
          <w:p w:rsidR="007E1851" w:rsidRDefault="007E1851" w:rsidP="007F12E7">
            <w:pPr>
              <w:pStyle w:val="ListParagraph"/>
              <w:keepNext/>
              <w:keepLines/>
              <w:numPr>
                <w:ilvl w:val="0"/>
                <w:numId w:val="10"/>
              </w:numPr>
              <w:spacing w:after="0" w:afterAutospacing="0"/>
              <w:jc w:val="left"/>
            </w:pPr>
            <w:r>
              <w:t>Development of new Boulevard to support the growing Estuary Commerce Park, Boulevard Business Park and New Mersey Way Retail Park</w:t>
            </w:r>
          </w:p>
          <w:p w:rsidR="007E1851" w:rsidRPr="00106FB6" w:rsidRDefault="007E1851" w:rsidP="007F12E7">
            <w:pPr>
              <w:pStyle w:val="ListParagraph"/>
              <w:keepNext/>
              <w:keepLines/>
              <w:numPr>
                <w:ilvl w:val="0"/>
                <w:numId w:val="10"/>
              </w:numPr>
              <w:spacing w:after="0" w:afterAutospacing="0"/>
              <w:jc w:val="left"/>
            </w:pPr>
            <w:r>
              <w:t>Also key industries such as Airport and jaguar Land Rover</w:t>
            </w:r>
          </w:p>
        </w:tc>
      </w:tr>
      <w:tr w:rsidR="007E1851" w:rsidTr="007F12E7">
        <w:tc>
          <w:tcPr>
            <w:tcW w:w="1951" w:type="dxa"/>
          </w:tcPr>
          <w:p w:rsidR="007E1851" w:rsidRPr="00106FB6" w:rsidRDefault="007E1851" w:rsidP="007F12E7">
            <w:pPr>
              <w:keepNext/>
              <w:keepLines/>
              <w:spacing w:after="0" w:afterAutospacing="0"/>
              <w:jc w:val="left"/>
            </w:pPr>
            <w:r>
              <w:t>Approach A580 Gateway</w:t>
            </w:r>
          </w:p>
        </w:tc>
        <w:tc>
          <w:tcPr>
            <w:tcW w:w="7291" w:type="dxa"/>
          </w:tcPr>
          <w:p w:rsidR="007E1851" w:rsidRDefault="007E1851" w:rsidP="007F12E7">
            <w:pPr>
              <w:pStyle w:val="ListParagraph"/>
              <w:keepNext/>
              <w:keepLines/>
              <w:numPr>
                <w:ilvl w:val="0"/>
                <w:numId w:val="10"/>
              </w:numPr>
              <w:spacing w:after="0" w:afterAutospacing="0"/>
              <w:jc w:val="left"/>
            </w:pPr>
            <w:r>
              <w:t>Links the M57 to the north and the city centre – a key link with Manchester</w:t>
            </w:r>
          </w:p>
          <w:p w:rsidR="007E1851" w:rsidRDefault="007E1851" w:rsidP="007F12E7">
            <w:pPr>
              <w:pStyle w:val="ListParagraph"/>
              <w:keepNext/>
              <w:keepLines/>
              <w:numPr>
                <w:ilvl w:val="0"/>
                <w:numId w:val="10"/>
              </w:numPr>
              <w:spacing w:after="0" w:afterAutospacing="0"/>
              <w:jc w:val="left"/>
            </w:pPr>
            <w:r>
              <w:t>Large development of economic space along the gateway</w:t>
            </w:r>
          </w:p>
          <w:p w:rsidR="007E1851" w:rsidRPr="00106FB6" w:rsidRDefault="007E1851" w:rsidP="007F12E7">
            <w:pPr>
              <w:pStyle w:val="ListParagraph"/>
              <w:keepNext/>
              <w:keepLines/>
              <w:numPr>
                <w:ilvl w:val="0"/>
                <w:numId w:val="10"/>
              </w:numPr>
              <w:spacing w:after="0" w:afterAutospacing="0"/>
              <w:jc w:val="left"/>
            </w:pPr>
            <w:r>
              <w:t>Environmental improvements to facilitate the economic developments and improve the image of the area</w:t>
            </w:r>
          </w:p>
        </w:tc>
      </w:tr>
    </w:tbl>
    <w:p w:rsidR="007E1851" w:rsidRDefault="007E1851" w:rsidP="007F12E7">
      <w:pPr>
        <w:keepNext/>
        <w:keepLines/>
        <w:spacing w:before="0" w:beforeAutospacing="0"/>
      </w:pPr>
      <w:r>
        <w:t>(Sources: Liverpool Vision, Undated a, d, e, f)</w:t>
      </w:r>
    </w:p>
    <w:p w:rsidR="007E1851" w:rsidRDefault="007E1851" w:rsidP="007F12E7">
      <w:pPr>
        <w:jc w:val="left"/>
      </w:pPr>
      <w:r>
        <w:lastRenderedPageBreak/>
        <w:t xml:space="preserve">The PIAs </w:t>
      </w:r>
      <w:r w:rsidR="00985CC5">
        <w:t>were</w:t>
      </w:r>
      <w:r>
        <w:t xml:space="preserve"> regarded as being of great strategic importance in achieving the city’s vision and developing a thriving knowledge economy (Liverpool Vision, undated). For example, when talking about the </w:t>
      </w:r>
      <w:r w:rsidR="00E27F52">
        <w:t>Eastern Approach</w:t>
      </w:r>
      <w:r>
        <w:t>, it was commented that “Kensington (</w:t>
      </w:r>
      <w:r w:rsidR="00E27F52">
        <w:t>Eastern Approach</w:t>
      </w:r>
      <w:r>
        <w:t>) was a very strategic location, and there was the view that if Kensington deteriorated the consequences for the city would be quite high” (Interview 110</w:t>
      </w:r>
      <w:r w:rsidR="007E1DF0">
        <w:t>, a senior employee at Liverpool Vision</w:t>
      </w:r>
      <w:r>
        <w:t>). Liverpool Vision was a powerful organisation operating within these areas and was able to shape and dictate the context within which other organisations were operating:</w:t>
      </w:r>
    </w:p>
    <w:p w:rsidR="007E1851" w:rsidRPr="00ED4DB0" w:rsidRDefault="007E1851" w:rsidP="007E1851">
      <w:pPr>
        <w:ind w:left="720"/>
        <w:jc w:val="left"/>
        <w:rPr>
          <w:sz w:val="20"/>
        </w:rPr>
      </w:pPr>
      <w:r w:rsidRPr="00ED4DB0">
        <w:rPr>
          <w:sz w:val="20"/>
        </w:rPr>
        <w:t>“So there are significant constraints on the freedom to manoeuvre. That was very obvious in Kensington in terms of HMRI coming along, Liverpool Vision and Edge Lane” (Interview 109</w:t>
      </w:r>
      <w:r w:rsidR="007E1DF0">
        <w:rPr>
          <w:sz w:val="20"/>
        </w:rPr>
        <w:t>, a Professor at Liverpool University involved in evaluation</w:t>
      </w:r>
      <w:r w:rsidRPr="00ED4DB0">
        <w:rPr>
          <w:sz w:val="20"/>
        </w:rPr>
        <w:t>)</w:t>
      </w:r>
      <w:r w:rsidR="00ED4DB0">
        <w:rPr>
          <w:sz w:val="20"/>
        </w:rPr>
        <w:t>.</w:t>
      </w:r>
    </w:p>
    <w:p w:rsidR="007E1851" w:rsidRDefault="007E1851" w:rsidP="00655968">
      <w:pPr>
        <w:jc w:val="left"/>
      </w:pPr>
      <w:r>
        <w:t xml:space="preserve">The focus of Liverpool Vision </w:t>
      </w:r>
      <w:r w:rsidR="00985CC5">
        <w:t>was</w:t>
      </w:r>
      <w:r>
        <w:t xml:space="preserve"> very much the economy of the city (Interview 104), creating complications for the coordination of action in spaces where these projects </w:t>
      </w:r>
      <w:r w:rsidR="007F12E7">
        <w:t>were</w:t>
      </w:r>
      <w:r>
        <w:t xml:space="preserve"> being implemented. This complication </w:t>
      </w:r>
      <w:r w:rsidR="00985CC5">
        <w:t>was</w:t>
      </w:r>
      <w:r>
        <w:t xml:space="preserve"> increased as representatives of Liverpool Vision </w:t>
      </w:r>
      <w:r w:rsidR="00985CC5">
        <w:t>regarded</w:t>
      </w:r>
      <w:r>
        <w:t xml:space="preserve"> making these connections as beyond their remit (Interview 110), with decisions being made around the specific developments and not the wider implications for other aspects of regeneration. When asked about whether Liverpool Vision planned to coordinate the outcomes of their initiatives, the response “our strategic thinking doesn't go this far” (Interview 110) was given. This change</w:t>
      </w:r>
      <w:r w:rsidR="00985CC5">
        <w:t>d</w:t>
      </w:r>
      <w:r>
        <w:t xml:space="preserve"> the nature of the networks that </w:t>
      </w:r>
      <w:r w:rsidR="00985CC5">
        <w:t>were</w:t>
      </w:r>
      <w:r>
        <w:t xml:space="preserve"> operating within these spaces, </w:t>
      </w:r>
      <w:r w:rsidR="002D15A5">
        <w:t>and also create</w:t>
      </w:r>
      <w:r w:rsidR="00985CC5">
        <w:t xml:space="preserve">d </w:t>
      </w:r>
      <w:r w:rsidR="002D15A5">
        <w:t xml:space="preserve">a disconnection between economic regeneration and other aspects of regeneration. This </w:t>
      </w:r>
      <w:r w:rsidR="00985CC5">
        <w:t>was</w:t>
      </w:r>
      <w:r w:rsidR="002D15A5">
        <w:t xml:space="preserve"> apparent at the city scale and how this </w:t>
      </w:r>
      <w:r w:rsidR="00985CC5">
        <w:t>was</w:t>
      </w:r>
      <w:r w:rsidR="002D15A5">
        <w:t xml:space="preserve"> overcome or dealt with at the neighbourhood scale will be of key interest to the thesis. </w:t>
      </w:r>
      <w:r>
        <w:t xml:space="preserve"> </w:t>
      </w:r>
    </w:p>
    <w:p w:rsidR="007E1851" w:rsidRPr="005E0B3B" w:rsidRDefault="007E1851" w:rsidP="00655968">
      <w:pPr>
        <w:pStyle w:val="Heading2"/>
        <w:spacing w:before="100"/>
        <w:jc w:val="left"/>
      </w:pPr>
      <w:bookmarkStart w:id="138" w:name="_Toc382413212"/>
      <w:bookmarkStart w:id="139" w:name="_Toc404419919"/>
      <w:r>
        <w:t>6.6</w:t>
      </w:r>
      <w:r w:rsidR="00A56F67">
        <w:t>.</w:t>
      </w:r>
      <w:r w:rsidRPr="0084238A">
        <w:t xml:space="preserve"> </w:t>
      </w:r>
      <w:r>
        <w:t>The Relationship between</w:t>
      </w:r>
      <w:r w:rsidRPr="0084238A">
        <w:t xml:space="preserve"> the LSP and Liverpool Vision</w:t>
      </w:r>
      <w:r>
        <w:t>: Implications for the Coordination of Urban Regeneration Policy</w:t>
      </w:r>
      <w:bookmarkEnd w:id="138"/>
      <w:bookmarkEnd w:id="139"/>
    </w:p>
    <w:p w:rsidR="007E1851" w:rsidRDefault="007E1851" w:rsidP="00655968">
      <w:pPr>
        <w:jc w:val="left"/>
      </w:pPr>
      <w:r>
        <w:t xml:space="preserve">The roles of Liverpool First and </w:t>
      </w:r>
      <w:r w:rsidR="007F12E7">
        <w:t xml:space="preserve">Liverpool </w:t>
      </w:r>
      <w:r>
        <w:t xml:space="preserve">Vision have been set out as being different to each other, but regarding coordination they </w:t>
      </w:r>
      <w:r w:rsidR="00985CC5">
        <w:t>were</w:t>
      </w:r>
      <w:r>
        <w:t xml:space="preserve"> both key organisations.</w:t>
      </w:r>
      <w:r w:rsidR="00655968">
        <w:t xml:space="preserve"> </w:t>
      </w:r>
      <w:r w:rsidR="004848CE">
        <w:t xml:space="preserve">Both appear to be very powerful organisations, controlling or representing large budgets. Both also play a role in coordinating urban regeneration. </w:t>
      </w:r>
      <w:r w:rsidR="00655968">
        <w:t xml:space="preserve">Representing sometimes contrasting remits, what is of interest is how the governance mechanisms of the two institutions </w:t>
      </w:r>
      <w:r w:rsidR="00985CC5">
        <w:t>sat</w:t>
      </w:r>
      <w:r w:rsidR="00655968">
        <w:t xml:space="preserve"> next to each other to impact on the coordination of local urban regeneration. </w:t>
      </w:r>
      <w:r>
        <w:t xml:space="preserve"> </w:t>
      </w:r>
    </w:p>
    <w:p w:rsidR="00655968" w:rsidRDefault="007E1851" w:rsidP="00655968">
      <w:pPr>
        <w:jc w:val="left"/>
      </w:pPr>
      <w:r>
        <w:lastRenderedPageBreak/>
        <w:t xml:space="preserve">Speaking to representatives of Liverpool Vision, terms such as ‘leading’, or ‘driving’ regeneration in Liverpool were commonly used, with the perception being given that they were not constrained as to the strategies that they could put in place, or the connections they were to make (Interview 104; 110). This contradicts the interviews that were completed with Liverpool First staff, </w:t>
      </w:r>
      <w:r w:rsidR="00655968">
        <w:t>which</w:t>
      </w:r>
      <w:r>
        <w:t xml:space="preserve"> placed Liverpool Vision within their structure (Interview 106). </w:t>
      </w:r>
      <w:r w:rsidR="00655968">
        <w:t xml:space="preserve">It was apparent that there was a lack of connectivity between the two institutions. </w:t>
      </w:r>
      <w:r w:rsidR="004B6A95">
        <w:t>This is not to say that their actions were disconnected, there was most definitely a connection made between them to drive forwards a regeneration agenda. This connection lacked depth however, with Liverpool Vision being able to implement its way of working and objectives onto the networks that it was active within</w:t>
      </w:r>
      <w:r w:rsidR="00655968">
        <w:t xml:space="preserve">. It was clear that the governance structure was very different in PIAs, demonstrating the impact of Liverpool Vision. </w:t>
      </w:r>
    </w:p>
    <w:p w:rsidR="00F57796" w:rsidRDefault="00655968" w:rsidP="009D24AE">
      <w:pPr>
        <w:jc w:val="left"/>
      </w:pPr>
      <w:r>
        <w:t xml:space="preserve">The nature of the connections made in these spaces </w:t>
      </w:r>
      <w:r w:rsidR="007F12E7">
        <w:t>were</w:t>
      </w:r>
      <w:r>
        <w:t xml:space="preserve"> very different, often favouring the wider scale, with local connections not considered and Liverpool First having to try and fit these connections retrospectively. Most visible in Speke, Liverpool Vision had implemented key economic developments in one of the most deprived parts of Liverpool. The outcomes of this were not connected with the city wide goal of reducing deprivation however, rather being aligned with the goal of developing the city and regional economy. No effort was made by Liverpool Vision to connect the outcomes of the initiative with local populations</w:t>
      </w:r>
      <w:r w:rsidR="009D24AE">
        <w:t xml:space="preserve"> (Interview 110). This reflects the strategic priority of the institution and how it was possible to privilege economic regeneration over social goals. </w:t>
      </w:r>
      <w:r w:rsidR="004B6A95">
        <w:t xml:space="preserve">It is here that key links were missing between the two institutions, with local benefits failing to emerge out of the work of Liverpool Vision due to the </w:t>
      </w:r>
      <w:r w:rsidR="00985CC5">
        <w:t>priorities and operation of networks.</w:t>
      </w:r>
    </w:p>
    <w:p w:rsidR="009F4F1B" w:rsidRDefault="009F4F1B" w:rsidP="009D24AE">
      <w:pPr>
        <w:jc w:val="left"/>
      </w:pPr>
      <w:r>
        <w:t xml:space="preserve">The presence of Liverpool Vision in a regeneration project clearly impacted upon the operation of the networks and coordination mechanisms of Liverpool First, reducing their capacity to develop a holistic regeneration approach. </w:t>
      </w:r>
      <w:r w:rsidR="00F57796">
        <w:t xml:space="preserve">This reflected the power relationships between Liverpool First and </w:t>
      </w:r>
      <w:r w:rsidR="007F12E7">
        <w:t xml:space="preserve">Liverpool </w:t>
      </w:r>
      <w:r w:rsidR="00F57796">
        <w:t xml:space="preserve">Vision, but also the size and increased spending capacity of Liverpool Vision. Having a relatively large budget as well as the ability to bring in mass funding from other investors, the role of Liverpool Vision was privileged in regeneration networks, resulting in economic regeneration being prioritised. The impact of Liverpool Vision on the networks of Liverpool First is set out in Figure 6.15. </w:t>
      </w:r>
    </w:p>
    <w:p w:rsidR="009F4F1B" w:rsidRDefault="009F4F1B" w:rsidP="009565D8">
      <w:pPr>
        <w:pStyle w:val="Heading5"/>
      </w:pPr>
      <w:bookmarkStart w:id="140" w:name="_Toc404419653"/>
      <w:proofErr w:type="gramStart"/>
      <w:r>
        <w:lastRenderedPageBreak/>
        <w:t>Figure 6.15.</w:t>
      </w:r>
      <w:proofErr w:type="gramEnd"/>
      <w:r>
        <w:t xml:space="preserve"> The impact of Liverpool Vision on the networks of Liverpool First</w:t>
      </w:r>
      <w:bookmarkEnd w:id="140"/>
    </w:p>
    <w:tbl>
      <w:tblPr>
        <w:tblStyle w:val="TableGrid"/>
        <w:tblW w:w="5000" w:type="pct"/>
        <w:tblBorders>
          <w:insideH w:val="none" w:sz="0" w:space="0" w:color="auto"/>
          <w:insideV w:val="none" w:sz="0" w:space="0" w:color="auto"/>
        </w:tblBorders>
        <w:tblLook w:val="04A0"/>
      </w:tblPr>
      <w:tblGrid>
        <w:gridCol w:w="1730"/>
        <w:gridCol w:w="588"/>
        <w:gridCol w:w="1728"/>
        <w:gridCol w:w="588"/>
        <w:gridCol w:w="1728"/>
        <w:gridCol w:w="1152"/>
        <w:gridCol w:w="1728"/>
      </w:tblGrid>
      <w:tr w:rsidR="009F4F1B" w:rsidTr="009F4F1B">
        <w:tc>
          <w:tcPr>
            <w:tcW w:w="936" w:type="pct"/>
          </w:tcPr>
          <w:p w:rsidR="009F4F1B" w:rsidRDefault="00F8301D" w:rsidP="00985CC5">
            <w:pPr>
              <w:keepNext/>
              <w:keepLines/>
              <w:jc w:val="left"/>
            </w:pPr>
            <w:r>
              <w:rPr>
                <w:noProof/>
                <w:lang w:eastAsia="en-GB"/>
              </w:rPr>
              <w:pict>
                <v:shape id="_x0000_s1593" type="#_x0000_t32" style="position:absolute;margin-left:44.9pt;margin-top:13.05pt;width:70.1pt;height:62.65pt;flip:x;z-index:252170240" o:connectortype="straight">
                  <v:stroke endarrow="block"/>
                </v:shape>
              </w:pict>
            </w:r>
          </w:p>
        </w:tc>
        <w:tc>
          <w:tcPr>
            <w:tcW w:w="318" w:type="pct"/>
          </w:tcPr>
          <w:p w:rsidR="009F4F1B" w:rsidRDefault="009F4F1B" w:rsidP="00985CC5">
            <w:pPr>
              <w:keepNext/>
              <w:keepLines/>
              <w:jc w:val="left"/>
            </w:pPr>
          </w:p>
        </w:tc>
        <w:tc>
          <w:tcPr>
            <w:tcW w:w="935" w:type="pct"/>
          </w:tcPr>
          <w:p w:rsidR="009F4F1B" w:rsidRDefault="00F8301D" w:rsidP="00985CC5">
            <w:pPr>
              <w:keepNext/>
              <w:keepLines/>
              <w:jc w:val="left"/>
            </w:pPr>
            <w:r w:rsidRPr="00F8301D">
              <w:rPr>
                <w:noProof/>
                <w:color w:val="FF0000"/>
                <w:lang w:eastAsia="en-GB"/>
              </w:rPr>
              <w:pict>
                <v:shape id="_x0000_s1601" type="#_x0000_t32" style="position:absolute;margin-left:40.25pt;margin-top:15.8pt;width:154.3pt;height:57.05pt;flip:x;z-index:252178432;mso-position-horizontal-relative:text;mso-position-vertical-relative:text" o:connectortype="straight">
                  <v:stroke endarrow="block"/>
                </v:shape>
              </w:pict>
            </w:r>
            <w:r w:rsidRPr="00F8301D">
              <w:rPr>
                <w:noProof/>
                <w:color w:val="FF0000"/>
                <w:lang w:eastAsia="en-GB"/>
              </w:rPr>
              <w:pict>
                <v:shape id="_x0000_s1599" type="#_x0000_t32" style="position:absolute;margin-left:40.25pt;margin-top:18.65pt;width:96.3pt;height:57.05pt;z-index:252176384;mso-position-horizontal-relative:text;mso-position-vertical-relative:text" o:connectortype="straight">
                  <v:stroke endarrow="block"/>
                </v:shape>
              </w:pict>
            </w:r>
            <w:r w:rsidRPr="00F8301D">
              <w:rPr>
                <w:noProof/>
                <w:color w:val="FF0000"/>
                <w:lang w:eastAsia="en-GB"/>
              </w:rPr>
              <w:pict>
                <v:shape id="_x0000_s1597" type="#_x0000_t32" style="position:absolute;margin-left:62.7pt;margin-top:18.65pt;width:201.05pt;height:57.05pt;z-index:252174336;mso-position-horizontal-relative:text;mso-position-vertical-relative:text" o:connectortype="straight" strokecolor="red">
                  <v:stroke endarrow="block"/>
                </v:shape>
              </w:pict>
            </w:r>
            <w:r w:rsidRPr="00F8301D">
              <w:rPr>
                <w:noProof/>
                <w:color w:val="FF0000"/>
                <w:lang w:eastAsia="en-GB"/>
              </w:rPr>
              <w:pict>
                <v:shape id="_x0000_s1595" type="#_x0000_t32" style="position:absolute;margin-left:23.55pt;margin-top:13.05pt;width:.95pt;height:62.65pt;flip:x;z-index:252172288;mso-position-horizontal-relative:text;mso-position-vertical-relative:text" o:connectortype="straight" strokecolor="red">
                  <v:stroke endarrow="block"/>
                </v:shape>
              </w:pict>
            </w:r>
            <w:r w:rsidR="009F4F1B">
              <w:t>Liverpool First</w:t>
            </w:r>
          </w:p>
        </w:tc>
        <w:tc>
          <w:tcPr>
            <w:tcW w:w="318" w:type="pct"/>
          </w:tcPr>
          <w:p w:rsidR="009F4F1B" w:rsidRDefault="009F4F1B" w:rsidP="00985CC5">
            <w:pPr>
              <w:keepNext/>
              <w:keepLines/>
              <w:jc w:val="left"/>
            </w:pPr>
          </w:p>
        </w:tc>
        <w:tc>
          <w:tcPr>
            <w:tcW w:w="935" w:type="pct"/>
          </w:tcPr>
          <w:p w:rsidR="009F4F1B" w:rsidRDefault="009F4F1B" w:rsidP="00985CC5">
            <w:pPr>
              <w:keepNext/>
              <w:keepLines/>
              <w:jc w:val="left"/>
            </w:pPr>
          </w:p>
        </w:tc>
        <w:tc>
          <w:tcPr>
            <w:tcW w:w="623" w:type="pct"/>
          </w:tcPr>
          <w:p w:rsidR="009F4F1B" w:rsidRDefault="009F4F1B" w:rsidP="00985CC5">
            <w:pPr>
              <w:keepNext/>
              <w:keepLines/>
              <w:jc w:val="left"/>
            </w:pPr>
            <w:r>
              <w:t>Liverpool Vision</w:t>
            </w:r>
          </w:p>
        </w:tc>
        <w:tc>
          <w:tcPr>
            <w:tcW w:w="935" w:type="pct"/>
          </w:tcPr>
          <w:p w:rsidR="009F4F1B" w:rsidRDefault="009F4F1B" w:rsidP="00985CC5">
            <w:pPr>
              <w:keepNext/>
              <w:keepLines/>
              <w:jc w:val="left"/>
            </w:pPr>
          </w:p>
        </w:tc>
      </w:tr>
      <w:tr w:rsidR="009F4F1B" w:rsidTr="009F4F1B">
        <w:tc>
          <w:tcPr>
            <w:tcW w:w="936" w:type="pct"/>
          </w:tcPr>
          <w:p w:rsidR="009F4F1B" w:rsidRDefault="009F4F1B" w:rsidP="00985CC5">
            <w:pPr>
              <w:keepNext/>
              <w:keepLines/>
              <w:jc w:val="left"/>
            </w:pPr>
          </w:p>
        </w:tc>
        <w:tc>
          <w:tcPr>
            <w:tcW w:w="318" w:type="pct"/>
          </w:tcPr>
          <w:p w:rsidR="009F4F1B" w:rsidRDefault="009F4F1B" w:rsidP="00985CC5">
            <w:pPr>
              <w:keepNext/>
              <w:keepLines/>
              <w:jc w:val="left"/>
            </w:pPr>
          </w:p>
        </w:tc>
        <w:tc>
          <w:tcPr>
            <w:tcW w:w="935" w:type="pct"/>
          </w:tcPr>
          <w:p w:rsidR="009F4F1B" w:rsidRDefault="009F4F1B" w:rsidP="00985CC5">
            <w:pPr>
              <w:keepNext/>
              <w:keepLines/>
              <w:jc w:val="left"/>
            </w:pPr>
          </w:p>
        </w:tc>
        <w:tc>
          <w:tcPr>
            <w:tcW w:w="318" w:type="pct"/>
          </w:tcPr>
          <w:p w:rsidR="009F4F1B" w:rsidRDefault="009F4F1B" w:rsidP="00985CC5">
            <w:pPr>
              <w:keepNext/>
              <w:keepLines/>
              <w:jc w:val="left"/>
            </w:pPr>
          </w:p>
        </w:tc>
        <w:tc>
          <w:tcPr>
            <w:tcW w:w="935" w:type="pct"/>
          </w:tcPr>
          <w:p w:rsidR="009F4F1B" w:rsidRDefault="009F4F1B" w:rsidP="00985CC5">
            <w:pPr>
              <w:keepNext/>
              <w:keepLines/>
              <w:jc w:val="left"/>
            </w:pPr>
          </w:p>
        </w:tc>
        <w:tc>
          <w:tcPr>
            <w:tcW w:w="623" w:type="pct"/>
          </w:tcPr>
          <w:p w:rsidR="009F4F1B" w:rsidRDefault="00F8301D" w:rsidP="00985CC5">
            <w:pPr>
              <w:keepNext/>
              <w:keepLines/>
              <w:jc w:val="left"/>
            </w:pPr>
            <w:r>
              <w:rPr>
                <w:noProof/>
                <w:lang w:eastAsia="en-GB"/>
              </w:rPr>
              <w:pict>
                <v:shape id="_x0000_s1602" type="#_x0000_t32" style="position:absolute;margin-left:38.15pt;margin-top:-.3pt;width:62.65pt;height:55.2pt;z-index:252179456;mso-position-horizontal-relative:text;mso-position-vertical-relative:text" o:connectortype="straight">
                  <v:stroke endarrow="block"/>
                </v:shape>
              </w:pict>
            </w:r>
          </w:p>
        </w:tc>
        <w:tc>
          <w:tcPr>
            <w:tcW w:w="935" w:type="pct"/>
          </w:tcPr>
          <w:p w:rsidR="009F4F1B" w:rsidRDefault="009F4F1B" w:rsidP="00985CC5">
            <w:pPr>
              <w:keepNext/>
              <w:keepLines/>
              <w:jc w:val="left"/>
            </w:pPr>
          </w:p>
        </w:tc>
      </w:tr>
      <w:tr w:rsidR="009F4F1B" w:rsidTr="009F4F1B">
        <w:tc>
          <w:tcPr>
            <w:tcW w:w="936" w:type="pct"/>
          </w:tcPr>
          <w:p w:rsidR="009F4F1B" w:rsidRDefault="009F4F1B" w:rsidP="00985CC5">
            <w:pPr>
              <w:keepNext/>
              <w:keepLines/>
              <w:jc w:val="left"/>
            </w:pPr>
          </w:p>
        </w:tc>
        <w:tc>
          <w:tcPr>
            <w:tcW w:w="318" w:type="pct"/>
          </w:tcPr>
          <w:p w:rsidR="009F4F1B" w:rsidRDefault="009F4F1B" w:rsidP="00985CC5">
            <w:pPr>
              <w:keepNext/>
              <w:keepLines/>
              <w:jc w:val="left"/>
            </w:pPr>
          </w:p>
        </w:tc>
        <w:tc>
          <w:tcPr>
            <w:tcW w:w="935" w:type="pct"/>
          </w:tcPr>
          <w:p w:rsidR="009F4F1B" w:rsidRDefault="009F4F1B" w:rsidP="00985CC5">
            <w:pPr>
              <w:keepNext/>
              <w:keepLines/>
              <w:jc w:val="left"/>
            </w:pPr>
          </w:p>
        </w:tc>
        <w:tc>
          <w:tcPr>
            <w:tcW w:w="318" w:type="pct"/>
          </w:tcPr>
          <w:p w:rsidR="009F4F1B" w:rsidRDefault="009F4F1B" w:rsidP="00985CC5">
            <w:pPr>
              <w:keepNext/>
              <w:keepLines/>
              <w:jc w:val="left"/>
            </w:pPr>
          </w:p>
        </w:tc>
        <w:tc>
          <w:tcPr>
            <w:tcW w:w="935" w:type="pct"/>
          </w:tcPr>
          <w:p w:rsidR="009F4F1B" w:rsidRDefault="009F4F1B" w:rsidP="00985CC5">
            <w:pPr>
              <w:keepNext/>
              <w:keepLines/>
              <w:jc w:val="left"/>
            </w:pPr>
          </w:p>
        </w:tc>
        <w:tc>
          <w:tcPr>
            <w:tcW w:w="623" w:type="pct"/>
          </w:tcPr>
          <w:p w:rsidR="009F4F1B" w:rsidRDefault="009F4F1B" w:rsidP="00985CC5">
            <w:pPr>
              <w:keepNext/>
              <w:keepLines/>
              <w:jc w:val="left"/>
            </w:pPr>
          </w:p>
        </w:tc>
        <w:tc>
          <w:tcPr>
            <w:tcW w:w="935" w:type="pct"/>
          </w:tcPr>
          <w:p w:rsidR="009F4F1B" w:rsidRDefault="009F4F1B" w:rsidP="00985CC5">
            <w:pPr>
              <w:keepNext/>
              <w:keepLines/>
              <w:jc w:val="left"/>
            </w:pPr>
          </w:p>
        </w:tc>
      </w:tr>
      <w:tr w:rsidR="009F4F1B" w:rsidTr="009F4F1B">
        <w:tc>
          <w:tcPr>
            <w:tcW w:w="936" w:type="pct"/>
          </w:tcPr>
          <w:p w:rsidR="009F4F1B" w:rsidRDefault="009F4F1B" w:rsidP="00985CC5">
            <w:pPr>
              <w:keepNext/>
              <w:keepLines/>
              <w:jc w:val="left"/>
            </w:pPr>
          </w:p>
        </w:tc>
        <w:tc>
          <w:tcPr>
            <w:tcW w:w="318" w:type="pct"/>
          </w:tcPr>
          <w:p w:rsidR="009F4F1B" w:rsidRDefault="009F4F1B" w:rsidP="00985CC5">
            <w:pPr>
              <w:keepNext/>
              <w:keepLines/>
              <w:jc w:val="left"/>
            </w:pPr>
          </w:p>
        </w:tc>
        <w:tc>
          <w:tcPr>
            <w:tcW w:w="935" w:type="pct"/>
          </w:tcPr>
          <w:p w:rsidR="009F4F1B" w:rsidRDefault="009F4F1B" w:rsidP="00985CC5">
            <w:pPr>
              <w:keepNext/>
              <w:keepLines/>
              <w:jc w:val="left"/>
            </w:pPr>
          </w:p>
        </w:tc>
        <w:tc>
          <w:tcPr>
            <w:tcW w:w="318" w:type="pct"/>
          </w:tcPr>
          <w:p w:rsidR="009F4F1B" w:rsidRDefault="009F4F1B" w:rsidP="00985CC5">
            <w:pPr>
              <w:keepNext/>
              <w:keepLines/>
              <w:jc w:val="left"/>
            </w:pPr>
          </w:p>
        </w:tc>
        <w:tc>
          <w:tcPr>
            <w:tcW w:w="935" w:type="pct"/>
          </w:tcPr>
          <w:p w:rsidR="009F4F1B" w:rsidRDefault="009F4F1B" w:rsidP="00985CC5">
            <w:pPr>
              <w:keepNext/>
              <w:keepLines/>
              <w:jc w:val="left"/>
            </w:pPr>
          </w:p>
        </w:tc>
        <w:tc>
          <w:tcPr>
            <w:tcW w:w="623" w:type="pct"/>
          </w:tcPr>
          <w:p w:rsidR="009F4F1B" w:rsidRDefault="009F4F1B" w:rsidP="00985CC5">
            <w:pPr>
              <w:keepNext/>
              <w:keepLines/>
              <w:jc w:val="left"/>
            </w:pPr>
          </w:p>
        </w:tc>
        <w:tc>
          <w:tcPr>
            <w:tcW w:w="935" w:type="pct"/>
          </w:tcPr>
          <w:p w:rsidR="009F4F1B" w:rsidRDefault="009F4F1B" w:rsidP="00985CC5">
            <w:pPr>
              <w:keepNext/>
              <w:keepLines/>
              <w:jc w:val="left"/>
            </w:pPr>
          </w:p>
        </w:tc>
      </w:tr>
      <w:tr w:rsidR="009F4F1B" w:rsidTr="009F4F1B">
        <w:tc>
          <w:tcPr>
            <w:tcW w:w="936" w:type="pct"/>
          </w:tcPr>
          <w:p w:rsidR="009F4F1B" w:rsidRDefault="009F4F1B" w:rsidP="00985CC5">
            <w:pPr>
              <w:keepNext/>
              <w:keepLines/>
              <w:jc w:val="left"/>
            </w:pPr>
          </w:p>
        </w:tc>
        <w:tc>
          <w:tcPr>
            <w:tcW w:w="318" w:type="pct"/>
          </w:tcPr>
          <w:p w:rsidR="009F4F1B" w:rsidRDefault="009F4F1B" w:rsidP="00985CC5">
            <w:pPr>
              <w:keepNext/>
              <w:keepLines/>
              <w:jc w:val="left"/>
            </w:pPr>
          </w:p>
        </w:tc>
        <w:tc>
          <w:tcPr>
            <w:tcW w:w="935" w:type="pct"/>
          </w:tcPr>
          <w:p w:rsidR="009F4F1B" w:rsidRDefault="009F4F1B" w:rsidP="00985CC5">
            <w:pPr>
              <w:keepNext/>
              <w:keepLines/>
              <w:jc w:val="left"/>
            </w:pPr>
          </w:p>
        </w:tc>
        <w:tc>
          <w:tcPr>
            <w:tcW w:w="318" w:type="pct"/>
          </w:tcPr>
          <w:p w:rsidR="009F4F1B" w:rsidRDefault="009F4F1B" w:rsidP="00985CC5">
            <w:pPr>
              <w:keepNext/>
              <w:keepLines/>
              <w:jc w:val="left"/>
            </w:pPr>
          </w:p>
        </w:tc>
        <w:tc>
          <w:tcPr>
            <w:tcW w:w="935" w:type="pct"/>
          </w:tcPr>
          <w:p w:rsidR="009F4F1B" w:rsidRDefault="009F4F1B" w:rsidP="00985CC5">
            <w:pPr>
              <w:keepNext/>
              <w:keepLines/>
              <w:jc w:val="left"/>
            </w:pPr>
          </w:p>
        </w:tc>
        <w:tc>
          <w:tcPr>
            <w:tcW w:w="623" w:type="pct"/>
          </w:tcPr>
          <w:p w:rsidR="009F4F1B" w:rsidRDefault="009F4F1B" w:rsidP="00985CC5">
            <w:pPr>
              <w:keepNext/>
              <w:keepLines/>
              <w:jc w:val="left"/>
            </w:pPr>
          </w:p>
        </w:tc>
        <w:tc>
          <w:tcPr>
            <w:tcW w:w="935" w:type="pct"/>
          </w:tcPr>
          <w:p w:rsidR="009F4F1B" w:rsidRDefault="009F4F1B" w:rsidP="00985CC5">
            <w:pPr>
              <w:keepNext/>
              <w:keepLines/>
              <w:jc w:val="left"/>
            </w:pPr>
          </w:p>
        </w:tc>
      </w:tr>
      <w:tr w:rsidR="009F4F1B" w:rsidTr="009F4F1B">
        <w:tc>
          <w:tcPr>
            <w:tcW w:w="936" w:type="pct"/>
          </w:tcPr>
          <w:p w:rsidR="009F4F1B" w:rsidRDefault="009F4F1B" w:rsidP="00985CC5">
            <w:pPr>
              <w:keepNext/>
              <w:keepLines/>
              <w:jc w:val="left"/>
            </w:pPr>
            <w:r>
              <w:t>Neighbourhood</w:t>
            </w:r>
          </w:p>
        </w:tc>
        <w:tc>
          <w:tcPr>
            <w:tcW w:w="318" w:type="pct"/>
          </w:tcPr>
          <w:p w:rsidR="009F4F1B" w:rsidRDefault="009F4F1B" w:rsidP="00985CC5">
            <w:pPr>
              <w:keepNext/>
              <w:keepLines/>
              <w:jc w:val="left"/>
            </w:pPr>
          </w:p>
        </w:tc>
        <w:tc>
          <w:tcPr>
            <w:tcW w:w="935" w:type="pct"/>
          </w:tcPr>
          <w:p w:rsidR="009F4F1B" w:rsidRDefault="009F4F1B" w:rsidP="00985CC5">
            <w:pPr>
              <w:keepNext/>
              <w:keepLines/>
              <w:jc w:val="left"/>
            </w:pPr>
            <w:r>
              <w:t>Neighbourhood</w:t>
            </w:r>
          </w:p>
        </w:tc>
        <w:tc>
          <w:tcPr>
            <w:tcW w:w="318" w:type="pct"/>
          </w:tcPr>
          <w:p w:rsidR="009F4F1B" w:rsidRDefault="009F4F1B" w:rsidP="00985CC5">
            <w:pPr>
              <w:keepNext/>
              <w:keepLines/>
              <w:jc w:val="left"/>
            </w:pPr>
          </w:p>
        </w:tc>
        <w:tc>
          <w:tcPr>
            <w:tcW w:w="935" w:type="pct"/>
          </w:tcPr>
          <w:p w:rsidR="009F4F1B" w:rsidRDefault="009F4F1B" w:rsidP="00985CC5">
            <w:pPr>
              <w:keepNext/>
              <w:keepLines/>
              <w:jc w:val="left"/>
            </w:pPr>
            <w:r>
              <w:t>Neighbourhood</w:t>
            </w:r>
          </w:p>
        </w:tc>
        <w:tc>
          <w:tcPr>
            <w:tcW w:w="623" w:type="pct"/>
          </w:tcPr>
          <w:p w:rsidR="009F4F1B" w:rsidRDefault="009F4F1B" w:rsidP="00985CC5">
            <w:pPr>
              <w:keepNext/>
              <w:keepLines/>
              <w:jc w:val="left"/>
            </w:pPr>
          </w:p>
        </w:tc>
        <w:tc>
          <w:tcPr>
            <w:tcW w:w="935" w:type="pct"/>
          </w:tcPr>
          <w:p w:rsidR="009F4F1B" w:rsidRDefault="009F4F1B" w:rsidP="00985CC5">
            <w:pPr>
              <w:keepNext/>
              <w:keepLines/>
              <w:jc w:val="left"/>
            </w:pPr>
            <w:r>
              <w:t>Neighbourhood</w:t>
            </w:r>
          </w:p>
        </w:tc>
      </w:tr>
      <w:tr w:rsidR="009F4F1B" w:rsidTr="009F4F1B">
        <w:tc>
          <w:tcPr>
            <w:tcW w:w="936" w:type="pct"/>
          </w:tcPr>
          <w:p w:rsidR="009F4F1B" w:rsidRDefault="00F8301D" w:rsidP="00985CC5">
            <w:pPr>
              <w:keepNext/>
              <w:keepLines/>
              <w:jc w:val="left"/>
            </w:pPr>
            <w:r>
              <w:rPr>
                <w:noProof/>
                <w:lang w:eastAsia="en-GB"/>
              </w:rPr>
              <w:pict>
                <v:shape id="_x0000_s1594" type="#_x0000_t32" style="position:absolute;margin-left:32.75pt;margin-top:.2pt;width:0;height:40.2pt;z-index:252171264;mso-position-horizontal-relative:text;mso-position-vertical-relative:text" o:connectortype="straight">
                  <v:stroke endarrow="block"/>
                </v:shape>
              </w:pict>
            </w:r>
          </w:p>
          <w:p w:rsidR="009F4F1B" w:rsidRDefault="009F4F1B" w:rsidP="00985CC5">
            <w:pPr>
              <w:keepNext/>
              <w:keepLines/>
              <w:jc w:val="left"/>
            </w:pPr>
          </w:p>
        </w:tc>
        <w:tc>
          <w:tcPr>
            <w:tcW w:w="318" w:type="pct"/>
          </w:tcPr>
          <w:p w:rsidR="009F4F1B" w:rsidRDefault="009F4F1B" w:rsidP="00985CC5">
            <w:pPr>
              <w:keepNext/>
              <w:keepLines/>
              <w:jc w:val="left"/>
            </w:pPr>
          </w:p>
        </w:tc>
        <w:tc>
          <w:tcPr>
            <w:tcW w:w="935" w:type="pct"/>
          </w:tcPr>
          <w:p w:rsidR="009F4F1B" w:rsidRDefault="00F8301D" w:rsidP="00985CC5">
            <w:pPr>
              <w:keepNext/>
              <w:keepLines/>
              <w:jc w:val="left"/>
            </w:pPr>
            <w:r>
              <w:rPr>
                <w:noProof/>
                <w:lang w:eastAsia="en-GB"/>
              </w:rPr>
              <w:pict>
                <v:shape id="_x0000_s1596" type="#_x0000_t32" style="position:absolute;margin-left:22.6pt;margin-top:.2pt;width:.95pt;height:40.2pt;flip:x;z-index:252173312;mso-position-horizontal-relative:text;mso-position-vertical-relative:text" o:connectortype="straight" strokecolor="red">
                  <v:stroke endarrow="block"/>
                </v:shape>
              </w:pict>
            </w:r>
          </w:p>
        </w:tc>
        <w:tc>
          <w:tcPr>
            <w:tcW w:w="318" w:type="pct"/>
          </w:tcPr>
          <w:p w:rsidR="009F4F1B" w:rsidRDefault="009F4F1B" w:rsidP="00985CC5">
            <w:pPr>
              <w:keepNext/>
              <w:keepLines/>
              <w:jc w:val="left"/>
            </w:pPr>
          </w:p>
        </w:tc>
        <w:tc>
          <w:tcPr>
            <w:tcW w:w="935" w:type="pct"/>
          </w:tcPr>
          <w:p w:rsidR="009F4F1B" w:rsidRDefault="00F8301D" w:rsidP="00985CC5">
            <w:pPr>
              <w:keepNext/>
              <w:keepLines/>
              <w:jc w:val="left"/>
            </w:pPr>
            <w:r>
              <w:rPr>
                <w:noProof/>
                <w:lang w:eastAsia="en-GB"/>
              </w:rPr>
              <w:pict>
                <v:shape id="_x0000_s1600" type="#_x0000_t32" style="position:absolute;margin-left:28.25pt;margin-top:.2pt;width:.95pt;height:40.2pt;flip:x;z-index:252177408;mso-position-horizontal-relative:text;mso-position-vertical-relative:text" o:connectortype="straight">
                  <v:stroke endarrow="block"/>
                </v:shape>
              </w:pict>
            </w:r>
          </w:p>
        </w:tc>
        <w:tc>
          <w:tcPr>
            <w:tcW w:w="623" w:type="pct"/>
          </w:tcPr>
          <w:p w:rsidR="009F4F1B" w:rsidRDefault="009F4F1B" w:rsidP="00985CC5">
            <w:pPr>
              <w:keepNext/>
              <w:keepLines/>
              <w:jc w:val="left"/>
            </w:pPr>
          </w:p>
        </w:tc>
        <w:tc>
          <w:tcPr>
            <w:tcW w:w="935" w:type="pct"/>
          </w:tcPr>
          <w:p w:rsidR="009F4F1B" w:rsidRDefault="00F8301D" w:rsidP="00985CC5">
            <w:pPr>
              <w:keepNext/>
              <w:keepLines/>
              <w:jc w:val="left"/>
            </w:pPr>
            <w:r>
              <w:rPr>
                <w:noProof/>
                <w:lang w:eastAsia="en-GB"/>
              </w:rPr>
              <w:pict>
                <v:shape id="_x0000_s1598" type="#_x0000_t32" style="position:absolute;margin-left:31.95pt;margin-top:.2pt;width:.95pt;height:40.2pt;flip:x;z-index:252175360;mso-position-horizontal-relative:text;mso-position-vertical-relative:text" o:connectortype="straight" strokecolor="red">
                  <v:stroke endarrow="block"/>
                </v:shape>
              </w:pict>
            </w:r>
          </w:p>
        </w:tc>
      </w:tr>
      <w:tr w:rsidR="009F4F1B" w:rsidTr="009F4F1B">
        <w:tc>
          <w:tcPr>
            <w:tcW w:w="936" w:type="pct"/>
          </w:tcPr>
          <w:p w:rsidR="009F4F1B" w:rsidRDefault="009F4F1B" w:rsidP="00985CC5">
            <w:pPr>
              <w:keepNext/>
              <w:keepLines/>
              <w:jc w:val="left"/>
            </w:pPr>
            <w:r>
              <w:t>Coordinated approach developed</w:t>
            </w:r>
          </w:p>
        </w:tc>
        <w:tc>
          <w:tcPr>
            <w:tcW w:w="318" w:type="pct"/>
          </w:tcPr>
          <w:p w:rsidR="009F4F1B" w:rsidRDefault="009F4F1B" w:rsidP="00985CC5">
            <w:pPr>
              <w:keepNext/>
              <w:keepLines/>
              <w:jc w:val="left"/>
            </w:pPr>
          </w:p>
        </w:tc>
        <w:tc>
          <w:tcPr>
            <w:tcW w:w="935" w:type="pct"/>
          </w:tcPr>
          <w:p w:rsidR="009F4F1B" w:rsidRDefault="009F4F1B" w:rsidP="00985CC5">
            <w:pPr>
              <w:keepNext/>
              <w:keepLines/>
              <w:jc w:val="left"/>
            </w:pPr>
            <w:r>
              <w:t>Economic rationale dominated regeneration</w:t>
            </w:r>
          </w:p>
        </w:tc>
        <w:tc>
          <w:tcPr>
            <w:tcW w:w="318" w:type="pct"/>
          </w:tcPr>
          <w:p w:rsidR="009F4F1B" w:rsidRDefault="009F4F1B" w:rsidP="00985CC5">
            <w:pPr>
              <w:keepNext/>
              <w:keepLines/>
              <w:jc w:val="left"/>
            </w:pPr>
          </w:p>
        </w:tc>
        <w:tc>
          <w:tcPr>
            <w:tcW w:w="935" w:type="pct"/>
          </w:tcPr>
          <w:p w:rsidR="009F4F1B" w:rsidRDefault="009F4F1B" w:rsidP="00985CC5">
            <w:pPr>
              <w:keepNext/>
              <w:keepLines/>
              <w:jc w:val="left"/>
            </w:pPr>
            <w:r>
              <w:t>Coordinated approach developed</w:t>
            </w:r>
          </w:p>
        </w:tc>
        <w:tc>
          <w:tcPr>
            <w:tcW w:w="623" w:type="pct"/>
          </w:tcPr>
          <w:p w:rsidR="009F4F1B" w:rsidRDefault="009F4F1B" w:rsidP="00985CC5">
            <w:pPr>
              <w:keepNext/>
              <w:keepLines/>
              <w:jc w:val="left"/>
            </w:pPr>
          </w:p>
        </w:tc>
        <w:tc>
          <w:tcPr>
            <w:tcW w:w="935" w:type="pct"/>
          </w:tcPr>
          <w:p w:rsidR="009F4F1B" w:rsidRDefault="009F4F1B" w:rsidP="00985CC5">
            <w:pPr>
              <w:keepNext/>
              <w:keepLines/>
              <w:jc w:val="left"/>
            </w:pPr>
            <w:r>
              <w:t>Economic rationale dominated part of neighbourhood</w:t>
            </w:r>
          </w:p>
        </w:tc>
      </w:tr>
    </w:tbl>
    <w:p w:rsidR="007E1851" w:rsidRDefault="009F4F1B" w:rsidP="00F57796">
      <w:pPr>
        <w:jc w:val="left"/>
      </w:pPr>
      <w:r>
        <w:t>Black arrows represent a more significant relationship whilst red arrows represent a less significant relationship. It can be seen that the presence of Liverpool Vision strongly impact</w:t>
      </w:r>
      <w:r w:rsidR="00985CC5">
        <w:t xml:space="preserve">ed </w:t>
      </w:r>
      <w:r>
        <w:t xml:space="preserve">upon the function of Liverpool First, reducing the level of coordination possible at the local scale and strongly privileging an economic rationale. </w:t>
      </w:r>
      <w:r w:rsidR="00F57796">
        <w:t xml:space="preserve">Whilst the two organisations were working within the same common structure of the SCS, their ways of working and priorities created a number of tensions in the coordination of urban regeneration policy. The relationship that developed between the two organisations acted to privilege Liverpool Vision and thus economic regeneration in the Priority Investment Areas. What becomes of importance here is the connections that </w:t>
      </w:r>
      <w:r w:rsidR="007F12E7">
        <w:t>were</w:t>
      </w:r>
      <w:r w:rsidR="00F57796">
        <w:t xml:space="preserve"> made at the local scale and how the economic operations of Liverpool Vision </w:t>
      </w:r>
      <w:r w:rsidR="007F12E7">
        <w:t xml:space="preserve">could be </w:t>
      </w:r>
      <w:r w:rsidR="00F57796">
        <w:t>coordinated around neighbourhood goals or reducing social exclusion and multiple-deprivation.</w:t>
      </w:r>
    </w:p>
    <w:p w:rsidR="00F57796" w:rsidRDefault="007E1851" w:rsidP="008D2C90">
      <w:pPr>
        <w:jc w:val="left"/>
      </w:pPr>
      <w:r>
        <w:t xml:space="preserve">Through the operations of the two institutions it </w:t>
      </w:r>
      <w:r w:rsidR="007E7887">
        <w:t>was</w:t>
      </w:r>
      <w:r>
        <w:t xml:space="preserve"> clear that economic regeneration </w:t>
      </w:r>
      <w:r w:rsidR="007F12E7">
        <w:t>was</w:t>
      </w:r>
      <w:r w:rsidR="004B6A95">
        <w:t xml:space="preserve"> privileged over other aspects</w:t>
      </w:r>
      <w:r>
        <w:t xml:space="preserve">. </w:t>
      </w:r>
      <w:r w:rsidR="000E0E9F">
        <w:t xml:space="preserve">It also appeared that the Liverpool First governance structure was able to work more effectively in areas that Liverpool Vision was not operating. Being able to develop more of a balanced approach to urban regeneration, networks were free to operate within the strategic visions identified as well as enable local input. Apparent in the residential area of Speke, effective local networks were able to establish, focusing on achieving both city level goals, but also working on locally responsive strategies to address the unique problems of the space. This did not appear possible in the business lands surrounding the estate due to the presence of Liverpool Vision. It is not possible to fully understand the factors behind this, but it appears that the strategic role of Liverpool Vision enabled it to shape governance structures and privilege its own operations above </w:t>
      </w:r>
      <w:r w:rsidR="000E0E9F">
        <w:lastRenderedPageBreak/>
        <w:t xml:space="preserve">wider goals. </w:t>
      </w:r>
      <w:r>
        <w:t>This is largely a result of Liverpool Vision’s remit not including wider connections or the interests of the neighbourhood scale: they are in place to develop the</w:t>
      </w:r>
      <w:r w:rsidR="007E7887">
        <w:t xml:space="preserve"> city economy (Interview 110)</w:t>
      </w:r>
      <w:r w:rsidR="006F72F0">
        <w:t>. The impact of this will be studied further in the two neighbourhood level chapters</w:t>
      </w:r>
      <w:r w:rsidR="007F12E7">
        <w:t>, chapters 7 and 8</w:t>
      </w:r>
      <w:r w:rsidR="006F72F0">
        <w:t xml:space="preserve">. </w:t>
      </w:r>
    </w:p>
    <w:p w:rsidR="00F57796" w:rsidRDefault="007E1851" w:rsidP="009A737E">
      <w:pPr>
        <w:pStyle w:val="Heading2"/>
        <w:jc w:val="left"/>
      </w:pPr>
      <w:bookmarkStart w:id="141" w:name="_Toc404419920"/>
      <w:bookmarkStart w:id="142" w:name="_Toc382413213"/>
      <w:r>
        <w:t>6.7</w:t>
      </w:r>
      <w:r w:rsidRPr="0084238A">
        <w:t xml:space="preserve">. </w:t>
      </w:r>
      <w:r w:rsidR="00A56F67">
        <w:t>Key R</w:t>
      </w:r>
      <w:r w:rsidR="00F57796">
        <w:t>eg</w:t>
      </w:r>
      <w:r w:rsidR="00A56F67">
        <w:t>eneration Spaces in Liverpool, the Regeneration Challenge and the Institutions Involved in the R</w:t>
      </w:r>
      <w:r w:rsidR="00F57796">
        <w:t>esponse</w:t>
      </w:r>
      <w:bookmarkEnd w:id="141"/>
    </w:p>
    <w:p w:rsidR="00F57796" w:rsidRPr="00F57796" w:rsidRDefault="00F57796" w:rsidP="00F57796">
      <w:r>
        <w:t xml:space="preserve">Three key regeneration spaces emerged from this phase of the research </w:t>
      </w:r>
      <w:r w:rsidR="007E7887">
        <w:t xml:space="preserve">- the city centre, the </w:t>
      </w:r>
      <w:r w:rsidR="00E27F52">
        <w:t>Eastern Approach</w:t>
      </w:r>
      <w:r w:rsidR="007E7887">
        <w:t xml:space="preserve"> and S</w:t>
      </w:r>
      <w:r>
        <w:t xml:space="preserve">outh Liverpool. This section will provide a brief overview of the key challenges faced in these spaces and the institutions involved in the policy response. </w:t>
      </w:r>
      <w:r w:rsidR="00432967">
        <w:t xml:space="preserve">Whilst it is acknowledged that the majority of Liverpool was subject to some form of regeneration, these were the most talked about spaces. </w:t>
      </w:r>
      <w:r>
        <w:t>Before undertaking this, Figure 6.16 presents the key institutions involved in the regeneration of Liverpool.</w:t>
      </w:r>
    </w:p>
    <w:bookmarkEnd w:id="142"/>
    <w:p w:rsidR="007E1851" w:rsidRDefault="007E1851" w:rsidP="007E1851">
      <w:pPr>
        <w:jc w:val="left"/>
      </w:pPr>
    </w:p>
    <w:p w:rsidR="007E1851" w:rsidRDefault="009565D8" w:rsidP="007E1851">
      <w:pPr>
        <w:pStyle w:val="Heading5"/>
        <w:jc w:val="left"/>
      </w:pPr>
      <w:bookmarkStart w:id="143" w:name="_Toc404419654"/>
      <w:proofErr w:type="gramStart"/>
      <w:r>
        <w:lastRenderedPageBreak/>
        <w:t>Figure 6.16</w:t>
      </w:r>
      <w:r w:rsidR="007E1851">
        <w:t>.</w:t>
      </w:r>
      <w:proofErr w:type="gramEnd"/>
      <w:r w:rsidR="007E1851">
        <w:t xml:space="preserve"> Key initiatives and institutions involved in the regeneration of Liverpool</w:t>
      </w:r>
      <w:bookmarkEnd w:id="14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68"/>
        <w:gridCol w:w="1417"/>
        <w:gridCol w:w="2977"/>
        <w:gridCol w:w="3180"/>
      </w:tblGrid>
      <w:tr w:rsidR="007E1851" w:rsidTr="00526191">
        <w:trPr>
          <w:cantSplit/>
        </w:trPr>
        <w:tc>
          <w:tcPr>
            <w:tcW w:w="1668" w:type="dxa"/>
          </w:tcPr>
          <w:p w:rsidR="007E1851" w:rsidRPr="00A0347F" w:rsidRDefault="007E1851" w:rsidP="008072C2">
            <w:pPr>
              <w:keepNext/>
              <w:keepLines/>
              <w:jc w:val="left"/>
              <w:rPr>
                <w:b/>
              </w:rPr>
            </w:pPr>
            <w:r w:rsidRPr="00A0347F">
              <w:rPr>
                <w:b/>
              </w:rPr>
              <w:t>Initiative</w:t>
            </w:r>
          </w:p>
        </w:tc>
        <w:tc>
          <w:tcPr>
            <w:tcW w:w="1417" w:type="dxa"/>
          </w:tcPr>
          <w:p w:rsidR="007E1851" w:rsidRPr="00A0347F" w:rsidRDefault="007E1851" w:rsidP="008072C2">
            <w:pPr>
              <w:keepNext/>
              <w:keepLines/>
              <w:jc w:val="left"/>
              <w:rPr>
                <w:b/>
              </w:rPr>
            </w:pPr>
            <w:r>
              <w:rPr>
                <w:b/>
              </w:rPr>
              <w:t xml:space="preserve">Location </w:t>
            </w:r>
          </w:p>
        </w:tc>
        <w:tc>
          <w:tcPr>
            <w:tcW w:w="2977" w:type="dxa"/>
          </w:tcPr>
          <w:p w:rsidR="007E1851" w:rsidRPr="00A0347F" w:rsidRDefault="007E1851" w:rsidP="00526191">
            <w:pPr>
              <w:keepNext/>
              <w:keepLines/>
              <w:jc w:val="left"/>
              <w:rPr>
                <w:b/>
              </w:rPr>
            </w:pPr>
            <w:r w:rsidRPr="00A0347F">
              <w:rPr>
                <w:b/>
              </w:rPr>
              <w:t>Objective</w:t>
            </w:r>
          </w:p>
        </w:tc>
        <w:tc>
          <w:tcPr>
            <w:tcW w:w="3180" w:type="dxa"/>
          </w:tcPr>
          <w:p w:rsidR="007E1851" w:rsidRPr="00A0347F" w:rsidRDefault="007E1851" w:rsidP="008072C2">
            <w:pPr>
              <w:keepNext/>
              <w:keepLines/>
              <w:jc w:val="left"/>
              <w:rPr>
                <w:b/>
              </w:rPr>
            </w:pPr>
            <w:r w:rsidRPr="00A0347F">
              <w:rPr>
                <w:b/>
              </w:rPr>
              <w:t>Impact on coordination</w:t>
            </w:r>
          </w:p>
        </w:tc>
      </w:tr>
      <w:tr w:rsidR="007E1851" w:rsidRPr="008B1C4C" w:rsidTr="00526191">
        <w:trPr>
          <w:cantSplit/>
        </w:trPr>
        <w:tc>
          <w:tcPr>
            <w:tcW w:w="1668" w:type="dxa"/>
          </w:tcPr>
          <w:p w:rsidR="007E1851" w:rsidRPr="008B1C4C" w:rsidRDefault="00242C52" w:rsidP="00526191">
            <w:pPr>
              <w:keepNext/>
              <w:keepLines/>
              <w:spacing w:before="0" w:beforeAutospacing="0" w:after="0" w:afterAutospacing="0"/>
              <w:jc w:val="left"/>
            </w:pPr>
            <w:r>
              <w:t>City Council</w:t>
            </w:r>
          </w:p>
        </w:tc>
        <w:tc>
          <w:tcPr>
            <w:tcW w:w="1417" w:type="dxa"/>
          </w:tcPr>
          <w:p w:rsidR="007E1851" w:rsidRPr="008B1C4C" w:rsidRDefault="007E1851" w:rsidP="00526191">
            <w:pPr>
              <w:keepNext/>
              <w:keepLines/>
              <w:spacing w:before="0" w:beforeAutospacing="0" w:after="0" w:afterAutospacing="0"/>
              <w:jc w:val="left"/>
            </w:pPr>
            <w:r>
              <w:t>City Wide</w:t>
            </w:r>
          </w:p>
        </w:tc>
        <w:tc>
          <w:tcPr>
            <w:tcW w:w="2977" w:type="dxa"/>
          </w:tcPr>
          <w:p w:rsidR="007E1851" w:rsidRPr="008B1C4C" w:rsidRDefault="007E1851" w:rsidP="00526191">
            <w:pPr>
              <w:pStyle w:val="ListParagraph"/>
              <w:keepNext/>
              <w:keepLines/>
              <w:numPr>
                <w:ilvl w:val="0"/>
                <w:numId w:val="13"/>
              </w:numPr>
              <w:spacing w:before="0" w:beforeAutospacing="0" w:after="0" w:afterAutospacing="0"/>
              <w:jc w:val="left"/>
            </w:pPr>
            <w:r>
              <w:t>Oversee the regeneration of the city, and ensure that it is working towards achieving the long term strategies that have been set out</w:t>
            </w:r>
          </w:p>
        </w:tc>
        <w:tc>
          <w:tcPr>
            <w:tcW w:w="3180" w:type="dxa"/>
          </w:tcPr>
          <w:p w:rsidR="007E1851" w:rsidRDefault="007E1851" w:rsidP="00526191">
            <w:pPr>
              <w:pStyle w:val="ListParagraph"/>
              <w:keepNext/>
              <w:keepLines/>
              <w:numPr>
                <w:ilvl w:val="0"/>
                <w:numId w:val="13"/>
              </w:numPr>
              <w:spacing w:before="0" w:beforeAutospacing="0" w:after="0" w:afterAutospacing="0"/>
              <w:jc w:val="left"/>
            </w:pPr>
            <w:r>
              <w:t>Oversees a number of structures and mechanisms that play an important role in the coordination of regeneration</w:t>
            </w:r>
          </w:p>
          <w:p w:rsidR="007E1851" w:rsidRDefault="007E1851" w:rsidP="00526191">
            <w:pPr>
              <w:pStyle w:val="ListParagraph"/>
              <w:keepNext/>
              <w:keepLines/>
              <w:numPr>
                <w:ilvl w:val="0"/>
                <w:numId w:val="13"/>
              </w:numPr>
              <w:spacing w:before="0" w:beforeAutospacing="0" w:after="0" w:afterAutospacing="0"/>
              <w:jc w:val="left"/>
            </w:pPr>
            <w:r>
              <w:t>Provides a number of funding streams which are to encourage a coordinated approach</w:t>
            </w:r>
          </w:p>
          <w:p w:rsidR="007E1851" w:rsidRPr="008B1C4C" w:rsidRDefault="007E1851" w:rsidP="00526191">
            <w:pPr>
              <w:pStyle w:val="ListParagraph"/>
              <w:keepNext/>
              <w:keepLines/>
              <w:numPr>
                <w:ilvl w:val="0"/>
                <w:numId w:val="13"/>
              </w:numPr>
              <w:spacing w:before="0" w:beforeAutospacing="0" w:after="0" w:afterAutospacing="0"/>
              <w:jc w:val="left"/>
            </w:pPr>
            <w:r>
              <w:t>Accountable to the people of the city, so are to take wider interests into account</w:t>
            </w:r>
          </w:p>
        </w:tc>
      </w:tr>
      <w:tr w:rsidR="007E1851" w:rsidRPr="008B1C4C" w:rsidTr="00526191">
        <w:trPr>
          <w:cantSplit/>
        </w:trPr>
        <w:tc>
          <w:tcPr>
            <w:tcW w:w="1668" w:type="dxa"/>
          </w:tcPr>
          <w:p w:rsidR="007E1851" w:rsidRDefault="007E1851" w:rsidP="00526191">
            <w:pPr>
              <w:spacing w:before="0" w:beforeAutospacing="0" w:after="0" w:afterAutospacing="0"/>
              <w:jc w:val="left"/>
            </w:pPr>
            <w:r>
              <w:t>HMRI</w:t>
            </w:r>
          </w:p>
        </w:tc>
        <w:tc>
          <w:tcPr>
            <w:tcW w:w="1417" w:type="dxa"/>
          </w:tcPr>
          <w:p w:rsidR="007E1851" w:rsidRDefault="007E1851" w:rsidP="00526191">
            <w:pPr>
              <w:spacing w:before="0" w:beforeAutospacing="0" w:after="0" w:afterAutospacing="0"/>
              <w:jc w:val="left"/>
            </w:pPr>
            <w:r>
              <w:t>Strategic housing points</w:t>
            </w:r>
          </w:p>
        </w:tc>
        <w:tc>
          <w:tcPr>
            <w:tcW w:w="2977" w:type="dxa"/>
          </w:tcPr>
          <w:p w:rsidR="007E1851" w:rsidRDefault="007E1851" w:rsidP="00526191">
            <w:pPr>
              <w:pStyle w:val="ListParagraph"/>
              <w:numPr>
                <w:ilvl w:val="0"/>
                <w:numId w:val="13"/>
              </w:numPr>
              <w:spacing w:before="0" w:beforeAutospacing="0" w:after="0" w:afterAutospacing="0"/>
              <w:jc w:val="left"/>
            </w:pPr>
            <w:r>
              <w:t xml:space="preserve">To renew the housing market where it is no longer operating in deprived northern areas. </w:t>
            </w:r>
          </w:p>
          <w:p w:rsidR="007E1851" w:rsidRDefault="007E1851" w:rsidP="00526191">
            <w:pPr>
              <w:pStyle w:val="ListParagraph"/>
              <w:numPr>
                <w:ilvl w:val="0"/>
                <w:numId w:val="13"/>
              </w:numPr>
              <w:spacing w:before="0" w:beforeAutospacing="0" w:after="0" w:afterAutospacing="0"/>
              <w:jc w:val="left"/>
            </w:pPr>
            <w:r>
              <w:t>To reduce the number of void houses and bring stock that is not currently in use back into use</w:t>
            </w:r>
          </w:p>
        </w:tc>
        <w:tc>
          <w:tcPr>
            <w:tcW w:w="3180" w:type="dxa"/>
          </w:tcPr>
          <w:p w:rsidR="007E1851" w:rsidRDefault="007E1851" w:rsidP="00526191">
            <w:pPr>
              <w:pStyle w:val="ListParagraph"/>
              <w:numPr>
                <w:ilvl w:val="0"/>
                <w:numId w:val="13"/>
              </w:numPr>
              <w:spacing w:before="0" w:beforeAutospacing="0" w:after="0" w:afterAutospacing="0"/>
              <w:jc w:val="left"/>
            </w:pPr>
            <w:r>
              <w:t>Operations cross the remit of a number of different institutions and aspects of regeneration</w:t>
            </w:r>
          </w:p>
          <w:p w:rsidR="007E1851" w:rsidRDefault="007E1851" w:rsidP="00526191">
            <w:pPr>
              <w:pStyle w:val="ListParagraph"/>
              <w:numPr>
                <w:ilvl w:val="0"/>
                <w:numId w:val="13"/>
              </w:numPr>
              <w:spacing w:before="0" w:beforeAutospacing="0" w:after="0" w:afterAutospacing="0"/>
              <w:jc w:val="left"/>
            </w:pPr>
            <w:r>
              <w:t>Has no formal role with regards to the coordination of regeneration, but brings together a number of actors and actions through its development</w:t>
            </w:r>
          </w:p>
        </w:tc>
      </w:tr>
      <w:tr w:rsidR="007E1851" w:rsidRPr="008B1C4C" w:rsidTr="00526191">
        <w:trPr>
          <w:cantSplit/>
        </w:trPr>
        <w:tc>
          <w:tcPr>
            <w:tcW w:w="1668" w:type="dxa"/>
          </w:tcPr>
          <w:p w:rsidR="007E1851" w:rsidRDefault="007E1851" w:rsidP="00526191">
            <w:pPr>
              <w:spacing w:before="0" w:beforeAutospacing="0" w:after="0" w:afterAutospacing="0"/>
              <w:jc w:val="left"/>
            </w:pPr>
            <w:r>
              <w:lastRenderedPageBreak/>
              <w:t>NDC</w:t>
            </w:r>
          </w:p>
        </w:tc>
        <w:tc>
          <w:tcPr>
            <w:tcW w:w="1417" w:type="dxa"/>
          </w:tcPr>
          <w:p w:rsidR="007E1851" w:rsidRDefault="007E1851" w:rsidP="00526191">
            <w:pPr>
              <w:spacing w:before="0" w:beforeAutospacing="0" w:after="0" w:afterAutospacing="0"/>
              <w:jc w:val="left"/>
            </w:pPr>
            <w:r>
              <w:t>Kensington</w:t>
            </w:r>
          </w:p>
        </w:tc>
        <w:tc>
          <w:tcPr>
            <w:tcW w:w="2977" w:type="dxa"/>
          </w:tcPr>
          <w:p w:rsidR="007E1851" w:rsidRDefault="007E1851" w:rsidP="00526191">
            <w:pPr>
              <w:pStyle w:val="ListParagraph"/>
              <w:numPr>
                <w:ilvl w:val="0"/>
                <w:numId w:val="13"/>
              </w:numPr>
              <w:spacing w:before="0" w:beforeAutospacing="0" w:after="0" w:afterAutospacing="0"/>
              <w:jc w:val="left"/>
            </w:pPr>
            <w:r>
              <w:t>Focussed on reducing deprivation and social exclusion in the most deprived neighbourhoods within the country</w:t>
            </w:r>
          </w:p>
          <w:p w:rsidR="007E1851" w:rsidRDefault="007E1851" w:rsidP="00526191">
            <w:pPr>
              <w:pStyle w:val="ListParagraph"/>
              <w:numPr>
                <w:ilvl w:val="0"/>
                <w:numId w:val="13"/>
              </w:numPr>
              <w:spacing w:before="0" w:beforeAutospacing="0" w:after="0" w:afterAutospacing="0"/>
              <w:jc w:val="left"/>
            </w:pPr>
            <w:r>
              <w:t>This is to be achieved by creating a partnership approach with other institutions and initiatives operating in the space</w:t>
            </w:r>
          </w:p>
        </w:tc>
        <w:tc>
          <w:tcPr>
            <w:tcW w:w="3180" w:type="dxa"/>
          </w:tcPr>
          <w:p w:rsidR="007E1851" w:rsidRDefault="007E1851" w:rsidP="00526191">
            <w:pPr>
              <w:pStyle w:val="ListParagraph"/>
              <w:numPr>
                <w:ilvl w:val="0"/>
                <w:numId w:val="13"/>
              </w:numPr>
              <w:spacing w:before="0" w:beforeAutospacing="0" w:after="0" w:afterAutospacing="0"/>
              <w:jc w:val="left"/>
            </w:pPr>
            <w:r>
              <w:t>Designed to create a coordinated approach in the space in which it is operating</w:t>
            </w:r>
          </w:p>
          <w:p w:rsidR="007E1851" w:rsidRDefault="007E1851" w:rsidP="00526191">
            <w:pPr>
              <w:pStyle w:val="ListParagraph"/>
              <w:numPr>
                <w:ilvl w:val="0"/>
                <w:numId w:val="13"/>
              </w:numPr>
              <w:spacing w:before="0" w:beforeAutospacing="0" w:after="0" w:afterAutospacing="0"/>
              <w:jc w:val="left"/>
            </w:pPr>
            <w:r>
              <w:t>Developed an extra institutional structure to bring institutions and actors together</w:t>
            </w:r>
          </w:p>
          <w:p w:rsidR="007E1851" w:rsidRDefault="007E1851" w:rsidP="00526191">
            <w:pPr>
              <w:pStyle w:val="ListParagraph"/>
              <w:numPr>
                <w:ilvl w:val="0"/>
                <w:numId w:val="13"/>
              </w:numPr>
              <w:spacing w:before="0" w:beforeAutospacing="0" w:after="0" w:afterAutospacing="0"/>
              <w:jc w:val="left"/>
            </w:pPr>
            <w:r>
              <w:t xml:space="preserve">Operates on top of the existing </w:t>
            </w:r>
            <w:r w:rsidR="00242C52">
              <w:t>City Council</w:t>
            </w:r>
            <w:r>
              <w:t xml:space="preserve"> structures</w:t>
            </w:r>
          </w:p>
        </w:tc>
      </w:tr>
      <w:tr w:rsidR="007E1851" w:rsidTr="00526191">
        <w:trPr>
          <w:cantSplit/>
        </w:trPr>
        <w:tc>
          <w:tcPr>
            <w:tcW w:w="1668" w:type="dxa"/>
          </w:tcPr>
          <w:p w:rsidR="007E1851" w:rsidRDefault="007E1851" w:rsidP="00526191">
            <w:pPr>
              <w:spacing w:before="0" w:beforeAutospacing="0" w:after="0" w:afterAutospacing="0"/>
              <w:jc w:val="left"/>
            </w:pPr>
            <w:r>
              <w:t>Jobs Education and Training (JET)</w:t>
            </w:r>
          </w:p>
        </w:tc>
        <w:tc>
          <w:tcPr>
            <w:tcW w:w="1417" w:type="dxa"/>
          </w:tcPr>
          <w:p w:rsidR="007E1851" w:rsidRDefault="007E1851" w:rsidP="00526191">
            <w:pPr>
              <w:spacing w:before="0" w:beforeAutospacing="0" w:after="0" w:afterAutospacing="0"/>
              <w:jc w:val="left"/>
            </w:pPr>
            <w:r>
              <w:t>Located in each of the five wards in the city</w:t>
            </w:r>
          </w:p>
        </w:tc>
        <w:tc>
          <w:tcPr>
            <w:tcW w:w="2977" w:type="dxa"/>
          </w:tcPr>
          <w:p w:rsidR="007E1851" w:rsidRDefault="007E1851" w:rsidP="00526191">
            <w:pPr>
              <w:pStyle w:val="ListParagraph"/>
              <w:numPr>
                <w:ilvl w:val="0"/>
                <w:numId w:val="12"/>
              </w:numPr>
              <w:spacing w:before="0" w:beforeAutospacing="0" w:after="0" w:afterAutospacing="0"/>
              <w:jc w:val="left"/>
            </w:pPr>
            <w:r>
              <w:t>Offer training to allow people to access jobs</w:t>
            </w:r>
          </w:p>
          <w:p w:rsidR="007E1851" w:rsidRPr="00F52D65" w:rsidRDefault="007E1851" w:rsidP="00526191">
            <w:pPr>
              <w:pStyle w:val="ListParagraph"/>
              <w:numPr>
                <w:ilvl w:val="0"/>
                <w:numId w:val="12"/>
              </w:numPr>
              <w:spacing w:before="0" w:beforeAutospacing="0" w:after="0" w:afterAutospacing="0"/>
              <w:jc w:val="left"/>
            </w:pPr>
            <w:r>
              <w:t xml:space="preserve">Funded through the </w:t>
            </w:r>
            <w:r w:rsidR="00242C52">
              <w:t>City Council</w:t>
            </w:r>
            <w:r>
              <w:t xml:space="preserve"> to achieve specific locally identified objectives</w:t>
            </w:r>
          </w:p>
        </w:tc>
        <w:tc>
          <w:tcPr>
            <w:tcW w:w="3180" w:type="dxa"/>
          </w:tcPr>
          <w:p w:rsidR="007E1851" w:rsidRDefault="007E1851" w:rsidP="00526191">
            <w:pPr>
              <w:pStyle w:val="ListParagraph"/>
              <w:numPr>
                <w:ilvl w:val="0"/>
                <w:numId w:val="12"/>
              </w:numPr>
              <w:spacing w:before="0" w:beforeAutospacing="0" w:after="0" w:afterAutospacing="0"/>
              <w:jc w:val="left"/>
            </w:pPr>
            <w:r w:rsidRPr="00F52D65">
              <w:t xml:space="preserve">Provide a link between residents and access to employment opportunities </w:t>
            </w:r>
          </w:p>
          <w:p w:rsidR="007E1851" w:rsidRDefault="007E1851" w:rsidP="00526191">
            <w:pPr>
              <w:pStyle w:val="ListParagraph"/>
              <w:numPr>
                <w:ilvl w:val="0"/>
                <w:numId w:val="12"/>
              </w:numPr>
              <w:spacing w:before="0" w:beforeAutospacing="0" w:after="0" w:afterAutospacing="0"/>
              <w:jc w:val="left"/>
            </w:pPr>
            <w:r>
              <w:t>Additional structure to that provided by the Job Centre Plus</w:t>
            </w:r>
          </w:p>
          <w:p w:rsidR="007E1851" w:rsidRDefault="007E1851" w:rsidP="00526191">
            <w:pPr>
              <w:pStyle w:val="ListParagraph"/>
              <w:numPr>
                <w:ilvl w:val="0"/>
                <w:numId w:val="12"/>
              </w:numPr>
              <w:spacing w:before="0" w:beforeAutospacing="0" w:after="0" w:afterAutospacing="0"/>
              <w:jc w:val="left"/>
            </w:pPr>
            <w:r>
              <w:t>Works with a range of institutions to provide this training</w:t>
            </w:r>
          </w:p>
        </w:tc>
      </w:tr>
      <w:tr w:rsidR="007E1851" w:rsidTr="00526191">
        <w:trPr>
          <w:cantSplit/>
        </w:trPr>
        <w:tc>
          <w:tcPr>
            <w:tcW w:w="1668" w:type="dxa"/>
          </w:tcPr>
          <w:p w:rsidR="007E1851" w:rsidRDefault="007E1851" w:rsidP="00526191">
            <w:pPr>
              <w:spacing w:before="0" w:beforeAutospacing="0" w:after="0" w:afterAutospacing="0"/>
              <w:jc w:val="left"/>
            </w:pPr>
            <w:r>
              <w:t>RSLs</w:t>
            </w:r>
          </w:p>
        </w:tc>
        <w:tc>
          <w:tcPr>
            <w:tcW w:w="1417" w:type="dxa"/>
          </w:tcPr>
          <w:p w:rsidR="007E1851" w:rsidRDefault="007E1851" w:rsidP="00526191">
            <w:pPr>
              <w:spacing w:before="0" w:beforeAutospacing="0" w:after="0" w:afterAutospacing="0"/>
              <w:jc w:val="left"/>
            </w:pPr>
            <w:r>
              <w:t>City wide</w:t>
            </w:r>
          </w:p>
        </w:tc>
        <w:tc>
          <w:tcPr>
            <w:tcW w:w="2977" w:type="dxa"/>
          </w:tcPr>
          <w:p w:rsidR="007E1851" w:rsidRDefault="007E1851" w:rsidP="00526191">
            <w:pPr>
              <w:pStyle w:val="ListParagraph"/>
              <w:numPr>
                <w:ilvl w:val="0"/>
                <w:numId w:val="12"/>
              </w:numPr>
              <w:spacing w:before="0" w:beforeAutospacing="0" w:after="0" w:afterAutospacing="0"/>
              <w:jc w:val="left"/>
            </w:pPr>
            <w:r>
              <w:t>Improve the stock of socially rented housing</w:t>
            </w:r>
          </w:p>
          <w:p w:rsidR="007E1851" w:rsidRDefault="007E1851" w:rsidP="00526191">
            <w:pPr>
              <w:pStyle w:val="ListParagraph"/>
              <w:numPr>
                <w:ilvl w:val="0"/>
                <w:numId w:val="12"/>
              </w:numPr>
              <w:spacing w:before="0" w:beforeAutospacing="0" w:after="0" w:afterAutospacing="0"/>
              <w:jc w:val="left"/>
            </w:pPr>
            <w:r>
              <w:t>Improve the environment around the houses</w:t>
            </w:r>
          </w:p>
          <w:p w:rsidR="007E1851" w:rsidRPr="00F52D65" w:rsidRDefault="007E1851" w:rsidP="00526191">
            <w:pPr>
              <w:pStyle w:val="ListParagraph"/>
              <w:numPr>
                <w:ilvl w:val="0"/>
                <w:numId w:val="12"/>
              </w:numPr>
              <w:spacing w:before="0" w:beforeAutospacing="0" w:after="0" w:afterAutospacing="0"/>
              <w:jc w:val="left"/>
            </w:pPr>
            <w:r>
              <w:t>Increase their revenue</w:t>
            </w:r>
          </w:p>
        </w:tc>
        <w:tc>
          <w:tcPr>
            <w:tcW w:w="3180" w:type="dxa"/>
          </w:tcPr>
          <w:p w:rsidR="007E1851" w:rsidRDefault="007E1851" w:rsidP="00526191">
            <w:pPr>
              <w:pStyle w:val="ListParagraph"/>
              <w:numPr>
                <w:ilvl w:val="0"/>
                <w:numId w:val="12"/>
              </w:numPr>
              <w:spacing w:before="0" w:beforeAutospacing="0" w:after="0" w:afterAutospacing="0"/>
              <w:jc w:val="left"/>
            </w:pPr>
            <w:r>
              <w:t>Required to work with other agencies to improve the locations that they own stock in</w:t>
            </w:r>
          </w:p>
          <w:p w:rsidR="007E1851" w:rsidRPr="00F52D65" w:rsidRDefault="007E1851" w:rsidP="00526191">
            <w:pPr>
              <w:pStyle w:val="ListParagraph"/>
              <w:numPr>
                <w:ilvl w:val="0"/>
                <w:numId w:val="12"/>
              </w:numPr>
              <w:spacing w:before="0" w:beforeAutospacing="0" w:after="0" w:afterAutospacing="0"/>
              <w:jc w:val="left"/>
            </w:pPr>
            <w:r>
              <w:t>Very focussed on the needs of the residents</w:t>
            </w:r>
          </w:p>
        </w:tc>
      </w:tr>
      <w:tr w:rsidR="007E1851" w:rsidTr="00526191">
        <w:trPr>
          <w:cantSplit/>
        </w:trPr>
        <w:tc>
          <w:tcPr>
            <w:tcW w:w="1668" w:type="dxa"/>
          </w:tcPr>
          <w:p w:rsidR="007E1851" w:rsidRDefault="007E1851" w:rsidP="00526191">
            <w:pPr>
              <w:spacing w:before="0" w:beforeAutospacing="0" w:after="0" w:afterAutospacing="0"/>
              <w:jc w:val="left"/>
            </w:pPr>
            <w:r>
              <w:t>Liverpool Charity and Voluntary Services</w:t>
            </w:r>
          </w:p>
        </w:tc>
        <w:tc>
          <w:tcPr>
            <w:tcW w:w="1417" w:type="dxa"/>
          </w:tcPr>
          <w:p w:rsidR="007E1851" w:rsidRDefault="007E1851" w:rsidP="00526191">
            <w:pPr>
              <w:spacing w:before="0" w:beforeAutospacing="0" w:after="0" w:afterAutospacing="0"/>
              <w:jc w:val="left"/>
            </w:pPr>
            <w:r>
              <w:t>City wide</w:t>
            </w:r>
          </w:p>
        </w:tc>
        <w:tc>
          <w:tcPr>
            <w:tcW w:w="2977" w:type="dxa"/>
          </w:tcPr>
          <w:p w:rsidR="007E1851" w:rsidRDefault="007E1851" w:rsidP="00526191">
            <w:pPr>
              <w:pStyle w:val="ListParagraph"/>
              <w:numPr>
                <w:ilvl w:val="0"/>
                <w:numId w:val="12"/>
              </w:numPr>
              <w:spacing w:before="0" w:beforeAutospacing="0" w:after="0" w:afterAutospacing="0"/>
              <w:jc w:val="left"/>
            </w:pPr>
            <w:r>
              <w:t>Charity organisation set up to ensure residents have a voice</w:t>
            </w:r>
          </w:p>
          <w:p w:rsidR="007E1851" w:rsidRPr="00F52D65" w:rsidRDefault="007E1851" w:rsidP="00526191">
            <w:pPr>
              <w:pStyle w:val="ListParagraph"/>
              <w:numPr>
                <w:ilvl w:val="0"/>
                <w:numId w:val="12"/>
              </w:numPr>
              <w:spacing w:before="0" w:beforeAutospacing="0" w:after="0" w:afterAutospacing="0"/>
              <w:jc w:val="left"/>
            </w:pPr>
            <w:r>
              <w:t>Described as the “guardians of community regeneration” (LCVS, Undated)</w:t>
            </w:r>
          </w:p>
        </w:tc>
        <w:tc>
          <w:tcPr>
            <w:tcW w:w="3180" w:type="dxa"/>
          </w:tcPr>
          <w:p w:rsidR="007E1851" w:rsidRDefault="007E1851" w:rsidP="00526191">
            <w:pPr>
              <w:pStyle w:val="ListParagraph"/>
              <w:numPr>
                <w:ilvl w:val="0"/>
                <w:numId w:val="12"/>
              </w:numPr>
              <w:spacing w:before="0" w:beforeAutospacing="0" w:after="0" w:afterAutospacing="0"/>
              <w:jc w:val="left"/>
            </w:pPr>
            <w:r>
              <w:t>Have a series of networks to ensure that residents are involved in different aspects of decision making</w:t>
            </w:r>
          </w:p>
          <w:p w:rsidR="007E1851" w:rsidRPr="00F52D65" w:rsidRDefault="007E1851" w:rsidP="00526191">
            <w:pPr>
              <w:pStyle w:val="ListParagraph"/>
              <w:numPr>
                <w:ilvl w:val="0"/>
                <w:numId w:val="12"/>
              </w:numPr>
              <w:spacing w:before="0" w:beforeAutospacing="0" w:after="0" w:afterAutospacing="0"/>
              <w:jc w:val="left"/>
            </w:pPr>
            <w:r>
              <w:t>Provides residents with access to decision making process</w:t>
            </w:r>
          </w:p>
        </w:tc>
      </w:tr>
      <w:tr w:rsidR="007E1851" w:rsidTr="00526191">
        <w:trPr>
          <w:cantSplit/>
        </w:trPr>
        <w:tc>
          <w:tcPr>
            <w:tcW w:w="1668" w:type="dxa"/>
          </w:tcPr>
          <w:p w:rsidR="007E1851" w:rsidRDefault="007E1851" w:rsidP="00526191">
            <w:pPr>
              <w:spacing w:before="0" w:beforeAutospacing="0" w:after="0" w:afterAutospacing="0"/>
              <w:jc w:val="left"/>
            </w:pPr>
            <w:r>
              <w:lastRenderedPageBreak/>
              <w:t xml:space="preserve">The Police </w:t>
            </w:r>
          </w:p>
        </w:tc>
        <w:tc>
          <w:tcPr>
            <w:tcW w:w="1417" w:type="dxa"/>
          </w:tcPr>
          <w:p w:rsidR="007E1851" w:rsidRDefault="007E1851" w:rsidP="00526191">
            <w:pPr>
              <w:spacing w:before="0" w:beforeAutospacing="0" w:after="0" w:afterAutospacing="0"/>
              <w:jc w:val="left"/>
            </w:pPr>
            <w:r>
              <w:t>City wide</w:t>
            </w:r>
          </w:p>
        </w:tc>
        <w:tc>
          <w:tcPr>
            <w:tcW w:w="2977" w:type="dxa"/>
          </w:tcPr>
          <w:p w:rsidR="007E1851" w:rsidRPr="00F52D65" w:rsidRDefault="007E1851" w:rsidP="00526191">
            <w:pPr>
              <w:pStyle w:val="ListParagraph"/>
              <w:numPr>
                <w:ilvl w:val="0"/>
                <w:numId w:val="12"/>
              </w:numPr>
              <w:spacing w:before="0" w:beforeAutospacing="0" w:after="0" w:afterAutospacing="0"/>
              <w:jc w:val="left"/>
            </w:pPr>
            <w:r>
              <w:t>Reduce crime rates around regeneration spaces</w:t>
            </w:r>
          </w:p>
        </w:tc>
        <w:tc>
          <w:tcPr>
            <w:tcW w:w="3180" w:type="dxa"/>
          </w:tcPr>
          <w:p w:rsidR="007E1851" w:rsidRPr="00F52D65" w:rsidRDefault="007E1851" w:rsidP="00526191">
            <w:pPr>
              <w:pStyle w:val="ListParagraph"/>
              <w:numPr>
                <w:ilvl w:val="0"/>
                <w:numId w:val="12"/>
              </w:numPr>
              <w:spacing w:before="0" w:beforeAutospacing="0" w:after="0" w:afterAutospacing="0"/>
              <w:jc w:val="left"/>
            </w:pPr>
            <w:r>
              <w:t>Have worked with communities to address key concerns in local spaces</w:t>
            </w:r>
          </w:p>
        </w:tc>
      </w:tr>
      <w:tr w:rsidR="007E1851" w:rsidTr="00526191">
        <w:trPr>
          <w:cantSplit/>
        </w:trPr>
        <w:tc>
          <w:tcPr>
            <w:tcW w:w="1668" w:type="dxa"/>
          </w:tcPr>
          <w:p w:rsidR="007E1851" w:rsidRDefault="007E1851" w:rsidP="00526191">
            <w:pPr>
              <w:spacing w:before="0" w:beforeAutospacing="0" w:after="0" w:afterAutospacing="0"/>
              <w:jc w:val="left"/>
            </w:pPr>
            <w:r>
              <w:t>The PCT</w:t>
            </w:r>
          </w:p>
        </w:tc>
        <w:tc>
          <w:tcPr>
            <w:tcW w:w="1417" w:type="dxa"/>
          </w:tcPr>
          <w:p w:rsidR="007E1851" w:rsidRDefault="007E1851" w:rsidP="00526191">
            <w:pPr>
              <w:spacing w:before="0" w:beforeAutospacing="0" w:after="0" w:afterAutospacing="0"/>
              <w:jc w:val="left"/>
            </w:pPr>
            <w:r>
              <w:t>City wide</w:t>
            </w:r>
          </w:p>
        </w:tc>
        <w:tc>
          <w:tcPr>
            <w:tcW w:w="2977" w:type="dxa"/>
          </w:tcPr>
          <w:p w:rsidR="007E1851" w:rsidRPr="00F52D65" w:rsidRDefault="007E1851" w:rsidP="00526191">
            <w:pPr>
              <w:pStyle w:val="ListParagraph"/>
              <w:numPr>
                <w:ilvl w:val="0"/>
                <w:numId w:val="12"/>
              </w:numPr>
              <w:spacing w:before="0" w:beforeAutospacing="0" w:after="0" w:afterAutospacing="0"/>
              <w:jc w:val="left"/>
            </w:pPr>
            <w:r>
              <w:t>Improve health related targets within the city, increasing the number of people fit for work and quality of life</w:t>
            </w:r>
          </w:p>
        </w:tc>
        <w:tc>
          <w:tcPr>
            <w:tcW w:w="3180" w:type="dxa"/>
          </w:tcPr>
          <w:p w:rsidR="007E1851" w:rsidRPr="00F52D65" w:rsidRDefault="007E1851" w:rsidP="00526191">
            <w:pPr>
              <w:pStyle w:val="ListParagraph"/>
              <w:numPr>
                <w:ilvl w:val="0"/>
                <w:numId w:val="12"/>
              </w:numPr>
              <w:spacing w:before="0" w:beforeAutospacing="0" w:after="0" w:afterAutospacing="0"/>
              <w:jc w:val="left"/>
            </w:pPr>
            <w:r>
              <w:t>Need to work with other organisations to achieve the health related goals, as treatment is only part of the problem</w:t>
            </w:r>
          </w:p>
        </w:tc>
      </w:tr>
    </w:tbl>
    <w:p w:rsidR="007E1851" w:rsidRDefault="00841D73" w:rsidP="00526191">
      <w:pPr>
        <w:jc w:val="left"/>
      </w:pPr>
      <w:r>
        <w:t>The breadth and variety of the institutions involved shows firstly the complexity of any attempt to join-up urban regeneration policy, but also the scale of the regeneration challenge in Liverpool. Opening up the key regeneration sites, these challenges will be highlighted further.</w:t>
      </w:r>
    </w:p>
    <w:p w:rsidR="00841D73" w:rsidRDefault="007E7887" w:rsidP="00841D73">
      <w:pPr>
        <w:pStyle w:val="Heading3"/>
      </w:pPr>
      <w:bookmarkStart w:id="144" w:name="_Toc404419921"/>
      <w:r>
        <w:t>6.7.1</w:t>
      </w:r>
      <w:r w:rsidR="00A56F67">
        <w:t>.</w:t>
      </w:r>
      <w:r>
        <w:t xml:space="preserve"> The City C</w:t>
      </w:r>
      <w:r w:rsidR="00841D73">
        <w:t>entre</w:t>
      </w:r>
      <w:bookmarkEnd w:id="144"/>
    </w:p>
    <w:p w:rsidR="00841D73" w:rsidRDefault="00E27F52" w:rsidP="00526191">
      <w:pPr>
        <w:jc w:val="left"/>
      </w:pPr>
      <w:r>
        <w:t>Liverpool City Centre</w:t>
      </w:r>
      <w:r w:rsidR="00841D73">
        <w:t xml:space="preserve"> has been the focus of a huge regeneration effort. </w:t>
      </w:r>
      <w:r w:rsidR="006C1665">
        <w:t>The target of Liverpool Vision, first</w:t>
      </w:r>
      <w:r w:rsidR="00526191">
        <w:t>ly</w:t>
      </w:r>
      <w:r w:rsidR="006C1665">
        <w:t xml:space="preserve"> as a URC and then as an ERC, the city centre has been the attention of a powerful partnership, </w:t>
      </w:r>
      <w:r w:rsidR="00526191">
        <w:t>which has linked the public sector and the strategic plans for the city with large scale investors and big businesses</w:t>
      </w:r>
      <w:r w:rsidR="006C1665">
        <w:t xml:space="preserve"> (Parkinson, 2008). Liverpool Vision was a challenge in Liverpool, representing a market based approach that was to focus entirely on renewing and then developing the economy of the city, it was very different to previous and historical regeneration approaches in Liverpool (Parkinson, 2008).</w:t>
      </w:r>
      <w:r w:rsidR="00C86BC0">
        <w:t xml:space="preserve"> Working closely with partners including the Regional Development Agency and the Homes and Communities Agency, a strong economic remit was created at a local, regional and national scale.</w:t>
      </w:r>
      <w:r w:rsidR="006C1665">
        <w:t xml:space="preserve"> </w:t>
      </w:r>
      <w:r w:rsidR="004D6804">
        <w:t xml:space="preserve">The city centre was a seen as a key driver for transforming both economic and social statistics in the city (Parkinson, 2008). </w:t>
      </w:r>
    </w:p>
    <w:p w:rsidR="000E4EDF" w:rsidRDefault="00F4221D" w:rsidP="007E1851">
      <w:pPr>
        <w:jc w:val="left"/>
      </w:pPr>
      <w:r>
        <w:t xml:space="preserve">Between 2001-2008 the city centre underwent a revolutionary transformation, with developments including the £1 billion Liverpool One shopping centre, a new arena and conference centre, a cruise liner terminal, new office blocks and city centre flats, public realm work, renewal around the old docks, new museums and a stronger cultural identity for the city. In short Liverpool Vision succeeded in bringing a highly successful renaissance period to the centre of Liverpool (Interview 104). </w:t>
      </w:r>
      <w:r w:rsidR="004D6804">
        <w:t>A key challenge was to turn around development yields, making Liverpool a place that the</w:t>
      </w:r>
      <w:r w:rsidR="000E4EDF">
        <w:t xml:space="preserve"> private sector could invest in:</w:t>
      </w:r>
    </w:p>
    <w:p w:rsidR="000E4EDF" w:rsidRDefault="000E4EDF" w:rsidP="000E4EDF">
      <w:pPr>
        <w:ind w:left="720"/>
        <w:jc w:val="left"/>
      </w:pPr>
      <w:r>
        <w:lastRenderedPageBreak/>
        <w:t>“The yield is a reflection of how secure and robust the rental income areas. Liverpool has been a basket case through the 80s and early 1990s. Investors have shied away. The yield has been particularly low in the city. The problem was you could have a building that would cost £15 million to build, and straightaway it would only be worth £10 million. So why would you build a property in Liverpool to automatically lose this much money. So what we have done in the passageway pump primed this gap. We create a buffer to bring in the investors. Once the year momentum got going there was much more confidence in the market. This shows in the yield” (Interview 104</w:t>
      </w:r>
      <w:r w:rsidR="003C375E">
        <w:t>, a senior strategist at Liverpool Vision</w:t>
      </w:r>
      <w:r>
        <w:t xml:space="preserve">). </w:t>
      </w:r>
      <w:r w:rsidR="004D6804">
        <w:t xml:space="preserve"> </w:t>
      </w:r>
    </w:p>
    <w:p w:rsidR="00F4221D" w:rsidRDefault="004D6804" w:rsidP="007E1851">
      <w:pPr>
        <w:jc w:val="left"/>
      </w:pPr>
      <w:r>
        <w:t xml:space="preserve">Achieving this was a long process, but ultimately enabled the development of the city centre. By 2008, Liverpool Vision was a long </w:t>
      </w:r>
      <w:r w:rsidR="00526191">
        <w:t>way towards meeting the ambitiou</w:t>
      </w:r>
      <w:r>
        <w:t>s targets set for the city centre, providing over 83,000 square metres of new floor space, developing 31 hectares of land and securing over £200 million of private sector investment</w:t>
      </w:r>
      <w:r w:rsidR="00C20A1D">
        <w:t xml:space="preserve"> and a total over £550 million pounds for </w:t>
      </w:r>
      <w:r w:rsidR="00E27F52">
        <w:t>Liverpool City Centre</w:t>
      </w:r>
      <w:r>
        <w:t xml:space="preserve">. The only statistic lagging behind the rest was the creation of new jobs, with the 2500 created only half of the original target.  </w:t>
      </w:r>
    </w:p>
    <w:p w:rsidR="004D6804" w:rsidRDefault="004D6804" w:rsidP="007E1851">
      <w:pPr>
        <w:jc w:val="left"/>
      </w:pPr>
      <w:r>
        <w:t xml:space="preserve">Achieving great success, </w:t>
      </w:r>
      <w:r w:rsidR="00E27F52">
        <w:t>Liverpool City Centre</w:t>
      </w:r>
      <w:r>
        <w:t xml:space="preserve"> is not recognisable from ev</w:t>
      </w:r>
      <w:r w:rsidR="007E7887">
        <w:t>en the year 2000. During 2009</w:t>
      </w:r>
      <w:r>
        <w:t xml:space="preserve"> when the research was conducted, there was massive change in the city centre, with new buildings springing up and the Liverpool One shopping centre fully opening. Key to the successful regeneration of the city as a whole, the links with other key regeneration areas will be vital, determining the full impact that the city centre can have on the regeneration of economic and social aspects. </w:t>
      </w:r>
    </w:p>
    <w:p w:rsidR="00841D73" w:rsidRDefault="007E7887" w:rsidP="00C83DFF">
      <w:pPr>
        <w:pStyle w:val="Heading3"/>
      </w:pPr>
      <w:bookmarkStart w:id="145" w:name="_Toc404419922"/>
      <w:r>
        <w:t>6.7.2</w:t>
      </w:r>
      <w:r w:rsidR="00A56F67">
        <w:t>.</w:t>
      </w:r>
      <w:r>
        <w:t xml:space="preserve"> The </w:t>
      </w:r>
      <w:r w:rsidR="00E27F52">
        <w:t>Eastern Approach</w:t>
      </w:r>
      <w:bookmarkEnd w:id="145"/>
    </w:p>
    <w:p w:rsidR="00172F1B" w:rsidRDefault="00673E46" w:rsidP="007E1851">
      <w:pPr>
        <w:jc w:val="left"/>
      </w:pPr>
      <w:r>
        <w:t xml:space="preserve">The </w:t>
      </w:r>
      <w:r w:rsidR="00E27F52">
        <w:t>Eastern Approach</w:t>
      </w:r>
      <w:r>
        <w:t xml:space="preserve"> is a key gateway into </w:t>
      </w:r>
      <w:r w:rsidR="00E27F52">
        <w:t>Liverpool City Centre</w:t>
      </w:r>
      <w:r>
        <w:t xml:space="preserve">, linking the city with the M62 motorway. A severely deprived area of the city, the location </w:t>
      </w:r>
      <w:r w:rsidR="007E7887">
        <w:t>was</w:t>
      </w:r>
      <w:r>
        <w:t xml:space="preserve"> regarded as a key regeneration challenge, but also a barrier to achieving key economic development goals within the city. </w:t>
      </w:r>
      <w:r w:rsidR="00172F1B">
        <w:t xml:space="preserve">Centred </w:t>
      </w:r>
      <w:proofErr w:type="gramStart"/>
      <w:r w:rsidR="00172F1B">
        <w:t>around</w:t>
      </w:r>
      <w:proofErr w:type="gramEnd"/>
      <w:r w:rsidR="00172F1B">
        <w:t xml:space="preserve"> the neighbourhood of Kensington, a large, sustained regeneration effort has been put in place. In 1998, Kensington had a</w:t>
      </w:r>
      <w:r w:rsidR="00526191">
        <w:t>n</w:t>
      </w:r>
      <w:r w:rsidR="00172F1B">
        <w:t xml:space="preserve"> Index of Multiple Deprivation Score of 74.14, placing it in the 1% most deprived wards in England (Russell et al, 2009). Not the most deprived ward in Liverpool however, Kensington became a central focus of the regeneration programme due to its economic importance to the city. </w:t>
      </w:r>
    </w:p>
    <w:p w:rsidR="00A77562" w:rsidRDefault="00A77562" w:rsidP="007E1851">
      <w:pPr>
        <w:jc w:val="left"/>
      </w:pPr>
      <w:r>
        <w:lastRenderedPageBreak/>
        <w:t xml:space="preserve">Located in the inner core of Liverpool, a key problem has been the housing market. Identified as a vulnerable market, strategic intervention was required. This has come largely in the form of the Housing Market Renewal Initiative (HMRI). Identifying six renewal zones within the city, the programme was to provide “clearance of unsustainable housing across tenure and strategic site assembly in areas of opportunity for development, particularly along strategic frontages and gateways” (Liverpool </w:t>
      </w:r>
      <w:r w:rsidR="00242C52">
        <w:t>City Council</w:t>
      </w:r>
      <w:r>
        <w:t xml:space="preserve">, 2009). </w:t>
      </w:r>
      <w:r w:rsidR="00673E46">
        <w:t xml:space="preserve">With housing problems presenting a range of social, environmental, physical and economic problems, this </w:t>
      </w:r>
      <w:r w:rsidR="007E7887">
        <w:t>was</w:t>
      </w:r>
      <w:r w:rsidR="00673E46">
        <w:t xml:space="preserve"> a key initiative required to transform Liverpool. However, focussed largely on economic issues, the HMRI was implemented with a specific remit, largely in line with addressing the most strategic spaces to have the maximum economic impact (Interview 102). Largely a renaissance initiative, strong links were made to the city requirements for housing rather than local social regeneration needs. </w:t>
      </w:r>
    </w:p>
    <w:p w:rsidR="00C2645D" w:rsidRDefault="00C2645D" w:rsidP="007E1851">
      <w:pPr>
        <w:jc w:val="left"/>
      </w:pPr>
      <w:r>
        <w:t xml:space="preserve">Further key physical developments were implemented through Liverpool Vision, including the widening of </w:t>
      </w:r>
      <w:r w:rsidR="00526191">
        <w:t>Edge Lane and the development of</w:t>
      </w:r>
      <w:r>
        <w:t xml:space="preserve"> business and technology parks.</w:t>
      </w:r>
      <w:r w:rsidR="007E7887">
        <w:t xml:space="preserve"> Delivered using EU Objective One funding, the project was to be transformational. </w:t>
      </w:r>
      <w:r>
        <w:t xml:space="preserve"> </w:t>
      </w:r>
      <w:r w:rsidR="00752D99">
        <w:t xml:space="preserve">Regarded as a vital space for the success of the city centre, Liverpool Vision took an increasing role in the regeneration process post 2008 when it became an ERC. </w:t>
      </w:r>
    </w:p>
    <w:p w:rsidR="008238D3" w:rsidRDefault="00C2645D" w:rsidP="007E1851">
      <w:pPr>
        <w:jc w:val="left"/>
      </w:pPr>
      <w:r>
        <w:t xml:space="preserve">Focusing on the social aspects of regeneration, Kensington was awarded </w:t>
      </w:r>
      <w:r w:rsidR="008238D3">
        <w:t xml:space="preserve">the NDC in 1998. </w:t>
      </w:r>
      <w:r w:rsidR="007E7887">
        <w:t>Delivering</w:t>
      </w:r>
      <w:r w:rsidR="008238D3">
        <w:t xml:space="preserve"> £62 million of funding into the area, the NDC was to transform the fortunes of people living in Kensington, bringing the neighbourhood up to an acceptable standard within 10-20 years (Russell et al, 2009). Proving a controversial initiative at first, a line was drawn around 4,000 houses, signalling the regeneration intense area. Not necessarily the most deprived area</w:t>
      </w:r>
      <w:r w:rsidR="007E7887">
        <w:t xml:space="preserve"> of Kensington even</w:t>
      </w:r>
      <w:r w:rsidR="008238D3">
        <w:t xml:space="preserve">, the award of the NDC was also linked to the economic targets for the </w:t>
      </w:r>
      <w:r w:rsidR="00E27F52">
        <w:t>Eastern Approach</w:t>
      </w:r>
      <w:r w:rsidR="008238D3">
        <w:t xml:space="preserve"> (Interview 110). </w:t>
      </w:r>
    </w:p>
    <w:p w:rsidR="00172F1B" w:rsidRDefault="008238D3" w:rsidP="007E1851">
      <w:pPr>
        <w:jc w:val="left"/>
      </w:pPr>
      <w:r>
        <w:t xml:space="preserve">Undoubtedly, the </w:t>
      </w:r>
      <w:r w:rsidR="00E27F52">
        <w:t>Eastern Approach</w:t>
      </w:r>
      <w:r>
        <w:t xml:space="preserve"> has seen a large transformation, with the development of new economies, the renewal and rebuild of housing and an improvement in key social indicators. Led by Liverpool Vision, the NDC and the HMRI, the regeneration of the area has been comprehensive, but whilst social issues have been addressed, a strong economic framework was present in the neighbourhood, shaping the overall development.  </w:t>
      </w:r>
    </w:p>
    <w:p w:rsidR="00841D73" w:rsidRDefault="00841D73" w:rsidP="00C83DFF">
      <w:pPr>
        <w:pStyle w:val="Heading3"/>
      </w:pPr>
      <w:bookmarkStart w:id="146" w:name="_Toc404419923"/>
      <w:r>
        <w:t>6.7.3</w:t>
      </w:r>
      <w:r w:rsidR="00A56F67">
        <w:t>.</w:t>
      </w:r>
      <w:r>
        <w:t xml:space="preserve"> South Liverpool</w:t>
      </w:r>
      <w:bookmarkEnd w:id="146"/>
    </w:p>
    <w:p w:rsidR="0014782A" w:rsidRDefault="00BC0F51" w:rsidP="007E1851">
      <w:pPr>
        <w:jc w:val="left"/>
      </w:pPr>
      <w:r>
        <w:t>Considered a key economic development site, the regeneration of South Liverpool has been led by Liverpool Vision.</w:t>
      </w:r>
      <w:r w:rsidR="00CF7C90">
        <w:t xml:space="preserve"> Centred </w:t>
      </w:r>
      <w:proofErr w:type="gramStart"/>
      <w:r w:rsidR="00CF7C90">
        <w:t>around</w:t>
      </w:r>
      <w:proofErr w:type="gramEnd"/>
      <w:r w:rsidR="00CF7C90">
        <w:t xml:space="preserve"> European funding for major developments such as the continued </w:t>
      </w:r>
      <w:r w:rsidR="00CF7C90">
        <w:lastRenderedPageBreak/>
        <w:t xml:space="preserve">expansion of John Lennon Airport aided by £5m of EU funding in 2004 and the development of the </w:t>
      </w:r>
      <w:r w:rsidR="008D692A">
        <w:t>Estuary</w:t>
      </w:r>
      <w:r w:rsidR="00CF7C90">
        <w:t xml:space="preserve"> Commerce Park in 1998. </w:t>
      </w:r>
      <w:r w:rsidR="008D692A">
        <w:t xml:space="preserve">Focusing on the airport, the impact of funding was to increase passenger numbers by 281% </w:t>
      </w:r>
      <w:proofErr w:type="gramStart"/>
      <w:r w:rsidR="008D692A">
        <w:t>between 199</w:t>
      </w:r>
      <w:r w:rsidR="00526191">
        <w:t>9</w:t>
      </w:r>
      <w:r w:rsidR="008D692A">
        <w:t>-2006, making the airport the fastest growing in the country</w:t>
      </w:r>
      <w:proofErr w:type="gramEnd"/>
      <w:r w:rsidR="008D692A">
        <w:t xml:space="preserve">. </w:t>
      </w:r>
      <w:r w:rsidR="00985EAD">
        <w:t xml:space="preserve">To accommodate this economic growth, infrastructure developments have been required, including the upgrade of the A580 and the Liverpool South Parkway station and bus interchange. </w:t>
      </w:r>
    </w:p>
    <w:p w:rsidR="00B172D3" w:rsidRDefault="008D692A" w:rsidP="007E1851">
      <w:pPr>
        <w:jc w:val="left"/>
      </w:pPr>
      <w:r>
        <w:t>Whilst major economic initiatives have had a large impact in replacing previous industry, what is lacking is a major initiative or investment into social regeneration. Being largely led by the Registered Social Landlord in Speke (Interview 307</w:t>
      </w:r>
      <w:r w:rsidR="007E1DF0">
        <w:t>, a local business leader</w:t>
      </w:r>
      <w:r>
        <w:t xml:space="preserve">), it appears that economic regeneration and urban renaissance have been largely privileged over ensuring social exclusion and multiple deprivation are directly combated. </w:t>
      </w:r>
    </w:p>
    <w:p w:rsidR="006C1665" w:rsidRDefault="007E7887" w:rsidP="006C1665">
      <w:pPr>
        <w:pStyle w:val="Heading3"/>
      </w:pPr>
      <w:bookmarkStart w:id="147" w:name="_Toc404419924"/>
      <w:r>
        <w:t>6.7.4</w:t>
      </w:r>
      <w:r w:rsidR="00A56F67">
        <w:t>. The R</w:t>
      </w:r>
      <w:r>
        <w:t>ole of European I</w:t>
      </w:r>
      <w:r w:rsidR="006C1665">
        <w:t>nvestment in Liverpool</w:t>
      </w:r>
      <w:bookmarkEnd w:id="147"/>
      <w:r w:rsidR="006C1665">
        <w:t xml:space="preserve"> </w:t>
      </w:r>
    </w:p>
    <w:p w:rsidR="00E66E4D" w:rsidRDefault="0014782A" w:rsidP="00526191">
      <w:pPr>
        <w:jc w:val="left"/>
      </w:pPr>
      <w:r>
        <w:t xml:space="preserve">Central to the regeneration process of Liverpool, large amounts of European funding was successfully gained. </w:t>
      </w:r>
      <w:r w:rsidR="00BC0F51">
        <w:t>With al</w:t>
      </w:r>
      <w:r w:rsidR="00526191">
        <w:t xml:space="preserve">most €2 billion </w:t>
      </w:r>
      <w:r w:rsidR="00BC0F51">
        <w:t>of funding being gained, many of the major regeneration programmes of Liverpool have either been funded or at least supported by the EU (Bartlett, 2011). With developments including the airport expansion, the renewal of Lime Street Station, the arena, and the convention centre, European funding has changed the face of Liverpool (Doran, 2012). Focused largely on developing the economy of the region, EU funding has acted as a stimulus to encourage further private sector investment into Liverpool.</w:t>
      </w:r>
    </w:p>
    <w:p w:rsidR="0014782A" w:rsidRPr="0014782A" w:rsidRDefault="00E66E4D" w:rsidP="00526191">
      <w:pPr>
        <w:jc w:val="left"/>
      </w:pPr>
      <w:r>
        <w:t xml:space="preserve">Focusing largely on the economy, the main funding came through the EU Objective One Structural Funds. Through providing major investment in Liverpool, the economy was transformed from a priority area to a ‘transition area’, meaning that the GDP </w:t>
      </w:r>
      <w:r w:rsidR="00526191">
        <w:t>of the city moved to within 75</w:t>
      </w:r>
      <w:r>
        <w:t xml:space="preserve">-90% of the EU average GDP (estimated at 79% in 2012, up from 70% in 1990) (Doran, 2012). </w:t>
      </w:r>
      <w:r w:rsidR="0032276B">
        <w:t>Kick starting the development of the city's economy, providing vital infrastructure developments and encouraging private sector investment, the role of European funding has been vital in enabling the renaissance of the city.</w:t>
      </w:r>
      <w:r w:rsidR="004A6DA0">
        <w:t xml:space="preserve"> Through seeking match funding, European intervention also impacted on the development of strategies and regeneration initiatives. Encouraging a coordinated approach, additional regeneration funding was targeted at complementary projects. </w:t>
      </w:r>
      <w:proofErr w:type="gramStart"/>
      <w:r w:rsidR="004A6DA0">
        <w:t>Acting to privilege economic and physical regeneration, European funding sought local commitment to developing economies and transforming cities.</w:t>
      </w:r>
      <w:proofErr w:type="gramEnd"/>
      <w:r w:rsidR="004A6DA0">
        <w:t xml:space="preserve"> </w:t>
      </w:r>
    </w:p>
    <w:p w:rsidR="007E1851" w:rsidRPr="00FA3C39" w:rsidRDefault="007E1851" w:rsidP="007B2F42">
      <w:pPr>
        <w:pStyle w:val="Heading2"/>
        <w:spacing w:before="100"/>
        <w:jc w:val="left"/>
      </w:pPr>
      <w:bookmarkStart w:id="148" w:name="_Toc382413214"/>
      <w:bookmarkStart w:id="149" w:name="_Toc404419925"/>
      <w:r>
        <w:lastRenderedPageBreak/>
        <w:t>6.8</w:t>
      </w:r>
      <w:r w:rsidR="00A56F67">
        <w:t>.</w:t>
      </w:r>
      <w:r>
        <w:t xml:space="preserve"> H</w:t>
      </w:r>
      <w:r w:rsidRPr="0084238A">
        <w:t xml:space="preserve">ow do </w:t>
      </w:r>
      <w:r>
        <w:t>City Level Structures Impact on the S</w:t>
      </w:r>
      <w:r w:rsidRPr="0084238A">
        <w:t xml:space="preserve">electivity of </w:t>
      </w:r>
      <w:r>
        <w:t>Urban R</w:t>
      </w:r>
      <w:r w:rsidRPr="0084238A">
        <w:t>egeneration</w:t>
      </w:r>
      <w:r>
        <w:t xml:space="preserve"> Policy</w:t>
      </w:r>
      <w:bookmarkEnd w:id="148"/>
      <w:bookmarkEnd w:id="149"/>
    </w:p>
    <w:p w:rsidR="007E1851" w:rsidRDefault="007E1851" w:rsidP="00113FC2">
      <w:pPr>
        <w:jc w:val="left"/>
      </w:pPr>
      <w:r>
        <w:t>Through the empirical research, Liverpool First and Liverpool Vision emerged as the two key institutions</w:t>
      </w:r>
      <w:r w:rsidR="00BD0F4E">
        <w:t xml:space="preserve"> at the city scale </w:t>
      </w:r>
      <w:r>
        <w:t xml:space="preserve">for both the development of regeneration policy and the coordination of its implementation within Liverpool. However, the role of these organisations was very different. Liverpool First was the key institution for facilitating coordination within urban regeneration, developing structures from the city scale down to the neighbourhood. The institutions </w:t>
      </w:r>
      <w:r w:rsidR="00526191">
        <w:t>were</w:t>
      </w:r>
      <w:r>
        <w:t xml:space="preserve"> responsible for setting the long term vision of Liverpool, represented through the SCS, and developed a mechanism to create a coordinated approach for the vision to be realised. Liverpool First provided the link between the strategic decision-making scale and the coordination and implementation of urban regeneration at the neighbourhood scale. A variety of structures exist</w:t>
      </w:r>
      <w:r w:rsidR="00526191">
        <w:t>ed</w:t>
      </w:r>
      <w:r>
        <w:t xml:space="preserve">, with the key structures being the </w:t>
      </w:r>
      <w:r w:rsidR="00526191">
        <w:t xml:space="preserve">Strategic Issue Partnerships, </w:t>
      </w:r>
      <w:r>
        <w:t>the Local Area Agreement</w:t>
      </w:r>
      <w:r w:rsidR="007E7887">
        <w:t xml:space="preserve"> and a Neighbourhood Area Agreement</w:t>
      </w:r>
      <w:r>
        <w:t xml:space="preserve">, which provided frameworks for coordination. These frameworks created both strong horizontal and vertical networks. </w:t>
      </w:r>
    </w:p>
    <w:p w:rsidR="00BD0F4E" w:rsidRDefault="00BD0F4E" w:rsidP="00113FC2">
      <w:pPr>
        <w:jc w:val="left"/>
      </w:pPr>
      <w:r>
        <w:t xml:space="preserve">Liverpool Vision on the other hand was not involved in the development of networks for the coordination of urban </w:t>
      </w:r>
      <w:proofErr w:type="gramStart"/>
      <w:r>
        <w:t>regeneration,</w:t>
      </w:r>
      <w:proofErr w:type="gramEnd"/>
      <w:r>
        <w:t xml:space="preserve"> rather it was concerned with developing partnerships with the private sector and key regional, national and international players to drive the development of Liverpool’s economy. Whilst sitting within the SCS and the key regeneration framework of the city, Liverpool Vision operated in a different way to Liverpool First, being solely concerned with a single aspect of urban regeneration and being very influential in structuring how it was approached. </w:t>
      </w:r>
    </w:p>
    <w:p w:rsidR="00BD0F4E" w:rsidRDefault="00BD0F4E" w:rsidP="00113FC2">
      <w:pPr>
        <w:jc w:val="left"/>
      </w:pPr>
      <w:r>
        <w:t xml:space="preserve">The structured context that is created is set out in figure 6.17 below. </w:t>
      </w:r>
    </w:p>
    <w:p w:rsidR="007E1851" w:rsidRDefault="00113FC2" w:rsidP="007E1851">
      <w:pPr>
        <w:pStyle w:val="Heading5"/>
        <w:jc w:val="left"/>
      </w:pPr>
      <w:bookmarkStart w:id="150" w:name="_Toc404419655"/>
      <w:proofErr w:type="gramStart"/>
      <w:r>
        <w:lastRenderedPageBreak/>
        <w:t>Figure 6.17</w:t>
      </w:r>
      <w:r w:rsidR="007E1851">
        <w:t>.</w:t>
      </w:r>
      <w:proofErr w:type="gramEnd"/>
      <w:r w:rsidR="007E1851">
        <w:t xml:space="preserve"> The development of the structured context within Liverpool</w:t>
      </w:r>
      <w:bookmarkEnd w:id="150"/>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tblBorders>
        <w:tblLook w:val="04A0"/>
      </w:tblPr>
      <w:tblGrid>
        <w:gridCol w:w="1313"/>
        <w:gridCol w:w="1309"/>
        <w:gridCol w:w="458"/>
        <w:gridCol w:w="787"/>
        <w:gridCol w:w="1510"/>
        <w:gridCol w:w="784"/>
        <w:gridCol w:w="461"/>
        <w:gridCol w:w="1310"/>
        <w:gridCol w:w="1310"/>
      </w:tblGrid>
      <w:tr w:rsidR="007E1851" w:rsidTr="008072C2">
        <w:tc>
          <w:tcPr>
            <w:tcW w:w="1313" w:type="dxa"/>
          </w:tcPr>
          <w:p w:rsidR="007E1851" w:rsidRDefault="007E1851" w:rsidP="008072C2">
            <w:pPr>
              <w:keepNext/>
              <w:keepLines/>
            </w:pPr>
          </w:p>
        </w:tc>
        <w:tc>
          <w:tcPr>
            <w:tcW w:w="1309" w:type="dxa"/>
          </w:tcPr>
          <w:p w:rsidR="007E1851" w:rsidRDefault="00F8301D" w:rsidP="008072C2">
            <w:pPr>
              <w:keepNext/>
              <w:keepLines/>
            </w:pPr>
            <w:r>
              <w:rPr>
                <w:noProof/>
                <w:lang w:eastAsia="en-GB"/>
              </w:rPr>
              <w:pict>
                <v:shape id="Straight Arrow Connector 225" o:spid="_x0000_s1576" type="#_x0000_t32" style="position:absolute;left:0;text-align:left;margin-left:19.35pt;margin-top:31.35pt;width:95.45pt;height:23.4pt;flip:x;z-index:2521528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" strokecolor="black [3213]">
                  <v:stroke endarrow="open"/>
                  <o:lock v:ext="edit" shapetype="f"/>
                </v:shape>
              </w:pict>
            </w:r>
          </w:p>
        </w:tc>
        <w:tc>
          <w:tcPr>
            <w:tcW w:w="1245" w:type="dxa"/>
            <w:gridSpan w:val="2"/>
          </w:tcPr>
          <w:p w:rsidR="007E1851" w:rsidRDefault="007E1851" w:rsidP="008072C2">
            <w:pPr>
              <w:keepNext/>
              <w:keepLines/>
            </w:pPr>
          </w:p>
        </w:tc>
        <w:tc>
          <w:tcPr>
            <w:tcW w:w="1510" w:type="dxa"/>
          </w:tcPr>
          <w:p w:rsidR="007E1851" w:rsidRDefault="00F8301D" w:rsidP="008072C2">
            <w:pPr>
              <w:keepNext/>
              <w:keepLines/>
            </w:pPr>
            <w:r>
              <w:rPr>
                <w:noProof/>
                <w:lang w:eastAsia="en-GB"/>
              </w:rPr>
              <w:pict>
                <v:shape id="Straight Arrow Connector 223" o:spid="_x0000_s1574" type="#_x0000_t32" style="position:absolute;left:0;text-align:left;margin-left:20.15pt;margin-top:46.55pt;width:0;height:29.3pt;z-index:252150784;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" strokecolor="black [3213]">
                  <v:stroke endarrow="open"/>
                  <o:lock v:ext="edit" shapetype="f"/>
                </v:shape>
              </w:pict>
            </w:r>
            <w:r>
              <w:rPr>
                <w:noProof/>
                <w:lang w:eastAsia="en-GB"/>
              </w:rPr>
              <w:pict>
                <v:shape id="Straight Arrow Connector 224" o:spid="_x0000_s1575" type="#_x0000_t32" style="position:absolute;left:0;text-align:left;margin-left:59.4pt;margin-top:40.5pt;width:22.6pt;height:14.25pt;z-index:2521518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" strokecolor="black [3213]">
                  <v:stroke endarrow="open"/>
                  <o:lock v:ext="edit" shapetype="f"/>
                </v:shape>
              </w:pict>
            </w:r>
            <w:r w:rsidR="007E1851">
              <w:t>Central Government</w:t>
            </w:r>
          </w:p>
        </w:tc>
        <w:tc>
          <w:tcPr>
            <w:tcW w:w="1245" w:type="dxa"/>
            <w:gridSpan w:val="2"/>
          </w:tcPr>
          <w:p w:rsidR="007E1851" w:rsidRDefault="007E1851" w:rsidP="008072C2">
            <w:pPr>
              <w:keepNext/>
              <w:keepLines/>
            </w:pPr>
          </w:p>
        </w:tc>
        <w:tc>
          <w:tcPr>
            <w:tcW w:w="1310" w:type="dxa"/>
          </w:tcPr>
          <w:p w:rsidR="007E1851" w:rsidRDefault="007E1851" w:rsidP="008072C2">
            <w:pPr>
              <w:keepNext/>
              <w:keepLines/>
            </w:pPr>
            <w:r>
              <w:t>Liverpool Vision partners</w:t>
            </w:r>
          </w:p>
        </w:tc>
        <w:tc>
          <w:tcPr>
            <w:tcW w:w="1310" w:type="dxa"/>
          </w:tcPr>
          <w:p w:rsidR="007E1851" w:rsidRDefault="007E1851" w:rsidP="008072C2">
            <w:pPr>
              <w:keepNext/>
              <w:keepLines/>
            </w:pPr>
          </w:p>
        </w:tc>
      </w:tr>
      <w:tr w:rsidR="007E1851" w:rsidTr="008072C2">
        <w:tc>
          <w:tcPr>
            <w:tcW w:w="1313" w:type="dxa"/>
          </w:tcPr>
          <w:p w:rsidR="007E1851" w:rsidRDefault="007E1851" w:rsidP="008072C2">
            <w:pPr>
              <w:keepNext/>
              <w:keepLines/>
            </w:pPr>
          </w:p>
        </w:tc>
        <w:tc>
          <w:tcPr>
            <w:tcW w:w="1309" w:type="dxa"/>
          </w:tcPr>
          <w:p w:rsidR="007E1851" w:rsidRDefault="007E1851" w:rsidP="008072C2">
            <w:pPr>
              <w:keepNext/>
              <w:keepLines/>
            </w:pPr>
            <w:proofErr w:type="spellStart"/>
            <w:r>
              <w:t>GoNW</w:t>
            </w:r>
            <w:proofErr w:type="spellEnd"/>
          </w:p>
        </w:tc>
        <w:tc>
          <w:tcPr>
            <w:tcW w:w="1245" w:type="dxa"/>
            <w:gridSpan w:val="2"/>
          </w:tcPr>
          <w:p w:rsidR="007E1851" w:rsidRDefault="007E1851" w:rsidP="008072C2">
            <w:pPr>
              <w:keepNext/>
              <w:keepLines/>
            </w:pPr>
          </w:p>
        </w:tc>
        <w:tc>
          <w:tcPr>
            <w:tcW w:w="1510" w:type="dxa"/>
          </w:tcPr>
          <w:p w:rsidR="007E1851" w:rsidRDefault="007E1851" w:rsidP="008072C2">
            <w:pPr>
              <w:keepNext/>
              <w:keepLines/>
            </w:pPr>
          </w:p>
        </w:tc>
        <w:tc>
          <w:tcPr>
            <w:tcW w:w="1245" w:type="dxa"/>
            <w:gridSpan w:val="2"/>
          </w:tcPr>
          <w:p w:rsidR="007E1851" w:rsidRDefault="007E1851" w:rsidP="008072C2">
            <w:pPr>
              <w:keepNext/>
              <w:keepLines/>
            </w:pPr>
            <w:r>
              <w:t>RDA</w:t>
            </w:r>
          </w:p>
        </w:tc>
        <w:tc>
          <w:tcPr>
            <w:tcW w:w="1310" w:type="dxa"/>
          </w:tcPr>
          <w:p w:rsidR="007E1851" w:rsidRDefault="00F8301D" w:rsidP="008072C2">
            <w:pPr>
              <w:keepNext/>
              <w:keepLines/>
            </w:pPr>
            <w:r>
              <w:rPr>
                <w:noProof/>
                <w:lang w:eastAsia="en-GB"/>
              </w:rPr>
              <w:pict>
                <v:shape id="Straight Arrow Connector 226" o:spid="_x0000_s1577" type="#_x0000_t32" style="position:absolute;left:0;text-align:left;margin-left:42.3pt;margin-top:4.4pt;width:33.5pt;height:39.4pt;z-index:2521538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" strokecolor="black [3213]">
                  <v:stroke endarrow="open"/>
                  <o:lock v:ext="edit" shapetype="f"/>
                </v:shape>
              </w:pict>
            </w:r>
          </w:p>
        </w:tc>
        <w:tc>
          <w:tcPr>
            <w:tcW w:w="1310" w:type="dxa"/>
          </w:tcPr>
          <w:p w:rsidR="007E1851" w:rsidRDefault="007E1851" w:rsidP="008072C2">
            <w:pPr>
              <w:keepNext/>
              <w:keepLines/>
            </w:pPr>
          </w:p>
        </w:tc>
      </w:tr>
      <w:tr w:rsidR="007E1851" w:rsidTr="008072C2">
        <w:tc>
          <w:tcPr>
            <w:tcW w:w="1313" w:type="dxa"/>
          </w:tcPr>
          <w:p w:rsidR="007E1851" w:rsidRDefault="007E1851" w:rsidP="008072C2">
            <w:pPr>
              <w:keepNext/>
              <w:keepLines/>
              <w:tabs>
                <w:tab w:val="left" w:pos="988"/>
              </w:tabs>
            </w:pPr>
          </w:p>
        </w:tc>
        <w:tc>
          <w:tcPr>
            <w:tcW w:w="1309" w:type="dxa"/>
          </w:tcPr>
          <w:p w:rsidR="007E1851" w:rsidRDefault="00F8301D" w:rsidP="008072C2">
            <w:pPr>
              <w:keepNext/>
              <w:keepLines/>
            </w:pPr>
            <w:r>
              <w:rPr>
                <w:noProof/>
                <w:lang w:eastAsia="en-GB"/>
              </w:rPr>
              <w:pict>
                <v:shape id="Straight Arrow Connector 227" o:spid="_x0000_s1578" type="#_x0000_t32" style="position:absolute;left:0;text-align:left;margin-left:52.4pt;margin-top:23.65pt;width:68.6pt;height:14.25pt;flip:x;z-index:2521548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" strokecolor="black [3213]">
                  <v:stroke endarrow="open"/>
                  <o:lock v:ext="edit" shapetype="f"/>
                </v:shape>
              </w:pict>
            </w:r>
          </w:p>
        </w:tc>
        <w:tc>
          <w:tcPr>
            <w:tcW w:w="1245" w:type="dxa"/>
            <w:gridSpan w:val="2"/>
          </w:tcPr>
          <w:p w:rsidR="007E1851" w:rsidRDefault="007E1851" w:rsidP="008072C2">
            <w:pPr>
              <w:keepNext/>
              <w:keepLines/>
            </w:pPr>
          </w:p>
        </w:tc>
        <w:tc>
          <w:tcPr>
            <w:tcW w:w="1510" w:type="dxa"/>
          </w:tcPr>
          <w:p w:rsidR="007E1851" w:rsidRDefault="00F8301D" w:rsidP="008072C2">
            <w:pPr>
              <w:keepNext/>
              <w:keepLines/>
            </w:pPr>
            <w:r>
              <w:rPr>
                <w:noProof/>
                <w:lang w:eastAsia="en-GB"/>
              </w:rPr>
              <w:pict>
                <v:shape id="Straight Arrow Connector 228" o:spid="_x0000_s1579" type="#_x0000_t32" style="position:absolute;left:0;text-align:left;margin-left:53.65pt;margin-top:11.95pt;width:2in;height:25.9pt;z-index:2521559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" strokecolor="black [3213]">
                  <v:stroke endarrow="open"/>
                  <o:lock v:ext="edit" shapetype="f"/>
                </v:shape>
              </w:pict>
            </w:r>
            <w:r w:rsidR="007E1851">
              <w:t>Liverpool Council</w:t>
            </w:r>
          </w:p>
        </w:tc>
        <w:tc>
          <w:tcPr>
            <w:tcW w:w="1245" w:type="dxa"/>
            <w:gridSpan w:val="2"/>
          </w:tcPr>
          <w:p w:rsidR="007E1851" w:rsidRDefault="007E1851" w:rsidP="008072C2">
            <w:pPr>
              <w:keepNext/>
              <w:keepLines/>
            </w:pPr>
          </w:p>
        </w:tc>
        <w:tc>
          <w:tcPr>
            <w:tcW w:w="1310" w:type="dxa"/>
          </w:tcPr>
          <w:p w:rsidR="007E1851" w:rsidRDefault="007E1851" w:rsidP="008072C2">
            <w:pPr>
              <w:keepNext/>
              <w:keepLines/>
            </w:pPr>
          </w:p>
        </w:tc>
        <w:tc>
          <w:tcPr>
            <w:tcW w:w="1310" w:type="dxa"/>
          </w:tcPr>
          <w:p w:rsidR="007E1851" w:rsidRDefault="007E1851" w:rsidP="008072C2">
            <w:pPr>
              <w:keepNext/>
              <w:keepLines/>
            </w:pPr>
          </w:p>
        </w:tc>
      </w:tr>
      <w:tr w:rsidR="007E1851" w:rsidTr="008072C2">
        <w:tc>
          <w:tcPr>
            <w:tcW w:w="1313" w:type="dxa"/>
          </w:tcPr>
          <w:p w:rsidR="007E1851" w:rsidRDefault="00F8301D" w:rsidP="008072C2">
            <w:pPr>
              <w:keepNext/>
              <w:keepLines/>
              <w:tabs>
                <w:tab w:val="left" w:pos="988"/>
              </w:tabs>
            </w:pPr>
            <w:r>
              <w:rPr>
                <w:noProof/>
                <w:lang w:eastAsia="en-GB"/>
              </w:rPr>
              <w:pict>
                <v:shape id="Straight Arrow Connector 232" o:spid="_x0000_s1583" type="#_x0000_t32" style="position:absolute;left:0;text-align:left;margin-left:28.45pt;margin-top:9.75pt;width:33.5pt;height:17.6pt;flip:x;z-index:2521600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" strokecolor="black [3213]">
                  <v:stroke endarrow="open"/>
                  <o:lock v:ext="edit" shapetype="f"/>
                </v:shape>
              </w:pict>
            </w:r>
            <w:r w:rsidR="007E1851">
              <w:tab/>
            </w:r>
          </w:p>
        </w:tc>
        <w:tc>
          <w:tcPr>
            <w:tcW w:w="1309" w:type="dxa"/>
          </w:tcPr>
          <w:p w:rsidR="007E1851" w:rsidRDefault="00F8301D" w:rsidP="008072C2">
            <w:pPr>
              <w:keepNext/>
              <w:keepLines/>
            </w:pPr>
            <w:r>
              <w:rPr>
                <w:noProof/>
                <w:lang w:eastAsia="en-GB"/>
              </w:rPr>
              <w:pict>
                <v:shape id="_x0000_s1708" type="#_x0000_t32" style="position:absolute;left:0;text-align:left;margin-left:40.7pt;margin-top:27.35pt;width:284.65pt;height:164.85pt;flip:x;z-index:252284928;mso-position-horizontal-relative:text;mso-position-vertical-relative:text" o:connectortype="straight" strokecolor="black [3213]">
                  <v:stroke endarrow="open"/>
                </v:shape>
              </w:pict>
            </w:r>
            <w:r>
              <w:rPr>
                <w:noProof/>
                <w:lang w:eastAsia="en-GB"/>
              </w:rPr>
              <w:pict>
                <v:shape id="Straight Arrow Connector 230" o:spid="_x0000_s1581" type="#_x0000_t32" style="position:absolute;left:0;text-align:left;margin-left:40.7pt;margin-top:19.85pt;width:80.3pt;height:21.75pt;z-index:2521579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" strokecolor="black [3213]">
                  <v:stroke endarrow="open"/>
                  <o:lock v:ext="edit" shapetype="f"/>
                </v:shape>
              </w:pict>
            </w:r>
            <w:r w:rsidR="007E1851">
              <w:t>Liverpool First</w:t>
            </w:r>
          </w:p>
        </w:tc>
        <w:tc>
          <w:tcPr>
            <w:tcW w:w="1245" w:type="dxa"/>
            <w:gridSpan w:val="2"/>
          </w:tcPr>
          <w:p w:rsidR="007E1851" w:rsidRDefault="007E1851" w:rsidP="008072C2">
            <w:pPr>
              <w:keepNext/>
              <w:keepLines/>
            </w:pPr>
          </w:p>
        </w:tc>
        <w:tc>
          <w:tcPr>
            <w:tcW w:w="1510" w:type="dxa"/>
          </w:tcPr>
          <w:p w:rsidR="007E1851" w:rsidRDefault="00F8301D" w:rsidP="008072C2">
            <w:pPr>
              <w:keepNext/>
              <w:keepLines/>
            </w:pPr>
            <w:r>
              <w:rPr>
                <w:noProof/>
                <w:lang w:eastAsia="en-GB"/>
              </w:rPr>
              <w:pict>
                <v:shape id="_x0000_s1701" type="#_x0000_t32" style="position:absolute;left:0;text-align:left;margin-left:67.85pt;margin-top:19.85pt;width:129.8pt;height:26.5pt;flip:y;z-index:252277760;mso-position-horizontal-relative:text;mso-position-vertical-relative:text" o:connectortype="straight" strokecolor="black [3213]">
                  <v:stroke endarrow="open"/>
                </v:shape>
              </w:pict>
            </w:r>
            <w:r>
              <w:rPr>
                <w:noProof/>
                <w:lang w:eastAsia="en-GB"/>
              </w:rPr>
              <w:pict>
                <v:shape id="Straight Arrow Connector 229" o:spid="_x0000_s1580" type="#_x0000_t32" style="position:absolute;left:0;text-align:left;margin-left:20.15pt;margin-top:.8pt;width:0;height:31.8pt;z-index:252156928;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" strokecolor="black [3213]">
                  <v:stroke endarrow="open"/>
                  <o:lock v:ext="edit" shapetype="f"/>
                </v:shape>
              </w:pict>
            </w:r>
          </w:p>
        </w:tc>
        <w:tc>
          <w:tcPr>
            <w:tcW w:w="1245" w:type="dxa"/>
            <w:gridSpan w:val="2"/>
          </w:tcPr>
          <w:p w:rsidR="007E1851" w:rsidRDefault="007E1851" w:rsidP="008072C2">
            <w:pPr>
              <w:keepNext/>
              <w:keepLines/>
            </w:pPr>
          </w:p>
        </w:tc>
        <w:tc>
          <w:tcPr>
            <w:tcW w:w="1310" w:type="dxa"/>
          </w:tcPr>
          <w:p w:rsidR="007E1851" w:rsidRDefault="00F8301D" w:rsidP="008072C2">
            <w:pPr>
              <w:keepNext/>
              <w:keepLines/>
            </w:pPr>
            <w:r>
              <w:rPr>
                <w:noProof/>
                <w:lang w:eastAsia="en-GB"/>
              </w:rPr>
              <w:pict>
                <v:shape id="_x0000_s1706" type="#_x0000_t32" style="position:absolute;left:0;text-align:left;margin-left:27.05pt;margin-top:39.6pt;width:32.85pt;height:147pt;flip:x;z-index:252282880;mso-position-horizontal-relative:text;mso-position-vertical-relative:text" o:connectortype="straight" strokecolor="black [3213]">
                  <v:stroke endarrow="open"/>
                </v:shape>
              </w:pict>
            </w:r>
          </w:p>
        </w:tc>
        <w:tc>
          <w:tcPr>
            <w:tcW w:w="1310" w:type="dxa"/>
          </w:tcPr>
          <w:p w:rsidR="007E1851" w:rsidRDefault="007E1851" w:rsidP="008072C2">
            <w:pPr>
              <w:keepNext/>
              <w:keepLines/>
            </w:pPr>
            <w:r>
              <w:t>Liverpool Vision</w:t>
            </w:r>
          </w:p>
        </w:tc>
      </w:tr>
      <w:tr w:rsidR="007E1851" w:rsidTr="008072C2">
        <w:tc>
          <w:tcPr>
            <w:tcW w:w="1313" w:type="dxa"/>
          </w:tcPr>
          <w:p w:rsidR="007E1851" w:rsidRDefault="00F8301D" w:rsidP="008072C2">
            <w:pPr>
              <w:keepNext/>
              <w:keepLines/>
            </w:pPr>
            <w:r>
              <w:rPr>
                <w:noProof/>
                <w:lang w:eastAsia="en-GB"/>
              </w:rPr>
              <w:pict>
                <v:shape id="_x0000_s1703" type="#_x0000_t32" style="position:absolute;left:0;text-align:left;margin-left:28.45pt;margin-top:39.45pt;width:152pt;height:79.75pt;flip:x;z-index:252279808;mso-position-horizontal-relative:text;mso-position-vertical-relative:text" o:connectortype="straight" strokecolor="black [3213]">
                  <v:stroke endarrow="open"/>
                </v:shape>
              </w:pict>
            </w:r>
            <w:r>
              <w:rPr>
                <w:noProof/>
                <w:lang w:eastAsia="en-GB"/>
              </w:rPr>
              <w:pict>
                <v:shape id="_x0000_s1702" type="#_x0000_t32" style="position:absolute;left:0;text-align:left;margin-left:28.45pt;margin-top:6.05pt;width:152pt;height:7.45pt;flip:x y;z-index:252278784;mso-position-horizontal-relative:text;mso-position-vertical-relative:text" o:connectortype="straight" strokecolor="black [3213]">
                  <v:stroke endarrow="open"/>
                </v:shape>
              </w:pict>
            </w:r>
            <w:r>
              <w:rPr>
                <w:noProof/>
                <w:lang w:eastAsia="en-GB"/>
              </w:rPr>
              <w:pict>
                <v:shape id="Straight Arrow Connector 233" o:spid="_x0000_s1584" type="#_x0000_t32" style="position:absolute;left:0;text-align:left;margin-left:13.4pt;margin-top:13.5pt;width:1.65pt;height:64.5pt;flip:x;z-index:2521610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" strokecolor="black [3213]">
                  <v:stroke endarrow="open"/>
                  <o:lock v:ext="edit" shapetype="f"/>
                </v:shape>
              </w:pict>
            </w:r>
            <w:r w:rsidR="007E1851">
              <w:t>LAA</w:t>
            </w:r>
          </w:p>
        </w:tc>
        <w:tc>
          <w:tcPr>
            <w:tcW w:w="1309" w:type="dxa"/>
          </w:tcPr>
          <w:p w:rsidR="007E1851" w:rsidRDefault="007E1851" w:rsidP="008072C2">
            <w:pPr>
              <w:keepNext/>
              <w:keepLines/>
            </w:pPr>
          </w:p>
        </w:tc>
        <w:tc>
          <w:tcPr>
            <w:tcW w:w="1245" w:type="dxa"/>
            <w:gridSpan w:val="2"/>
          </w:tcPr>
          <w:p w:rsidR="007E1851" w:rsidRDefault="007E1851" w:rsidP="008072C2">
            <w:pPr>
              <w:keepNext/>
              <w:keepLines/>
            </w:pPr>
          </w:p>
        </w:tc>
        <w:tc>
          <w:tcPr>
            <w:tcW w:w="1510" w:type="dxa"/>
          </w:tcPr>
          <w:p w:rsidR="007E1851" w:rsidRDefault="007E1851" w:rsidP="008072C2">
            <w:pPr>
              <w:keepNext/>
              <w:keepLines/>
            </w:pPr>
            <w:r>
              <w:t>Sustainable Communities Strategy</w:t>
            </w:r>
          </w:p>
        </w:tc>
        <w:tc>
          <w:tcPr>
            <w:tcW w:w="1245" w:type="dxa"/>
            <w:gridSpan w:val="2"/>
          </w:tcPr>
          <w:p w:rsidR="007E1851" w:rsidRDefault="007E1851" w:rsidP="008072C2">
            <w:pPr>
              <w:keepNext/>
              <w:keepLines/>
            </w:pPr>
          </w:p>
        </w:tc>
        <w:tc>
          <w:tcPr>
            <w:tcW w:w="1310" w:type="dxa"/>
          </w:tcPr>
          <w:p w:rsidR="007E1851" w:rsidRDefault="007E1851" w:rsidP="008072C2">
            <w:pPr>
              <w:keepNext/>
              <w:keepLines/>
            </w:pPr>
          </w:p>
        </w:tc>
        <w:tc>
          <w:tcPr>
            <w:tcW w:w="1310" w:type="dxa"/>
          </w:tcPr>
          <w:p w:rsidR="007E1851" w:rsidRDefault="00F8301D" w:rsidP="008072C2">
            <w:pPr>
              <w:keepNext/>
              <w:keepLines/>
            </w:pPr>
            <w:r>
              <w:rPr>
                <w:noProof/>
                <w:lang w:eastAsia="en-GB"/>
              </w:rPr>
              <w:pict>
                <v:shape id="Straight Arrow Connector 236" o:spid="_x0000_s1587" type="#_x0000_t32" style="position:absolute;left:0;text-align:left;margin-left:17pt;margin-top:-.7pt;width:.85pt;height:40.15pt;z-index:2521640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" strokecolor="black [3213]">
                  <v:stroke endarrow="open"/>
                  <o:lock v:ext="edit" shapetype="f"/>
                </v:shape>
              </w:pict>
            </w:r>
          </w:p>
        </w:tc>
      </w:tr>
      <w:tr w:rsidR="007E1851" w:rsidTr="008072C2">
        <w:tc>
          <w:tcPr>
            <w:tcW w:w="1313" w:type="dxa"/>
          </w:tcPr>
          <w:p w:rsidR="007E1851" w:rsidRDefault="007E1851" w:rsidP="008072C2">
            <w:pPr>
              <w:keepNext/>
              <w:keepLines/>
            </w:pPr>
          </w:p>
        </w:tc>
        <w:tc>
          <w:tcPr>
            <w:tcW w:w="1309" w:type="dxa"/>
          </w:tcPr>
          <w:p w:rsidR="007E1851" w:rsidRDefault="00F8301D" w:rsidP="008072C2">
            <w:pPr>
              <w:keepNext/>
              <w:keepLines/>
            </w:pPr>
            <w:r>
              <w:rPr>
                <w:noProof/>
                <w:lang w:eastAsia="en-GB"/>
              </w:rPr>
              <w:pict>
                <v:shape id="_x0000_s1704" type="#_x0000_t32" style="position:absolute;left:0;text-align:left;margin-left:12.9pt;margin-top:.8pt;width:108.1pt;height:85.1pt;flip:x;z-index:252280832;mso-position-horizontal-relative:text;mso-position-vertical-relative:text" o:connectortype="straight" strokecolor="black [3213]">
                  <v:stroke endarrow="open"/>
                </v:shape>
              </w:pict>
            </w:r>
          </w:p>
        </w:tc>
        <w:tc>
          <w:tcPr>
            <w:tcW w:w="1245" w:type="dxa"/>
            <w:gridSpan w:val="2"/>
          </w:tcPr>
          <w:p w:rsidR="007E1851" w:rsidRDefault="007E1851" w:rsidP="008072C2">
            <w:pPr>
              <w:keepNext/>
              <w:keepLines/>
            </w:pPr>
          </w:p>
        </w:tc>
        <w:tc>
          <w:tcPr>
            <w:tcW w:w="1510" w:type="dxa"/>
          </w:tcPr>
          <w:p w:rsidR="007E1851" w:rsidRDefault="00F8301D" w:rsidP="008072C2">
            <w:pPr>
              <w:keepNext/>
              <w:keepLines/>
            </w:pPr>
            <w:r>
              <w:rPr>
                <w:noProof/>
                <w:lang w:eastAsia="en-GB"/>
              </w:rPr>
              <w:pict>
                <v:shape id="_x0000_s1705" type="#_x0000_t32" style="position:absolute;left:0;text-align:left;margin-left:20.15pt;margin-top:.8pt;width:0;height:96.3pt;z-index:252281856;mso-position-horizontal-relative:text;mso-position-vertical-relative:text" o:connectortype="straight" strokecolor="black [3213]">
                  <v:stroke endarrow="open"/>
                </v:shape>
              </w:pict>
            </w:r>
          </w:p>
        </w:tc>
        <w:tc>
          <w:tcPr>
            <w:tcW w:w="1245" w:type="dxa"/>
            <w:gridSpan w:val="2"/>
          </w:tcPr>
          <w:p w:rsidR="007E1851" w:rsidRDefault="007E1851" w:rsidP="008072C2">
            <w:pPr>
              <w:keepNext/>
              <w:keepLines/>
            </w:pPr>
          </w:p>
        </w:tc>
        <w:tc>
          <w:tcPr>
            <w:tcW w:w="1310" w:type="dxa"/>
          </w:tcPr>
          <w:p w:rsidR="007E1851" w:rsidRDefault="007E1851" w:rsidP="008072C2">
            <w:pPr>
              <w:keepNext/>
              <w:keepLines/>
            </w:pPr>
          </w:p>
        </w:tc>
        <w:tc>
          <w:tcPr>
            <w:tcW w:w="1310" w:type="dxa"/>
          </w:tcPr>
          <w:p w:rsidR="007E1851" w:rsidRDefault="007E1851" w:rsidP="008072C2">
            <w:pPr>
              <w:keepNext/>
              <w:keepLines/>
            </w:pPr>
            <w:r>
              <w:t>Priority Investment Areas</w:t>
            </w:r>
          </w:p>
        </w:tc>
      </w:tr>
      <w:tr w:rsidR="007E1851" w:rsidTr="008072C2">
        <w:tc>
          <w:tcPr>
            <w:tcW w:w="1313" w:type="dxa"/>
          </w:tcPr>
          <w:p w:rsidR="007E1851" w:rsidRDefault="007E1851" w:rsidP="008072C2">
            <w:pPr>
              <w:keepNext/>
              <w:keepLines/>
            </w:pPr>
            <w:r>
              <w:t>NAA</w:t>
            </w:r>
          </w:p>
        </w:tc>
        <w:tc>
          <w:tcPr>
            <w:tcW w:w="1309" w:type="dxa"/>
          </w:tcPr>
          <w:p w:rsidR="007E1851" w:rsidRDefault="007E1851" w:rsidP="008072C2">
            <w:pPr>
              <w:keepNext/>
              <w:keepLines/>
            </w:pPr>
          </w:p>
        </w:tc>
        <w:tc>
          <w:tcPr>
            <w:tcW w:w="1245" w:type="dxa"/>
            <w:gridSpan w:val="2"/>
          </w:tcPr>
          <w:p w:rsidR="007E1851" w:rsidRDefault="007E1851" w:rsidP="008072C2">
            <w:pPr>
              <w:keepNext/>
              <w:keepLines/>
            </w:pPr>
          </w:p>
        </w:tc>
        <w:tc>
          <w:tcPr>
            <w:tcW w:w="1510" w:type="dxa"/>
          </w:tcPr>
          <w:p w:rsidR="007E1851" w:rsidRDefault="007E1851" w:rsidP="008072C2">
            <w:pPr>
              <w:keepNext/>
              <w:keepLines/>
            </w:pPr>
          </w:p>
        </w:tc>
        <w:tc>
          <w:tcPr>
            <w:tcW w:w="1245" w:type="dxa"/>
            <w:gridSpan w:val="2"/>
          </w:tcPr>
          <w:p w:rsidR="007E1851" w:rsidRDefault="007E1851" w:rsidP="008072C2">
            <w:pPr>
              <w:keepNext/>
              <w:keepLines/>
            </w:pPr>
          </w:p>
        </w:tc>
        <w:tc>
          <w:tcPr>
            <w:tcW w:w="1310" w:type="dxa"/>
          </w:tcPr>
          <w:p w:rsidR="007E1851" w:rsidRDefault="007E1851" w:rsidP="008072C2">
            <w:pPr>
              <w:keepNext/>
              <w:keepLines/>
            </w:pPr>
          </w:p>
        </w:tc>
        <w:tc>
          <w:tcPr>
            <w:tcW w:w="1310" w:type="dxa"/>
          </w:tcPr>
          <w:p w:rsidR="007E1851" w:rsidRDefault="007E1851" w:rsidP="008072C2">
            <w:pPr>
              <w:keepNext/>
              <w:keepLines/>
            </w:pPr>
          </w:p>
        </w:tc>
      </w:tr>
      <w:tr w:rsidR="007E1851" w:rsidTr="008072C2">
        <w:tc>
          <w:tcPr>
            <w:tcW w:w="1313" w:type="dxa"/>
          </w:tcPr>
          <w:p w:rsidR="007E1851" w:rsidRDefault="007E1851" w:rsidP="008072C2">
            <w:pPr>
              <w:keepNext/>
              <w:keepLines/>
            </w:pPr>
          </w:p>
        </w:tc>
        <w:tc>
          <w:tcPr>
            <w:tcW w:w="1309" w:type="dxa"/>
          </w:tcPr>
          <w:p w:rsidR="007E1851" w:rsidRDefault="007E1851" w:rsidP="008072C2">
            <w:pPr>
              <w:keepNext/>
              <w:keepLines/>
            </w:pPr>
          </w:p>
        </w:tc>
        <w:tc>
          <w:tcPr>
            <w:tcW w:w="1245" w:type="dxa"/>
            <w:gridSpan w:val="2"/>
          </w:tcPr>
          <w:p w:rsidR="007E1851" w:rsidRDefault="007E1851" w:rsidP="008072C2">
            <w:pPr>
              <w:keepNext/>
              <w:keepLines/>
            </w:pPr>
          </w:p>
        </w:tc>
        <w:tc>
          <w:tcPr>
            <w:tcW w:w="1510" w:type="dxa"/>
          </w:tcPr>
          <w:p w:rsidR="007E1851" w:rsidRDefault="007E1851" w:rsidP="008072C2">
            <w:pPr>
              <w:keepNext/>
              <w:keepLines/>
            </w:pPr>
          </w:p>
        </w:tc>
        <w:tc>
          <w:tcPr>
            <w:tcW w:w="1245" w:type="dxa"/>
            <w:gridSpan w:val="2"/>
          </w:tcPr>
          <w:p w:rsidR="007E1851" w:rsidRDefault="007E1851" w:rsidP="008072C2">
            <w:pPr>
              <w:keepNext/>
              <w:keepLines/>
            </w:pPr>
          </w:p>
        </w:tc>
        <w:tc>
          <w:tcPr>
            <w:tcW w:w="1310" w:type="dxa"/>
          </w:tcPr>
          <w:p w:rsidR="007E1851" w:rsidRDefault="007E1851" w:rsidP="008072C2">
            <w:pPr>
              <w:keepNext/>
              <w:keepLines/>
            </w:pPr>
          </w:p>
        </w:tc>
        <w:tc>
          <w:tcPr>
            <w:tcW w:w="1310" w:type="dxa"/>
          </w:tcPr>
          <w:p w:rsidR="007E1851" w:rsidRDefault="007E1851" w:rsidP="008072C2">
            <w:pPr>
              <w:keepNext/>
              <w:keepLines/>
            </w:pPr>
          </w:p>
        </w:tc>
      </w:tr>
      <w:tr w:rsidR="007E1851" w:rsidTr="008072C2">
        <w:tc>
          <w:tcPr>
            <w:tcW w:w="3080" w:type="dxa"/>
            <w:gridSpan w:val="3"/>
          </w:tcPr>
          <w:p w:rsidR="007E1851" w:rsidRDefault="007E1851" w:rsidP="008072C2">
            <w:pPr>
              <w:keepNext/>
              <w:keepLines/>
              <w:jc w:val="center"/>
            </w:pPr>
            <w:r>
              <w:t>Local regeneration initiatives</w:t>
            </w:r>
          </w:p>
        </w:tc>
        <w:tc>
          <w:tcPr>
            <w:tcW w:w="3081" w:type="dxa"/>
            <w:gridSpan w:val="3"/>
          </w:tcPr>
          <w:p w:rsidR="007E1851" w:rsidRDefault="007E1851" w:rsidP="008072C2">
            <w:pPr>
              <w:keepNext/>
              <w:keepLines/>
              <w:jc w:val="center"/>
            </w:pPr>
            <w:r>
              <w:t>Third sector</w:t>
            </w:r>
          </w:p>
        </w:tc>
        <w:tc>
          <w:tcPr>
            <w:tcW w:w="3081" w:type="dxa"/>
            <w:gridSpan w:val="3"/>
          </w:tcPr>
          <w:p w:rsidR="007E1851" w:rsidRDefault="007E1851" w:rsidP="008072C2">
            <w:pPr>
              <w:keepNext/>
              <w:keepLines/>
              <w:jc w:val="center"/>
            </w:pPr>
            <w:r>
              <w:t>Private sector</w:t>
            </w:r>
          </w:p>
        </w:tc>
      </w:tr>
    </w:tbl>
    <w:p w:rsidR="007E1851" w:rsidRDefault="007E1851" w:rsidP="007E1851"/>
    <w:p w:rsidR="00BD0F4E" w:rsidRDefault="007E1851" w:rsidP="00113FC2">
      <w:pPr>
        <w:jc w:val="left"/>
      </w:pPr>
      <w:r>
        <w:t xml:space="preserve">Whilst the Liverpool First structure was synonymous across the city, Liverpool Vision operated only within selected areas, termed Priority Investment Areas. </w:t>
      </w:r>
      <w:r w:rsidR="00BD0F4E">
        <w:t xml:space="preserve">Creating an almost parallel structure in places, the separate yet interlinked processes and goals of Liverpool First and </w:t>
      </w:r>
      <w:r w:rsidR="00526191">
        <w:t xml:space="preserve">Liverpool </w:t>
      </w:r>
      <w:r w:rsidR="00BD0F4E">
        <w:t xml:space="preserve">Vision come together through regeneration at the local scale, shaping the nature of initiatives, the role of the private sector and what is privileged in regeneration policy. </w:t>
      </w:r>
    </w:p>
    <w:p w:rsidR="007E1851" w:rsidRDefault="007E1851" w:rsidP="00113FC2">
      <w:pPr>
        <w:jc w:val="left"/>
      </w:pPr>
      <w:r>
        <w:t xml:space="preserve">Liverpool Vision </w:t>
      </w:r>
      <w:r w:rsidR="004444FA">
        <w:t>was</w:t>
      </w:r>
      <w:r>
        <w:t xml:space="preserve"> heavily focussed on aspects of regeneration that enable</w:t>
      </w:r>
      <w:r w:rsidR="004444FA">
        <w:t>d</w:t>
      </w:r>
      <w:r>
        <w:t xml:space="preserve"> economic regeneration. It was apparent that in PIAs, Liverpool Vision was able to shape the context within which other actors were operating, changing the nature of how coordination was achieved, what was coordinated and what was privileged through this. </w:t>
      </w:r>
      <w:r w:rsidR="00DE3A7B">
        <w:t>Focus</w:t>
      </w:r>
      <w:r w:rsidR="004444FA">
        <w:t>ed</w:t>
      </w:r>
      <w:r w:rsidR="00DE3A7B">
        <w:t xml:space="preserve"> on the economy of the city, it appeared that the power relationships and the resources around Liverpool Vision enabled them to dominate neighbourhood level regeneration, privileging economic outcomes over social outcomes. Whilst working under the same framework and towards the goals of the SCS, this appeared to create </w:t>
      </w:r>
      <w:r w:rsidR="00DE3A7B">
        <w:lastRenderedPageBreak/>
        <w:t>an imbalance in how city level structures wor</w:t>
      </w:r>
      <w:r w:rsidR="00526191">
        <w:t>ked. With the introduction of a powerful institution</w:t>
      </w:r>
      <w:r w:rsidR="00DE3A7B">
        <w:t xml:space="preserve"> with a single remit, the balance of urban regeneration was placed towards economic aspects. This was supported through comments made at both the city level and the neighbourhood level (interview</w:t>
      </w:r>
      <w:r w:rsidR="00526191">
        <w:t>s</w:t>
      </w:r>
      <w:r w:rsidR="00DE3A7B">
        <w:t xml:space="preserve"> 102, 104, 110, 201, 202, 204). </w:t>
      </w:r>
    </w:p>
    <w:p w:rsidR="007E1851" w:rsidRDefault="00DE3A7B" w:rsidP="00113FC2">
      <w:pPr>
        <w:jc w:val="left"/>
      </w:pPr>
      <w:r>
        <w:t>Whilst there was a domination of economic factors, connections were to be made between this and social aspects of urban regeneration, ensuring that key targets of social exclusion and multiple deprivation were addressed</w:t>
      </w:r>
      <w:r w:rsidR="007E1851">
        <w:t xml:space="preserve">. Whilst it was possible to see how this was occurring in some spaces, it was also apparent that there were disconnections between economic strategies and developments and other aspects of urban regeneration. The chapter can make two conclusions. First, the connections that </w:t>
      </w:r>
      <w:r w:rsidR="004444FA">
        <w:t>were</w:t>
      </w:r>
      <w:r w:rsidR="007E1851">
        <w:t xml:space="preserve"> made depend</w:t>
      </w:r>
      <w:r w:rsidR="004444FA">
        <w:t>ed</w:t>
      </w:r>
      <w:r w:rsidR="007E1851">
        <w:t xml:space="preserve"> upon the economic mix that </w:t>
      </w:r>
      <w:r w:rsidR="004444FA">
        <w:t>was</w:t>
      </w:r>
      <w:r w:rsidR="007E1851">
        <w:t xml:space="preserve"> present within a space and what </w:t>
      </w:r>
      <w:r w:rsidR="004444FA">
        <w:t>was</w:t>
      </w:r>
      <w:r w:rsidR="007E1851">
        <w:t xml:space="preserve"> represented through this. Second, coordination was sometimes focussed around a narrow remit, ignoring wider processes that could have impacted upon both the processes and the outcomes achieved. So coordination </w:t>
      </w:r>
      <w:r w:rsidR="004444FA">
        <w:t>was</w:t>
      </w:r>
      <w:r w:rsidR="007E1851">
        <w:t xml:space="preserve"> neither absolute nor set: it was dependent upon what was to be achieved and by whom. </w:t>
      </w:r>
      <w:r>
        <w:t xml:space="preserve">This </w:t>
      </w:r>
      <w:r w:rsidR="004444FA">
        <w:t>was</w:t>
      </w:r>
      <w:r>
        <w:t xml:space="preserve"> represented in the review of Liverpool Vision</w:t>
      </w:r>
      <w:r w:rsidR="004444FA">
        <w:t xml:space="preserve"> by Parkinson in 2008</w:t>
      </w:r>
      <w:r>
        <w:t xml:space="preserve">, as when looking at regeneration outputs achieved, impact on social problems was sadly lacking when compared to economic outputs (Parkinson, 2008). </w:t>
      </w:r>
    </w:p>
    <w:p w:rsidR="007E1851" w:rsidRDefault="007E1851" w:rsidP="00113FC2">
      <w:pPr>
        <w:jc w:val="left"/>
      </w:pPr>
      <w:r>
        <w:t>With regards to the institutional mix, it was clear that some institutions were able to dominate the context in which they were operating. Examples of this include</w:t>
      </w:r>
      <w:r w:rsidR="00526191">
        <w:t>d</w:t>
      </w:r>
      <w:r>
        <w:t xml:space="preserve"> Liverpool Vision and the HMRI. This shape</w:t>
      </w:r>
      <w:r w:rsidR="004444FA">
        <w:t>d</w:t>
      </w:r>
      <w:r>
        <w:t xml:space="preserve"> the context in which decisions </w:t>
      </w:r>
      <w:r w:rsidR="004444FA">
        <w:t>were</w:t>
      </w:r>
      <w:r>
        <w:t xml:space="preserve"> made at the local scale, with decision making becoming reactive and about making connections with the strategy of another institution rather than being an open process. What became privileged through urban regeneration was shaped by the institutional mix, with different institutions developing strategies to achieve their own goals. This appeared to relate to the scale at which the key institutions involved were aiming their outcomes. For example, Liverpool Vision was aimed at the city and regional level, and thus excluded a range of actors and processes at the local scale, even though this could have improved the economic results achieved – for example the developments in Speke where there was no plan to link the new opportunities with communities experiencing high levels of unemployment (Interview 110). Coordination was made around a narrow remit, with little scope for other remits to become coordinated within this.  </w:t>
      </w:r>
      <w:r>
        <w:tab/>
      </w:r>
    </w:p>
    <w:p w:rsidR="007E1851" w:rsidRDefault="007E1851" w:rsidP="00753CD8">
      <w:pPr>
        <w:pStyle w:val="Heading2"/>
        <w:spacing w:before="100"/>
      </w:pPr>
      <w:bookmarkStart w:id="151" w:name="_Toc404419926"/>
      <w:r>
        <w:t>6.9</w:t>
      </w:r>
      <w:r w:rsidR="00A56F67">
        <w:t>. A S</w:t>
      </w:r>
      <w:r>
        <w:t xml:space="preserve">ummary of </w:t>
      </w:r>
      <w:r w:rsidR="002B4D47">
        <w:t>t</w:t>
      </w:r>
      <w:r w:rsidR="00A56F67">
        <w:t>he Coordination of Urban R</w:t>
      </w:r>
      <w:r w:rsidR="002B4D47">
        <w:t>egeneration in Liverpool</w:t>
      </w:r>
      <w:bookmarkEnd w:id="151"/>
    </w:p>
    <w:p w:rsidR="00AA7300" w:rsidRDefault="007E1851" w:rsidP="00526191">
      <w:pPr>
        <w:jc w:val="left"/>
      </w:pPr>
      <w:r>
        <w:t>This Chapter has explored the governance mechanisms and institutional structure</w:t>
      </w:r>
      <w:r w:rsidR="00526191">
        <w:t>s</w:t>
      </w:r>
      <w:r>
        <w:t xml:space="preserve"> through which urban regeneration </w:t>
      </w:r>
      <w:r w:rsidR="006739EB">
        <w:t>was</w:t>
      </w:r>
      <w:r>
        <w:t xml:space="preserve"> implemented in Liverpool. </w:t>
      </w:r>
      <w:r w:rsidR="00EC6470">
        <w:t xml:space="preserve">It was apparent that the approach to joining-up </w:t>
      </w:r>
      <w:r w:rsidR="00EC6470">
        <w:lastRenderedPageBreak/>
        <w:t>changed drastically through the New Labour Government as represented in the institutional changes. With large institutions such as Liverpool First and Liverpool Vision appearing from the mid-2000s, a more strategic, centralised approach developed to the coordination of urban regeneration</w:t>
      </w:r>
      <w:r w:rsidR="007E3497">
        <w:t xml:space="preserve"> (Bailey, 2003)</w:t>
      </w:r>
      <w:r w:rsidR="00EC6470">
        <w:t xml:space="preserve">. With the research taking place during this period, these two institutions became the main focus of the city level research. </w:t>
      </w:r>
      <w:r w:rsidR="004848CE">
        <w:t xml:space="preserve">Both institutions appeared to be very powerful in setting urban regeneration agendas and important in the process of coordination. </w:t>
      </w:r>
      <w:r w:rsidR="003D2EC4">
        <w:t xml:space="preserve">Liverpool First </w:t>
      </w:r>
      <w:r w:rsidR="00526191">
        <w:t>was</w:t>
      </w:r>
      <w:r w:rsidR="003D2EC4">
        <w:t xml:space="preserve"> able to create a common structure through the SCS, which was reinforced by the introduction of LAAs and NAAs. This provided the proliferation of initiatives with a common framework. However, as demonstrated by the roles of Liverpool First and </w:t>
      </w:r>
      <w:r w:rsidR="00526191">
        <w:t xml:space="preserve">Liverpool </w:t>
      </w:r>
      <w:r w:rsidR="003D2EC4">
        <w:t xml:space="preserve">Vision, key organisations did not necessarily sit easily with each other in terms of priorities and remit. Within that context coordination was more effective in some areas that others. What remained was a tension between economic competitiveness and social regeneration goals. </w:t>
      </w:r>
    </w:p>
    <w:p w:rsidR="00DF59AF" w:rsidRDefault="00DF59AF" w:rsidP="00526191">
      <w:pPr>
        <w:jc w:val="left"/>
      </w:pPr>
      <w:r>
        <w:t xml:space="preserve">Urban regeneration policy was strongly shaped by national priorities. The key mechanisms for shaping and coordinating urban regeneration at the local scale were to SCS and the LAA. With 50% of priorities set at the national scale, government could retain a high degree of control over local policy. Complementary decisions had to be made around these 50%, effectively increasing the number. From these documents, thematic networks were the main governance mechanism, being shaped around key themes identified in the </w:t>
      </w:r>
      <w:r w:rsidR="00C269D5">
        <w:t>SCS</w:t>
      </w:r>
      <w:r>
        <w:t xml:space="preserve">. These were to provide a structure to the regeneration of Liverpool, shaping action and coordination around centrally identified goals. </w:t>
      </w:r>
    </w:p>
    <w:p w:rsidR="003D2EC4" w:rsidRDefault="003D2EC4" w:rsidP="00526191">
      <w:pPr>
        <w:jc w:val="left"/>
      </w:pPr>
      <w:r>
        <w:t xml:space="preserve">Additionally, European objectives were </w:t>
      </w:r>
      <w:proofErr w:type="gramStart"/>
      <w:r>
        <w:t>key</w:t>
      </w:r>
      <w:proofErr w:type="gramEnd"/>
      <w:r>
        <w:t xml:space="preserve"> in the regeneration of Liverpool. Especially relevant to the city centre, but also developments around the airports and business parks in South Liverpool, regeneration programmes were shaped in line with the EU Objective One programme. Providing funding to develop the economy and increase GDP of the city, the scale of funding provided form the European level was hugely influential in shaping the regeneration agenda of Liverpool. </w:t>
      </w:r>
      <w:r w:rsidR="003E405D">
        <w:t xml:space="preserve">Encouraging match funding, this shaped a large amount of public and private sector funding into economic and structural developments. Regarded as being required to halt population loss and address the multiple problems of Liverpool, including low employment levels, social and educational problems, the development of the economy was prioritised (Parkinson, 2008). </w:t>
      </w:r>
    </w:p>
    <w:p w:rsidR="004848CE" w:rsidRDefault="004848CE" w:rsidP="00526191">
      <w:pPr>
        <w:jc w:val="left"/>
      </w:pPr>
      <w:r>
        <w:t xml:space="preserve">What appeared to be missing in this section of the research was the </w:t>
      </w:r>
      <w:proofErr w:type="gramStart"/>
      <w:r>
        <w:t>role of the city council in making connections happen</w:t>
      </w:r>
      <w:proofErr w:type="gramEnd"/>
      <w:r>
        <w:t xml:space="preserve">. Whilst involved in setting regeneration strategy, there was a lack of importance attached to the city council with regards to actually pulling the different strands of regeneration </w:t>
      </w:r>
      <w:r>
        <w:lastRenderedPageBreak/>
        <w:t xml:space="preserve">together. Whilst a number of ‘leaders’ commented upon, the leader of the council, or senior council officials were missing from this list. Instead, powerful institutions such as Liverpool First and Liverpool Vision were talked about. Additionally, it was not obvious that the city council was active behind the scenes trying to shape the operations and create connections between the different institutional structures and initiatives that were operating. This appeared to create a system with a comprehensive </w:t>
      </w:r>
      <w:r w:rsidR="00E61792">
        <w:t>structure that</w:t>
      </w:r>
      <w:r>
        <w:t xml:space="preserve"> was slightly fragmented at the local level with a lack of a body trying to pull it together. It will be interesting to explore this further through the two smaller scale case studies to see whether the role of the city council </w:t>
      </w:r>
      <w:r w:rsidR="00E61792">
        <w:t>begins</w:t>
      </w:r>
      <w:r>
        <w:t xml:space="preserve"> to emerge more, or alternatively, to explore what the impact of a lack of leadership is on the coordination of urban regeneration. </w:t>
      </w:r>
    </w:p>
    <w:p w:rsidR="006E5BC6" w:rsidRDefault="006E5BC6" w:rsidP="00526191">
      <w:pPr>
        <w:jc w:val="left"/>
      </w:pPr>
      <w:r>
        <w:t>Liverpool contain</w:t>
      </w:r>
      <w:r w:rsidR="006739EB">
        <w:t>ed</w:t>
      </w:r>
      <w:r>
        <w:t xml:space="preserve"> a high number of key initiatives, many of which, such as the NDC and HMRI </w:t>
      </w:r>
      <w:r w:rsidR="006739EB">
        <w:t>had</w:t>
      </w:r>
      <w:r>
        <w:t xml:space="preserve"> their own engagement structures and ways of coordinating their action with wider projects or goals. Creating additional layers and sometimes complications for the coordination of regeneration, a complicated web of networks, structures, partnerships and intervention mechanisms </w:t>
      </w:r>
      <w:r w:rsidR="00526191">
        <w:t>were</w:t>
      </w:r>
      <w:r>
        <w:t xml:space="preserve"> developed across the city, with overlap existing between many of </w:t>
      </w:r>
      <w:r w:rsidR="00123D5F">
        <w:t>them</w:t>
      </w:r>
      <w:r>
        <w:t>. The context appears institutionally heavy, with many institutions representing the same aspects of urban regeneration developing parallel structures rather than coming together to create a uniform approach to the coordination of urban regeneration. The context appeared to be complicated, and with institutional boundaries not being broken down</w:t>
      </w:r>
      <w:r w:rsidR="006739EB">
        <w:t>, a fragmented approach to coordination developed</w:t>
      </w:r>
      <w:r>
        <w:t xml:space="preserve">. </w:t>
      </w:r>
    </w:p>
    <w:p w:rsidR="007E1851" w:rsidRDefault="006E5BC6" w:rsidP="00526191">
      <w:pPr>
        <w:jc w:val="left"/>
      </w:pPr>
      <w:r>
        <w:t xml:space="preserve">Through the institutional structures, it appeared that an approach to economic regeneration and urban renaissance was privileged over other aspects of regeneration, particularly in economically important areas of the city. </w:t>
      </w:r>
      <w:r w:rsidR="000C1343">
        <w:t xml:space="preserve">With connections not being made between wider renaissance and economic regeneration activities and local priorities or needs, it appeared that the governance structure was lacking in ability to ensure that local spaces of deprivation could access the benefits of these schemes. Privileging wider benefits over neighbourhood level benefits, some connections were privileged over others. </w:t>
      </w:r>
      <w:r w:rsidR="002E6CDD">
        <w:t xml:space="preserve">National and European funding mechanisms were key to this, with large sums of money being available for economic and physical developments. On top of the direct money, </w:t>
      </w:r>
      <w:proofErr w:type="gramStart"/>
      <w:r w:rsidR="002E6CDD">
        <w:t>initiative of economic nature were</w:t>
      </w:r>
      <w:proofErr w:type="gramEnd"/>
      <w:r w:rsidR="002E6CDD">
        <w:t xml:space="preserve"> able to bring in match funding, further increasing the regeneration budget of the city. It can be argued that a strong economic approach was required, with the decline of the city centring </w:t>
      </w:r>
      <w:proofErr w:type="gramStart"/>
      <w:r w:rsidR="002E6CDD">
        <w:t>around</w:t>
      </w:r>
      <w:proofErr w:type="gramEnd"/>
      <w:r w:rsidR="002E6CDD">
        <w:t xml:space="preserve"> the loss of employment and the crash in land values. What will be interesting is how this is coordinated with social goals at the local scale. New Labour literature places a strong focus on coordinating the different aspects of urban regeneration at the </w:t>
      </w:r>
      <w:r w:rsidR="002E6CDD">
        <w:lastRenderedPageBreak/>
        <w:t xml:space="preserve">neighbourhood scale, so the neighbourhood level chapters will provide interesting insight into whether this occurred. </w:t>
      </w:r>
      <w:r>
        <w:t xml:space="preserve"> </w:t>
      </w:r>
    </w:p>
    <w:p w:rsidR="00B172D3" w:rsidRDefault="00B172D3" w:rsidP="00526191">
      <w:pPr>
        <w:jc w:val="left"/>
      </w:pPr>
      <w:r>
        <w:t xml:space="preserve">Focusing on the results of regeneration initiatives and progress made, Liverpool has made huge progress with regards to economic regeneration, transforming the economy of the city through achieving above average growth. The urban renaissance programme in the city centre has been the main driver behind this, regenerating and developing the heart of the city. However, it is acknowledged that despite these developments, in 2008 Liverpool still faced an above average social challenge (Parkinson, 2008). The city was still losing population, had the second highest unemployment rate of all of the core cities and the lowest life expectancy (Parkinson, 2008). </w:t>
      </w:r>
      <w:r w:rsidR="00C5777D">
        <w:t>This reflect</w:t>
      </w:r>
      <w:r w:rsidR="006739EB">
        <w:t>ed</w:t>
      </w:r>
      <w:r w:rsidR="00C5777D">
        <w:t xml:space="preserve"> the relationships found between the structures and key institutions at the city scale, with the economic rationale apparently being privileged over social regeneration. </w:t>
      </w:r>
    </w:p>
    <w:p w:rsidR="003F1591" w:rsidRPr="003420B5" w:rsidRDefault="003F1591" w:rsidP="00CA0B74">
      <w:pPr>
        <w:pStyle w:val="Heading1"/>
        <w:pageBreakBefore/>
        <w:jc w:val="left"/>
      </w:pPr>
      <w:bookmarkStart w:id="152" w:name="_Toc382413216"/>
      <w:bookmarkStart w:id="153" w:name="_Toc404419927"/>
      <w:r>
        <w:lastRenderedPageBreak/>
        <w:t>Chapter 7</w:t>
      </w:r>
      <w:bookmarkEnd w:id="152"/>
      <w:r w:rsidR="00A56F67">
        <w:t>: Urban Regeneration Policy in Kensington</w:t>
      </w:r>
      <w:bookmarkEnd w:id="153"/>
    </w:p>
    <w:p w:rsidR="003F1591" w:rsidRDefault="003F1591" w:rsidP="00CA0B74">
      <w:pPr>
        <w:pStyle w:val="Heading2"/>
      </w:pPr>
      <w:bookmarkStart w:id="154" w:name="_Toc404419928"/>
      <w:r>
        <w:t>7.1</w:t>
      </w:r>
      <w:r w:rsidR="00A56F67">
        <w:t>.</w:t>
      </w:r>
      <w:r>
        <w:t xml:space="preserve"> Introduction</w:t>
      </w:r>
      <w:bookmarkEnd w:id="154"/>
    </w:p>
    <w:p w:rsidR="003F1591" w:rsidRDefault="003F1591" w:rsidP="003F1591">
      <w:pPr>
        <w:jc w:val="left"/>
      </w:pPr>
      <w:r>
        <w:t xml:space="preserve">Kensington was regarded by Liverpool First and </w:t>
      </w:r>
      <w:r w:rsidR="00761B4B">
        <w:t xml:space="preserve">Liverpool </w:t>
      </w:r>
      <w:r>
        <w:t>Vision as a strategic regeneration site with regards to the contemporary regeneration of Liverpool economically, physically and socially. Not actually a recognisable neighbourhood name until the intense regeneration programme under the New Labour Government, the regeneration area spans a number of neighbourhoods that did not identify themselves as Ke</w:t>
      </w:r>
      <w:r w:rsidR="00761B4B">
        <w:t>nsington (Russell et al, 2009):</w:t>
      </w:r>
    </w:p>
    <w:p w:rsidR="003F1591" w:rsidRPr="00D44FF5" w:rsidRDefault="003F1591" w:rsidP="003F1591">
      <w:pPr>
        <w:ind w:left="720"/>
        <w:jc w:val="left"/>
        <w:rPr>
          <w:color w:val="000000" w:themeColor="text1"/>
        </w:rPr>
      </w:pPr>
      <w:r w:rsidRPr="000D2264">
        <w:rPr>
          <w:color w:val="000000" w:themeColor="text1"/>
        </w:rPr>
        <w:t xml:space="preserve"> </w:t>
      </w:r>
      <w:r w:rsidRPr="00CA0B74">
        <w:rPr>
          <w:color w:val="000000" w:themeColor="text1"/>
          <w:sz w:val="20"/>
        </w:rPr>
        <w:t xml:space="preserve">“Boundaries were always going to be an issue, not only for the residents of immediately adjoining areas but because this was just one slice in a much bigger problematic area…Liverpool </w:t>
      </w:r>
      <w:r w:rsidR="00242C52">
        <w:rPr>
          <w:color w:val="000000" w:themeColor="text1"/>
          <w:sz w:val="20"/>
        </w:rPr>
        <w:t>City Council</w:t>
      </w:r>
      <w:r w:rsidRPr="00CA0B74">
        <w:rPr>
          <w:color w:val="000000" w:themeColor="text1"/>
          <w:sz w:val="20"/>
        </w:rPr>
        <w:t xml:space="preserve"> chose the area for the NDC bid because of its key location on the edge of the city centre and as a major gateway into the city as well as its inherent problems and lack of previous regeneration funding” (Kensington Regeneration, 2009: 8)</w:t>
      </w:r>
      <w:r w:rsidR="00CA0B74">
        <w:rPr>
          <w:color w:val="000000" w:themeColor="text1"/>
          <w:sz w:val="20"/>
        </w:rPr>
        <w:t>.</w:t>
      </w:r>
    </w:p>
    <w:p w:rsidR="003F1591" w:rsidRDefault="003F1591" w:rsidP="003F1591">
      <w:pPr>
        <w:jc w:val="left"/>
      </w:pPr>
      <w:r>
        <w:t>Actually covering what was Kensington and Smithtown, or even smaller neighbourhood structures, such as Fairfield, Holt, Edge Hill, Holly, and Kensington Fields, the creation of ‘Kensington’ as a regeneration area was controversial in the local area. More precisely, the research will focus on South Kensington,</w:t>
      </w:r>
      <w:r w:rsidR="00626B98">
        <w:t xml:space="preserve"> but in line with the regeneration initiatives, will simply refer to this as Kensington</w:t>
      </w:r>
      <w:r>
        <w:t xml:space="preserve">. </w:t>
      </w:r>
    </w:p>
    <w:p w:rsidR="003F1591" w:rsidRDefault="003F1591" w:rsidP="003F1591">
      <w:pPr>
        <w:jc w:val="left"/>
      </w:pPr>
      <w:r>
        <w:t>Whilst the regeneration of Kensington itself was important, the neighbourhood was thought to have wider strategic importance with regards to the development of Liverpool:</w:t>
      </w:r>
    </w:p>
    <w:p w:rsidR="003F1591" w:rsidRPr="00CA0B74" w:rsidRDefault="003F1591" w:rsidP="003F1591">
      <w:pPr>
        <w:ind w:left="720"/>
        <w:jc w:val="left"/>
        <w:rPr>
          <w:sz w:val="20"/>
        </w:rPr>
      </w:pPr>
      <w:r w:rsidRPr="00CA0B74">
        <w:rPr>
          <w:sz w:val="20"/>
        </w:rPr>
        <w:t>“Kensington was also very strategic location, and there was the view that if Kensington deteriorated the consequences for the city would be quite high” (Interview 110</w:t>
      </w:r>
      <w:r w:rsidR="003C375E">
        <w:rPr>
          <w:sz w:val="20"/>
        </w:rPr>
        <w:t>, a senior strategist at Liverpool Vision</w:t>
      </w:r>
      <w:r w:rsidRPr="00CA0B74">
        <w:rPr>
          <w:sz w:val="20"/>
        </w:rPr>
        <w:t xml:space="preserve">). </w:t>
      </w:r>
    </w:p>
    <w:p w:rsidR="003F1591" w:rsidRDefault="003F1591" w:rsidP="003F1591">
      <w:pPr>
        <w:jc w:val="left"/>
      </w:pPr>
      <w:r>
        <w:t xml:space="preserve">The area was one of the most deprived neighbourhoods in England in 1997. Becoming the focus of a number of New Labour Initiatives, namely the New Deal for Communities, the Housing Market Renewal Initiative and a number of Area Action Zones, an institutionally rich regeneration area emerged. Representing both the level of deprivation, but also the importance of the area, it was felt that wider benefits could be achieved in Kensington that would not be possible in other areas of the city (Interview 110). </w:t>
      </w:r>
    </w:p>
    <w:p w:rsidR="00761B4B" w:rsidRDefault="003F1591" w:rsidP="00761B4B">
      <w:pPr>
        <w:jc w:val="left"/>
      </w:pPr>
      <w:r>
        <w:lastRenderedPageBreak/>
        <w:t>Figure 7.1 shows Kensington’s location in Liverpool, with figure 7.2 providing more detail on the neighbourhood’s geography. Kensington sits in a central location within the city. On the main arterial road linking the city centre to the M62 motorway, it is the major road gateway into the city. Kensington also sits next to key facilities, most notably the hospital and University. Also only one mile from the city centre, Kensington is locat</w:t>
      </w:r>
      <w:bookmarkStart w:id="155" w:name="_Toc381628864"/>
      <w:r w:rsidR="00761B4B">
        <w:t>ed very centrally in Liverpool</w:t>
      </w:r>
    </w:p>
    <w:p w:rsidR="003F1591" w:rsidRDefault="003F1591" w:rsidP="00761B4B">
      <w:pPr>
        <w:pStyle w:val="Heading5"/>
        <w:keepNext w:val="0"/>
        <w:keepLines w:val="0"/>
        <w:spacing w:before="100" w:after="0" w:afterAutospacing="0"/>
      </w:pPr>
      <w:bookmarkStart w:id="156" w:name="_Toc404419656"/>
      <w:proofErr w:type="gramStart"/>
      <w:r>
        <w:t>Figure 7.1.</w:t>
      </w:r>
      <w:proofErr w:type="gramEnd"/>
      <w:r>
        <w:t xml:space="preserve"> A map showing the location of Kensington within Liverpool</w:t>
      </w:r>
      <w:bookmarkEnd w:id="155"/>
      <w:bookmarkEnd w:id="156"/>
    </w:p>
    <w:p w:rsidR="003F1591" w:rsidRDefault="003F1591" w:rsidP="00761B4B">
      <w:pPr>
        <w:spacing w:before="0" w:beforeAutospacing="0" w:after="0" w:afterAutospacing="0"/>
        <w:jc w:val="left"/>
        <w:rPr>
          <w:b/>
        </w:rPr>
      </w:pPr>
      <w:r>
        <w:rPr>
          <w:b/>
          <w:noProof/>
          <w:lang w:eastAsia="en-GB"/>
        </w:rPr>
        <w:drawing>
          <wp:inline distT="0" distB="0" distL="0" distR="0">
            <wp:extent cx="5362575" cy="3079121"/>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363324" cy="3079551"/>
                    </a:xfrm>
                    <a:prstGeom prst="rect">
                      <a:avLst/>
                    </a:prstGeom>
                    <a:noFill/>
                    <a:ln w="9525">
                      <a:noFill/>
                      <a:miter lim="800000"/>
                      <a:headEnd/>
                      <a:tailEnd/>
                    </a:ln>
                  </pic:spPr>
                </pic:pic>
              </a:graphicData>
            </a:graphic>
          </wp:inline>
        </w:drawing>
      </w:r>
    </w:p>
    <w:p w:rsidR="003F1591" w:rsidRDefault="003F1591" w:rsidP="00761B4B">
      <w:pPr>
        <w:spacing w:before="0" w:beforeAutospacing="0"/>
        <w:jc w:val="left"/>
      </w:pPr>
      <w:r>
        <w:t>(Source: Google maps)</w:t>
      </w:r>
    </w:p>
    <w:p w:rsidR="003F1591" w:rsidRDefault="003F1591" w:rsidP="00761B4B">
      <w:pPr>
        <w:pStyle w:val="Heading5"/>
        <w:keepNext w:val="0"/>
        <w:keepLines w:val="0"/>
        <w:spacing w:before="100" w:after="0" w:afterAutospacing="0"/>
        <w:jc w:val="left"/>
      </w:pPr>
      <w:bookmarkStart w:id="157" w:name="_Toc381628865"/>
      <w:bookmarkStart w:id="158" w:name="_Toc404419657"/>
      <w:proofErr w:type="gramStart"/>
      <w:r>
        <w:t>Figure 7.2.</w:t>
      </w:r>
      <w:proofErr w:type="gramEnd"/>
      <w:r>
        <w:t xml:space="preserve"> A map of Kensington</w:t>
      </w:r>
      <w:bookmarkEnd w:id="157"/>
      <w:bookmarkEnd w:id="158"/>
      <w:r>
        <w:t xml:space="preserve"> </w:t>
      </w:r>
    </w:p>
    <w:p w:rsidR="003F1591" w:rsidRDefault="003F1591" w:rsidP="00761B4B">
      <w:pPr>
        <w:spacing w:before="0" w:beforeAutospacing="0" w:after="0" w:afterAutospacing="0"/>
        <w:jc w:val="left"/>
        <w:rPr>
          <w:b/>
        </w:rPr>
      </w:pPr>
      <w:r>
        <w:rPr>
          <w:b/>
          <w:noProof/>
          <w:lang w:eastAsia="en-GB"/>
        </w:rPr>
        <w:drawing>
          <wp:inline distT="0" distB="0" distL="0" distR="0">
            <wp:extent cx="5276850" cy="2923779"/>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5276265" cy="2923455"/>
                    </a:xfrm>
                    <a:prstGeom prst="rect">
                      <a:avLst/>
                    </a:prstGeom>
                    <a:noFill/>
                    <a:ln w="9525">
                      <a:noFill/>
                      <a:miter lim="800000"/>
                      <a:headEnd/>
                      <a:tailEnd/>
                    </a:ln>
                  </pic:spPr>
                </pic:pic>
              </a:graphicData>
            </a:graphic>
          </wp:inline>
        </w:drawing>
      </w:r>
    </w:p>
    <w:p w:rsidR="003F1591" w:rsidRDefault="003F1591" w:rsidP="00761B4B">
      <w:pPr>
        <w:spacing w:before="0" w:beforeAutospacing="0"/>
        <w:jc w:val="left"/>
      </w:pPr>
      <w:r>
        <w:lastRenderedPageBreak/>
        <w:t>(Source: Google maps)</w:t>
      </w:r>
    </w:p>
    <w:p w:rsidR="003F1591" w:rsidRDefault="003F1591" w:rsidP="00761B4B">
      <w:pPr>
        <w:jc w:val="left"/>
      </w:pPr>
      <w:r>
        <w:t xml:space="preserve">Figure 7.2 shows that the main area of Kensington is squeezed between two key arterial roads, the A57 and the A5047, making Kensington a very visible neighbourhood in Liverpool. </w:t>
      </w:r>
    </w:p>
    <w:p w:rsidR="003F1591" w:rsidRDefault="003F1591" w:rsidP="003F1591">
      <w:pPr>
        <w:pStyle w:val="Heading2"/>
      </w:pPr>
      <w:bookmarkStart w:id="159" w:name="_Toc382413217"/>
      <w:bookmarkStart w:id="160" w:name="_Toc404419929"/>
      <w:r w:rsidRPr="0009069A">
        <w:t>7</w:t>
      </w:r>
      <w:r>
        <w:t>.2</w:t>
      </w:r>
      <w:r w:rsidR="00A56F67">
        <w:t>.</w:t>
      </w:r>
      <w:r w:rsidRPr="00C63389">
        <w:t xml:space="preserve"> Kensington’s </w:t>
      </w:r>
      <w:r>
        <w:t>H</w:t>
      </w:r>
      <w:r w:rsidRPr="00C63389">
        <w:t>istory</w:t>
      </w:r>
      <w:bookmarkEnd w:id="159"/>
      <w:bookmarkEnd w:id="160"/>
    </w:p>
    <w:p w:rsidR="003F1591" w:rsidRDefault="003F1591" w:rsidP="003F1591">
      <w:pPr>
        <w:jc w:val="left"/>
      </w:pPr>
      <w:r>
        <w:t xml:space="preserve">The target of previous regeneration initiatives in the 1970s, including a General Improvement and Housing Action Area, Kensington then received very little regeneration attention until the 1990s (Russell et al, 2009). During this period the neighbourhood fell into physical disrepair, with very little investment in housing stock and increasing social problems. The position of Liverpool worsened at the start of the 1990s, with Kensington feeling this effect. In 1994, Kensington received renewed regeneration attention through EU Objective </w:t>
      </w:r>
      <w:r w:rsidR="00761B4B">
        <w:t>One</w:t>
      </w:r>
      <w:r>
        <w:t xml:space="preserve"> funding. Set out from 1994-1999, Objective One funding was to address the declining economy in Liverpool, which in terms of GDP had fallen to 73% of the national average by 1994 (ECOTEC, 2003). </w:t>
      </w:r>
    </w:p>
    <w:p w:rsidR="003F1591" w:rsidRDefault="003F1591" w:rsidP="003F1591">
      <w:pPr>
        <w:jc w:val="left"/>
      </w:pPr>
      <w:r>
        <w:t xml:space="preserve">At the time, the UK government felt that Liverpool had an appropriate infrastructure in place, and was reluctant to invest heavily in this area (ECOTEC, 2003). Whilst some provision was made for key projects, a large focus was placed on growing internal markets, supporting business and trying to get people back </w:t>
      </w:r>
      <w:r w:rsidR="00761B4B">
        <w:t>into work (ECOTEC, 2003).  The P</w:t>
      </w:r>
      <w:r>
        <w:t>athways project did achieve some success, working at a local scale to increase capacity, reduce exclusion and encourage people back into work (</w:t>
      </w:r>
      <w:proofErr w:type="spellStart"/>
      <w:r>
        <w:t>Meegan</w:t>
      </w:r>
      <w:proofErr w:type="spellEnd"/>
      <w:r>
        <w:t>, 2005). However, Liverpool was suffering from wider structural problems at the time and trying to recover internal markets could only have a limited effect. The en</w:t>
      </w:r>
      <w:r w:rsidR="00761B4B">
        <w:t>ding of the Pathways project led on</w:t>
      </w:r>
      <w:r>
        <w:t>to the New Labour regeneration period, where Kensington became a central focus of regeneration activity. A key outcome of the Pathways initiative was to highlight the requirement for an institutional structure at the local scale, developing capacity and enabling residents to actively participate in urban regeneration activity (</w:t>
      </w:r>
      <w:proofErr w:type="spellStart"/>
      <w:r>
        <w:t>Meegan</w:t>
      </w:r>
      <w:proofErr w:type="spellEnd"/>
      <w:r>
        <w:t xml:space="preserve">, 2005). </w:t>
      </w:r>
    </w:p>
    <w:p w:rsidR="003F1591" w:rsidRDefault="00F73003" w:rsidP="00F73003">
      <w:pPr>
        <w:pStyle w:val="Heading2"/>
      </w:pPr>
      <w:bookmarkStart w:id="161" w:name="_Toc404419930"/>
      <w:r>
        <w:t>7.3</w:t>
      </w:r>
      <w:r w:rsidR="00A56F67">
        <w:t>.</w:t>
      </w:r>
      <w:r w:rsidR="00B904A4">
        <w:t xml:space="preserve"> The Context in Kensington </w:t>
      </w:r>
      <w:proofErr w:type="gramStart"/>
      <w:r w:rsidR="00B904A4">
        <w:t>During</w:t>
      </w:r>
      <w:proofErr w:type="gramEnd"/>
      <w:r w:rsidR="00B904A4">
        <w:t xml:space="preserve"> the Research P</w:t>
      </w:r>
      <w:r w:rsidR="003F1591">
        <w:t>eriod</w:t>
      </w:r>
      <w:bookmarkEnd w:id="161"/>
      <w:r w:rsidR="003F1591">
        <w:t xml:space="preserve"> </w:t>
      </w:r>
    </w:p>
    <w:p w:rsidR="003F1591" w:rsidRDefault="003F1591" w:rsidP="003F1591">
      <w:pPr>
        <w:jc w:val="left"/>
      </w:pPr>
      <w:r>
        <w:t xml:space="preserve">Kensington was in many ways a standard Liverpool inner core neighbourhood and had experienced many of </w:t>
      </w:r>
      <w:r w:rsidR="00761B4B">
        <w:t xml:space="preserve">the </w:t>
      </w:r>
      <w:r>
        <w:t>problems associated with Liverpool namely:</w:t>
      </w:r>
    </w:p>
    <w:p w:rsidR="003F1591" w:rsidRPr="00CA0B74" w:rsidRDefault="003F1591" w:rsidP="003F1591">
      <w:pPr>
        <w:ind w:left="284"/>
        <w:jc w:val="left"/>
        <w:rPr>
          <w:sz w:val="20"/>
        </w:rPr>
      </w:pPr>
      <w:r w:rsidRPr="00CA0B74">
        <w:rPr>
          <w:sz w:val="20"/>
        </w:rPr>
        <w:t xml:space="preserve"> “…low house values, poor access, degraded public amenities, high levels of crime and fear of crime, high unemployment, low skills and educational attainment, high mortality and morbidity, high levels of alcohol and drug dependency and high numbers of teen pregnancies” (Kensington Regeneration, 2009: 9)</w:t>
      </w:r>
      <w:r w:rsidR="00CA0B74">
        <w:rPr>
          <w:sz w:val="20"/>
        </w:rPr>
        <w:t>.</w:t>
      </w:r>
      <w:r w:rsidRPr="00CA0B74">
        <w:rPr>
          <w:sz w:val="20"/>
        </w:rPr>
        <w:t xml:space="preserve"> </w:t>
      </w:r>
    </w:p>
    <w:p w:rsidR="003F1591" w:rsidRDefault="003F1591" w:rsidP="003F1591">
      <w:pPr>
        <w:jc w:val="left"/>
      </w:pPr>
      <w:r>
        <w:lastRenderedPageBreak/>
        <w:t xml:space="preserve">The recession in the 1980s hit Kensington hard - many local businesses closed down, house values plummeted, and those who could afford to left the area. The neighbourhood was largely neglected and was characterised by “rundown open spaces and rubbish filled alleyways” (Kensington Regeneration, 2009: 9). </w:t>
      </w:r>
    </w:p>
    <w:p w:rsidR="003F1591" w:rsidRDefault="003F1591" w:rsidP="003F1591">
      <w:pPr>
        <w:jc w:val="left"/>
      </w:pPr>
      <w:r>
        <w:t>Kensington experienced significant population loss, having a population of 11,500 in 1997, which had reduced to 9,882 by 2007 (Russell et al, 2009). Alongside this</w:t>
      </w:r>
      <w:r w:rsidR="00B904A4">
        <w:t>,</w:t>
      </w:r>
      <w:r>
        <w:t xml:space="preserve"> the ethnic makeup of the neighbourhood changed, with the percentage of black and minority ethnic (BME) groups growing from 5% in 2001 to over 20% by 2009 (Kensington Regeneration, 2009). This created new regeneration challenges within the neighbourhood as a leading site for asylum seekers and new immigrants moving into the city. In 1999 the NDC bid talked about “Kensington in Crisis – because of the rise in crime, the collapse of the housing and retail markets, the degraded environment and the high level of unemployment” (Kensington Regeneration, 2009: 10). This sets the scene for the wave of investment under the New Labour Government, from 1997-2009 when the research was conducted. </w:t>
      </w:r>
    </w:p>
    <w:p w:rsidR="003F1591" w:rsidRDefault="003F1591" w:rsidP="003F1591">
      <w:pPr>
        <w:jc w:val="left"/>
      </w:pPr>
      <w:r>
        <w:t xml:space="preserve">In 2004 half of Kensington’s wards were ranked in the 1% most deprived nationally, which had improved by 2012, with many of the wards only classing as being in the 5% most deprived nationally  (LCC, 2012). In 2012 Kensington had a working age worklessness rate of 31.3% compared to a city-wide average of 21.9% and a national average of 12% (LCC, 2012). Kensington also had a high number of people suffering from a limiting long-term illness with 27.9% of the population compared to a city average of 24.6%. The education statistics were also poor, especially in English and Maths GCSEs, with only 44% of the population holding 5 GCSE A*-C compared to a city wide average of 55.7%. Further facts are provided in Figure 7.3, revealing the extent of the problems experienced in Kensington.  </w:t>
      </w:r>
    </w:p>
    <w:p w:rsidR="003F1591" w:rsidRPr="00E65849" w:rsidRDefault="003F1591" w:rsidP="003F1591">
      <w:pPr>
        <w:pStyle w:val="Heading5"/>
        <w:jc w:val="left"/>
      </w:pPr>
      <w:bookmarkStart w:id="162" w:name="_Toc381628866"/>
      <w:bookmarkStart w:id="163" w:name="_Toc404419658"/>
      <w:proofErr w:type="gramStart"/>
      <w:r>
        <w:lastRenderedPageBreak/>
        <w:t>Figure 7.3.</w:t>
      </w:r>
      <w:proofErr w:type="gramEnd"/>
      <w:r>
        <w:t xml:space="preserve"> Key facts demonstrating the regeneration challenge in Kensington</w:t>
      </w:r>
      <w:bookmarkEnd w:id="162"/>
      <w:bookmarkEnd w:id="16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02"/>
        <w:gridCol w:w="2409"/>
        <w:gridCol w:w="2127"/>
        <w:gridCol w:w="1904"/>
      </w:tblGrid>
      <w:tr w:rsidR="003F1591" w:rsidTr="00467D61">
        <w:tc>
          <w:tcPr>
            <w:tcW w:w="2802" w:type="dxa"/>
          </w:tcPr>
          <w:p w:rsidR="003F1591" w:rsidRPr="007329E9" w:rsidRDefault="003F1591" w:rsidP="00467D61">
            <w:pPr>
              <w:keepNext/>
              <w:keepLines/>
              <w:jc w:val="left"/>
              <w:rPr>
                <w:b/>
              </w:rPr>
            </w:pPr>
            <w:r>
              <w:rPr>
                <w:b/>
              </w:rPr>
              <w:t>Indicator</w:t>
            </w:r>
          </w:p>
        </w:tc>
        <w:tc>
          <w:tcPr>
            <w:tcW w:w="2409" w:type="dxa"/>
          </w:tcPr>
          <w:p w:rsidR="003F1591" w:rsidRPr="007329E9" w:rsidRDefault="003F1591" w:rsidP="00467D61">
            <w:pPr>
              <w:keepNext/>
              <w:keepLines/>
              <w:jc w:val="center"/>
              <w:rPr>
                <w:b/>
              </w:rPr>
            </w:pPr>
            <w:r>
              <w:rPr>
                <w:b/>
              </w:rPr>
              <w:t>Kensington</w:t>
            </w:r>
          </w:p>
        </w:tc>
        <w:tc>
          <w:tcPr>
            <w:tcW w:w="2127" w:type="dxa"/>
          </w:tcPr>
          <w:p w:rsidR="003F1591" w:rsidRPr="007329E9" w:rsidRDefault="003F1591" w:rsidP="00467D61">
            <w:pPr>
              <w:keepNext/>
              <w:keepLines/>
              <w:jc w:val="center"/>
              <w:rPr>
                <w:b/>
              </w:rPr>
            </w:pPr>
            <w:r>
              <w:rPr>
                <w:b/>
              </w:rPr>
              <w:t>Liverpool</w:t>
            </w:r>
          </w:p>
        </w:tc>
        <w:tc>
          <w:tcPr>
            <w:tcW w:w="1904" w:type="dxa"/>
          </w:tcPr>
          <w:p w:rsidR="003F1591" w:rsidRPr="007329E9" w:rsidRDefault="003F1591" w:rsidP="00467D61">
            <w:pPr>
              <w:keepNext/>
              <w:keepLines/>
              <w:jc w:val="center"/>
              <w:rPr>
                <w:b/>
              </w:rPr>
            </w:pPr>
            <w:r>
              <w:rPr>
                <w:b/>
              </w:rPr>
              <w:t>England</w:t>
            </w:r>
          </w:p>
        </w:tc>
      </w:tr>
      <w:tr w:rsidR="003F1591" w:rsidTr="00467D61">
        <w:tc>
          <w:tcPr>
            <w:tcW w:w="2802" w:type="dxa"/>
          </w:tcPr>
          <w:p w:rsidR="003F1591" w:rsidRDefault="003F1591" w:rsidP="00761B4B">
            <w:pPr>
              <w:keepNext/>
              <w:keepLines/>
            </w:pPr>
            <w:r>
              <w:t>Limiting long term illness</w:t>
            </w:r>
            <w:r w:rsidR="00761B4B">
              <w:t xml:space="preserve"> %</w:t>
            </w:r>
            <w:r>
              <w:t xml:space="preserve"> (2001)</w:t>
            </w:r>
          </w:p>
        </w:tc>
        <w:tc>
          <w:tcPr>
            <w:tcW w:w="2409" w:type="dxa"/>
          </w:tcPr>
          <w:p w:rsidR="003F1591" w:rsidRDefault="003F1591" w:rsidP="00467D61">
            <w:pPr>
              <w:keepNext/>
              <w:keepLines/>
              <w:jc w:val="center"/>
            </w:pPr>
            <w:r>
              <w:t>27.90</w:t>
            </w:r>
          </w:p>
        </w:tc>
        <w:tc>
          <w:tcPr>
            <w:tcW w:w="2127" w:type="dxa"/>
          </w:tcPr>
          <w:p w:rsidR="003F1591" w:rsidRDefault="003F1591" w:rsidP="00467D61">
            <w:pPr>
              <w:keepNext/>
              <w:keepLines/>
              <w:jc w:val="center"/>
            </w:pPr>
            <w:r>
              <w:t>24.64</w:t>
            </w:r>
          </w:p>
        </w:tc>
        <w:tc>
          <w:tcPr>
            <w:tcW w:w="1904" w:type="dxa"/>
          </w:tcPr>
          <w:p w:rsidR="003F1591" w:rsidRDefault="003F1591" w:rsidP="00467D61">
            <w:pPr>
              <w:keepNext/>
              <w:keepLines/>
              <w:jc w:val="center"/>
            </w:pPr>
            <w:r>
              <w:t>19.93</w:t>
            </w:r>
          </w:p>
        </w:tc>
      </w:tr>
      <w:tr w:rsidR="003F1591" w:rsidTr="00467D61">
        <w:tc>
          <w:tcPr>
            <w:tcW w:w="2802" w:type="dxa"/>
          </w:tcPr>
          <w:p w:rsidR="003F1591" w:rsidRDefault="003F1591" w:rsidP="00761B4B">
            <w:pPr>
              <w:keepNext/>
              <w:keepLines/>
            </w:pPr>
            <w:r>
              <w:t xml:space="preserve">Social housing </w:t>
            </w:r>
            <w:r w:rsidR="00761B4B">
              <w:t xml:space="preserve">% </w:t>
            </w:r>
            <w:r>
              <w:t>(2001)</w:t>
            </w:r>
          </w:p>
        </w:tc>
        <w:tc>
          <w:tcPr>
            <w:tcW w:w="2409" w:type="dxa"/>
          </w:tcPr>
          <w:p w:rsidR="003F1591" w:rsidRDefault="003F1591" w:rsidP="00467D61">
            <w:pPr>
              <w:keepNext/>
              <w:keepLines/>
              <w:jc w:val="center"/>
            </w:pPr>
            <w:r>
              <w:t>24.84</w:t>
            </w:r>
          </w:p>
        </w:tc>
        <w:tc>
          <w:tcPr>
            <w:tcW w:w="2127" w:type="dxa"/>
          </w:tcPr>
          <w:p w:rsidR="003F1591" w:rsidRDefault="003F1591" w:rsidP="00467D61">
            <w:pPr>
              <w:keepNext/>
              <w:keepLines/>
              <w:jc w:val="center"/>
            </w:pPr>
            <w:r>
              <w:t>14.85</w:t>
            </w:r>
          </w:p>
        </w:tc>
        <w:tc>
          <w:tcPr>
            <w:tcW w:w="1904" w:type="dxa"/>
          </w:tcPr>
          <w:p w:rsidR="003F1591" w:rsidRDefault="003F1591" w:rsidP="00467D61">
            <w:pPr>
              <w:keepNext/>
              <w:keepLines/>
              <w:jc w:val="center"/>
            </w:pPr>
            <w:r>
              <w:t>6.05</w:t>
            </w:r>
          </w:p>
        </w:tc>
      </w:tr>
      <w:tr w:rsidR="003F1591" w:rsidTr="00467D61">
        <w:tc>
          <w:tcPr>
            <w:tcW w:w="2802" w:type="dxa"/>
          </w:tcPr>
          <w:p w:rsidR="003F1591" w:rsidRDefault="00761B4B" w:rsidP="00467D61">
            <w:pPr>
              <w:keepNext/>
              <w:keepLines/>
            </w:pPr>
            <w:r>
              <w:t>Council Tax band A % (</w:t>
            </w:r>
            <w:r w:rsidR="003F1591">
              <w:t>2008)</w:t>
            </w:r>
          </w:p>
        </w:tc>
        <w:tc>
          <w:tcPr>
            <w:tcW w:w="2409" w:type="dxa"/>
          </w:tcPr>
          <w:p w:rsidR="003F1591" w:rsidRDefault="003F1591" w:rsidP="00467D61">
            <w:pPr>
              <w:keepNext/>
              <w:keepLines/>
              <w:jc w:val="center"/>
            </w:pPr>
            <w:r>
              <w:t>88.90</w:t>
            </w:r>
          </w:p>
        </w:tc>
        <w:tc>
          <w:tcPr>
            <w:tcW w:w="2127" w:type="dxa"/>
          </w:tcPr>
          <w:p w:rsidR="003F1591" w:rsidRDefault="003F1591" w:rsidP="00467D61">
            <w:pPr>
              <w:keepNext/>
              <w:keepLines/>
              <w:jc w:val="center"/>
            </w:pPr>
            <w:r>
              <w:t>61.99</w:t>
            </w:r>
          </w:p>
        </w:tc>
        <w:tc>
          <w:tcPr>
            <w:tcW w:w="1904" w:type="dxa"/>
          </w:tcPr>
          <w:p w:rsidR="003F1591" w:rsidRDefault="003F1591" w:rsidP="00467D61">
            <w:pPr>
              <w:keepNext/>
              <w:keepLines/>
              <w:jc w:val="center"/>
            </w:pPr>
            <w:r>
              <w:t>25.04</w:t>
            </w:r>
          </w:p>
        </w:tc>
      </w:tr>
      <w:tr w:rsidR="003F1591" w:rsidTr="00467D61">
        <w:tc>
          <w:tcPr>
            <w:tcW w:w="2802" w:type="dxa"/>
          </w:tcPr>
          <w:p w:rsidR="003F1591" w:rsidRDefault="00761B4B" w:rsidP="00467D61">
            <w:pPr>
              <w:keepNext/>
              <w:keepLines/>
            </w:pPr>
            <w:r>
              <w:t>Void Properties % (</w:t>
            </w:r>
            <w:r w:rsidR="003F1591">
              <w:t>2010)</w:t>
            </w:r>
          </w:p>
        </w:tc>
        <w:tc>
          <w:tcPr>
            <w:tcW w:w="2409" w:type="dxa"/>
          </w:tcPr>
          <w:p w:rsidR="003F1591" w:rsidRDefault="003F1591" w:rsidP="00467D61">
            <w:pPr>
              <w:keepNext/>
              <w:keepLines/>
              <w:jc w:val="center"/>
            </w:pPr>
            <w:r>
              <w:t>8.5</w:t>
            </w:r>
          </w:p>
        </w:tc>
        <w:tc>
          <w:tcPr>
            <w:tcW w:w="2127" w:type="dxa"/>
          </w:tcPr>
          <w:p w:rsidR="003F1591" w:rsidRDefault="003F1591" w:rsidP="00467D61">
            <w:pPr>
              <w:keepNext/>
              <w:keepLines/>
              <w:jc w:val="center"/>
            </w:pPr>
            <w:r>
              <w:t>4.1</w:t>
            </w:r>
          </w:p>
        </w:tc>
        <w:tc>
          <w:tcPr>
            <w:tcW w:w="1904" w:type="dxa"/>
          </w:tcPr>
          <w:p w:rsidR="003F1591" w:rsidRDefault="003F1591" w:rsidP="00467D61">
            <w:pPr>
              <w:keepNext/>
              <w:keepLines/>
              <w:jc w:val="center"/>
            </w:pPr>
            <w:r>
              <w:t>-</w:t>
            </w:r>
          </w:p>
        </w:tc>
      </w:tr>
      <w:tr w:rsidR="003F1591" w:rsidTr="00467D61">
        <w:tc>
          <w:tcPr>
            <w:tcW w:w="2802" w:type="dxa"/>
          </w:tcPr>
          <w:p w:rsidR="003F1591" w:rsidRDefault="003F1591" w:rsidP="00467D61">
            <w:pPr>
              <w:keepNext/>
              <w:keepLines/>
            </w:pPr>
            <w:r>
              <w:t>Working age benefit claimants (% 2007)</w:t>
            </w:r>
          </w:p>
        </w:tc>
        <w:tc>
          <w:tcPr>
            <w:tcW w:w="2409" w:type="dxa"/>
          </w:tcPr>
          <w:p w:rsidR="003F1591" w:rsidRDefault="003F1591" w:rsidP="00467D61">
            <w:pPr>
              <w:keepNext/>
              <w:keepLines/>
              <w:jc w:val="center"/>
            </w:pPr>
            <w:r>
              <w:t>25.75</w:t>
            </w:r>
          </w:p>
        </w:tc>
        <w:tc>
          <w:tcPr>
            <w:tcW w:w="2127" w:type="dxa"/>
          </w:tcPr>
          <w:p w:rsidR="003F1591" w:rsidRDefault="003F1591" w:rsidP="00467D61">
            <w:pPr>
              <w:keepNext/>
              <w:keepLines/>
              <w:jc w:val="center"/>
            </w:pPr>
            <w:r>
              <w:t>17.93</w:t>
            </w:r>
          </w:p>
        </w:tc>
        <w:tc>
          <w:tcPr>
            <w:tcW w:w="1904" w:type="dxa"/>
          </w:tcPr>
          <w:p w:rsidR="003F1591" w:rsidRDefault="003F1591" w:rsidP="00467D61">
            <w:pPr>
              <w:keepNext/>
              <w:keepLines/>
              <w:jc w:val="center"/>
            </w:pPr>
            <w:r>
              <w:t>10.04</w:t>
            </w:r>
          </w:p>
        </w:tc>
      </w:tr>
      <w:tr w:rsidR="003F1591" w:rsidTr="00467D61">
        <w:tc>
          <w:tcPr>
            <w:tcW w:w="2802" w:type="dxa"/>
          </w:tcPr>
          <w:p w:rsidR="003F1591" w:rsidRDefault="003F1591" w:rsidP="00467D61">
            <w:pPr>
              <w:keepNext/>
              <w:keepLines/>
            </w:pPr>
            <w:r>
              <w:t>Rate change in worklessness (2007-09)</w:t>
            </w:r>
          </w:p>
        </w:tc>
        <w:tc>
          <w:tcPr>
            <w:tcW w:w="2409" w:type="dxa"/>
          </w:tcPr>
          <w:p w:rsidR="003F1591" w:rsidRDefault="003F1591" w:rsidP="00467D61">
            <w:pPr>
              <w:keepNext/>
              <w:keepLines/>
              <w:jc w:val="center"/>
            </w:pPr>
            <w:r>
              <w:t>+1.5</w:t>
            </w:r>
          </w:p>
        </w:tc>
        <w:tc>
          <w:tcPr>
            <w:tcW w:w="2127" w:type="dxa"/>
          </w:tcPr>
          <w:p w:rsidR="003F1591" w:rsidRDefault="003F1591" w:rsidP="00467D61">
            <w:pPr>
              <w:keepNext/>
              <w:keepLines/>
              <w:jc w:val="center"/>
            </w:pPr>
            <w:r>
              <w:t>+1.4</w:t>
            </w:r>
          </w:p>
        </w:tc>
        <w:tc>
          <w:tcPr>
            <w:tcW w:w="1904" w:type="dxa"/>
          </w:tcPr>
          <w:p w:rsidR="003F1591" w:rsidRDefault="003F1591" w:rsidP="00467D61">
            <w:pPr>
              <w:keepNext/>
              <w:keepLines/>
              <w:jc w:val="center"/>
            </w:pPr>
            <w:r>
              <w:t>-</w:t>
            </w:r>
          </w:p>
        </w:tc>
      </w:tr>
      <w:tr w:rsidR="003F1591" w:rsidTr="00467D61">
        <w:tc>
          <w:tcPr>
            <w:tcW w:w="2802" w:type="dxa"/>
          </w:tcPr>
          <w:p w:rsidR="003F1591" w:rsidRDefault="00761B4B" w:rsidP="00467D61">
            <w:pPr>
              <w:keepNext/>
              <w:keepLines/>
            </w:pPr>
            <w:r>
              <w:t>Average income £ (</w:t>
            </w:r>
            <w:r w:rsidR="003F1591">
              <w:t>2008)</w:t>
            </w:r>
          </w:p>
        </w:tc>
        <w:tc>
          <w:tcPr>
            <w:tcW w:w="2409" w:type="dxa"/>
          </w:tcPr>
          <w:p w:rsidR="003F1591" w:rsidRDefault="003F1591" w:rsidP="00467D61">
            <w:pPr>
              <w:keepNext/>
              <w:keepLines/>
              <w:jc w:val="center"/>
            </w:pPr>
            <w:r>
              <w:t>23,135</w:t>
            </w:r>
          </w:p>
        </w:tc>
        <w:tc>
          <w:tcPr>
            <w:tcW w:w="2127" w:type="dxa"/>
          </w:tcPr>
          <w:p w:rsidR="003F1591" w:rsidRDefault="003F1591" w:rsidP="00467D61">
            <w:pPr>
              <w:keepNext/>
              <w:keepLines/>
              <w:jc w:val="center"/>
            </w:pPr>
            <w:r>
              <w:t>26,800</w:t>
            </w:r>
          </w:p>
        </w:tc>
        <w:tc>
          <w:tcPr>
            <w:tcW w:w="1904" w:type="dxa"/>
          </w:tcPr>
          <w:p w:rsidR="003F1591" w:rsidRDefault="003F1591" w:rsidP="00467D61">
            <w:pPr>
              <w:keepNext/>
              <w:keepLines/>
              <w:jc w:val="center"/>
            </w:pPr>
            <w:r>
              <w:t>-</w:t>
            </w:r>
          </w:p>
        </w:tc>
      </w:tr>
      <w:tr w:rsidR="003F1591" w:rsidTr="00467D61">
        <w:tc>
          <w:tcPr>
            <w:tcW w:w="2802" w:type="dxa"/>
          </w:tcPr>
          <w:p w:rsidR="003F1591" w:rsidRDefault="00761B4B" w:rsidP="00761B4B">
            <w:pPr>
              <w:keepNext/>
              <w:keepLines/>
            </w:pPr>
            <w:r>
              <w:t>Change in recorded crime % (</w:t>
            </w:r>
            <w:r w:rsidR="003F1591">
              <w:t>2008-10)</w:t>
            </w:r>
          </w:p>
        </w:tc>
        <w:tc>
          <w:tcPr>
            <w:tcW w:w="2409" w:type="dxa"/>
          </w:tcPr>
          <w:p w:rsidR="003F1591" w:rsidRDefault="003F1591" w:rsidP="00467D61">
            <w:pPr>
              <w:keepNext/>
              <w:keepLines/>
              <w:jc w:val="center"/>
            </w:pPr>
            <w:r>
              <w:t>-18.5</w:t>
            </w:r>
          </w:p>
        </w:tc>
        <w:tc>
          <w:tcPr>
            <w:tcW w:w="2127" w:type="dxa"/>
          </w:tcPr>
          <w:p w:rsidR="003F1591" w:rsidRDefault="003F1591" w:rsidP="00467D61">
            <w:pPr>
              <w:keepNext/>
              <w:keepLines/>
              <w:jc w:val="center"/>
            </w:pPr>
            <w:r>
              <w:t>-13.7</w:t>
            </w:r>
          </w:p>
        </w:tc>
        <w:tc>
          <w:tcPr>
            <w:tcW w:w="1904" w:type="dxa"/>
          </w:tcPr>
          <w:p w:rsidR="003F1591" w:rsidRDefault="003F1591" w:rsidP="00467D61">
            <w:pPr>
              <w:keepNext/>
              <w:keepLines/>
              <w:jc w:val="center"/>
            </w:pPr>
            <w:r>
              <w:t>-</w:t>
            </w:r>
          </w:p>
        </w:tc>
      </w:tr>
      <w:tr w:rsidR="003F1591" w:rsidTr="00467D61">
        <w:tc>
          <w:tcPr>
            <w:tcW w:w="2802" w:type="dxa"/>
          </w:tcPr>
          <w:p w:rsidR="003F1591" w:rsidRDefault="00761B4B" w:rsidP="00467D61">
            <w:pPr>
              <w:keepNext/>
              <w:keepLines/>
            </w:pPr>
            <w:r>
              <w:t>Male life expectancy years (</w:t>
            </w:r>
            <w:r w:rsidR="003F1591">
              <w:t>2005-07)</w:t>
            </w:r>
          </w:p>
        </w:tc>
        <w:tc>
          <w:tcPr>
            <w:tcW w:w="2409" w:type="dxa"/>
          </w:tcPr>
          <w:p w:rsidR="003F1591" w:rsidRDefault="003F1591" w:rsidP="00467D61">
            <w:pPr>
              <w:keepNext/>
              <w:keepLines/>
              <w:jc w:val="center"/>
            </w:pPr>
            <w:r>
              <w:t>70.8</w:t>
            </w:r>
          </w:p>
        </w:tc>
        <w:tc>
          <w:tcPr>
            <w:tcW w:w="2127" w:type="dxa"/>
          </w:tcPr>
          <w:p w:rsidR="003F1591" w:rsidRDefault="003F1591" w:rsidP="00467D61">
            <w:pPr>
              <w:keepNext/>
              <w:keepLines/>
              <w:jc w:val="center"/>
            </w:pPr>
            <w:r>
              <w:t>73.9</w:t>
            </w:r>
          </w:p>
        </w:tc>
        <w:tc>
          <w:tcPr>
            <w:tcW w:w="1904" w:type="dxa"/>
          </w:tcPr>
          <w:p w:rsidR="003F1591" w:rsidRDefault="003F1591" w:rsidP="00467D61">
            <w:pPr>
              <w:keepNext/>
              <w:keepLines/>
              <w:jc w:val="center"/>
            </w:pPr>
            <w:r>
              <w:t>77.5</w:t>
            </w:r>
          </w:p>
        </w:tc>
      </w:tr>
      <w:tr w:rsidR="003F1591" w:rsidTr="00467D61">
        <w:tc>
          <w:tcPr>
            <w:tcW w:w="2802" w:type="dxa"/>
          </w:tcPr>
          <w:p w:rsidR="003F1591" w:rsidRDefault="00761B4B" w:rsidP="00467D61">
            <w:pPr>
              <w:keepNext/>
              <w:keepLines/>
            </w:pPr>
            <w:r>
              <w:t xml:space="preserve">Standard mortality rate </w:t>
            </w:r>
            <w:r w:rsidR="003F1591">
              <w:t xml:space="preserve">all causes </w:t>
            </w:r>
            <w:r>
              <w:t>(</w:t>
            </w:r>
            <w:r w:rsidR="003F1591">
              <w:t>2006-08)</w:t>
            </w:r>
          </w:p>
        </w:tc>
        <w:tc>
          <w:tcPr>
            <w:tcW w:w="2409" w:type="dxa"/>
          </w:tcPr>
          <w:p w:rsidR="003F1591" w:rsidRDefault="003F1591" w:rsidP="00467D61">
            <w:pPr>
              <w:keepNext/>
              <w:keepLines/>
              <w:jc w:val="center"/>
            </w:pPr>
            <w:r>
              <w:t>147.3</w:t>
            </w:r>
          </w:p>
        </w:tc>
        <w:tc>
          <w:tcPr>
            <w:tcW w:w="2127" w:type="dxa"/>
          </w:tcPr>
          <w:p w:rsidR="003F1591" w:rsidRDefault="003F1591" w:rsidP="00467D61">
            <w:pPr>
              <w:keepNext/>
              <w:keepLines/>
              <w:jc w:val="center"/>
            </w:pPr>
            <w:r>
              <w:t>131.2</w:t>
            </w:r>
          </w:p>
        </w:tc>
        <w:tc>
          <w:tcPr>
            <w:tcW w:w="1904" w:type="dxa"/>
          </w:tcPr>
          <w:p w:rsidR="003F1591" w:rsidRDefault="003F1591" w:rsidP="00467D61">
            <w:pPr>
              <w:keepNext/>
              <w:keepLines/>
              <w:jc w:val="center"/>
            </w:pPr>
            <w:r>
              <w:t>100</w:t>
            </w:r>
          </w:p>
        </w:tc>
      </w:tr>
      <w:tr w:rsidR="003F1591" w:rsidTr="00467D61">
        <w:tc>
          <w:tcPr>
            <w:tcW w:w="2802" w:type="dxa"/>
          </w:tcPr>
          <w:p w:rsidR="003F1591" w:rsidRDefault="003F1591" w:rsidP="00467D61">
            <w:pPr>
              <w:keepNext/>
              <w:keepLines/>
            </w:pPr>
            <w:r>
              <w:t>S</w:t>
            </w:r>
            <w:r w:rsidR="00761B4B">
              <w:t>tudents gaining 5 A-C at GCSE  % (</w:t>
            </w:r>
            <w:r>
              <w:t>2006-09)</w:t>
            </w:r>
          </w:p>
        </w:tc>
        <w:tc>
          <w:tcPr>
            <w:tcW w:w="2409" w:type="dxa"/>
          </w:tcPr>
          <w:p w:rsidR="003F1591" w:rsidRDefault="003F1591" w:rsidP="00467D61">
            <w:pPr>
              <w:keepNext/>
              <w:keepLines/>
              <w:jc w:val="center"/>
            </w:pPr>
            <w:r>
              <w:t>45.2</w:t>
            </w:r>
          </w:p>
        </w:tc>
        <w:tc>
          <w:tcPr>
            <w:tcW w:w="2127" w:type="dxa"/>
          </w:tcPr>
          <w:p w:rsidR="003F1591" w:rsidRDefault="003F1591" w:rsidP="00467D61">
            <w:pPr>
              <w:keepNext/>
              <w:keepLines/>
              <w:jc w:val="center"/>
            </w:pPr>
            <w:r>
              <w:t>55.5</w:t>
            </w:r>
          </w:p>
        </w:tc>
        <w:tc>
          <w:tcPr>
            <w:tcW w:w="1904" w:type="dxa"/>
          </w:tcPr>
          <w:p w:rsidR="003F1591" w:rsidRDefault="003F1591" w:rsidP="00467D61">
            <w:pPr>
              <w:keepNext/>
              <w:keepLines/>
              <w:jc w:val="center"/>
            </w:pPr>
            <w:r>
              <w:t>-</w:t>
            </w:r>
          </w:p>
          <w:p w:rsidR="003F1591" w:rsidRDefault="003F1591" w:rsidP="00467D61">
            <w:pPr>
              <w:keepNext/>
              <w:keepLines/>
            </w:pPr>
          </w:p>
        </w:tc>
      </w:tr>
      <w:tr w:rsidR="003F1591" w:rsidTr="00467D61">
        <w:tc>
          <w:tcPr>
            <w:tcW w:w="2802" w:type="dxa"/>
          </w:tcPr>
          <w:p w:rsidR="003F1591" w:rsidRDefault="00761B4B" w:rsidP="00467D61">
            <w:pPr>
              <w:keepNext/>
              <w:keepLines/>
            </w:pPr>
            <w:r>
              <w:t>BME population % (</w:t>
            </w:r>
            <w:r w:rsidR="003F1591">
              <w:t>2001)</w:t>
            </w:r>
          </w:p>
        </w:tc>
        <w:tc>
          <w:tcPr>
            <w:tcW w:w="2409" w:type="dxa"/>
          </w:tcPr>
          <w:p w:rsidR="003F1591" w:rsidRDefault="003F1591" w:rsidP="00467D61">
            <w:pPr>
              <w:keepNext/>
              <w:keepLines/>
              <w:jc w:val="center"/>
            </w:pPr>
            <w:r>
              <w:t>13.3</w:t>
            </w:r>
          </w:p>
        </w:tc>
        <w:tc>
          <w:tcPr>
            <w:tcW w:w="2127" w:type="dxa"/>
          </w:tcPr>
          <w:p w:rsidR="003F1591" w:rsidRDefault="003F1591" w:rsidP="00467D61">
            <w:pPr>
              <w:keepNext/>
              <w:keepLines/>
              <w:jc w:val="center"/>
            </w:pPr>
            <w:r>
              <w:t>8.2</w:t>
            </w:r>
          </w:p>
        </w:tc>
        <w:tc>
          <w:tcPr>
            <w:tcW w:w="1904" w:type="dxa"/>
          </w:tcPr>
          <w:p w:rsidR="003F1591" w:rsidRDefault="003F1591" w:rsidP="00467D61">
            <w:pPr>
              <w:keepNext/>
              <w:keepLines/>
              <w:jc w:val="center"/>
            </w:pPr>
            <w:r>
              <w:t>-</w:t>
            </w:r>
          </w:p>
        </w:tc>
      </w:tr>
      <w:tr w:rsidR="003F1591" w:rsidTr="00467D61">
        <w:tc>
          <w:tcPr>
            <w:tcW w:w="2802" w:type="dxa"/>
          </w:tcPr>
          <w:p w:rsidR="003F1591" w:rsidRDefault="00761B4B" w:rsidP="00467D61">
            <w:pPr>
              <w:keepNext/>
              <w:keepLines/>
            </w:pPr>
            <w:r>
              <w:t xml:space="preserve">Crime rate </w:t>
            </w:r>
            <w:r w:rsidR="003F1591">
              <w:t xml:space="preserve">% </w:t>
            </w:r>
            <w:r>
              <w:t>(</w:t>
            </w:r>
            <w:r w:rsidR="003F1591">
              <w:t>2010)</w:t>
            </w:r>
          </w:p>
        </w:tc>
        <w:tc>
          <w:tcPr>
            <w:tcW w:w="2409" w:type="dxa"/>
          </w:tcPr>
          <w:p w:rsidR="003F1591" w:rsidRDefault="003F1591" w:rsidP="00467D61">
            <w:pPr>
              <w:keepNext/>
              <w:keepLines/>
              <w:jc w:val="center"/>
            </w:pPr>
            <w:r>
              <w:t>29.8</w:t>
            </w:r>
          </w:p>
        </w:tc>
        <w:tc>
          <w:tcPr>
            <w:tcW w:w="2127" w:type="dxa"/>
          </w:tcPr>
          <w:p w:rsidR="003F1591" w:rsidRDefault="003F1591" w:rsidP="00467D61">
            <w:pPr>
              <w:keepNext/>
              <w:keepLines/>
              <w:jc w:val="center"/>
            </w:pPr>
            <w:r>
              <w:t>19.4</w:t>
            </w:r>
          </w:p>
        </w:tc>
        <w:tc>
          <w:tcPr>
            <w:tcW w:w="1904" w:type="dxa"/>
          </w:tcPr>
          <w:p w:rsidR="003F1591" w:rsidRDefault="003F1591" w:rsidP="00467D61">
            <w:pPr>
              <w:keepNext/>
              <w:keepLines/>
              <w:jc w:val="center"/>
            </w:pPr>
          </w:p>
        </w:tc>
      </w:tr>
      <w:tr w:rsidR="003F1591" w:rsidTr="00467D61">
        <w:tc>
          <w:tcPr>
            <w:tcW w:w="2802" w:type="dxa"/>
          </w:tcPr>
          <w:p w:rsidR="003F1591" w:rsidRDefault="003F1591" w:rsidP="00467D61">
            <w:pPr>
              <w:keepNext/>
              <w:keepLines/>
            </w:pPr>
            <w:r>
              <w:t>Rate change in recorded crime (2008-10)</w:t>
            </w:r>
          </w:p>
        </w:tc>
        <w:tc>
          <w:tcPr>
            <w:tcW w:w="2409" w:type="dxa"/>
          </w:tcPr>
          <w:p w:rsidR="003F1591" w:rsidRDefault="003F1591" w:rsidP="00467D61">
            <w:pPr>
              <w:keepNext/>
              <w:keepLines/>
              <w:jc w:val="center"/>
            </w:pPr>
            <w:r>
              <w:t>-18.5</w:t>
            </w:r>
          </w:p>
        </w:tc>
        <w:tc>
          <w:tcPr>
            <w:tcW w:w="2127" w:type="dxa"/>
          </w:tcPr>
          <w:p w:rsidR="003F1591" w:rsidRDefault="003F1591" w:rsidP="00467D61">
            <w:pPr>
              <w:keepNext/>
              <w:keepLines/>
              <w:jc w:val="center"/>
            </w:pPr>
            <w:r>
              <w:t>-13.7</w:t>
            </w:r>
          </w:p>
        </w:tc>
        <w:tc>
          <w:tcPr>
            <w:tcW w:w="1904" w:type="dxa"/>
          </w:tcPr>
          <w:p w:rsidR="003F1591" w:rsidRDefault="003F1591" w:rsidP="00467D61">
            <w:pPr>
              <w:keepNext/>
              <w:keepLines/>
              <w:jc w:val="center"/>
            </w:pPr>
          </w:p>
        </w:tc>
      </w:tr>
    </w:tbl>
    <w:p w:rsidR="003F1591" w:rsidRDefault="003F1591" w:rsidP="003F1591">
      <w:pPr>
        <w:keepNext/>
        <w:keepLines/>
        <w:jc w:val="left"/>
      </w:pPr>
      <w:r>
        <w:t xml:space="preserve">(Source, Liverpool </w:t>
      </w:r>
      <w:r w:rsidR="00242C52">
        <w:t>City Council</w:t>
      </w:r>
      <w:r>
        <w:t>, 2012)</w:t>
      </w:r>
    </w:p>
    <w:p w:rsidR="003F1591" w:rsidRDefault="003F1591" w:rsidP="003F1591">
      <w:pPr>
        <w:jc w:val="left"/>
      </w:pPr>
      <w:r>
        <w:t xml:space="preserve">If anything the gap between Kensington and Liverpool, and the national picture appeared to be getting wider. For example focusing on the average household income Kensington was roughly £3,700 lower than the Liverpool average. Compounding this, data from 2006-2008 showed that whilst income was growing on average by 3.5% in Kensington it was increasing by 8.2% in Liverpool. </w:t>
      </w:r>
    </w:p>
    <w:p w:rsidR="003F1591" w:rsidRDefault="003F1591" w:rsidP="003F1591">
      <w:pPr>
        <w:jc w:val="left"/>
      </w:pPr>
      <w:r>
        <w:lastRenderedPageBreak/>
        <w:t>The two statistics relating to housing (percentage of council tax band A and percentage of social housing) provide insight into the nature of the neighbourhood. There were over three times the average number of houses in council tax band A and four times the average number of social houses in Kensington. The research found that the community in Kensington was very transient with people moving into the area as a way into the city, before moving out when they can afford to (Interview 201</w:t>
      </w:r>
      <w:r w:rsidR="007E1DF0">
        <w:t>, an employee of the NDC</w:t>
      </w:r>
      <w:r>
        <w:t xml:space="preserve">). There had been some success in Kensington, mainly in respect to crime levels. Whilst crime was still higher than the city average the rate of crime was decreasing faster in Kensington than the city wide average. </w:t>
      </w:r>
    </w:p>
    <w:p w:rsidR="003F1591" w:rsidRDefault="003F1591" w:rsidP="003F1591">
      <w:pPr>
        <w:pStyle w:val="Heading2"/>
        <w:jc w:val="left"/>
      </w:pPr>
      <w:bookmarkStart w:id="164" w:name="_Toc382413219"/>
      <w:bookmarkStart w:id="165" w:name="_Toc404419931"/>
      <w:r>
        <w:t>7.4</w:t>
      </w:r>
      <w:r w:rsidR="00A56F67">
        <w:t>.</w:t>
      </w:r>
      <w:r>
        <w:t xml:space="preserve"> Key Institutions Involved in the Regeneration of Kensington</w:t>
      </w:r>
      <w:bookmarkEnd w:id="164"/>
      <w:bookmarkEnd w:id="165"/>
    </w:p>
    <w:p w:rsidR="003F1591" w:rsidRDefault="003F1591" w:rsidP="006018CB">
      <w:pPr>
        <w:jc w:val="left"/>
      </w:pPr>
      <w:r>
        <w:t xml:space="preserve">By 2000, Kensington was the focus of a range of regeneration initiatives including the New Deal for Communities (NDC), an Education Action Zone, a Health Action Zone, and was on the edge of the city centre Single Regeneration Budget initiative. Kensington also sat on the EU Objective One </w:t>
      </w:r>
      <w:r w:rsidR="00E27F52">
        <w:t>Eastern Approach</w:t>
      </w:r>
      <w:r>
        <w:t xml:space="preserve"> Strategic Investment area, and in 2003 became the focus of the Housing Market Renewal Initiative (HMRI) (Russell et al, 2009). </w:t>
      </w:r>
      <w:r w:rsidR="006018CB">
        <w:t xml:space="preserve">Directing significant amounts of resource towards the neighbourhood, a considerable coordination challenge was faced. </w:t>
      </w:r>
      <w:r>
        <w:t xml:space="preserve">The regeneration of the Neighbourhood was at an advanced stage when the research was conducted. The NDC had been in operation for eight years so was established within the neighbourhood, but nearing the end of its ten year funding period. The HMRI had acquired land and begun demolitions, but very little had happened with regards to rebuilds. </w:t>
      </w:r>
    </w:p>
    <w:p w:rsidR="006018CB" w:rsidRPr="002A6DA2" w:rsidRDefault="006018CB" w:rsidP="006018CB">
      <w:pPr>
        <w:rPr>
          <w:b/>
        </w:rPr>
      </w:pPr>
      <w:r w:rsidRPr="002A6DA2">
        <w:rPr>
          <w:b/>
        </w:rPr>
        <w:t xml:space="preserve">New Deal for Communities (NDC) </w:t>
      </w:r>
    </w:p>
    <w:p w:rsidR="006018CB" w:rsidRDefault="006018CB" w:rsidP="006018CB">
      <w:r>
        <w:t>The NDC was a ten year initiative set out to transform the fortunes of Kensington, working across multiple policy areas. Geographically constrained to 4,000 households, the map of the initiatives boundaries can be seen below in Figure 7.4.</w:t>
      </w:r>
    </w:p>
    <w:p w:rsidR="006018CB" w:rsidRDefault="006018CB" w:rsidP="006018CB"/>
    <w:p w:rsidR="006018CB" w:rsidRDefault="006018CB" w:rsidP="006018CB"/>
    <w:p w:rsidR="006018CB" w:rsidRDefault="006018CB" w:rsidP="006018CB"/>
    <w:p w:rsidR="006018CB" w:rsidRDefault="006018CB" w:rsidP="006018CB"/>
    <w:p w:rsidR="006018CB" w:rsidRDefault="006018CB" w:rsidP="006018CB">
      <w:pPr>
        <w:pStyle w:val="Heading5"/>
      </w:pPr>
      <w:bookmarkStart w:id="166" w:name="_Toc404419659"/>
      <w:proofErr w:type="gramStart"/>
      <w:r>
        <w:lastRenderedPageBreak/>
        <w:t>Figure 7.4.</w:t>
      </w:r>
      <w:proofErr w:type="gramEnd"/>
      <w:r>
        <w:t xml:space="preserve"> The boundaries of the Kensington NDC</w:t>
      </w:r>
      <w:bookmarkEnd w:id="166"/>
    </w:p>
    <w:p w:rsidR="006018CB" w:rsidRDefault="006018CB" w:rsidP="006018CB">
      <w:r>
        <w:rPr>
          <w:noProof/>
          <w:lang w:eastAsia="en-GB"/>
        </w:rPr>
        <w:drawing>
          <wp:inline distT="0" distB="0" distL="0" distR="0">
            <wp:extent cx="5724525" cy="3781425"/>
            <wp:effectExtent l="19050" t="0" r="9525"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5724525" cy="3781425"/>
                    </a:xfrm>
                    <a:prstGeom prst="rect">
                      <a:avLst/>
                    </a:prstGeom>
                    <a:noFill/>
                    <a:ln w="9525">
                      <a:noFill/>
                      <a:miter lim="800000"/>
                      <a:headEnd/>
                      <a:tailEnd/>
                    </a:ln>
                  </pic:spPr>
                </pic:pic>
              </a:graphicData>
            </a:graphic>
          </wp:inline>
        </w:drawing>
      </w:r>
    </w:p>
    <w:p w:rsidR="006018CB" w:rsidRDefault="006018CB" w:rsidP="006018CB">
      <w:r>
        <w:t>The introduction of the NDC gave Kensington a locally specific delivery agency with a central objective of delivering a coordinated approach. The programme was to be “driven by partnerships to co-ordinate and manage delivery and be accountable to key stakeholders and local community” (</w:t>
      </w:r>
      <w:proofErr w:type="spellStart"/>
      <w:r>
        <w:t>Russel</w:t>
      </w:r>
      <w:proofErr w:type="spellEnd"/>
      <w:r>
        <w:t xml:space="preserve"> et al, 2009: 3).  Investing £60 million over ten years, the initiative promised to deliver real change in the neighbourhood, driving forward local priorities and needs (</w:t>
      </w:r>
      <w:r w:rsidR="00A51984">
        <w:t>Kensington Regeneration, 2004</w:t>
      </w:r>
      <w:r>
        <w:t>). The NDC addressed five key areas: housing and the physical environment, worklessness, crime, health and education (Kensington Regeneration, 2004). Developing broad thematic partnerships around locally identified goals, the NDC was to deliver outcomes that would close the gap between Kensington and other neighbourhoods (</w:t>
      </w:r>
      <w:proofErr w:type="spellStart"/>
      <w:r>
        <w:t>Russel</w:t>
      </w:r>
      <w:proofErr w:type="spellEnd"/>
      <w:r>
        <w:t xml:space="preserve"> et al, 2009). </w:t>
      </w:r>
    </w:p>
    <w:p w:rsidR="006018CB" w:rsidRPr="00040239" w:rsidRDefault="006018CB" w:rsidP="006018CB">
      <w:pPr>
        <w:rPr>
          <w:b/>
        </w:rPr>
      </w:pPr>
      <w:r w:rsidRPr="00040239">
        <w:rPr>
          <w:b/>
        </w:rPr>
        <w:t>Housing market renewal initiative</w:t>
      </w:r>
      <w:r>
        <w:rPr>
          <w:b/>
        </w:rPr>
        <w:t xml:space="preserve"> (HMRI)</w:t>
      </w:r>
    </w:p>
    <w:p w:rsidR="006018CB" w:rsidRDefault="006018CB" w:rsidP="006018CB">
      <w:r>
        <w:t xml:space="preserve">The HMRI was a major physical project nationally, which was broken up into fourteen areas across Merseyside. The inner core of Liverpool had a population of 150,000 people and contained 76,000 properties, 80% of which were pre-1919 terraces (Liverpool City Council, 2007). At the start of the programme “half of the inner core was within the 4% worst wards in England and the remainder within the worst 1%, with one in three properties being unfit for human habitation or in a bad state </w:t>
      </w:r>
      <w:r>
        <w:lastRenderedPageBreak/>
        <w:t xml:space="preserve">of repair (Liverpool City Council, 2007: 8). The situation was created by a “spiral of decline across the inner core...and is partly the result of a prolonged period of depopulation as a result of the loss of manufacturing and industry since the 1970s” (Liverpool City Council, 2007: 9). </w:t>
      </w:r>
    </w:p>
    <w:p w:rsidR="006018CB" w:rsidRDefault="006018CB" w:rsidP="006018CB">
      <w:r>
        <w:t>The largest renewal area was Kensington, covering 5,531 properties. Figure 7.</w:t>
      </w:r>
      <w:r w:rsidR="00A51984">
        <w:t>5</w:t>
      </w:r>
      <w:r>
        <w:t xml:space="preserve"> sets out all of the renewal areas in Merseyside, showing the extent of the area covered by the initiative. Kensington makes up the majority of the Northern half of the </w:t>
      </w:r>
      <w:proofErr w:type="spellStart"/>
      <w:r>
        <w:t>Warertree</w:t>
      </w:r>
      <w:proofErr w:type="spellEnd"/>
      <w:r>
        <w:t xml:space="preserve"> renewal zone.  A Neighbourhood Renewal Assessment in 2004 identified “Edge Hill as having the worst housing conditions in the area (Liverpool City Council, undated), leading to the demolition of almost 900 houses. The boundary of the HMRI zone mirrored that of the NDC with the inclusion of Elm Park to the North of the area. The approach taken was to create an “urban renaissance” by the “recycling of land and buildings, housing, transport, urban </w:t>
      </w:r>
      <w:proofErr w:type="spellStart"/>
      <w:r>
        <w:t>greenspace</w:t>
      </w:r>
      <w:proofErr w:type="spellEnd"/>
      <w:r>
        <w:t xml:space="preserve">, transport, health and education” (Liverpool City Council, 2006: 8).  </w:t>
      </w:r>
    </w:p>
    <w:p w:rsidR="00A51984" w:rsidRDefault="00A51984" w:rsidP="006018CB"/>
    <w:p w:rsidR="00A51984" w:rsidRDefault="00A51984" w:rsidP="006018CB"/>
    <w:p w:rsidR="00A51984" w:rsidRDefault="00A51984" w:rsidP="006018CB"/>
    <w:p w:rsidR="00A51984" w:rsidRDefault="00A51984" w:rsidP="006018CB"/>
    <w:p w:rsidR="00A51984" w:rsidRDefault="00A51984" w:rsidP="006018CB"/>
    <w:p w:rsidR="00A51984" w:rsidRDefault="00A51984" w:rsidP="006018CB"/>
    <w:p w:rsidR="00A51984" w:rsidRDefault="00A51984" w:rsidP="006018CB"/>
    <w:p w:rsidR="00A51984" w:rsidRDefault="00A51984" w:rsidP="006018CB"/>
    <w:p w:rsidR="00A51984" w:rsidRDefault="00A51984" w:rsidP="006018CB"/>
    <w:p w:rsidR="00A51984" w:rsidRDefault="00A51984" w:rsidP="006018CB"/>
    <w:p w:rsidR="00A51984" w:rsidRDefault="00A51984" w:rsidP="006018CB"/>
    <w:p w:rsidR="00A51984" w:rsidRDefault="00A51984" w:rsidP="006018CB"/>
    <w:p w:rsidR="00A51984" w:rsidRDefault="00A51984" w:rsidP="00A51984">
      <w:pPr>
        <w:pStyle w:val="Heading5"/>
      </w:pPr>
      <w:bookmarkStart w:id="167" w:name="_Toc404419660"/>
      <w:proofErr w:type="gramStart"/>
      <w:r>
        <w:lastRenderedPageBreak/>
        <w:t>Figure 7.5.</w:t>
      </w:r>
      <w:proofErr w:type="gramEnd"/>
      <w:r>
        <w:t xml:space="preserve"> A map of HMRI areas in Merseyside</w:t>
      </w:r>
      <w:bookmarkEnd w:id="167"/>
    </w:p>
    <w:p w:rsidR="006018CB" w:rsidRDefault="006018CB" w:rsidP="006018CB">
      <w:r>
        <w:rPr>
          <w:noProof/>
          <w:lang w:eastAsia="en-GB"/>
        </w:rPr>
        <w:drawing>
          <wp:inline distT="0" distB="0" distL="0" distR="0">
            <wp:extent cx="3448050" cy="4933950"/>
            <wp:effectExtent l="1905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3448050" cy="4933950"/>
                    </a:xfrm>
                    <a:prstGeom prst="rect">
                      <a:avLst/>
                    </a:prstGeom>
                    <a:noFill/>
                    <a:ln w="9525">
                      <a:noFill/>
                      <a:miter lim="800000"/>
                      <a:headEnd/>
                      <a:tailEnd/>
                    </a:ln>
                  </pic:spPr>
                </pic:pic>
              </a:graphicData>
            </a:graphic>
          </wp:inline>
        </w:drawing>
      </w:r>
      <w:r>
        <w:br/>
        <w:t xml:space="preserve">(Source: </w:t>
      </w:r>
      <w:proofErr w:type="spellStart"/>
      <w:r>
        <w:t>Sefton</w:t>
      </w:r>
      <w:proofErr w:type="spellEnd"/>
      <w:r>
        <w:t xml:space="preserve"> Council, 2007)</w:t>
      </w:r>
    </w:p>
    <w:p w:rsidR="006018CB" w:rsidRDefault="006018CB" w:rsidP="006018CB">
      <w:r>
        <w:t xml:space="preserve">Combining a mixture of demolitions and improvements works, the initiative was to reverse decline in the local housing market, helping to deal with problems of long term voids and abandonment, changing the demographics of the area to meet wider needs in the city. The main focus of the initiative was to be in the Edge Hill area (as defined by the NDC), where there was to be almost complete demolition and rebuild. The city’s housing strategy set Kensington out as a “place of opportunity” (Liverpool City Council, 2009: 9), seeing potential to change the nature of the current housing stock to attract more families and young professionals into the area. This seemed at odds to the goals of the NDC. </w:t>
      </w:r>
    </w:p>
    <w:p w:rsidR="006018CB" w:rsidRPr="007145D1" w:rsidRDefault="006018CB" w:rsidP="006018CB">
      <w:pPr>
        <w:rPr>
          <w:b/>
        </w:rPr>
      </w:pPr>
      <w:r w:rsidRPr="007145D1">
        <w:rPr>
          <w:b/>
        </w:rPr>
        <w:t>Liverpool Vision</w:t>
      </w:r>
    </w:p>
    <w:p w:rsidR="006018CB" w:rsidRDefault="006018CB" w:rsidP="006018CB">
      <w:r>
        <w:lastRenderedPageBreak/>
        <w:t xml:space="preserve">Heavily involved in the HMRI, Liverpool Vision also had a wider development ‘gateway’ that they were driving forward which dissected Kensington. Running along the whole of Edge Lane from the M62 Motorway to the city centre, the corridor was a key regeneration gateway into Liverpool. Consisting of a large area, the gateway ran through a number of other local regeneration areas. Consisting of vast sums of money, including large EU funding, the Eastern Approach was one of the major regeneration projects in Liverpool outside of the city centre. </w:t>
      </w:r>
    </w:p>
    <w:p w:rsidR="006018CB" w:rsidRDefault="006018CB" w:rsidP="006018CB">
      <w:r>
        <w:t xml:space="preserve">Edge Lane was identified as being vital to the continuing growth of Liverpool (Drivers Jonas Deloitte, 2012). The road was a “strategic investment area”, forming a “key gateway t the city centre” (Liverpool City Council, 2006: 10). The Eastern Approach masterplan was adopted by the City Council in 2002, and set out to create “a revitalised area which contributes positively to the economic, cultural and social life of the city, including offering new, high quality living environments...a redevelopment that complements the city centre (Liverpool City Council, 2006: 10). Edge Lane was very much a city wide project, designed to enhance and enable further growth in the city centre and wider employment sites. The regeneration strategy for the road runs across a large area, intersecting with a number of other regeneration areas, including Kensington.  </w:t>
      </w:r>
    </w:p>
    <w:p w:rsidR="006018CB" w:rsidRDefault="006018CB" w:rsidP="006018CB">
      <w:r>
        <w:t xml:space="preserve">What this creates is a number of overlapping visions and policy areas which might not be complementary with each other. These run on different geographic areas and across different scales, with objectives being set from the local level up to the national. This creates an interesting context from a coordination perspective, as these initiatives overlap and intertwine with each other to shape urban regeneration at the local level. What will be interesting here is how structures, mechanisms and influences work together and behind the scenes to either bring these different visions for a place together or act to privilege one vision over another. </w:t>
      </w:r>
    </w:p>
    <w:p w:rsidR="006018CB" w:rsidRDefault="006018CB" w:rsidP="006018CB">
      <w:r>
        <w:t>This section has set the current regeneration map of Kensington, outlining a number of key initiatives and how policy documents set out their role. The chapter now moves on to explore the regeneration context in greater detail, focusing on how this context played out on the ground to develop the regeneration approach implemented in Kensington.</w:t>
      </w:r>
    </w:p>
    <w:p w:rsidR="003F1591" w:rsidRPr="00863E35" w:rsidRDefault="003F1591" w:rsidP="00A56F67">
      <w:pPr>
        <w:keepNext/>
        <w:keepLines/>
        <w:jc w:val="left"/>
        <w:rPr>
          <w:b/>
          <w:sz w:val="28"/>
          <w:szCs w:val="28"/>
        </w:rPr>
      </w:pPr>
      <w:bookmarkStart w:id="168" w:name="_Toc382413220"/>
      <w:bookmarkStart w:id="169" w:name="_Toc404419932"/>
      <w:r w:rsidRPr="00927494">
        <w:rPr>
          <w:rStyle w:val="Heading3Char"/>
        </w:rPr>
        <w:lastRenderedPageBreak/>
        <w:t>7.</w:t>
      </w:r>
      <w:r>
        <w:rPr>
          <w:rStyle w:val="Heading3Char"/>
        </w:rPr>
        <w:t>4</w:t>
      </w:r>
      <w:r w:rsidRPr="00927494">
        <w:rPr>
          <w:rStyle w:val="Heading3Char"/>
        </w:rPr>
        <w:t>.1. The N</w:t>
      </w:r>
      <w:r>
        <w:rPr>
          <w:rStyle w:val="Heading3Char"/>
        </w:rPr>
        <w:t>ew Deal for Communities</w:t>
      </w:r>
      <w:bookmarkEnd w:id="168"/>
      <w:bookmarkEnd w:id="169"/>
    </w:p>
    <w:p w:rsidR="003F1591" w:rsidRDefault="003F1591" w:rsidP="00A56F67">
      <w:pPr>
        <w:keepNext/>
        <w:keepLines/>
        <w:jc w:val="left"/>
      </w:pPr>
      <w:r>
        <w:t xml:space="preserve">The NDC was a flagship programme set up under New Labour with the remit of closing the gap between selected neighbourhoods and the rest of the country in relation to five outcome areas: “housing and the physical environment, worklessness, crime, health and education” (Russell et al, 2009: 3). The NDC was designed to tackle social exclusion and multiple </w:t>
      </w:r>
      <w:proofErr w:type="gramStart"/>
      <w:r>
        <w:t>deprivation</w:t>
      </w:r>
      <w:proofErr w:type="gramEnd"/>
      <w:r>
        <w:t xml:space="preserve"> at the local scale and</w:t>
      </w:r>
      <w:r w:rsidRPr="00232506">
        <w:t xml:space="preserve"> </w:t>
      </w:r>
      <w:r>
        <w:t xml:space="preserve">added an additional institutional layer to play a key role in the coordination of neighbourhood regeneration. </w:t>
      </w:r>
    </w:p>
    <w:p w:rsidR="003F1591" w:rsidRDefault="003F1591" w:rsidP="003F1591">
      <w:pPr>
        <w:jc w:val="left"/>
      </w:pPr>
      <w:r>
        <w:t>In Kensington the NDC began in 2000 with £62 million invested into the area over a ten-year period. Underpinning the project were five main pr</w:t>
      </w:r>
      <w:r w:rsidR="00A51984">
        <w:t>inciples presented in Figure 7.6</w:t>
      </w:r>
      <w:r>
        <w:t xml:space="preserve">. </w:t>
      </w:r>
    </w:p>
    <w:p w:rsidR="003F1591" w:rsidRDefault="00A51984" w:rsidP="003F1591">
      <w:pPr>
        <w:pStyle w:val="Heading5"/>
        <w:jc w:val="left"/>
      </w:pPr>
      <w:bookmarkStart w:id="170" w:name="_Toc381628867"/>
      <w:bookmarkStart w:id="171" w:name="_Toc404419661"/>
      <w:proofErr w:type="gramStart"/>
      <w:r>
        <w:t>Figure 7.6</w:t>
      </w:r>
      <w:r w:rsidR="003F1591">
        <w:t>.</w:t>
      </w:r>
      <w:proofErr w:type="gramEnd"/>
      <w:r w:rsidR="003F1591">
        <w:t xml:space="preserve"> The five underpinning principles of the NDC programme.</w:t>
      </w:r>
      <w:bookmarkEnd w:id="170"/>
      <w:bookmarkEnd w:id="171"/>
      <w:r w:rsidR="003F1591">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69"/>
        <w:gridCol w:w="5873"/>
      </w:tblGrid>
      <w:tr w:rsidR="003F1591" w:rsidTr="00467D61">
        <w:tc>
          <w:tcPr>
            <w:tcW w:w="3369" w:type="dxa"/>
          </w:tcPr>
          <w:p w:rsidR="003F1591" w:rsidRPr="00AB7C91" w:rsidRDefault="003F1591" w:rsidP="00467D61">
            <w:pPr>
              <w:keepNext/>
              <w:keepLines/>
              <w:jc w:val="left"/>
              <w:rPr>
                <w:b/>
              </w:rPr>
            </w:pPr>
            <w:r>
              <w:rPr>
                <w:b/>
              </w:rPr>
              <w:t>Principle</w:t>
            </w:r>
          </w:p>
        </w:tc>
        <w:tc>
          <w:tcPr>
            <w:tcW w:w="5873" w:type="dxa"/>
          </w:tcPr>
          <w:p w:rsidR="003F1591" w:rsidRPr="00AB7C91" w:rsidRDefault="003F1591" w:rsidP="00467D61">
            <w:pPr>
              <w:keepNext/>
              <w:keepLines/>
              <w:jc w:val="left"/>
              <w:rPr>
                <w:b/>
              </w:rPr>
            </w:pPr>
            <w:r>
              <w:rPr>
                <w:b/>
              </w:rPr>
              <w:t>Aim</w:t>
            </w:r>
          </w:p>
        </w:tc>
      </w:tr>
      <w:tr w:rsidR="003F1591" w:rsidTr="00467D61">
        <w:tc>
          <w:tcPr>
            <w:tcW w:w="3369" w:type="dxa"/>
          </w:tcPr>
          <w:p w:rsidR="003F1591" w:rsidRDefault="003F1591" w:rsidP="00BF0178">
            <w:pPr>
              <w:pStyle w:val="ListParagraph"/>
              <w:keepNext/>
              <w:keepLines/>
              <w:numPr>
                <w:ilvl w:val="0"/>
                <w:numId w:val="14"/>
              </w:numPr>
              <w:spacing w:before="0" w:beforeAutospacing="0" w:after="200" w:afterAutospacing="0"/>
              <w:jc w:val="left"/>
            </w:pPr>
            <w:r>
              <w:t>Creating dedicated agencies for neighbourhood renewal</w:t>
            </w:r>
          </w:p>
        </w:tc>
        <w:tc>
          <w:tcPr>
            <w:tcW w:w="5873" w:type="dxa"/>
          </w:tcPr>
          <w:p w:rsidR="003F1591" w:rsidRDefault="003F1591" w:rsidP="00BF0178">
            <w:pPr>
              <w:pStyle w:val="ListParagraph"/>
              <w:keepNext/>
              <w:keepLines/>
              <w:numPr>
                <w:ilvl w:val="0"/>
                <w:numId w:val="15"/>
              </w:numPr>
              <w:spacing w:before="0" w:beforeAutospacing="0" w:after="200" w:afterAutospacing="0"/>
              <w:jc w:val="left"/>
            </w:pPr>
            <w:r>
              <w:t>“The programme was to be driven by Partnerships to co-ordinate and manage delivery and be accountable to key stakeholders and the local community”</w:t>
            </w:r>
          </w:p>
        </w:tc>
      </w:tr>
      <w:tr w:rsidR="003F1591" w:rsidTr="00467D61">
        <w:tc>
          <w:tcPr>
            <w:tcW w:w="3369" w:type="dxa"/>
          </w:tcPr>
          <w:p w:rsidR="003F1591" w:rsidRDefault="003F1591" w:rsidP="00BF0178">
            <w:pPr>
              <w:pStyle w:val="ListParagraph"/>
              <w:keepNext/>
              <w:keepLines/>
              <w:numPr>
                <w:ilvl w:val="0"/>
                <w:numId w:val="14"/>
              </w:numPr>
              <w:spacing w:before="0" w:beforeAutospacing="0" w:after="200" w:afterAutospacing="0"/>
              <w:jc w:val="left"/>
            </w:pPr>
            <w:r>
              <w:t>A commitment to community engagement</w:t>
            </w:r>
          </w:p>
        </w:tc>
        <w:tc>
          <w:tcPr>
            <w:tcW w:w="5873" w:type="dxa"/>
          </w:tcPr>
          <w:p w:rsidR="003F1591" w:rsidRDefault="003F1591" w:rsidP="00BF0178">
            <w:pPr>
              <w:pStyle w:val="ListParagraph"/>
              <w:keepNext/>
              <w:keepLines/>
              <w:numPr>
                <w:ilvl w:val="0"/>
                <w:numId w:val="15"/>
              </w:numPr>
              <w:spacing w:before="0" w:beforeAutospacing="0" w:after="200" w:afterAutospacing="0"/>
              <w:jc w:val="left"/>
            </w:pPr>
            <w:r>
              <w:t xml:space="preserve">“Local communities were to be at the heart of the renewal process” </w:t>
            </w:r>
          </w:p>
        </w:tc>
      </w:tr>
      <w:tr w:rsidR="003F1591" w:rsidTr="00467D61">
        <w:tc>
          <w:tcPr>
            <w:tcW w:w="3369" w:type="dxa"/>
          </w:tcPr>
          <w:p w:rsidR="003F1591" w:rsidRDefault="003F1591" w:rsidP="00BF0178">
            <w:pPr>
              <w:pStyle w:val="ListParagraph"/>
              <w:keepNext/>
              <w:keepLines/>
              <w:numPr>
                <w:ilvl w:val="0"/>
                <w:numId w:val="14"/>
              </w:numPr>
              <w:spacing w:before="0" w:beforeAutospacing="0" w:after="200" w:afterAutospacing="0"/>
              <w:jc w:val="left"/>
            </w:pPr>
            <w:r>
              <w:t>Engaging partner agencies</w:t>
            </w:r>
          </w:p>
        </w:tc>
        <w:tc>
          <w:tcPr>
            <w:tcW w:w="5873" w:type="dxa"/>
          </w:tcPr>
          <w:p w:rsidR="003F1591" w:rsidRDefault="003F1591" w:rsidP="00BF0178">
            <w:pPr>
              <w:pStyle w:val="ListParagraph"/>
              <w:keepNext/>
              <w:keepLines/>
              <w:numPr>
                <w:ilvl w:val="0"/>
                <w:numId w:val="15"/>
              </w:numPr>
              <w:spacing w:before="0" w:beforeAutospacing="0" w:after="200" w:afterAutospacing="0"/>
              <w:jc w:val="left"/>
            </w:pPr>
            <w:r>
              <w:t>“Effective renewal and the improvement of service delivery required collaboration with key agencies”</w:t>
            </w:r>
          </w:p>
        </w:tc>
      </w:tr>
      <w:tr w:rsidR="003F1591" w:rsidTr="00467D61">
        <w:tc>
          <w:tcPr>
            <w:tcW w:w="3369" w:type="dxa"/>
          </w:tcPr>
          <w:p w:rsidR="003F1591" w:rsidRDefault="003F1591" w:rsidP="00BF0178">
            <w:pPr>
              <w:pStyle w:val="ListParagraph"/>
              <w:keepNext/>
              <w:keepLines/>
              <w:numPr>
                <w:ilvl w:val="0"/>
                <w:numId w:val="14"/>
              </w:numPr>
              <w:spacing w:before="0" w:beforeAutospacing="0" w:after="200" w:afterAutospacing="0"/>
              <w:jc w:val="left"/>
            </w:pPr>
            <w:r>
              <w:t>A learning programme</w:t>
            </w:r>
          </w:p>
        </w:tc>
        <w:tc>
          <w:tcPr>
            <w:tcW w:w="5873" w:type="dxa"/>
          </w:tcPr>
          <w:p w:rsidR="003F1591" w:rsidRDefault="003F1591" w:rsidP="00BF0178">
            <w:pPr>
              <w:pStyle w:val="ListParagraph"/>
              <w:keepNext/>
              <w:keepLines/>
              <w:numPr>
                <w:ilvl w:val="0"/>
                <w:numId w:val="15"/>
              </w:numPr>
              <w:spacing w:before="0" w:beforeAutospacing="0" w:after="200" w:afterAutospacing="0"/>
              <w:jc w:val="left"/>
            </w:pPr>
            <w:r>
              <w:t>“NDC partnerships were to base their interventions on evidence about ‘what works’ and the NDC experience was to inform wider neighbourhood renewal”</w:t>
            </w:r>
          </w:p>
        </w:tc>
      </w:tr>
      <w:tr w:rsidR="003F1591" w:rsidTr="00467D61">
        <w:tc>
          <w:tcPr>
            <w:tcW w:w="3369" w:type="dxa"/>
          </w:tcPr>
          <w:p w:rsidR="003F1591" w:rsidRDefault="003F1591" w:rsidP="00BF0178">
            <w:pPr>
              <w:pStyle w:val="ListParagraph"/>
              <w:keepNext/>
              <w:keepLines/>
              <w:numPr>
                <w:ilvl w:val="0"/>
                <w:numId w:val="14"/>
              </w:numPr>
              <w:spacing w:before="0" w:beforeAutospacing="0" w:after="200" w:afterAutospacing="0"/>
              <w:jc w:val="left"/>
            </w:pPr>
            <w:r>
              <w:t>Achieving strategic transformation</w:t>
            </w:r>
          </w:p>
        </w:tc>
        <w:tc>
          <w:tcPr>
            <w:tcW w:w="5873" w:type="dxa"/>
          </w:tcPr>
          <w:p w:rsidR="003F1591" w:rsidRDefault="003F1591" w:rsidP="00BF0178">
            <w:pPr>
              <w:pStyle w:val="ListParagraph"/>
              <w:keepNext/>
              <w:keepLines/>
              <w:numPr>
                <w:ilvl w:val="0"/>
                <w:numId w:val="15"/>
              </w:numPr>
              <w:spacing w:before="0" w:beforeAutospacing="0" w:after="200" w:afterAutospacing="0"/>
              <w:jc w:val="left"/>
            </w:pPr>
            <w:r>
              <w:t>“NDC Partnerships were to develop, implement and review 10 year delivery plans to achieve transformational change in the five key outcome areas”</w:t>
            </w:r>
          </w:p>
        </w:tc>
      </w:tr>
    </w:tbl>
    <w:p w:rsidR="003F1591" w:rsidRDefault="00B904A4" w:rsidP="003F1591">
      <w:r>
        <w:t>(Russell et al, 2009: 30)</w:t>
      </w:r>
    </w:p>
    <w:p w:rsidR="003F1591" w:rsidRDefault="003F1591" w:rsidP="003F1591">
      <w:pPr>
        <w:jc w:val="left"/>
      </w:pPr>
      <w:r>
        <w:t xml:space="preserve">Within these five key principles were a range of locally and nationally agreed goals. The NDC was to develop thematic partnerships, bringing together different pieces of the jigsaw at the </w:t>
      </w:r>
      <w:r>
        <w:lastRenderedPageBreak/>
        <w:t xml:space="preserve">neighbourhood scale and coordinating actions around predefined goals. Designed to create an inclusive partnership at the local scale, the NDC was to encourage other initiatives and institutions to buy into the goals of reducing social exclusion and multiple deprivation in a defined space. The incentive of supporting NDC funds was offered to institutions working to help achieve the goals of the NDC. </w:t>
      </w:r>
    </w:p>
    <w:p w:rsidR="003F1591" w:rsidRDefault="003F1591" w:rsidP="003F1591">
      <w:pPr>
        <w:jc w:val="left"/>
      </w:pPr>
      <w:r>
        <w:t>The NDC had a number of national and city level frameworks that structure</w:t>
      </w:r>
      <w:r w:rsidR="00B904A4">
        <w:t>d</w:t>
      </w:r>
      <w:r>
        <w:t xml:space="preserve"> their activities:</w:t>
      </w:r>
    </w:p>
    <w:p w:rsidR="003F1591" w:rsidRPr="00CA0B74" w:rsidRDefault="003F1591" w:rsidP="003F1591">
      <w:pPr>
        <w:ind w:left="284"/>
        <w:jc w:val="left"/>
        <w:rPr>
          <w:sz w:val="20"/>
        </w:rPr>
      </w:pPr>
      <w:r w:rsidRPr="00CA0B74">
        <w:rPr>
          <w:sz w:val="20"/>
        </w:rPr>
        <w:t xml:space="preserve">“We have a number of different frameworks that we work to ourselves, which are audited by the Central Government, Government Office North West and the </w:t>
      </w:r>
      <w:r w:rsidR="00242C52">
        <w:rPr>
          <w:sz w:val="20"/>
        </w:rPr>
        <w:t>City Council</w:t>
      </w:r>
      <w:r w:rsidRPr="00CA0B74">
        <w:rPr>
          <w:sz w:val="20"/>
        </w:rPr>
        <w:t>” (Interview 201)</w:t>
      </w:r>
      <w:r w:rsidR="00CA0B74" w:rsidRPr="00CA0B74">
        <w:rPr>
          <w:sz w:val="20"/>
        </w:rPr>
        <w:t>.</w:t>
      </w:r>
    </w:p>
    <w:p w:rsidR="003F1591" w:rsidRDefault="003F1591" w:rsidP="003F1591">
      <w:pPr>
        <w:jc w:val="left"/>
      </w:pPr>
      <w:r>
        <w:t>The objectives for the NDC were mapped out in a number of ways. Firstly they were shaped by the bid. Central to Kensington being awarded the largest NDC grant was the focus on housing (Russell et al, 2009). With roughly half of the budget (around £31 million) to be spent on housing, this shaped the priorities of the programme. Sitting within central government, regional and city level frameworks, a range of criteria were set for the NDC. For example, with housing, the strategy of the NDC was designed in line with the Housing Strategy for the city, with the NDC being used to contribute towards key goals for Liverpool (Interview 102). In line with this, the Board</w:t>
      </w:r>
      <w:r w:rsidR="00761B4B">
        <w:t>’</w:t>
      </w:r>
      <w:r>
        <w:t>s vision was to</w:t>
      </w:r>
    </w:p>
    <w:p w:rsidR="003F1591" w:rsidRPr="00CA0B74" w:rsidRDefault="003F1591" w:rsidP="003F1591">
      <w:pPr>
        <w:ind w:left="720"/>
        <w:jc w:val="left"/>
        <w:rPr>
          <w:sz w:val="20"/>
        </w:rPr>
      </w:pPr>
      <w:r w:rsidRPr="00CA0B74">
        <w:rPr>
          <w:sz w:val="20"/>
        </w:rPr>
        <w:t xml:space="preserve"> “Create a sustainable local housing market, which retains the confidence of owner-occupiers and people who choose to rent. The housing stock and the wider environment will be well managed and will be a source of pride for local people and a welcoming environment for this important gateway to Liverpool” (Russell et al, 2009: 13).</w:t>
      </w:r>
    </w:p>
    <w:p w:rsidR="003F1591" w:rsidRDefault="003F1591" w:rsidP="003F1591">
      <w:pPr>
        <w:jc w:val="left"/>
      </w:pPr>
      <w:r>
        <w:t xml:space="preserve">With regards to other key objectives –health and education, strict structures were again in place within which the NDC had to sit – represented in 34 key targets being set. When speaking to a senior member of the NDC, the relationship with central government appeared more important than the relationship to the </w:t>
      </w:r>
      <w:r w:rsidR="00242C52">
        <w:t>City Council</w:t>
      </w:r>
      <w:r>
        <w:t>:</w:t>
      </w:r>
    </w:p>
    <w:p w:rsidR="003F1591" w:rsidRPr="00CA0B74" w:rsidRDefault="003F1591" w:rsidP="003F1591">
      <w:pPr>
        <w:ind w:left="720"/>
        <w:jc w:val="left"/>
        <w:rPr>
          <w:sz w:val="20"/>
        </w:rPr>
      </w:pPr>
      <w:r w:rsidRPr="00CA0B74">
        <w:rPr>
          <w:sz w:val="20"/>
        </w:rPr>
        <w:t xml:space="preserve">“Kensington new Deal has its own strategy, it has each year a new delivery plan, and that is set within the context central government policy... This is our focus. Then within this we want to be good neighbours and we also want to work with partners including the Council. The council were also are accountable body is at the end of the day they are there to make sure that we're spending the money properly. So we clearly do need and want </w:t>
      </w:r>
      <w:proofErr w:type="gramStart"/>
      <w:r w:rsidRPr="00CA0B74">
        <w:rPr>
          <w:sz w:val="20"/>
        </w:rPr>
        <w:t>have a reasonable relationship</w:t>
      </w:r>
      <w:proofErr w:type="gramEnd"/>
      <w:r w:rsidRPr="00CA0B74">
        <w:rPr>
          <w:sz w:val="20"/>
        </w:rPr>
        <w:t xml:space="preserve"> with the council” (Interview 202</w:t>
      </w:r>
      <w:r w:rsidR="007E1DF0">
        <w:rPr>
          <w:sz w:val="20"/>
        </w:rPr>
        <w:t>, the head of the NDC</w:t>
      </w:r>
      <w:r w:rsidRPr="00CA0B74">
        <w:rPr>
          <w:sz w:val="20"/>
        </w:rPr>
        <w:t>).</w:t>
      </w:r>
    </w:p>
    <w:p w:rsidR="003F1591" w:rsidRDefault="003F1591" w:rsidP="003F1591">
      <w:pPr>
        <w:jc w:val="left"/>
      </w:pPr>
      <w:r>
        <w:lastRenderedPageBreak/>
        <w:t>Again, when talking about the Local Strategic Partnership and Local Area Agreements, it was stated that:</w:t>
      </w:r>
    </w:p>
    <w:p w:rsidR="003F1591" w:rsidRPr="00CA0B74" w:rsidRDefault="003F1591" w:rsidP="00B904A4">
      <w:pPr>
        <w:ind w:firstLine="720"/>
        <w:jc w:val="left"/>
        <w:rPr>
          <w:sz w:val="20"/>
        </w:rPr>
      </w:pPr>
      <w:r w:rsidRPr="00CA0B74">
        <w:rPr>
          <w:sz w:val="20"/>
        </w:rPr>
        <w:t>“In some respects were not actually party to them. We are a partner though” (Interview 202).</w:t>
      </w:r>
    </w:p>
    <w:p w:rsidR="003F1591" w:rsidRDefault="003F1591" w:rsidP="003F1591">
      <w:pPr>
        <w:jc w:val="left"/>
      </w:pPr>
      <w:r>
        <w:t>Despite this agential perspective, the NDC was heavily linked to the priorit</w:t>
      </w:r>
      <w:r w:rsidR="00A51984">
        <w:t>ies of the city, with Figure 7.7</w:t>
      </w:r>
      <w:r>
        <w:t xml:space="preserve"> mapping out how the initiative sits within wider objectives in the city.</w:t>
      </w:r>
    </w:p>
    <w:p w:rsidR="003F1591" w:rsidRDefault="00A51984" w:rsidP="003F1591">
      <w:pPr>
        <w:pStyle w:val="Heading5"/>
        <w:jc w:val="left"/>
      </w:pPr>
      <w:bookmarkStart w:id="172" w:name="_Toc381628868"/>
      <w:bookmarkStart w:id="173" w:name="_Toc404419662"/>
      <w:proofErr w:type="gramStart"/>
      <w:r>
        <w:lastRenderedPageBreak/>
        <w:t>Figure 7.7</w:t>
      </w:r>
      <w:r w:rsidR="003F1591">
        <w:t>.</w:t>
      </w:r>
      <w:proofErr w:type="gramEnd"/>
      <w:r w:rsidR="003F1591">
        <w:t xml:space="preserve"> Kensington Regenerations Vision and Objectives and how they fit in with the wider regeneration of the city</w:t>
      </w:r>
      <w:bookmarkEnd w:id="172"/>
      <w:bookmarkEnd w:id="17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80"/>
        <w:gridCol w:w="3081"/>
        <w:gridCol w:w="3081"/>
      </w:tblGrid>
      <w:tr w:rsidR="003F1591" w:rsidTr="00467D61">
        <w:trPr>
          <w:trHeight w:val="848"/>
        </w:trPr>
        <w:tc>
          <w:tcPr>
            <w:tcW w:w="9242" w:type="dxa"/>
            <w:gridSpan w:val="3"/>
          </w:tcPr>
          <w:p w:rsidR="003F1591" w:rsidRDefault="003F1591" w:rsidP="00467D61">
            <w:pPr>
              <w:keepNext/>
              <w:keepLines/>
              <w:jc w:val="center"/>
              <w:rPr>
                <w:b/>
              </w:rPr>
            </w:pPr>
            <w:r>
              <w:rPr>
                <w:b/>
              </w:rPr>
              <w:t>Vision</w:t>
            </w:r>
          </w:p>
          <w:p w:rsidR="003F1591" w:rsidRPr="00355AE7" w:rsidRDefault="003F1591" w:rsidP="00467D61">
            <w:pPr>
              <w:keepNext/>
              <w:keepLines/>
              <w:jc w:val="center"/>
              <w:rPr>
                <w:b/>
              </w:rPr>
            </w:pPr>
            <w:r>
              <w:rPr>
                <w:b/>
              </w:rPr>
              <w:t>New Kensington: managed by the community for the community</w:t>
            </w:r>
          </w:p>
        </w:tc>
      </w:tr>
      <w:tr w:rsidR="003F1591" w:rsidTr="00467D61">
        <w:trPr>
          <w:trHeight w:val="848"/>
        </w:trPr>
        <w:tc>
          <w:tcPr>
            <w:tcW w:w="9242" w:type="dxa"/>
            <w:gridSpan w:val="3"/>
          </w:tcPr>
          <w:p w:rsidR="003F1591" w:rsidRPr="00355AE7" w:rsidRDefault="003F1591" w:rsidP="00467D61">
            <w:pPr>
              <w:keepNext/>
              <w:keepLines/>
              <w:jc w:val="center"/>
            </w:pPr>
            <w:r>
              <w:t>“The people of Kensington will be instrumental in managing sustainable improvements in the quality of life for all members of the community resulting in Kensington becoming a ‘location of choice’ for people and businesses”</w:t>
            </w:r>
          </w:p>
        </w:tc>
      </w:tr>
      <w:tr w:rsidR="003F1591" w:rsidTr="00467D61">
        <w:trPr>
          <w:trHeight w:val="340"/>
        </w:trPr>
        <w:tc>
          <w:tcPr>
            <w:tcW w:w="9242" w:type="dxa"/>
            <w:gridSpan w:val="3"/>
          </w:tcPr>
          <w:p w:rsidR="003F1591" w:rsidRDefault="003F1591" w:rsidP="00467D61">
            <w:pPr>
              <w:keepNext/>
              <w:keepLines/>
              <w:jc w:val="center"/>
              <w:rPr>
                <w:b/>
              </w:rPr>
            </w:pPr>
            <w:r>
              <w:rPr>
                <w:b/>
              </w:rPr>
              <w:t>Liverpool First drivers</w:t>
            </w:r>
          </w:p>
        </w:tc>
      </w:tr>
      <w:tr w:rsidR="003F1591" w:rsidTr="00467D61">
        <w:trPr>
          <w:trHeight w:val="340"/>
        </w:trPr>
        <w:tc>
          <w:tcPr>
            <w:tcW w:w="3080" w:type="dxa"/>
          </w:tcPr>
          <w:p w:rsidR="003F1591" w:rsidRPr="00355AE7" w:rsidRDefault="003F1591" w:rsidP="00467D61">
            <w:pPr>
              <w:keepNext/>
              <w:keepLines/>
            </w:pPr>
            <w:r>
              <w:t>City living and environmental sustainability</w:t>
            </w:r>
          </w:p>
        </w:tc>
        <w:tc>
          <w:tcPr>
            <w:tcW w:w="3081" w:type="dxa"/>
          </w:tcPr>
          <w:p w:rsidR="003F1591" w:rsidRPr="00355AE7" w:rsidRDefault="003F1591" w:rsidP="00467D61">
            <w:pPr>
              <w:keepNext/>
              <w:keepLines/>
              <w:jc w:val="center"/>
            </w:pPr>
            <w:r>
              <w:t>Equality, social justice and democracy</w:t>
            </w:r>
          </w:p>
        </w:tc>
        <w:tc>
          <w:tcPr>
            <w:tcW w:w="3081" w:type="dxa"/>
          </w:tcPr>
          <w:p w:rsidR="003F1591" w:rsidRPr="00355AE7" w:rsidRDefault="003F1591" w:rsidP="00467D61">
            <w:pPr>
              <w:keepNext/>
              <w:keepLines/>
              <w:jc w:val="center"/>
            </w:pPr>
            <w:r>
              <w:t>Competitiveness, jobs and the learning age</w:t>
            </w:r>
          </w:p>
        </w:tc>
      </w:tr>
      <w:tr w:rsidR="003F1591" w:rsidTr="00467D61">
        <w:trPr>
          <w:trHeight w:val="340"/>
        </w:trPr>
        <w:tc>
          <w:tcPr>
            <w:tcW w:w="9242" w:type="dxa"/>
            <w:gridSpan w:val="3"/>
          </w:tcPr>
          <w:p w:rsidR="003F1591" w:rsidRPr="00355AE7" w:rsidRDefault="003F1591" w:rsidP="00467D61">
            <w:pPr>
              <w:keepNext/>
              <w:keepLines/>
              <w:jc w:val="center"/>
              <w:rPr>
                <w:b/>
              </w:rPr>
            </w:pPr>
            <w:r>
              <w:rPr>
                <w:b/>
              </w:rPr>
              <w:t>Kensington NDC objectives</w:t>
            </w:r>
          </w:p>
        </w:tc>
      </w:tr>
      <w:tr w:rsidR="003F1591" w:rsidTr="00467D61">
        <w:trPr>
          <w:trHeight w:val="1055"/>
        </w:trPr>
        <w:tc>
          <w:tcPr>
            <w:tcW w:w="3080" w:type="dxa"/>
            <w:vMerge w:val="restart"/>
          </w:tcPr>
          <w:p w:rsidR="003F1591" w:rsidRDefault="003F1591" w:rsidP="00467D61">
            <w:pPr>
              <w:keepNext/>
              <w:keepLines/>
              <w:jc w:val="left"/>
            </w:pPr>
            <w:r>
              <w:t>To develop a quality living environment:</w:t>
            </w:r>
          </w:p>
          <w:p w:rsidR="003F1591" w:rsidRDefault="003F1591" w:rsidP="00BF0178">
            <w:pPr>
              <w:pStyle w:val="ListParagraph"/>
              <w:keepNext/>
              <w:keepLines/>
              <w:numPr>
                <w:ilvl w:val="0"/>
                <w:numId w:val="15"/>
              </w:numPr>
              <w:spacing w:before="0" w:beforeAutospacing="0" w:after="200" w:afterAutospacing="0"/>
              <w:jc w:val="left"/>
            </w:pPr>
            <w:r>
              <w:t>To deliver quality local services</w:t>
            </w:r>
          </w:p>
          <w:p w:rsidR="003F1591" w:rsidRDefault="003F1591" w:rsidP="00BF0178">
            <w:pPr>
              <w:pStyle w:val="ListParagraph"/>
              <w:keepNext/>
              <w:keepLines/>
              <w:numPr>
                <w:ilvl w:val="0"/>
                <w:numId w:val="15"/>
              </w:numPr>
              <w:spacing w:before="0" w:beforeAutospacing="0" w:after="200" w:afterAutospacing="0"/>
              <w:jc w:val="left"/>
            </w:pPr>
            <w:r>
              <w:t>To regenerate the physical environment</w:t>
            </w:r>
          </w:p>
          <w:p w:rsidR="003F1591" w:rsidRPr="00355AE7" w:rsidRDefault="003F1591" w:rsidP="00BF0178">
            <w:pPr>
              <w:pStyle w:val="ListParagraph"/>
              <w:keepNext/>
              <w:keepLines/>
              <w:numPr>
                <w:ilvl w:val="0"/>
                <w:numId w:val="15"/>
              </w:numPr>
              <w:spacing w:before="0" w:beforeAutospacing="0" w:after="200" w:afterAutospacing="0"/>
              <w:jc w:val="left"/>
            </w:pPr>
            <w:r>
              <w:t>To provide effective property management services</w:t>
            </w:r>
          </w:p>
        </w:tc>
        <w:tc>
          <w:tcPr>
            <w:tcW w:w="3081" w:type="dxa"/>
          </w:tcPr>
          <w:p w:rsidR="003F1591" w:rsidRPr="00355AE7" w:rsidRDefault="003F1591" w:rsidP="00467D61">
            <w:pPr>
              <w:keepNext/>
              <w:keepLines/>
              <w:jc w:val="left"/>
            </w:pPr>
            <w:r>
              <w:t>To promote community involvement and ownership for a new Kensington</w:t>
            </w:r>
          </w:p>
        </w:tc>
        <w:tc>
          <w:tcPr>
            <w:tcW w:w="3081" w:type="dxa"/>
          </w:tcPr>
          <w:p w:rsidR="003F1591" w:rsidRPr="00355AE7" w:rsidRDefault="003F1591" w:rsidP="00467D61">
            <w:pPr>
              <w:keepNext/>
              <w:keepLines/>
              <w:jc w:val="left"/>
            </w:pPr>
            <w:r>
              <w:t>To promote lifelong learning for Kensington residents</w:t>
            </w:r>
          </w:p>
        </w:tc>
      </w:tr>
      <w:tr w:rsidR="003F1591" w:rsidTr="00467D61">
        <w:trPr>
          <w:trHeight w:val="1053"/>
        </w:trPr>
        <w:tc>
          <w:tcPr>
            <w:tcW w:w="3080" w:type="dxa"/>
            <w:vMerge/>
          </w:tcPr>
          <w:p w:rsidR="003F1591" w:rsidRDefault="003F1591" w:rsidP="00467D61">
            <w:pPr>
              <w:keepNext/>
              <w:keepLines/>
              <w:jc w:val="left"/>
            </w:pPr>
          </w:p>
        </w:tc>
        <w:tc>
          <w:tcPr>
            <w:tcW w:w="3081" w:type="dxa"/>
          </w:tcPr>
          <w:p w:rsidR="003F1591" w:rsidRPr="00355AE7" w:rsidRDefault="003F1591" w:rsidP="00467D61">
            <w:pPr>
              <w:keepNext/>
              <w:keepLines/>
              <w:jc w:val="left"/>
            </w:pPr>
            <w:r>
              <w:t>To promote health and social regeneration in Kensington</w:t>
            </w:r>
          </w:p>
        </w:tc>
        <w:tc>
          <w:tcPr>
            <w:tcW w:w="3081" w:type="dxa"/>
          </w:tcPr>
          <w:p w:rsidR="003F1591" w:rsidRPr="00355AE7" w:rsidRDefault="003F1591" w:rsidP="00467D61">
            <w:pPr>
              <w:keepNext/>
              <w:keepLines/>
              <w:jc w:val="left"/>
            </w:pPr>
            <w:r>
              <w:t>To assist local people into jobs</w:t>
            </w:r>
          </w:p>
        </w:tc>
      </w:tr>
      <w:tr w:rsidR="003F1591" w:rsidTr="00467D61">
        <w:trPr>
          <w:trHeight w:val="1053"/>
        </w:trPr>
        <w:tc>
          <w:tcPr>
            <w:tcW w:w="3080" w:type="dxa"/>
            <w:vMerge/>
          </w:tcPr>
          <w:p w:rsidR="003F1591" w:rsidRDefault="003F1591" w:rsidP="00467D61">
            <w:pPr>
              <w:keepNext/>
              <w:keepLines/>
              <w:jc w:val="left"/>
            </w:pPr>
          </w:p>
        </w:tc>
        <w:tc>
          <w:tcPr>
            <w:tcW w:w="3081" w:type="dxa"/>
          </w:tcPr>
          <w:p w:rsidR="003F1591" w:rsidRPr="00355AE7" w:rsidRDefault="003F1591" w:rsidP="00467D61">
            <w:pPr>
              <w:keepNext/>
              <w:keepLines/>
              <w:jc w:val="left"/>
            </w:pPr>
            <w:r>
              <w:t>To develop a safer Kensington</w:t>
            </w:r>
          </w:p>
        </w:tc>
        <w:tc>
          <w:tcPr>
            <w:tcW w:w="3081" w:type="dxa"/>
          </w:tcPr>
          <w:p w:rsidR="003F1591" w:rsidRPr="00355AE7" w:rsidRDefault="003F1591" w:rsidP="00467D61">
            <w:pPr>
              <w:keepNext/>
              <w:keepLines/>
              <w:jc w:val="left"/>
            </w:pPr>
            <w:r>
              <w:t>To develop business and increase the level of economic activity in Kensington</w:t>
            </w:r>
          </w:p>
        </w:tc>
      </w:tr>
    </w:tbl>
    <w:p w:rsidR="003F1591" w:rsidRDefault="003F1591" w:rsidP="003F1591">
      <w:pPr>
        <w:keepNext/>
        <w:keepLines/>
      </w:pPr>
      <w:r>
        <w:t>(Russell et al, 2009: 8)</w:t>
      </w:r>
    </w:p>
    <w:p w:rsidR="003F1591" w:rsidRDefault="003F1591" w:rsidP="003F1591">
      <w:pPr>
        <w:jc w:val="left"/>
      </w:pPr>
      <w:r>
        <w:t xml:space="preserve">In reality, the objectives of the NDC were designed to “meet the needs and aspirations expressed by local people and fit with the agenda of Liverpool Partnership Group, later to become Liverpool First” (Russell et al, 2009: 8). </w:t>
      </w:r>
    </w:p>
    <w:p w:rsidR="003F1591" w:rsidRDefault="003F1591" w:rsidP="003F1591">
      <w:pPr>
        <w:jc w:val="left"/>
      </w:pPr>
      <w:r>
        <w:t>Initially NDCs were hailed as being community driven regeneration schemes (Lawless, 2004). Set up to reinforce the ideas of ‘new localism’ (Wallace, 2010), the NDC was to address problems in previous regeneration approaches where regeneration was done ‘to’ rather than ‘with people’ (Lawless, 2004). However a member of the NDC managemen</w:t>
      </w:r>
      <w:r w:rsidR="00761B4B">
        <w:t>t committee said this never beca</w:t>
      </w:r>
      <w:r>
        <w:t xml:space="preserve">me a reality.  The feeling was that this was due to constraints on the organisation and its funding: </w:t>
      </w:r>
    </w:p>
    <w:p w:rsidR="003F1591" w:rsidRPr="00CA0B74" w:rsidRDefault="003F1591" w:rsidP="003F1591">
      <w:pPr>
        <w:ind w:left="284"/>
        <w:jc w:val="left"/>
        <w:rPr>
          <w:sz w:val="20"/>
        </w:rPr>
      </w:pPr>
      <w:r w:rsidRPr="00CA0B74">
        <w:rPr>
          <w:sz w:val="20"/>
        </w:rPr>
        <w:lastRenderedPageBreak/>
        <w:t>“When we were first set up, I think people expected us to have a lot more freedom than we actually have. There was a lot of talk at the beginning of the New Deal about community-led regeneration, and then the language changed to community-driven and then community at the heart of it” (Interview 202).</w:t>
      </w:r>
    </w:p>
    <w:p w:rsidR="003F1591" w:rsidRPr="00F953B8" w:rsidRDefault="003F1591" w:rsidP="003F1591">
      <w:pPr>
        <w:jc w:val="left"/>
      </w:pPr>
      <w:r>
        <w:t>This reflects concerns that NDCs</w:t>
      </w:r>
      <w:r w:rsidR="00761B4B">
        <w:t>,</w:t>
      </w:r>
      <w:r>
        <w:t xml:space="preserve"> a) weren’t always very outward looking; but also</w:t>
      </w:r>
      <w:r w:rsidR="00761B4B">
        <w:t xml:space="preserve">, </w:t>
      </w:r>
      <w:r>
        <w:t xml:space="preserve">b) that even when they were outward-looking, community engagement was fairly limited (Lawless and Pearson, 2012). Whilst the NDC did succeed in engaging with sections of the community, this was more successful in some locations of the NDC area than others, and also only deeply connected with a very small number of individuals. Through the research, opinions on the NDC were clearly divided by those that were actively ‘in’ the partnership and those that were not. Further analysis will be conducted into this later in the chapter once the rationale of awarding the NDC to Kensington and the structure of the initiative has been set out. </w:t>
      </w:r>
    </w:p>
    <w:p w:rsidR="003F1591" w:rsidRPr="00F953B8" w:rsidRDefault="003F1591" w:rsidP="003F1591">
      <w:pPr>
        <w:pStyle w:val="Heading4"/>
        <w:spacing w:before="0"/>
      </w:pPr>
      <w:bookmarkStart w:id="174" w:name="_Toc404419933"/>
      <w:r>
        <w:t>7.4.1.1</w:t>
      </w:r>
      <w:r w:rsidR="00A56F67">
        <w:t>.</w:t>
      </w:r>
      <w:r>
        <w:t xml:space="preserve"> Why the NDC </w:t>
      </w:r>
      <w:r w:rsidR="00B904A4">
        <w:t xml:space="preserve">was </w:t>
      </w:r>
      <w:proofErr w:type="gramStart"/>
      <w:r w:rsidR="00B904A4">
        <w:t>A</w:t>
      </w:r>
      <w:r>
        <w:t>warded</w:t>
      </w:r>
      <w:proofErr w:type="gramEnd"/>
      <w:r>
        <w:t xml:space="preserve"> to </w:t>
      </w:r>
      <w:r w:rsidR="00A56F67">
        <w:t>K</w:t>
      </w:r>
      <w:r>
        <w:t>ensington?</w:t>
      </w:r>
      <w:bookmarkEnd w:id="174"/>
    </w:p>
    <w:p w:rsidR="003F1591" w:rsidRDefault="003F1591" w:rsidP="003F1591">
      <w:pPr>
        <w:jc w:val="left"/>
      </w:pPr>
      <w:r w:rsidRPr="00B904A4">
        <w:rPr>
          <w:szCs w:val="28"/>
        </w:rPr>
        <w:t>T</w:t>
      </w:r>
      <w:r>
        <w:t xml:space="preserve">he selection process for the NDC was described as being “relatively simple”. Kensington was regarded as “the obvious choice” (Interview 110) in terms of its concentrated social deprivation. At the time of the bid the “Index of Multiple Deprivation (IMD) score for the NDC area placed it amongst the 1% most deprived wards in England (Kensington Regeneration, 2012: 8). </w:t>
      </w:r>
      <w:proofErr w:type="gramStart"/>
      <w:r>
        <w:t xml:space="preserve">When selecting an area Liverpool Vision was heavily involved as “the </w:t>
      </w:r>
      <w:r w:rsidR="00242C52">
        <w:t>City Council</w:t>
      </w:r>
      <w:r>
        <w:t xml:space="preserve"> wanted to choose an area that has high deprivation, but also a strategic role” (Interview 110).</w:t>
      </w:r>
      <w:proofErr w:type="gramEnd"/>
      <w:r>
        <w:t xml:space="preserve"> This was backed up through the programme evaluation which states:</w:t>
      </w:r>
    </w:p>
    <w:p w:rsidR="003F1591" w:rsidRPr="00CA0B74" w:rsidRDefault="003F1591" w:rsidP="003F1591">
      <w:pPr>
        <w:ind w:left="720"/>
        <w:jc w:val="left"/>
        <w:rPr>
          <w:sz w:val="20"/>
        </w:rPr>
      </w:pPr>
      <w:r w:rsidRPr="00CA0B74">
        <w:rPr>
          <w:sz w:val="20"/>
        </w:rPr>
        <w:t xml:space="preserve">“Liverpool </w:t>
      </w:r>
      <w:r w:rsidR="00242C52">
        <w:rPr>
          <w:sz w:val="20"/>
        </w:rPr>
        <w:t>City Council</w:t>
      </w:r>
      <w:r w:rsidRPr="00CA0B74">
        <w:rPr>
          <w:sz w:val="20"/>
        </w:rPr>
        <w:t xml:space="preserve"> chose the area for the NDC bid because of its key location on the edge of the city centre and as a major gateway into the city as well as its inherent problems and lack of previous regeneration funding” (Kensington Regeneration, 2012: 8).</w:t>
      </w:r>
    </w:p>
    <w:p w:rsidR="003F1591" w:rsidRDefault="003F1591" w:rsidP="003F1591">
      <w:pPr>
        <w:jc w:val="left"/>
      </w:pPr>
      <w:r>
        <w:t>It was therefore not simply a case that Kensington was an area of deprivation – it was also well placed within the city’s broader economic regeneration priorities.  This was confirmed by a senior strategy manager at Liverpool Vision:</w:t>
      </w:r>
    </w:p>
    <w:p w:rsidR="003F1591" w:rsidRPr="00CA0B74" w:rsidRDefault="003F1591" w:rsidP="003F1591">
      <w:pPr>
        <w:ind w:left="720"/>
        <w:jc w:val="left"/>
        <w:rPr>
          <w:sz w:val="20"/>
        </w:rPr>
      </w:pPr>
      <w:r w:rsidRPr="00CA0B74">
        <w:rPr>
          <w:sz w:val="20"/>
        </w:rPr>
        <w:t>“Kensington is also a very strategic location, and there was the view that if Kensington deteriorated the consequence for the city would be quite high” (Interview 110</w:t>
      </w:r>
      <w:r w:rsidR="003C375E">
        <w:rPr>
          <w:sz w:val="20"/>
        </w:rPr>
        <w:t>, Liverpool Vision senior strategist</w:t>
      </w:r>
      <w:r w:rsidRPr="00CA0B74">
        <w:rPr>
          <w:sz w:val="20"/>
        </w:rPr>
        <w:t>).</w:t>
      </w:r>
    </w:p>
    <w:p w:rsidR="003F1591" w:rsidRDefault="003F1591" w:rsidP="003F1591">
      <w:pPr>
        <w:jc w:val="left"/>
      </w:pPr>
      <w:r>
        <w:t xml:space="preserve">Institutional and agential interpretations of space are opened up here. Whilst Kensington may have similar attributes and regeneration problems as other spaces, it was selected above them. </w:t>
      </w:r>
      <w:r>
        <w:lastRenderedPageBreak/>
        <w:t>Kensington was identified as a neighbourhood that could play a key role in the continuing development of the city. This relates to housing market choice, physical environment and the social problems that exist within the neighbourhood. Kensington is a very visible neighbourhood within Liverpool due to its location. It occupies potential prime housing land, being located close to the city centre, local amenities and transport links. Allocating the NDC to Kensington was an important step in helping the neighbourhood to overcome its issues but also to enable the city to continue with its development plans (Kensington Regeneration, 2012).</w:t>
      </w:r>
    </w:p>
    <w:p w:rsidR="003F1591" w:rsidRPr="00580BA5" w:rsidRDefault="00B904A4" w:rsidP="003F1591">
      <w:pPr>
        <w:pStyle w:val="Heading4"/>
        <w:spacing w:before="100"/>
      </w:pPr>
      <w:bookmarkStart w:id="175" w:name="_Toc404419934"/>
      <w:r>
        <w:t>7.4.1.2</w:t>
      </w:r>
      <w:r w:rsidR="00A56F67">
        <w:t>.</w:t>
      </w:r>
      <w:r>
        <w:t xml:space="preserve"> The S</w:t>
      </w:r>
      <w:r w:rsidR="003F1591">
        <w:t>tructure of Kensington Regeneration</w:t>
      </w:r>
      <w:bookmarkEnd w:id="175"/>
    </w:p>
    <w:p w:rsidR="003F1591" w:rsidRDefault="00A56F67" w:rsidP="003F1591">
      <w:pPr>
        <w:jc w:val="left"/>
      </w:pPr>
      <w:r>
        <w:t>The str</w:t>
      </w:r>
      <w:r w:rsidR="003F1591">
        <w:t xml:space="preserve">ucture of the NDC and the thematic networks that </w:t>
      </w:r>
      <w:r w:rsidR="00A51984">
        <w:t>emerge are set out in Figure 7.8</w:t>
      </w:r>
      <w:r w:rsidR="003F1591">
        <w:t>.</w:t>
      </w:r>
    </w:p>
    <w:p w:rsidR="003F1591" w:rsidRDefault="00A51984" w:rsidP="003F1591">
      <w:pPr>
        <w:pStyle w:val="Heading5"/>
        <w:jc w:val="left"/>
      </w:pPr>
      <w:bookmarkStart w:id="176" w:name="_Toc381628869"/>
      <w:bookmarkStart w:id="177" w:name="_Toc404419663"/>
      <w:proofErr w:type="gramStart"/>
      <w:r>
        <w:t>Figure 7.8</w:t>
      </w:r>
      <w:r w:rsidR="003F1591">
        <w:t>.</w:t>
      </w:r>
      <w:proofErr w:type="gramEnd"/>
      <w:r w:rsidR="003F1591">
        <w:t xml:space="preserve"> The Structure of Kensington Regeneration</w:t>
      </w:r>
      <w:bookmarkEnd w:id="176"/>
      <w:bookmarkEnd w:id="177"/>
    </w:p>
    <w:tbl>
      <w:tblPr>
        <w:tblW w:w="0" w:type="auto"/>
        <w:tblBorders>
          <w:top w:val="single" w:sz="4" w:space="0" w:color="auto"/>
          <w:left w:val="single" w:sz="4" w:space="0" w:color="auto"/>
          <w:bottom w:val="single" w:sz="4" w:space="0" w:color="auto"/>
          <w:right w:val="single" w:sz="4" w:space="0" w:color="auto"/>
        </w:tblBorders>
        <w:tblLook w:val="04A0"/>
      </w:tblPr>
      <w:tblGrid>
        <w:gridCol w:w="1847"/>
        <w:gridCol w:w="1846"/>
        <w:gridCol w:w="1846"/>
        <w:gridCol w:w="1847"/>
        <w:gridCol w:w="1856"/>
      </w:tblGrid>
      <w:tr w:rsidR="003F1591" w:rsidTr="00467D61">
        <w:trPr>
          <w:trHeight w:val="169"/>
        </w:trPr>
        <w:tc>
          <w:tcPr>
            <w:tcW w:w="9242" w:type="dxa"/>
            <w:gridSpan w:val="5"/>
          </w:tcPr>
          <w:p w:rsidR="003F1591" w:rsidRDefault="003F1591" w:rsidP="00467D61">
            <w:pPr>
              <w:keepNext/>
              <w:keepLines/>
              <w:jc w:val="center"/>
            </w:pPr>
            <w:r>
              <w:t>The Board</w:t>
            </w:r>
          </w:p>
        </w:tc>
      </w:tr>
      <w:tr w:rsidR="003F1591" w:rsidTr="00467D61">
        <w:trPr>
          <w:trHeight w:val="169"/>
        </w:trPr>
        <w:tc>
          <w:tcPr>
            <w:tcW w:w="9242" w:type="dxa"/>
            <w:gridSpan w:val="5"/>
          </w:tcPr>
          <w:p w:rsidR="003F1591" w:rsidRDefault="00F8301D" w:rsidP="00467D61">
            <w:pPr>
              <w:keepNext/>
              <w:keepLines/>
              <w:jc w:val="center"/>
            </w:pPr>
            <w:r w:rsidRPr="00F8301D">
              <w:rPr>
                <w:noProof/>
                <w:lang w:val="en-US"/>
              </w:rPr>
              <w:pict>
                <v:shape id="Straight Arrow Connector 108" o:spid="_x0000_s1785" type="#_x0000_t32" style="position:absolute;left:0;text-align:left;margin-left:39.25pt;margin-top:5.95pt;width:368.45pt;height:0;z-index:252365824;visibility:visible;mso-wrap-distance-top:-6e-5mm;mso-wrap-distance-bottom:-6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"/>
              </w:pict>
            </w:r>
            <w:r w:rsidRPr="00F8301D">
              <w:rPr>
                <w:noProof/>
                <w:lang w:val="en-US"/>
              </w:rPr>
              <w:pict>
                <v:shape id="Straight Arrow Connector 107" o:spid="_x0000_s1786" type="#_x0000_t32" style="position:absolute;left:0;text-align:left;margin-left:407.7pt;margin-top:5.95pt;width:0;height:23.4pt;z-index:252366848;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"/>
              </w:pict>
            </w:r>
            <w:r w:rsidRPr="00F8301D">
              <w:rPr>
                <w:noProof/>
                <w:lang w:val="en-US"/>
              </w:rPr>
              <w:pict>
                <v:shape id="Straight Arrow Connector 106" o:spid="_x0000_s1787" type="#_x0000_t32" style="position:absolute;left:0;text-align:left;margin-left:311.4pt;margin-top:5.95pt;width:0;height:23.4pt;z-index:252367872;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"/>
              </w:pict>
            </w:r>
            <w:r w:rsidRPr="00F8301D">
              <w:rPr>
                <w:noProof/>
                <w:lang w:val="en-US"/>
              </w:rPr>
              <w:pict>
                <v:shape id="Straight Arrow Connector 105" o:spid="_x0000_s1788" type="#_x0000_t32" style="position:absolute;left:0;text-align:left;margin-left:129.05pt;margin-top:6.9pt;width:0;height:22.45pt;z-index:252368896;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"/>
              </w:pict>
            </w:r>
            <w:r w:rsidRPr="00F8301D">
              <w:rPr>
                <w:noProof/>
                <w:lang w:val="en-US"/>
              </w:rPr>
              <w:pict>
                <v:shape id="Straight Arrow Connector 104" o:spid="_x0000_s1789" type="#_x0000_t32" style="position:absolute;left:0;text-align:left;margin-left:39.25pt;margin-top:6.9pt;width:0;height:22.45pt;z-index:252369920;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"/>
              </w:pict>
            </w:r>
            <w:r w:rsidRPr="00F8301D">
              <w:rPr>
                <w:noProof/>
                <w:lang w:val="en-US"/>
              </w:rPr>
              <w:pict>
                <v:shape id="Straight Arrow Connector 103" o:spid="_x0000_s1790" type="#_x0000_t32" style="position:absolute;left:0;text-align:left;margin-left:222.55pt;margin-top:-.6pt;width:0;height:29.95pt;z-index:252370944;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"/>
              </w:pict>
            </w:r>
          </w:p>
        </w:tc>
      </w:tr>
      <w:tr w:rsidR="003F1591" w:rsidTr="00467D61">
        <w:trPr>
          <w:trHeight w:val="168"/>
        </w:trPr>
        <w:tc>
          <w:tcPr>
            <w:tcW w:w="9242" w:type="dxa"/>
            <w:gridSpan w:val="5"/>
          </w:tcPr>
          <w:p w:rsidR="003F1591" w:rsidRDefault="003F1591" w:rsidP="00467D61">
            <w:pPr>
              <w:keepNext/>
              <w:keepLines/>
              <w:jc w:val="center"/>
            </w:pPr>
          </w:p>
        </w:tc>
      </w:tr>
      <w:tr w:rsidR="003F1591" w:rsidTr="00467D61">
        <w:tc>
          <w:tcPr>
            <w:tcW w:w="1847" w:type="dxa"/>
          </w:tcPr>
          <w:p w:rsidR="003F1591" w:rsidRDefault="003F1591" w:rsidP="00467D61">
            <w:pPr>
              <w:keepNext/>
              <w:keepLines/>
              <w:jc w:val="center"/>
            </w:pPr>
            <w:r>
              <w:t>Operations</w:t>
            </w:r>
          </w:p>
        </w:tc>
        <w:tc>
          <w:tcPr>
            <w:tcW w:w="1846" w:type="dxa"/>
          </w:tcPr>
          <w:p w:rsidR="003F1591" w:rsidRDefault="003F1591" w:rsidP="00467D61">
            <w:pPr>
              <w:keepNext/>
              <w:keepLines/>
              <w:jc w:val="center"/>
            </w:pPr>
            <w:r>
              <w:t>LLEE</w:t>
            </w:r>
          </w:p>
        </w:tc>
        <w:tc>
          <w:tcPr>
            <w:tcW w:w="1846" w:type="dxa"/>
          </w:tcPr>
          <w:p w:rsidR="003F1591" w:rsidRDefault="003F1591" w:rsidP="00467D61">
            <w:pPr>
              <w:keepNext/>
              <w:keepLines/>
              <w:jc w:val="center"/>
            </w:pPr>
            <w:r>
              <w:t>CQL</w:t>
            </w:r>
          </w:p>
        </w:tc>
        <w:tc>
          <w:tcPr>
            <w:tcW w:w="1847" w:type="dxa"/>
          </w:tcPr>
          <w:p w:rsidR="003F1591" w:rsidRDefault="003F1591" w:rsidP="00467D61">
            <w:pPr>
              <w:keepNext/>
              <w:keepLines/>
              <w:jc w:val="center"/>
            </w:pPr>
            <w:r>
              <w:t>DHENS</w:t>
            </w:r>
          </w:p>
        </w:tc>
        <w:tc>
          <w:tcPr>
            <w:tcW w:w="1856" w:type="dxa"/>
          </w:tcPr>
          <w:p w:rsidR="003F1591" w:rsidRDefault="003F1591" w:rsidP="00467D61">
            <w:pPr>
              <w:keepNext/>
              <w:keepLines/>
              <w:jc w:val="center"/>
            </w:pPr>
            <w:r>
              <w:t>Communications</w:t>
            </w:r>
          </w:p>
        </w:tc>
      </w:tr>
      <w:tr w:rsidR="003F1591" w:rsidTr="00467D61">
        <w:tc>
          <w:tcPr>
            <w:tcW w:w="1847" w:type="dxa"/>
          </w:tcPr>
          <w:p w:rsidR="003F1591" w:rsidRDefault="003F1591" w:rsidP="00467D61">
            <w:pPr>
              <w:keepNext/>
              <w:keepLines/>
            </w:pPr>
          </w:p>
        </w:tc>
        <w:tc>
          <w:tcPr>
            <w:tcW w:w="1846" w:type="dxa"/>
          </w:tcPr>
          <w:p w:rsidR="003F1591" w:rsidRDefault="003F1591" w:rsidP="00467D61">
            <w:pPr>
              <w:keepNext/>
              <w:keepLines/>
            </w:pPr>
          </w:p>
        </w:tc>
        <w:tc>
          <w:tcPr>
            <w:tcW w:w="1846" w:type="dxa"/>
          </w:tcPr>
          <w:p w:rsidR="003F1591" w:rsidRDefault="003F1591" w:rsidP="00467D61">
            <w:pPr>
              <w:keepNext/>
              <w:keepLines/>
            </w:pPr>
          </w:p>
        </w:tc>
        <w:tc>
          <w:tcPr>
            <w:tcW w:w="1847" w:type="dxa"/>
          </w:tcPr>
          <w:p w:rsidR="003F1591" w:rsidRDefault="003F1591" w:rsidP="00467D61">
            <w:pPr>
              <w:keepNext/>
              <w:keepLines/>
            </w:pPr>
          </w:p>
        </w:tc>
        <w:tc>
          <w:tcPr>
            <w:tcW w:w="1856" w:type="dxa"/>
          </w:tcPr>
          <w:p w:rsidR="003F1591" w:rsidRDefault="003F1591" w:rsidP="00467D61">
            <w:pPr>
              <w:keepNext/>
              <w:keepLines/>
            </w:pPr>
          </w:p>
        </w:tc>
      </w:tr>
      <w:tr w:rsidR="003F1591" w:rsidTr="00467D61">
        <w:tc>
          <w:tcPr>
            <w:tcW w:w="1847" w:type="dxa"/>
          </w:tcPr>
          <w:p w:rsidR="003F1591" w:rsidRDefault="003F1591" w:rsidP="00467D61">
            <w:pPr>
              <w:keepNext/>
              <w:keepLines/>
            </w:pPr>
          </w:p>
        </w:tc>
        <w:tc>
          <w:tcPr>
            <w:tcW w:w="1846" w:type="dxa"/>
          </w:tcPr>
          <w:p w:rsidR="003F1591" w:rsidRDefault="003F1591" w:rsidP="00467D61">
            <w:pPr>
              <w:keepNext/>
              <w:keepLines/>
              <w:jc w:val="center"/>
            </w:pPr>
            <w:r>
              <w:t>Employment Task Group</w:t>
            </w:r>
          </w:p>
        </w:tc>
        <w:tc>
          <w:tcPr>
            <w:tcW w:w="1846" w:type="dxa"/>
          </w:tcPr>
          <w:p w:rsidR="003F1591" w:rsidRDefault="003F1591" w:rsidP="00467D61">
            <w:pPr>
              <w:keepNext/>
              <w:keepLines/>
              <w:jc w:val="center"/>
            </w:pPr>
            <w:r>
              <w:t>Community Safety Task Group</w:t>
            </w:r>
          </w:p>
        </w:tc>
        <w:tc>
          <w:tcPr>
            <w:tcW w:w="1847" w:type="dxa"/>
          </w:tcPr>
          <w:p w:rsidR="003F1591" w:rsidRDefault="003F1591" w:rsidP="00467D61">
            <w:pPr>
              <w:keepNext/>
              <w:keepLines/>
              <w:jc w:val="center"/>
            </w:pPr>
            <w:r>
              <w:t>Neighbourhood Services Task Group</w:t>
            </w:r>
          </w:p>
        </w:tc>
        <w:tc>
          <w:tcPr>
            <w:tcW w:w="1856" w:type="dxa"/>
          </w:tcPr>
          <w:p w:rsidR="003F1591" w:rsidRDefault="003F1591" w:rsidP="00467D61">
            <w:pPr>
              <w:keepNext/>
              <w:keepLines/>
              <w:jc w:val="center"/>
            </w:pPr>
            <w:r>
              <w:t>Operations Group</w:t>
            </w:r>
          </w:p>
        </w:tc>
      </w:tr>
      <w:tr w:rsidR="003F1591" w:rsidTr="00467D61">
        <w:tc>
          <w:tcPr>
            <w:tcW w:w="1847" w:type="dxa"/>
          </w:tcPr>
          <w:p w:rsidR="003F1591" w:rsidRDefault="003F1591" w:rsidP="00467D61">
            <w:pPr>
              <w:keepNext/>
              <w:keepLines/>
            </w:pPr>
          </w:p>
        </w:tc>
        <w:tc>
          <w:tcPr>
            <w:tcW w:w="1846" w:type="dxa"/>
          </w:tcPr>
          <w:p w:rsidR="003F1591" w:rsidRDefault="003F1591" w:rsidP="00467D61">
            <w:pPr>
              <w:keepNext/>
              <w:keepLines/>
              <w:jc w:val="center"/>
            </w:pPr>
            <w:r>
              <w:t>Lifelong Learning Task Group</w:t>
            </w:r>
          </w:p>
        </w:tc>
        <w:tc>
          <w:tcPr>
            <w:tcW w:w="1846" w:type="dxa"/>
          </w:tcPr>
          <w:p w:rsidR="003F1591" w:rsidRDefault="003F1591" w:rsidP="00467D61">
            <w:pPr>
              <w:keepNext/>
              <w:keepLines/>
              <w:jc w:val="center"/>
            </w:pPr>
            <w:r>
              <w:t>Health Task Group</w:t>
            </w:r>
          </w:p>
        </w:tc>
        <w:tc>
          <w:tcPr>
            <w:tcW w:w="1847" w:type="dxa"/>
          </w:tcPr>
          <w:p w:rsidR="003F1591" w:rsidRDefault="003F1591" w:rsidP="00467D61">
            <w:pPr>
              <w:keepNext/>
              <w:keepLines/>
              <w:jc w:val="center"/>
            </w:pPr>
            <w:r>
              <w:t>Housing Focus Group</w:t>
            </w:r>
          </w:p>
        </w:tc>
        <w:tc>
          <w:tcPr>
            <w:tcW w:w="1856" w:type="dxa"/>
          </w:tcPr>
          <w:p w:rsidR="003F1591" w:rsidRDefault="003F1591" w:rsidP="00467D61">
            <w:pPr>
              <w:keepNext/>
              <w:keepLines/>
            </w:pPr>
          </w:p>
        </w:tc>
      </w:tr>
      <w:tr w:rsidR="003F1591" w:rsidTr="00467D61">
        <w:tc>
          <w:tcPr>
            <w:tcW w:w="1847" w:type="dxa"/>
          </w:tcPr>
          <w:p w:rsidR="003F1591" w:rsidRDefault="003F1591" w:rsidP="00467D61">
            <w:pPr>
              <w:keepNext/>
              <w:keepLines/>
            </w:pPr>
          </w:p>
        </w:tc>
        <w:tc>
          <w:tcPr>
            <w:tcW w:w="1846" w:type="dxa"/>
          </w:tcPr>
          <w:p w:rsidR="003F1591" w:rsidRDefault="003F1591" w:rsidP="00467D61">
            <w:pPr>
              <w:keepNext/>
              <w:keepLines/>
            </w:pPr>
          </w:p>
        </w:tc>
        <w:tc>
          <w:tcPr>
            <w:tcW w:w="1846" w:type="dxa"/>
          </w:tcPr>
          <w:p w:rsidR="003F1591" w:rsidRDefault="003F1591" w:rsidP="00467D61">
            <w:pPr>
              <w:keepNext/>
              <w:keepLines/>
              <w:jc w:val="center"/>
            </w:pPr>
            <w:r>
              <w:t>BME Strategy Group</w:t>
            </w:r>
          </w:p>
        </w:tc>
        <w:tc>
          <w:tcPr>
            <w:tcW w:w="1847" w:type="dxa"/>
          </w:tcPr>
          <w:p w:rsidR="003F1591" w:rsidRDefault="003F1591" w:rsidP="00467D61">
            <w:pPr>
              <w:keepNext/>
              <w:keepLines/>
            </w:pPr>
          </w:p>
        </w:tc>
        <w:tc>
          <w:tcPr>
            <w:tcW w:w="1856" w:type="dxa"/>
          </w:tcPr>
          <w:p w:rsidR="003F1591" w:rsidRDefault="003F1591" w:rsidP="00467D61">
            <w:pPr>
              <w:keepNext/>
              <w:keepLines/>
            </w:pPr>
          </w:p>
        </w:tc>
      </w:tr>
      <w:tr w:rsidR="003F1591" w:rsidTr="00467D61">
        <w:tc>
          <w:tcPr>
            <w:tcW w:w="1847" w:type="dxa"/>
          </w:tcPr>
          <w:p w:rsidR="003F1591" w:rsidRDefault="00F8301D" w:rsidP="00467D61">
            <w:pPr>
              <w:keepNext/>
              <w:keepLines/>
            </w:pPr>
            <w:r w:rsidRPr="00F8301D">
              <w:rPr>
                <w:noProof/>
                <w:lang w:val="en-US"/>
              </w:rPr>
              <w:pict>
                <v:shape id="Straight Arrow Connector 102" o:spid="_x0000_s1791" type="#_x0000_t32" style="position:absolute;left:0;text-align:left;margin-left:39.25pt;margin-top:16.7pt;width:368.45pt;height:.05pt;z-index:2523719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"/>
              </w:pict>
            </w:r>
            <w:r w:rsidRPr="00F8301D">
              <w:rPr>
                <w:noProof/>
                <w:lang w:val="en-US"/>
              </w:rPr>
              <w:pict>
                <v:shape id="Straight Arrow Connector 101" o:spid="_x0000_s1792" type="#_x0000_t32" style="position:absolute;left:0;text-align:left;margin-left:39.25pt;margin-top:4.8pt;width:0;height:22.4pt;z-index:252372992;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">
                  <v:stroke startarrow="block" endarrow="block"/>
                </v:shape>
              </w:pict>
            </w:r>
          </w:p>
        </w:tc>
        <w:tc>
          <w:tcPr>
            <w:tcW w:w="1846" w:type="dxa"/>
          </w:tcPr>
          <w:p w:rsidR="003F1591" w:rsidRDefault="00F8301D" w:rsidP="00467D61">
            <w:pPr>
              <w:keepNext/>
              <w:keepLines/>
            </w:pPr>
            <w:r w:rsidRPr="00F8301D">
              <w:rPr>
                <w:noProof/>
                <w:lang w:val="en-US"/>
              </w:rPr>
              <w:pict>
                <v:shape id="Straight Arrow Connector 100" o:spid="_x0000_s1793" type="#_x0000_t32" style="position:absolute;left:0;text-align:left;margin-left:42.3pt;margin-top:5.7pt;width:0;height:22.4pt;z-index:252374016;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">
                  <v:stroke startarrow="block" endarrow="block"/>
                </v:shape>
              </w:pict>
            </w:r>
          </w:p>
        </w:tc>
        <w:tc>
          <w:tcPr>
            <w:tcW w:w="1846" w:type="dxa"/>
          </w:tcPr>
          <w:p w:rsidR="003F1591" w:rsidRDefault="00F8301D" w:rsidP="00467D61">
            <w:pPr>
              <w:keepNext/>
              <w:keepLines/>
            </w:pPr>
            <w:r w:rsidRPr="00F8301D">
              <w:rPr>
                <w:noProof/>
                <w:lang w:val="en-US"/>
              </w:rPr>
              <w:pict>
                <v:shape id="Straight Arrow Connector 99" o:spid="_x0000_s1794" type="#_x0000_t32" style="position:absolute;left:0;text-align:left;margin-left:37.9pt;margin-top:5.7pt;width:0;height:21.5pt;z-index:252375040;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">
                  <v:stroke startarrow="block" endarrow="block"/>
                </v:shape>
              </w:pict>
            </w:r>
          </w:p>
        </w:tc>
        <w:tc>
          <w:tcPr>
            <w:tcW w:w="1847" w:type="dxa"/>
          </w:tcPr>
          <w:p w:rsidR="003F1591" w:rsidRDefault="00F8301D" w:rsidP="00467D61">
            <w:pPr>
              <w:keepNext/>
              <w:keepLines/>
            </w:pPr>
            <w:r w:rsidRPr="00F8301D">
              <w:rPr>
                <w:noProof/>
                <w:lang w:val="en-US"/>
              </w:rPr>
              <w:pict>
                <v:shape id="Straight Arrow Connector 98" o:spid="_x0000_s1795" type="#_x0000_t32" style="position:absolute;left:0;text-align:left;margin-left:40.05pt;margin-top:4.8pt;width:0;height:22.4pt;z-index:252376064;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">
                  <v:stroke startarrow="block" endarrow="block"/>
                </v:shape>
              </w:pict>
            </w:r>
          </w:p>
        </w:tc>
        <w:tc>
          <w:tcPr>
            <w:tcW w:w="1856" w:type="dxa"/>
          </w:tcPr>
          <w:p w:rsidR="003F1591" w:rsidRDefault="00F8301D" w:rsidP="00467D61">
            <w:pPr>
              <w:keepNext/>
              <w:keepLines/>
            </w:pPr>
            <w:r w:rsidRPr="00F8301D">
              <w:rPr>
                <w:noProof/>
                <w:lang w:val="en-US"/>
              </w:rPr>
              <w:pict>
                <v:shape id="Straight Arrow Connector 97" o:spid="_x0000_s1796" type="#_x0000_t32" style="position:absolute;left:0;text-align:left;margin-left:38.4pt;margin-top:4.8pt;width:0;height:22.4pt;z-index:252377088;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">
                  <v:stroke startarrow="block" endarrow="block"/>
                </v:shape>
              </w:pict>
            </w:r>
          </w:p>
        </w:tc>
      </w:tr>
      <w:tr w:rsidR="003F1591" w:rsidTr="00467D61">
        <w:tc>
          <w:tcPr>
            <w:tcW w:w="1847" w:type="dxa"/>
          </w:tcPr>
          <w:p w:rsidR="003F1591" w:rsidRDefault="003F1591" w:rsidP="00467D61">
            <w:pPr>
              <w:keepNext/>
              <w:keepLines/>
            </w:pPr>
          </w:p>
        </w:tc>
        <w:tc>
          <w:tcPr>
            <w:tcW w:w="1846" w:type="dxa"/>
          </w:tcPr>
          <w:p w:rsidR="003F1591" w:rsidRDefault="003F1591" w:rsidP="00467D61">
            <w:pPr>
              <w:keepNext/>
              <w:keepLines/>
            </w:pPr>
          </w:p>
        </w:tc>
        <w:tc>
          <w:tcPr>
            <w:tcW w:w="1846" w:type="dxa"/>
          </w:tcPr>
          <w:p w:rsidR="003F1591" w:rsidRDefault="003F1591" w:rsidP="00467D61">
            <w:pPr>
              <w:keepNext/>
              <w:keepLines/>
            </w:pPr>
          </w:p>
        </w:tc>
        <w:tc>
          <w:tcPr>
            <w:tcW w:w="1847" w:type="dxa"/>
          </w:tcPr>
          <w:p w:rsidR="003F1591" w:rsidRDefault="003F1591" w:rsidP="00467D61">
            <w:pPr>
              <w:keepNext/>
              <w:keepLines/>
            </w:pPr>
          </w:p>
        </w:tc>
        <w:tc>
          <w:tcPr>
            <w:tcW w:w="1856" w:type="dxa"/>
          </w:tcPr>
          <w:p w:rsidR="003F1591" w:rsidRDefault="003F1591" w:rsidP="00467D61">
            <w:pPr>
              <w:keepNext/>
              <w:keepLines/>
            </w:pPr>
          </w:p>
        </w:tc>
      </w:tr>
      <w:tr w:rsidR="003F1591" w:rsidTr="00467D61">
        <w:tc>
          <w:tcPr>
            <w:tcW w:w="1847" w:type="dxa"/>
          </w:tcPr>
          <w:p w:rsidR="003F1591" w:rsidRDefault="003F1591" w:rsidP="00467D61">
            <w:pPr>
              <w:keepNext/>
              <w:keepLines/>
              <w:jc w:val="center"/>
            </w:pPr>
            <w:r>
              <w:t>Kensington Fields Neighbourhood Assembly</w:t>
            </w:r>
          </w:p>
        </w:tc>
        <w:tc>
          <w:tcPr>
            <w:tcW w:w="1846" w:type="dxa"/>
          </w:tcPr>
          <w:p w:rsidR="003F1591" w:rsidRDefault="003F1591" w:rsidP="00467D61">
            <w:pPr>
              <w:keepNext/>
              <w:keepLines/>
              <w:jc w:val="center"/>
            </w:pPr>
            <w:r>
              <w:t>Edge Hill Neighbourhood Assembly</w:t>
            </w:r>
          </w:p>
        </w:tc>
        <w:tc>
          <w:tcPr>
            <w:tcW w:w="1846" w:type="dxa"/>
          </w:tcPr>
          <w:p w:rsidR="003F1591" w:rsidRDefault="003F1591" w:rsidP="00467D61">
            <w:pPr>
              <w:keepNext/>
              <w:keepLines/>
              <w:jc w:val="center"/>
            </w:pPr>
            <w:proofErr w:type="spellStart"/>
            <w:r>
              <w:t>Fairfields</w:t>
            </w:r>
            <w:proofErr w:type="spellEnd"/>
            <w:r>
              <w:t xml:space="preserve"> Neighbourhood Assembly</w:t>
            </w:r>
          </w:p>
        </w:tc>
        <w:tc>
          <w:tcPr>
            <w:tcW w:w="1847" w:type="dxa"/>
          </w:tcPr>
          <w:p w:rsidR="003F1591" w:rsidRDefault="003F1591" w:rsidP="00467D61">
            <w:pPr>
              <w:keepNext/>
              <w:keepLines/>
              <w:jc w:val="center"/>
            </w:pPr>
            <w:r>
              <w:t>Holt Road Neighbourhood Assembly</w:t>
            </w:r>
          </w:p>
        </w:tc>
        <w:tc>
          <w:tcPr>
            <w:tcW w:w="1856" w:type="dxa"/>
          </w:tcPr>
          <w:p w:rsidR="003F1591" w:rsidRDefault="003F1591" w:rsidP="00467D61">
            <w:pPr>
              <w:keepNext/>
              <w:keepLines/>
              <w:jc w:val="center"/>
            </w:pPr>
            <w:r>
              <w:t>Holly Road Neighbourhood Assembly</w:t>
            </w:r>
          </w:p>
        </w:tc>
      </w:tr>
    </w:tbl>
    <w:p w:rsidR="003F1591" w:rsidRDefault="003F1591" w:rsidP="003F1591">
      <w:pPr>
        <w:keepLines/>
      </w:pPr>
      <w:r>
        <w:t>(Kensington Regeneration, 2010: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21"/>
        <w:gridCol w:w="4621"/>
      </w:tblGrid>
      <w:tr w:rsidR="003F1591" w:rsidTr="00467D61">
        <w:tc>
          <w:tcPr>
            <w:tcW w:w="9242" w:type="dxa"/>
            <w:gridSpan w:val="2"/>
          </w:tcPr>
          <w:p w:rsidR="003F1591" w:rsidRPr="00844637" w:rsidRDefault="003F1591" w:rsidP="00467D61">
            <w:pPr>
              <w:keepLines/>
              <w:rPr>
                <w:b/>
              </w:rPr>
            </w:pPr>
            <w:r>
              <w:rPr>
                <w:b/>
              </w:rPr>
              <w:t>Key</w:t>
            </w:r>
          </w:p>
        </w:tc>
      </w:tr>
      <w:tr w:rsidR="003F1591" w:rsidTr="00467D61">
        <w:tc>
          <w:tcPr>
            <w:tcW w:w="4621" w:type="dxa"/>
          </w:tcPr>
          <w:p w:rsidR="003F1591" w:rsidRPr="00844637" w:rsidRDefault="003F1591" w:rsidP="00467D61">
            <w:pPr>
              <w:keepLines/>
              <w:rPr>
                <w:b/>
              </w:rPr>
            </w:pPr>
            <w:r w:rsidRPr="00844637">
              <w:rPr>
                <w:b/>
              </w:rPr>
              <w:lastRenderedPageBreak/>
              <w:t>Task group</w:t>
            </w:r>
          </w:p>
        </w:tc>
        <w:tc>
          <w:tcPr>
            <w:tcW w:w="4621" w:type="dxa"/>
          </w:tcPr>
          <w:p w:rsidR="003F1591" w:rsidRPr="00844637" w:rsidRDefault="003F1591" w:rsidP="00467D61">
            <w:pPr>
              <w:keepLines/>
              <w:rPr>
                <w:b/>
              </w:rPr>
            </w:pPr>
            <w:r w:rsidRPr="00844637">
              <w:rPr>
                <w:b/>
              </w:rPr>
              <w:t>Full Name</w:t>
            </w:r>
          </w:p>
        </w:tc>
      </w:tr>
      <w:tr w:rsidR="003F1591" w:rsidTr="00467D61">
        <w:tc>
          <w:tcPr>
            <w:tcW w:w="4621" w:type="dxa"/>
          </w:tcPr>
          <w:p w:rsidR="003F1591" w:rsidRPr="00844637" w:rsidRDefault="003F1591" w:rsidP="00467D61">
            <w:pPr>
              <w:keepLines/>
            </w:pPr>
            <w:r>
              <w:t>LLEE</w:t>
            </w:r>
          </w:p>
        </w:tc>
        <w:tc>
          <w:tcPr>
            <w:tcW w:w="4621" w:type="dxa"/>
          </w:tcPr>
          <w:p w:rsidR="003F1591" w:rsidRPr="00844637" w:rsidRDefault="003F1591" w:rsidP="00467D61">
            <w:pPr>
              <w:keepLines/>
            </w:pPr>
            <w:r>
              <w:t>Lifelong Learning, Employment and Enterprise</w:t>
            </w:r>
          </w:p>
        </w:tc>
      </w:tr>
      <w:tr w:rsidR="003F1591" w:rsidTr="00467D61">
        <w:tc>
          <w:tcPr>
            <w:tcW w:w="4621" w:type="dxa"/>
          </w:tcPr>
          <w:p w:rsidR="003F1591" w:rsidRDefault="003F1591" w:rsidP="00467D61">
            <w:pPr>
              <w:keepLines/>
            </w:pPr>
            <w:r>
              <w:t>CQL</w:t>
            </w:r>
          </w:p>
        </w:tc>
        <w:tc>
          <w:tcPr>
            <w:tcW w:w="4621" w:type="dxa"/>
          </w:tcPr>
          <w:p w:rsidR="003F1591" w:rsidRDefault="003F1591" w:rsidP="00467D61">
            <w:pPr>
              <w:keepLines/>
            </w:pPr>
            <w:r>
              <w:t>Community and Quality of Life</w:t>
            </w:r>
          </w:p>
        </w:tc>
      </w:tr>
      <w:tr w:rsidR="003F1591" w:rsidTr="00467D61">
        <w:tc>
          <w:tcPr>
            <w:tcW w:w="4621" w:type="dxa"/>
          </w:tcPr>
          <w:p w:rsidR="003F1591" w:rsidRDefault="003F1591" w:rsidP="00467D61">
            <w:pPr>
              <w:keepLines/>
            </w:pPr>
            <w:r>
              <w:t>DHENS</w:t>
            </w:r>
          </w:p>
        </w:tc>
        <w:tc>
          <w:tcPr>
            <w:tcW w:w="4621" w:type="dxa"/>
          </w:tcPr>
          <w:p w:rsidR="003F1591" w:rsidRDefault="003F1591" w:rsidP="00467D61">
            <w:pPr>
              <w:keepLines/>
            </w:pPr>
            <w:r>
              <w:t>Development, Housing, Environment and Neighbourhood Services</w:t>
            </w:r>
          </w:p>
        </w:tc>
      </w:tr>
    </w:tbl>
    <w:p w:rsidR="003F1591" w:rsidRDefault="003F1591" w:rsidP="003F1591">
      <w:pPr>
        <w:keepLines/>
      </w:pPr>
      <w:r>
        <w:t>(Russell et al, 2009: 70)</w:t>
      </w:r>
    </w:p>
    <w:p w:rsidR="003F1591" w:rsidRDefault="00A51984" w:rsidP="003F1591">
      <w:pPr>
        <w:jc w:val="left"/>
      </w:pPr>
      <w:r>
        <w:t>Figure 7.8</w:t>
      </w:r>
      <w:r w:rsidR="003F1591">
        <w:t xml:space="preserve"> sets out a complicated range of thematic networks representing the broad, holistic aims of </w:t>
      </w:r>
      <w:r w:rsidR="00761B4B">
        <w:t>NDCs</w:t>
      </w:r>
      <w:r w:rsidR="003F1591">
        <w:t xml:space="preserve"> (Lawless, 2004). </w:t>
      </w:r>
    </w:p>
    <w:p w:rsidR="003F1591" w:rsidRDefault="003F1591" w:rsidP="003F1591">
      <w:pPr>
        <w:jc w:val="left"/>
      </w:pPr>
      <w:r>
        <w:t xml:space="preserve">Exploring the structure of the NDC further, the board that sits at the top was relatively large and made up of 24 people from a range of backgrounds, including a number of regeneration professionals, councillors, </w:t>
      </w:r>
      <w:r w:rsidR="00242C52">
        <w:t>City Council</w:t>
      </w:r>
      <w:r>
        <w:t xml:space="preserve"> workers, residents and a range of private and voluntary sector representatives (Russell et al, 2009). The board was inclusive and gave a wide range of interests a voice. Interviewee 202, a senior member of the NDC management committee, talked about the dynamics of the board in more detail:</w:t>
      </w:r>
    </w:p>
    <w:p w:rsidR="003F1591" w:rsidRPr="00CA0B74" w:rsidRDefault="003F1591" w:rsidP="003F1591">
      <w:pPr>
        <w:ind w:left="720"/>
        <w:jc w:val="left"/>
        <w:rPr>
          <w:sz w:val="20"/>
        </w:rPr>
      </w:pPr>
      <w:r w:rsidRPr="00CA0B74">
        <w:rPr>
          <w:sz w:val="20"/>
        </w:rPr>
        <w:t>“The downside of this means it's sometimes hard to do business with so many interests. Obviously there are lots of different agendas in this. The upside is that it is very inclusive. Ten of these are elected resident board members, who represent the five neighbourhoods”</w:t>
      </w:r>
    </w:p>
    <w:p w:rsidR="003F1591" w:rsidRDefault="003F1591" w:rsidP="003F1591">
      <w:pPr>
        <w:jc w:val="left"/>
      </w:pPr>
      <w:r>
        <w:t xml:space="preserve">Bringing together such a large number of actors appeared to make decision-making difficult, given the range of positions and priorities. Referring to relationships within the board as well as how the NDC was able to coordinate with other key regeneration actors, it was noted that “these relationships are very much based on the personalities” (Interview 202). Both internal and external relationships and dynamics were shaped by the people involved, how they got on and the depth of the ties that developed between them. </w:t>
      </w:r>
      <w:r w:rsidR="00B904A4">
        <w:t>This shaped the operation of the board and what it came to represent.</w:t>
      </w:r>
      <w:r>
        <w:t xml:space="preserve"> </w:t>
      </w:r>
    </w:p>
    <w:p w:rsidR="003F1591" w:rsidRDefault="003F1591" w:rsidP="003F1591">
      <w:pPr>
        <w:jc w:val="left"/>
      </w:pPr>
      <w:r>
        <w:t>Focusing on the structure of the sub groups:</w:t>
      </w:r>
    </w:p>
    <w:p w:rsidR="003F1591" w:rsidRPr="00CA0B74" w:rsidRDefault="003F1591" w:rsidP="003F1591">
      <w:pPr>
        <w:ind w:left="720"/>
        <w:jc w:val="left"/>
        <w:rPr>
          <w:sz w:val="20"/>
        </w:rPr>
      </w:pPr>
      <w:r w:rsidRPr="00CA0B74">
        <w:rPr>
          <w:sz w:val="20"/>
        </w:rPr>
        <w:t>“…each is chaired by a community board, and other board members and partners attend. The committee provides an opportunity for agency personnel other than the board representatives to become involved...In addition to voting members other community representatives are able to attend meetings” (Russell et al, 2009: 70).</w:t>
      </w:r>
    </w:p>
    <w:p w:rsidR="003F1591" w:rsidRDefault="003F1591" w:rsidP="003F1591">
      <w:pPr>
        <w:jc w:val="left"/>
      </w:pPr>
      <w:r>
        <w:lastRenderedPageBreak/>
        <w:t xml:space="preserve">With each member of the different strands being represented at board level, a link was created between neighbourhood </w:t>
      </w:r>
      <w:r w:rsidR="00B904A4">
        <w:t>action</w:t>
      </w:r>
      <w:r>
        <w:t xml:space="preserve"> and the board level, enabling for residents views and priorities to be communicated up and shape decision making processes. However, with the NDC being structured by different targets and a central vision, the scope for including local priorities was reduced, constraining the ability of the initiative to reflect and react to local concerns. With 18% of NDC budgets being spent on community engagement (Lawless and Pearson, 2012), the level of engagement gained was poor in some examples.  </w:t>
      </w:r>
    </w:p>
    <w:p w:rsidR="003F1591" w:rsidRDefault="003F1591" w:rsidP="003F1591">
      <w:pPr>
        <w:jc w:val="left"/>
      </w:pPr>
      <w:r>
        <w:t>Whilst the NDC structure was the same across all five neighbourhoods within Kensington, it was clear that the NDC management had engaged with people differently, with the Edge Hill neighbourhood representatives being much more active than others. Noting the difference in community involvement:</w:t>
      </w:r>
    </w:p>
    <w:p w:rsidR="003F1591" w:rsidRPr="00CA0B74" w:rsidRDefault="00CA0B74" w:rsidP="003F1591">
      <w:pPr>
        <w:ind w:left="720"/>
        <w:jc w:val="left"/>
        <w:rPr>
          <w:sz w:val="20"/>
        </w:rPr>
      </w:pPr>
      <w:r w:rsidRPr="00CA0B74">
        <w:rPr>
          <w:sz w:val="20"/>
        </w:rPr>
        <w:t>“</w:t>
      </w:r>
      <w:r w:rsidR="003F1591" w:rsidRPr="00CA0B74">
        <w:rPr>
          <w:sz w:val="20"/>
        </w:rPr>
        <w:t>In the first planning groups there were about 4 to 500 people. We used to have to open the church up. The partners used to dread to come into these meetings and having hundreds of people questioned them</w:t>
      </w:r>
      <w:r w:rsidRPr="00CA0B74">
        <w:rPr>
          <w:sz w:val="20"/>
        </w:rPr>
        <w:t>” (Interview 203)</w:t>
      </w:r>
      <w:r w:rsidR="003F1591" w:rsidRPr="00CA0B74">
        <w:rPr>
          <w:sz w:val="20"/>
        </w:rPr>
        <w:t>.</w:t>
      </w:r>
    </w:p>
    <w:p w:rsidR="003F1591" w:rsidRDefault="003F1591" w:rsidP="003F1591">
      <w:pPr>
        <w:jc w:val="left"/>
      </w:pPr>
      <w:r>
        <w:t>This sets out the involvement at the start of the Edge Hill regeneration, focusing on other areas of Kensington:</w:t>
      </w:r>
    </w:p>
    <w:p w:rsidR="003F1591" w:rsidRPr="00CA0B74" w:rsidRDefault="003F1591" w:rsidP="003F1591">
      <w:pPr>
        <w:ind w:left="720"/>
        <w:jc w:val="left"/>
        <w:rPr>
          <w:sz w:val="20"/>
        </w:rPr>
      </w:pPr>
      <w:r w:rsidRPr="00CA0B74">
        <w:rPr>
          <w:sz w:val="20"/>
        </w:rPr>
        <w:t>“You can have anything from 12 people to over 100. It depends on what is on the agenda” (Interview 203</w:t>
      </w:r>
      <w:r w:rsidR="00C47764">
        <w:rPr>
          <w:sz w:val="20"/>
        </w:rPr>
        <w:t>, a Liverpool City Council Employee</w:t>
      </w:r>
      <w:r w:rsidRPr="00CA0B74">
        <w:rPr>
          <w:sz w:val="20"/>
        </w:rPr>
        <w:t>)</w:t>
      </w:r>
    </w:p>
    <w:p w:rsidR="003F1591" w:rsidRDefault="003F1591" w:rsidP="003F1591">
      <w:pPr>
        <w:jc w:val="left"/>
      </w:pPr>
      <w:r>
        <w:t xml:space="preserve">Community involvement in Edge Hill was focussed through two very dedicated individuals; both had the passion, developed the knowledge, and made the time to represent their community. </w:t>
      </w:r>
    </w:p>
    <w:p w:rsidR="003F1591" w:rsidRDefault="003F1591" w:rsidP="003F1591">
      <w:pPr>
        <w:jc w:val="left"/>
      </w:pPr>
      <w:r>
        <w:t xml:space="preserve">It was apparent that the demolition of housing created an environment where more residents were willing to get involved. When referring to their interaction with regeneration initiatives and whether they were taken seriously, it was commented </w:t>
      </w:r>
      <w:r w:rsidR="00761B4B">
        <w:t xml:space="preserve">how </w:t>
      </w:r>
      <w:r>
        <w:t>one resident had got very heavily involved that:</w:t>
      </w:r>
    </w:p>
    <w:p w:rsidR="003F1591" w:rsidRPr="00CA0B74" w:rsidRDefault="003F1591" w:rsidP="003F1591">
      <w:pPr>
        <w:ind w:left="720"/>
        <w:jc w:val="left"/>
        <w:rPr>
          <w:sz w:val="20"/>
        </w:rPr>
      </w:pPr>
      <w:r w:rsidRPr="00CA0B74">
        <w:rPr>
          <w:sz w:val="20"/>
        </w:rPr>
        <w:t>“I don't think with the two of us they had much choice. We were very strong and we stood strong, we wouldn't take no for an answer” (Interview 204</w:t>
      </w:r>
      <w:r w:rsidR="00C47764">
        <w:rPr>
          <w:sz w:val="20"/>
        </w:rPr>
        <w:t>, a local resident</w:t>
      </w:r>
      <w:r w:rsidRPr="00CA0B74">
        <w:rPr>
          <w:sz w:val="20"/>
        </w:rPr>
        <w:t>)</w:t>
      </w:r>
    </w:p>
    <w:p w:rsidR="003F1591" w:rsidRDefault="003F1591" w:rsidP="003F1591">
      <w:pPr>
        <w:jc w:val="left"/>
      </w:pPr>
      <w:r>
        <w:t>However, it was apparent that it had taken a vast amount of work to get to allow for residents to get to this stage of involvement:</w:t>
      </w:r>
    </w:p>
    <w:p w:rsidR="003F1591" w:rsidRPr="00CA0B74" w:rsidRDefault="003F1591" w:rsidP="003F1591">
      <w:pPr>
        <w:ind w:left="720"/>
        <w:jc w:val="left"/>
        <w:rPr>
          <w:sz w:val="20"/>
        </w:rPr>
      </w:pPr>
      <w:r w:rsidRPr="00CA0B74">
        <w:rPr>
          <w:sz w:val="20"/>
        </w:rPr>
        <w:lastRenderedPageBreak/>
        <w:t>“(We are) so up on environmental issues and planning laws. We've learnt a lot and we've had to, to be involved in the process… people have a lot of good ideas but they don't know how to put them across. You need people to do this for them” (Interview 204)</w:t>
      </w:r>
    </w:p>
    <w:p w:rsidR="003F1591" w:rsidRDefault="003F1591" w:rsidP="003F1591">
      <w:pPr>
        <w:jc w:val="left"/>
      </w:pPr>
      <w:r>
        <w:t>It is felt that it was necessary to offer a ‘strategic’ perspective to have any real impact on the shape of urban regeneration implemented at the neig</w:t>
      </w:r>
      <w:r w:rsidR="00761B4B">
        <w:t>hbourhood scale (Interview 205</w:t>
      </w:r>
      <w:r w:rsidR="00C47764">
        <w:t>, a local activist</w:t>
      </w:r>
      <w:r w:rsidR="00761B4B">
        <w:t>):</w:t>
      </w:r>
      <w:r>
        <w:t xml:space="preserve"> </w:t>
      </w:r>
    </w:p>
    <w:p w:rsidR="003F1591" w:rsidRPr="00CA0B74" w:rsidRDefault="003F1591" w:rsidP="003F1591">
      <w:pPr>
        <w:ind w:left="720"/>
        <w:jc w:val="left"/>
        <w:rPr>
          <w:sz w:val="20"/>
        </w:rPr>
      </w:pPr>
      <w:r w:rsidRPr="00CA0B74">
        <w:rPr>
          <w:sz w:val="20"/>
        </w:rPr>
        <w:t>“So what I've been doing 15 years is trying to get a strategic as possible. When I got involved I want to be involved in the decision-making process. The only way that you can do this and not be a tick box is by getting inside the tent in taking the role – learning how they work, about the wider structures and playing them at their own game... When you start off you have a very narrow view of regeneration, some people think it is just about housing, but it's about everything. You will not get anywhere without recognising this”.</w:t>
      </w:r>
    </w:p>
    <w:p w:rsidR="003F1591" w:rsidRDefault="003F1591" w:rsidP="003F1591">
      <w:pPr>
        <w:jc w:val="left"/>
      </w:pPr>
      <w:r>
        <w:t xml:space="preserve">This was backed up by interview 204, who commented that she had to spend years getting up to date with the processes, policy and laws, as this is the amount of time you have </w:t>
      </w:r>
      <w:r w:rsidR="00761B4B">
        <w:t>got to dedicate to actually making</w:t>
      </w:r>
      <w:r>
        <w:t xml:space="preserve"> a difference in the local area. It appeared that whilst the governance structures have been praised both in the project evaluation (Russell et al, 2009) and by NDC staff and Kensington  residents, the actual level of engagement is determined by the actors involved, hence the variation across neighbourhoods. The skills of residents combined with the targets of the NDC did make it difficul</w:t>
      </w:r>
      <w:r w:rsidR="00B904A4">
        <w:t>t for deep engagement to occur. Indeed it was naïve to suggest that the NDC could allow residents to drive it</w:t>
      </w:r>
      <w:r w:rsidR="00761B4B">
        <w:t>,</w:t>
      </w:r>
      <w:r w:rsidR="00B904A4">
        <w:t xml:space="preserve"> as they do not have the required skills. </w:t>
      </w:r>
    </w:p>
    <w:p w:rsidR="003F1591" w:rsidRDefault="003F1591" w:rsidP="003F1591">
      <w:pPr>
        <w:jc w:val="left"/>
      </w:pPr>
      <w:r>
        <w:t>The vertical network of the NDC appeared to be very top-down, with the board of Kensington Regeneration being structured by national, regional and city level goals. With the NDC covering all aspects of urban regeneration, 50% of the budget was to be spent on housing. This left only £30 million spread over ten years for all other aspects of regeneration. With the NDC having national targets set for all areas, the scope for local action and locally determined targets was actually very small</w:t>
      </w:r>
      <w:r w:rsidR="003C375E">
        <w:t xml:space="preserve"> as set out by one of their managers</w:t>
      </w:r>
      <w:r>
        <w:t>:</w:t>
      </w:r>
    </w:p>
    <w:p w:rsidR="003F1591" w:rsidRPr="00CA0B74" w:rsidRDefault="003F1591" w:rsidP="003F1591">
      <w:pPr>
        <w:ind w:left="720"/>
        <w:jc w:val="left"/>
        <w:rPr>
          <w:sz w:val="20"/>
        </w:rPr>
      </w:pPr>
      <w:r w:rsidRPr="00CA0B74">
        <w:rPr>
          <w:sz w:val="20"/>
        </w:rPr>
        <w:t>“We had certain things that we had to achieve. People did not like this at first as they thought that the money was going to be theirs to spend. People got used to this over time, and the targets were set after consultation with the community. However, it did reduce the scope to shape the project through the initiative” (Interview 202).</w:t>
      </w:r>
    </w:p>
    <w:p w:rsidR="003F1591" w:rsidRDefault="003F1591" w:rsidP="003F1591">
      <w:pPr>
        <w:jc w:val="left"/>
      </w:pPr>
      <w:r>
        <w:t xml:space="preserve">This framed the NDC initiative within a wider regeneration process, shaping the role of the initiative in achieving regeneration goals for the </w:t>
      </w:r>
      <w:r w:rsidR="00E27F52">
        <w:t>Eastern Approach</w:t>
      </w:r>
      <w:r>
        <w:t xml:space="preserve">. The role of the NDC was always going to </w:t>
      </w:r>
      <w:r>
        <w:lastRenderedPageBreak/>
        <w:t xml:space="preserve">be difficult given the size of the initiative when compared to the wider regeneration programme of the </w:t>
      </w:r>
      <w:r w:rsidR="00E27F52">
        <w:t>Eastern Approach</w:t>
      </w:r>
      <w:r>
        <w:t xml:space="preserve"> and its strategic importance. This is reflected in the relationships that developed between the NDC and other initiatives operating </w:t>
      </w:r>
      <w:r w:rsidR="00761B4B">
        <w:t>at</w:t>
      </w:r>
      <w:r>
        <w:t xml:space="preserve"> the local scale. Once the other initiatives have been presented, these relationships will be looked into in more detail. </w:t>
      </w:r>
    </w:p>
    <w:p w:rsidR="003F1591" w:rsidRDefault="003F1591" w:rsidP="003F1591">
      <w:pPr>
        <w:jc w:val="left"/>
      </w:pPr>
      <w:r>
        <w:t>Whilst not being able to impact on the large scale institutions operating in and around the NDC area, the NDC did manage to make connections with some local organisations. Primarily, connections were made with Jobs Education and Training (JET) services and Health Energy Advice Team (HEAT). This was also true of the Area Action Zones in Kensington, with the NDC working with them to shape their priorities around locally identified goals. Through engaging with partner organisations, the NDC was able to supplement the services that it could offer, broadening the range of activities included under the partnership – for example the JET provided services that looked to get people into employment (Interview 210). Relationships were also made with some key city wide partners, including the police and the Primary Care Trust (PCT). The relationship with the police was highlighted by a member of the neighbourhood management team (Interview 203</w:t>
      </w:r>
      <w:r w:rsidR="003C375E">
        <w:t>, a Liverpool City Council employee</w:t>
      </w:r>
      <w:r>
        <w:t>) as a particularly positive output:</w:t>
      </w:r>
    </w:p>
    <w:p w:rsidR="003F1591" w:rsidRPr="00CA0B74" w:rsidRDefault="003F1591" w:rsidP="003F1591">
      <w:pPr>
        <w:ind w:left="720"/>
        <w:rPr>
          <w:sz w:val="20"/>
        </w:rPr>
      </w:pPr>
      <w:r w:rsidRPr="00CA0B74">
        <w:rPr>
          <w:sz w:val="20"/>
        </w:rPr>
        <w:t xml:space="preserve">“Some success has been achieved with the police, who have got on board with the problems in Kensington and helping to overcome them. They have listened to the problems of local residents and have increased their presence, working with the community to help overcome problems. This has been a pleasing aspect of the NDC”. </w:t>
      </w:r>
    </w:p>
    <w:p w:rsidR="003F1591" w:rsidRDefault="003F1591" w:rsidP="003F1591">
      <w:pPr>
        <w:jc w:val="left"/>
      </w:pPr>
      <w:r>
        <w:t xml:space="preserve">However, it is acknowledged that relationships did take a long time to develop, and in the early years especially did act to limit the outcomes that were possible (Interview 203; Russell et al, 2009). </w:t>
      </w:r>
    </w:p>
    <w:p w:rsidR="003F1591" w:rsidRPr="00BC5448" w:rsidRDefault="003F1591" w:rsidP="003F1591">
      <w:pPr>
        <w:pStyle w:val="Heading4"/>
        <w:spacing w:before="100"/>
      </w:pPr>
      <w:bookmarkStart w:id="178" w:name="_Toc404419935"/>
      <w:r w:rsidRPr="00E3380F">
        <w:t>7.</w:t>
      </w:r>
      <w:r>
        <w:t>4.1.3</w:t>
      </w:r>
      <w:r w:rsidR="00A56F67">
        <w:t>.</w:t>
      </w:r>
      <w:r>
        <w:t xml:space="preserve"> The Spatial Impact of</w:t>
      </w:r>
      <w:r w:rsidRPr="00E3380F">
        <w:t xml:space="preserve"> the NDC: </w:t>
      </w:r>
      <w:r>
        <w:t>D</w:t>
      </w:r>
      <w:r w:rsidRPr="00E3380F">
        <w:t xml:space="preserve">rawing </w:t>
      </w:r>
      <w:r>
        <w:t>L</w:t>
      </w:r>
      <w:r w:rsidRPr="00E3380F">
        <w:t xml:space="preserve">ines, </w:t>
      </w:r>
      <w:r>
        <w:t>Dividing C</w:t>
      </w:r>
      <w:r w:rsidRPr="00E3380F">
        <w:t>ommunities?</w:t>
      </w:r>
      <w:bookmarkEnd w:id="178"/>
      <w:r>
        <w:rPr>
          <w:color w:val="000000" w:themeColor="text1"/>
        </w:rPr>
        <w:tab/>
      </w:r>
    </w:p>
    <w:p w:rsidR="003F1591" w:rsidRDefault="003F1591" w:rsidP="003F1591">
      <w:pPr>
        <w:jc w:val="left"/>
        <w:rPr>
          <w:color w:val="000000" w:themeColor="text1"/>
        </w:rPr>
      </w:pPr>
      <w:r>
        <w:rPr>
          <w:color w:val="000000" w:themeColor="text1"/>
        </w:rPr>
        <w:t>Whilst a key aim of the NDC was to develop a coordinated approach to urban regeneration, the initiative also carved up the local space, creating disconnections between areas of the same neighbourhood. The regeneration zone of Kensington was not a natural neighbourhood, being created for regeneration purposes. Carving a neighbourhood up into distinct zones, a decision was made on where to focus regeneration. With the wider area also suffering from high levels of deprivation this decision was controversial at the local scale and created tensions (Russell et al, 2009). This impacted on opportunities open to people living within the area as surmised by a member of the council neighbourhood management team working in the area:</w:t>
      </w:r>
    </w:p>
    <w:p w:rsidR="003F1591" w:rsidRPr="00CA0B74" w:rsidRDefault="003F1591" w:rsidP="003F1591">
      <w:pPr>
        <w:ind w:left="720"/>
        <w:jc w:val="left"/>
        <w:rPr>
          <w:sz w:val="20"/>
        </w:rPr>
      </w:pPr>
      <w:r w:rsidRPr="00CA0B74">
        <w:rPr>
          <w:color w:val="000000" w:themeColor="text1"/>
          <w:sz w:val="20"/>
        </w:rPr>
        <w:lastRenderedPageBreak/>
        <w:t>“</w:t>
      </w:r>
      <w:r w:rsidRPr="00CA0B74">
        <w:rPr>
          <w:sz w:val="20"/>
        </w:rPr>
        <w:t>There are also parts of Kensington that have not been in the NDC so have had no benefit from it. So they have suffered due to the other projects that could have gone to them have assumed that they are a part of it (the NDC) so they have been ignored” (Interview 211</w:t>
      </w:r>
      <w:r w:rsidR="003C375E">
        <w:rPr>
          <w:sz w:val="20"/>
        </w:rPr>
        <w:t>, a local councillor</w:t>
      </w:r>
      <w:r w:rsidRPr="00CA0B74">
        <w:rPr>
          <w:sz w:val="20"/>
        </w:rPr>
        <w:t>)</w:t>
      </w:r>
      <w:r w:rsidR="00CA0B74" w:rsidRPr="00CA0B74">
        <w:rPr>
          <w:sz w:val="20"/>
        </w:rPr>
        <w:t>.</w:t>
      </w:r>
    </w:p>
    <w:p w:rsidR="003F1591" w:rsidRDefault="003F1591" w:rsidP="003F1591">
      <w:pPr>
        <w:jc w:val="left"/>
      </w:pPr>
      <w:r>
        <w:t xml:space="preserve">Urban regeneration has focused on the core of Kensington due to its wider strategic importance with regards to economic developments in Liverpool. Bordering the existing </w:t>
      </w:r>
      <w:r w:rsidR="00E27F52">
        <w:t>Eastern Approach</w:t>
      </w:r>
      <w:r>
        <w:t xml:space="preserve"> Investment Area, the location of the NDC was a strategic </w:t>
      </w:r>
      <w:r w:rsidR="004C4BD1">
        <w:t>decision</w:t>
      </w:r>
      <w:r>
        <w:t xml:space="preserve"> based on more than simply the level of deprivation. </w:t>
      </w:r>
    </w:p>
    <w:p w:rsidR="003F1591" w:rsidRDefault="003F1591" w:rsidP="003F1591">
      <w:pPr>
        <w:jc w:val="left"/>
        <w:rPr>
          <w:color w:val="000000" w:themeColor="text1"/>
        </w:rPr>
      </w:pPr>
      <w:r>
        <w:rPr>
          <w:color w:val="000000" w:themeColor="text1"/>
        </w:rPr>
        <w:t xml:space="preserve">Local elected members viewed the relationships created between areas inside and outside of the NDC areas as being as a source of tension, and personally politically difficult. Whilst the NDC was keen to stress that up to 10% of the budget could be spent outside of the area (Interview 105), there </w:t>
      </w:r>
      <w:r w:rsidR="004C4BD1">
        <w:rPr>
          <w:color w:val="000000" w:themeColor="text1"/>
        </w:rPr>
        <w:t>was</w:t>
      </w:r>
      <w:r>
        <w:rPr>
          <w:color w:val="000000" w:themeColor="text1"/>
        </w:rPr>
        <w:t xml:space="preserve"> clear anger from local residents who felt they have lost out due to being on the wrong side of a road as pointed out by a local councillor: “</w:t>
      </w:r>
      <w:r>
        <w:t>There has been a big issue for 2-3000 people living over the road, watching with envy for 10 years whilst they were not part of it” (Interview 211).   The interviewee continued:</w:t>
      </w:r>
    </w:p>
    <w:p w:rsidR="003F1591" w:rsidRPr="00CA0B74" w:rsidRDefault="003F1591" w:rsidP="003F1591">
      <w:pPr>
        <w:ind w:left="720"/>
        <w:jc w:val="left"/>
        <w:rPr>
          <w:sz w:val="20"/>
        </w:rPr>
      </w:pPr>
      <w:r w:rsidRPr="00CA0B74">
        <w:rPr>
          <w:color w:val="000000" w:themeColor="text1"/>
          <w:sz w:val="20"/>
        </w:rPr>
        <w:t>“</w:t>
      </w:r>
      <w:r w:rsidRPr="00CA0B74">
        <w:rPr>
          <w:sz w:val="20"/>
        </w:rPr>
        <w:t xml:space="preserve">The NDC has been obsessive about maintaining its borders to the extent that we had a fun day in the park and the police were there and had a stall where they were giving away Smart Water, you splash it onto your TV and it contains DNA, so you can mark your TV or bike and it is identifiable. They were giving this away and </w:t>
      </w:r>
      <w:proofErr w:type="gramStart"/>
      <w:r w:rsidRPr="00CA0B74">
        <w:rPr>
          <w:sz w:val="20"/>
        </w:rPr>
        <w:t>were having</w:t>
      </w:r>
      <w:proofErr w:type="gramEnd"/>
      <w:r w:rsidRPr="00CA0B74">
        <w:rPr>
          <w:sz w:val="20"/>
        </w:rPr>
        <w:t xml:space="preserve"> to ask people where they lived. If they were on the wrong side of the line they couldn’t have it as it was being funded by Kensington Regeneration” (Interview 211).</w:t>
      </w:r>
    </w:p>
    <w:p w:rsidR="003F1591" w:rsidRPr="00401C0E" w:rsidRDefault="003F1591" w:rsidP="003F1591">
      <w:pPr>
        <w:jc w:val="left"/>
        <w:rPr>
          <w:color w:val="000000" w:themeColor="text1"/>
        </w:rPr>
      </w:pPr>
      <w:r>
        <w:t xml:space="preserve">The boundaries of the NDC were a real source of tension in the local community, and were something that was not particularly overcome. </w:t>
      </w:r>
    </w:p>
    <w:p w:rsidR="003F1591" w:rsidRDefault="003F1591" w:rsidP="003F1591">
      <w:pPr>
        <w:pStyle w:val="Heading4"/>
        <w:spacing w:before="100"/>
      </w:pPr>
      <w:r>
        <w:t xml:space="preserve"> </w:t>
      </w:r>
      <w:bookmarkStart w:id="179" w:name="_Toc404419936"/>
      <w:r>
        <w:t>7.4.1.4. Outcomes of the NDC Initiative</w:t>
      </w:r>
      <w:bookmarkEnd w:id="179"/>
    </w:p>
    <w:p w:rsidR="003F1591" w:rsidRDefault="003F1591" w:rsidP="003F1591">
      <w:pPr>
        <w:jc w:val="left"/>
      </w:pPr>
      <w:r>
        <w:t>The NDC was set targets for 34 output areas. The table below presents a selection of core targets and the actual output achieved:</w:t>
      </w:r>
    </w:p>
    <w:p w:rsidR="003F1591" w:rsidRDefault="00A51984" w:rsidP="003F1591">
      <w:pPr>
        <w:pStyle w:val="Heading5"/>
      </w:pPr>
      <w:bookmarkStart w:id="180" w:name="_Toc404419664"/>
      <w:proofErr w:type="gramStart"/>
      <w:r>
        <w:t>Figure 7.9</w:t>
      </w:r>
      <w:r w:rsidR="003F1591">
        <w:t>.</w:t>
      </w:r>
      <w:proofErr w:type="gramEnd"/>
      <w:r w:rsidR="003F1591">
        <w:t xml:space="preserve"> A comparison of the targets set for the NDC and the outcomes achieved</w:t>
      </w:r>
      <w:bookmarkEnd w:id="180"/>
    </w:p>
    <w:tbl>
      <w:tblPr>
        <w:tblStyle w:val="TableGrid"/>
        <w:tblW w:w="0" w:type="auto"/>
        <w:tblLook w:val="04A0"/>
      </w:tblPr>
      <w:tblGrid>
        <w:gridCol w:w="6487"/>
        <w:gridCol w:w="1377"/>
        <w:gridCol w:w="1378"/>
      </w:tblGrid>
      <w:tr w:rsidR="003F1591" w:rsidTr="00467D61">
        <w:tc>
          <w:tcPr>
            <w:tcW w:w="6487" w:type="dxa"/>
          </w:tcPr>
          <w:p w:rsidR="003F1591" w:rsidRPr="006C4B10" w:rsidRDefault="003F1591" w:rsidP="00467D61">
            <w:pPr>
              <w:rPr>
                <w:b/>
              </w:rPr>
            </w:pPr>
            <w:r w:rsidRPr="006C4B10">
              <w:rPr>
                <w:b/>
              </w:rPr>
              <w:t>Output</w:t>
            </w:r>
          </w:p>
        </w:tc>
        <w:tc>
          <w:tcPr>
            <w:tcW w:w="1377" w:type="dxa"/>
          </w:tcPr>
          <w:p w:rsidR="003F1591" w:rsidRPr="006C4B10" w:rsidRDefault="003F1591" w:rsidP="00467D61">
            <w:pPr>
              <w:jc w:val="center"/>
              <w:rPr>
                <w:b/>
              </w:rPr>
            </w:pPr>
            <w:r w:rsidRPr="006C4B10">
              <w:rPr>
                <w:b/>
              </w:rPr>
              <w:t>Target</w:t>
            </w:r>
          </w:p>
        </w:tc>
        <w:tc>
          <w:tcPr>
            <w:tcW w:w="1378" w:type="dxa"/>
          </w:tcPr>
          <w:p w:rsidR="003F1591" w:rsidRPr="006C4B10" w:rsidRDefault="003F1591" w:rsidP="00467D61">
            <w:pPr>
              <w:jc w:val="center"/>
              <w:rPr>
                <w:b/>
              </w:rPr>
            </w:pPr>
            <w:r w:rsidRPr="006C4B10">
              <w:rPr>
                <w:b/>
              </w:rPr>
              <w:t>Actual</w:t>
            </w:r>
          </w:p>
        </w:tc>
      </w:tr>
      <w:tr w:rsidR="003F1591" w:rsidTr="00467D61">
        <w:tc>
          <w:tcPr>
            <w:tcW w:w="6487" w:type="dxa"/>
          </w:tcPr>
          <w:p w:rsidR="003F1591" w:rsidRPr="006C4B10" w:rsidRDefault="003F1591" w:rsidP="00B02B01">
            <w:pPr>
              <w:pStyle w:val="ListParagraph"/>
              <w:numPr>
                <w:ilvl w:val="0"/>
                <w:numId w:val="37"/>
              </w:numPr>
              <w:spacing w:before="0" w:beforeAutospacing="0" w:after="0" w:afterAutospacing="0" w:line="360" w:lineRule="auto"/>
            </w:pPr>
            <w:r>
              <w:t>Number of people going into employment</w:t>
            </w:r>
          </w:p>
        </w:tc>
        <w:tc>
          <w:tcPr>
            <w:tcW w:w="1377" w:type="dxa"/>
          </w:tcPr>
          <w:p w:rsidR="003F1591" w:rsidRDefault="003F1591" w:rsidP="00467D61">
            <w:pPr>
              <w:jc w:val="center"/>
            </w:pPr>
            <w:r>
              <w:t>794</w:t>
            </w:r>
          </w:p>
        </w:tc>
        <w:tc>
          <w:tcPr>
            <w:tcW w:w="1378" w:type="dxa"/>
          </w:tcPr>
          <w:p w:rsidR="003F1591" w:rsidRDefault="003F1591" w:rsidP="00467D61">
            <w:pPr>
              <w:jc w:val="center"/>
            </w:pPr>
            <w:r>
              <w:t>1,497</w:t>
            </w:r>
          </w:p>
        </w:tc>
      </w:tr>
      <w:tr w:rsidR="003F1591" w:rsidTr="00467D61">
        <w:tc>
          <w:tcPr>
            <w:tcW w:w="6487" w:type="dxa"/>
          </w:tcPr>
          <w:p w:rsidR="003F1591" w:rsidRPr="006C4B10" w:rsidRDefault="003F1591" w:rsidP="00B02B01">
            <w:pPr>
              <w:pStyle w:val="ListParagraph"/>
              <w:numPr>
                <w:ilvl w:val="0"/>
                <w:numId w:val="37"/>
              </w:numPr>
              <w:spacing w:before="0" w:beforeAutospacing="0" w:after="0" w:afterAutospacing="0" w:line="360" w:lineRule="auto"/>
            </w:pPr>
            <w:r>
              <w:t>Number of people employed in voluntary work</w:t>
            </w:r>
          </w:p>
        </w:tc>
        <w:tc>
          <w:tcPr>
            <w:tcW w:w="1377" w:type="dxa"/>
          </w:tcPr>
          <w:p w:rsidR="003F1591" w:rsidRDefault="003F1591" w:rsidP="00467D61">
            <w:pPr>
              <w:jc w:val="center"/>
            </w:pPr>
            <w:r>
              <w:t>2,676</w:t>
            </w:r>
          </w:p>
        </w:tc>
        <w:tc>
          <w:tcPr>
            <w:tcW w:w="1378" w:type="dxa"/>
          </w:tcPr>
          <w:p w:rsidR="003F1591" w:rsidRDefault="003F1591" w:rsidP="00467D61">
            <w:pPr>
              <w:jc w:val="center"/>
            </w:pPr>
            <w:r>
              <w:t>4,224</w:t>
            </w:r>
          </w:p>
        </w:tc>
      </w:tr>
      <w:tr w:rsidR="003F1591" w:rsidTr="00467D61">
        <w:tc>
          <w:tcPr>
            <w:tcW w:w="6487" w:type="dxa"/>
          </w:tcPr>
          <w:p w:rsidR="003F1591" w:rsidRPr="006C4B10" w:rsidRDefault="003F1591" w:rsidP="00B02B01">
            <w:pPr>
              <w:pStyle w:val="ListParagraph"/>
              <w:numPr>
                <w:ilvl w:val="0"/>
                <w:numId w:val="37"/>
              </w:numPr>
              <w:spacing w:before="0" w:beforeAutospacing="0" w:after="0" w:afterAutospacing="0" w:line="360" w:lineRule="auto"/>
            </w:pPr>
            <w:r>
              <w:t>Number of people becoming self employed</w:t>
            </w:r>
          </w:p>
        </w:tc>
        <w:tc>
          <w:tcPr>
            <w:tcW w:w="1377" w:type="dxa"/>
          </w:tcPr>
          <w:p w:rsidR="003F1591" w:rsidRDefault="003F1591" w:rsidP="00467D61">
            <w:pPr>
              <w:jc w:val="center"/>
            </w:pPr>
            <w:r>
              <w:t>22</w:t>
            </w:r>
          </w:p>
        </w:tc>
        <w:tc>
          <w:tcPr>
            <w:tcW w:w="1378" w:type="dxa"/>
          </w:tcPr>
          <w:p w:rsidR="003F1591" w:rsidRDefault="003F1591" w:rsidP="00467D61">
            <w:pPr>
              <w:jc w:val="center"/>
            </w:pPr>
            <w:r>
              <w:t>22</w:t>
            </w:r>
          </w:p>
        </w:tc>
      </w:tr>
      <w:tr w:rsidR="003F1591" w:rsidTr="00467D61">
        <w:tc>
          <w:tcPr>
            <w:tcW w:w="6487" w:type="dxa"/>
          </w:tcPr>
          <w:p w:rsidR="003F1591" w:rsidRPr="006C4B10" w:rsidRDefault="003F1591" w:rsidP="00B02B01">
            <w:pPr>
              <w:pStyle w:val="ListParagraph"/>
              <w:numPr>
                <w:ilvl w:val="0"/>
                <w:numId w:val="37"/>
              </w:numPr>
              <w:spacing w:before="0" w:beforeAutospacing="0" w:after="0" w:afterAutospacing="0" w:line="360" w:lineRule="auto"/>
            </w:pPr>
            <w:r>
              <w:lastRenderedPageBreak/>
              <w:t>Number of people receiving job training</w:t>
            </w:r>
          </w:p>
        </w:tc>
        <w:tc>
          <w:tcPr>
            <w:tcW w:w="1377" w:type="dxa"/>
          </w:tcPr>
          <w:p w:rsidR="003F1591" w:rsidRDefault="003F1591" w:rsidP="00467D61">
            <w:pPr>
              <w:jc w:val="center"/>
            </w:pPr>
            <w:r>
              <w:t>1,283</w:t>
            </w:r>
          </w:p>
        </w:tc>
        <w:tc>
          <w:tcPr>
            <w:tcW w:w="1378" w:type="dxa"/>
          </w:tcPr>
          <w:p w:rsidR="003F1591" w:rsidRDefault="003F1591" w:rsidP="00467D61">
            <w:pPr>
              <w:jc w:val="center"/>
            </w:pPr>
            <w:r>
              <w:t>1,683</w:t>
            </w:r>
          </w:p>
        </w:tc>
      </w:tr>
      <w:tr w:rsidR="003F1591" w:rsidTr="00467D61">
        <w:tc>
          <w:tcPr>
            <w:tcW w:w="6487" w:type="dxa"/>
          </w:tcPr>
          <w:p w:rsidR="003F1591" w:rsidRPr="006C4B10" w:rsidRDefault="003F1591" w:rsidP="00B02B01">
            <w:pPr>
              <w:pStyle w:val="ListParagraph"/>
              <w:numPr>
                <w:ilvl w:val="0"/>
                <w:numId w:val="37"/>
              </w:numPr>
              <w:spacing w:before="0" w:beforeAutospacing="0" w:after="0" w:afterAutospacing="0" w:line="360" w:lineRule="auto"/>
            </w:pPr>
            <w:r>
              <w:t>Number of business start-ups</w:t>
            </w:r>
          </w:p>
        </w:tc>
        <w:tc>
          <w:tcPr>
            <w:tcW w:w="1377" w:type="dxa"/>
          </w:tcPr>
          <w:p w:rsidR="003F1591" w:rsidRDefault="003F1591" w:rsidP="00467D61">
            <w:pPr>
              <w:jc w:val="center"/>
            </w:pPr>
            <w:r>
              <w:t>0</w:t>
            </w:r>
          </w:p>
        </w:tc>
        <w:tc>
          <w:tcPr>
            <w:tcW w:w="1378" w:type="dxa"/>
          </w:tcPr>
          <w:p w:rsidR="003F1591" w:rsidRDefault="003F1591" w:rsidP="00467D61">
            <w:pPr>
              <w:jc w:val="center"/>
            </w:pPr>
            <w:r>
              <w:t>17</w:t>
            </w:r>
          </w:p>
        </w:tc>
      </w:tr>
      <w:tr w:rsidR="003F1591" w:rsidTr="00467D61">
        <w:tc>
          <w:tcPr>
            <w:tcW w:w="6487" w:type="dxa"/>
          </w:tcPr>
          <w:p w:rsidR="003F1591" w:rsidRPr="006C4B10" w:rsidRDefault="003F1591" w:rsidP="00B02B01">
            <w:pPr>
              <w:pStyle w:val="ListParagraph"/>
              <w:numPr>
                <w:ilvl w:val="0"/>
                <w:numId w:val="37"/>
              </w:numPr>
              <w:spacing w:before="0" w:beforeAutospacing="0" w:after="0" w:afterAutospacing="0" w:line="360" w:lineRule="auto"/>
            </w:pPr>
            <w:r>
              <w:t>Number of jobs safeguarded</w:t>
            </w:r>
          </w:p>
        </w:tc>
        <w:tc>
          <w:tcPr>
            <w:tcW w:w="1377" w:type="dxa"/>
          </w:tcPr>
          <w:p w:rsidR="003F1591" w:rsidRDefault="003F1591" w:rsidP="00467D61">
            <w:pPr>
              <w:jc w:val="center"/>
            </w:pPr>
            <w:r>
              <w:t>122</w:t>
            </w:r>
          </w:p>
        </w:tc>
        <w:tc>
          <w:tcPr>
            <w:tcW w:w="1378" w:type="dxa"/>
          </w:tcPr>
          <w:p w:rsidR="003F1591" w:rsidRDefault="003F1591" w:rsidP="00467D61">
            <w:pPr>
              <w:jc w:val="center"/>
            </w:pPr>
            <w:r>
              <w:t>134.5</w:t>
            </w:r>
          </w:p>
        </w:tc>
      </w:tr>
      <w:tr w:rsidR="003F1591" w:rsidTr="00467D61">
        <w:tc>
          <w:tcPr>
            <w:tcW w:w="6487" w:type="dxa"/>
          </w:tcPr>
          <w:p w:rsidR="003F1591" w:rsidRPr="006C4B10" w:rsidRDefault="003F1591" w:rsidP="00B02B01">
            <w:pPr>
              <w:pStyle w:val="ListParagraph"/>
              <w:numPr>
                <w:ilvl w:val="0"/>
                <w:numId w:val="37"/>
              </w:numPr>
              <w:spacing w:before="0" w:beforeAutospacing="0" w:after="0" w:afterAutospacing="0" w:line="360" w:lineRule="auto"/>
            </w:pPr>
            <w:r>
              <w:t>Number of schools physically improved</w:t>
            </w:r>
          </w:p>
        </w:tc>
        <w:tc>
          <w:tcPr>
            <w:tcW w:w="1377" w:type="dxa"/>
          </w:tcPr>
          <w:p w:rsidR="003F1591" w:rsidRDefault="003F1591" w:rsidP="00467D61">
            <w:pPr>
              <w:jc w:val="center"/>
            </w:pPr>
            <w:r>
              <w:t>12</w:t>
            </w:r>
          </w:p>
        </w:tc>
        <w:tc>
          <w:tcPr>
            <w:tcW w:w="1378" w:type="dxa"/>
          </w:tcPr>
          <w:p w:rsidR="003F1591" w:rsidRDefault="003F1591" w:rsidP="00467D61">
            <w:pPr>
              <w:jc w:val="center"/>
            </w:pPr>
            <w:r>
              <w:t>12</w:t>
            </w:r>
          </w:p>
        </w:tc>
      </w:tr>
      <w:tr w:rsidR="003F1591" w:rsidTr="00467D61">
        <w:tc>
          <w:tcPr>
            <w:tcW w:w="6487" w:type="dxa"/>
          </w:tcPr>
          <w:p w:rsidR="003F1591" w:rsidRDefault="003F1591" w:rsidP="00B02B01">
            <w:pPr>
              <w:pStyle w:val="ListParagraph"/>
              <w:numPr>
                <w:ilvl w:val="0"/>
                <w:numId w:val="37"/>
              </w:numPr>
              <w:spacing w:before="0" w:beforeAutospacing="0" w:after="0" w:afterAutospacing="0" w:line="360" w:lineRule="auto"/>
            </w:pPr>
            <w:r>
              <w:t>Number of adults obtaining qualifications through NDC projects</w:t>
            </w:r>
          </w:p>
        </w:tc>
        <w:tc>
          <w:tcPr>
            <w:tcW w:w="1377" w:type="dxa"/>
          </w:tcPr>
          <w:p w:rsidR="003F1591" w:rsidRDefault="003F1591" w:rsidP="00467D61">
            <w:pPr>
              <w:jc w:val="center"/>
            </w:pPr>
            <w:r>
              <w:t>3,572</w:t>
            </w:r>
          </w:p>
        </w:tc>
        <w:tc>
          <w:tcPr>
            <w:tcW w:w="1378" w:type="dxa"/>
          </w:tcPr>
          <w:p w:rsidR="003F1591" w:rsidRDefault="003F1591" w:rsidP="00467D61">
            <w:pPr>
              <w:jc w:val="center"/>
            </w:pPr>
            <w:r>
              <w:t>3,862</w:t>
            </w:r>
          </w:p>
        </w:tc>
      </w:tr>
      <w:tr w:rsidR="003F1591" w:rsidTr="00467D61">
        <w:tc>
          <w:tcPr>
            <w:tcW w:w="6487" w:type="dxa"/>
          </w:tcPr>
          <w:p w:rsidR="003F1591" w:rsidRDefault="003F1591" w:rsidP="00B02B01">
            <w:pPr>
              <w:pStyle w:val="ListParagraph"/>
              <w:numPr>
                <w:ilvl w:val="0"/>
                <w:numId w:val="37"/>
              </w:numPr>
              <w:spacing w:before="0" w:beforeAutospacing="0" w:after="0" w:afterAutospacing="0" w:line="360" w:lineRule="auto"/>
            </w:pPr>
            <w:r>
              <w:t>Number of homes or businesses with improves security</w:t>
            </w:r>
          </w:p>
        </w:tc>
        <w:tc>
          <w:tcPr>
            <w:tcW w:w="1377" w:type="dxa"/>
          </w:tcPr>
          <w:p w:rsidR="003F1591" w:rsidRDefault="003F1591" w:rsidP="00467D61">
            <w:pPr>
              <w:jc w:val="center"/>
            </w:pPr>
            <w:r>
              <w:t>894</w:t>
            </w:r>
          </w:p>
        </w:tc>
        <w:tc>
          <w:tcPr>
            <w:tcW w:w="1378" w:type="dxa"/>
          </w:tcPr>
          <w:p w:rsidR="003F1591" w:rsidRDefault="003F1591" w:rsidP="00467D61">
            <w:pPr>
              <w:jc w:val="center"/>
            </w:pPr>
            <w:r>
              <w:t>1,279</w:t>
            </w:r>
          </w:p>
        </w:tc>
      </w:tr>
      <w:tr w:rsidR="003F1591" w:rsidTr="00467D61">
        <w:tc>
          <w:tcPr>
            <w:tcW w:w="6487" w:type="dxa"/>
          </w:tcPr>
          <w:p w:rsidR="003F1591" w:rsidRDefault="003F1591" w:rsidP="00B02B01">
            <w:pPr>
              <w:pStyle w:val="ListParagraph"/>
              <w:numPr>
                <w:ilvl w:val="0"/>
                <w:numId w:val="37"/>
              </w:numPr>
              <w:spacing w:before="0" w:beforeAutospacing="0" w:after="0" w:afterAutospacing="0" w:line="360" w:lineRule="auto"/>
            </w:pPr>
            <w:r>
              <w:t>Number of people using new or improved health facilities</w:t>
            </w:r>
          </w:p>
        </w:tc>
        <w:tc>
          <w:tcPr>
            <w:tcW w:w="1377" w:type="dxa"/>
          </w:tcPr>
          <w:p w:rsidR="003F1591" w:rsidRDefault="003F1591" w:rsidP="00467D61">
            <w:pPr>
              <w:jc w:val="center"/>
            </w:pPr>
            <w:r>
              <w:t>142</w:t>
            </w:r>
          </w:p>
        </w:tc>
        <w:tc>
          <w:tcPr>
            <w:tcW w:w="1378" w:type="dxa"/>
          </w:tcPr>
          <w:p w:rsidR="003F1591" w:rsidRDefault="003F1591" w:rsidP="00467D61">
            <w:pPr>
              <w:jc w:val="center"/>
            </w:pPr>
            <w:r>
              <w:t>3,326</w:t>
            </w:r>
          </w:p>
        </w:tc>
      </w:tr>
      <w:tr w:rsidR="003F1591" w:rsidTr="00467D61">
        <w:tc>
          <w:tcPr>
            <w:tcW w:w="6487" w:type="dxa"/>
          </w:tcPr>
          <w:p w:rsidR="003F1591" w:rsidRDefault="003F1591" w:rsidP="00B02B01">
            <w:pPr>
              <w:pStyle w:val="ListParagraph"/>
              <w:numPr>
                <w:ilvl w:val="0"/>
                <w:numId w:val="37"/>
              </w:numPr>
              <w:spacing w:before="0" w:beforeAutospacing="0" w:after="0" w:afterAutospacing="0" w:line="360" w:lineRule="auto"/>
            </w:pPr>
            <w:r>
              <w:t>Number of homes build or improved</w:t>
            </w:r>
          </w:p>
        </w:tc>
        <w:tc>
          <w:tcPr>
            <w:tcW w:w="1377" w:type="dxa"/>
          </w:tcPr>
          <w:p w:rsidR="003F1591" w:rsidRDefault="003F1591" w:rsidP="00467D61">
            <w:pPr>
              <w:jc w:val="center"/>
            </w:pPr>
            <w:r>
              <w:t>465</w:t>
            </w:r>
          </w:p>
        </w:tc>
        <w:tc>
          <w:tcPr>
            <w:tcW w:w="1378" w:type="dxa"/>
          </w:tcPr>
          <w:p w:rsidR="003F1591" w:rsidRDefault="003F1591" w:rsidP="00467D61">
            <w:pPr>
              <w:jc w:val="center"/>
            </w:pPr>
            <w:r>
              <w:t>1,897</w:t>
            </w:r>
          </w:p>
        </w:tc>
      </w:tr>
      <w:tr w:rsidR="003F1591" w:rsidTr="00467D61">
        <w:tc>
          <w:tcPr>
            <w:tcW w:w="6487" w:type="dxa"/>
          </w:tcPr>
          <w:p w:rsidR="003F1591" w:rsidRDefault="003F1591" w:rsidP="00B02B01">
            <w:pPr>
              <w:pStyle w:val="ListParagraph"/>
              <w:numPr>
                <w:ilvl w:val="0"/>
                <w:numId w:val="37"/>
              </w:numPr>
              <w:spacing w:before="0" w:beforeAutospacing="0" w:after="0" w:afterAutospacing="0" w:line="360" w:lineRule="auto"/>
            </w:pPr>
            <w:r>
              <w:t>Number of people using new or improved community facilities</w:t>
            </w:r>
          </w:p>
        </w:tc>
        <w:tc>
          <w:tcPr>
            <w:tcW w:w="1377" w:type="dxa"/>
          </w:tcPr>
          <w:p w:rsidR="003F1591" w:rsidRDefault="003F1591" w:rsidP="00467D61">
            <w:pPr>
              <w:jc w:val="center"/>
            </w:pPr>
            <w:r>
              <w:t>3,336</w:t>
            </w:r>
          </w:p>
        </w:tc>
        <w:tc>
          <w:tcPr>
            <w:tcW w:w="1378" w:type="dxa"/>
          </w:tcPr>
          <w:p w:rsidR="003F1591" w:rsidRDefault="003F1591" w:rsidP="00467D61">
            <w:pPr>
              <w:jc w:val="center"/>
            </w:pPr>
            <w:r>
              <w:t>21,828</w:t>
            </w:r>
          </w:p>
        </w:tc>
      </w:tr>
    </w:tbl>
    <w:p w:rsidR="004C4BD1" w:rsidRDefault="004C4BD1" w:rsidP="003F1591">
      <w:r>
        <w:t>(Russell et al, 2009)</w:t>
      </w:r>
    </w:p>
    <w:p w:rsidR="003F1591" w:rsidRDefault="003F1591" w:rsidP="00761B4B">
      <w:pPr>
        <w:jc w:val="left"/>
      </w:pPr>
      <w:r>
        <w:t>Overall, targets were exceeded for 22 of the 32 measured outputs and met for another 7. This means that only 3 missed their targets. In understanding what these targets mean, it is important to look at how the statistics for the neighbourhood changed through the course of the NDC. Whilst the NDC is not acting in a vacuum, making it difficult to work out its exact impact on statistics, this provides a guide to the overall change of the neighbourhood.</w:t>
      </w:r>
    </w:p>
    <w:p w:rsidR="003F1591" w:rsidRDefault="00A51984" w:rsidP="003F1591">
      <w:pPr>
        <w:pStyle w:val="Heading5"/>
      </w:pPr>
      <w:bookmarkStart w:id="181" w:name="_Toc404419665"/>
      <w:r>
        <w:t>Figure 7.10</w:t>
      </w:r>
      <w:r w:rsidR="003F1591">
        <w:t xml:space="preserve"> Monitoring change in core statistics over the NDC period</w:t>
      </w:r>
      <w:bookmarkEnd w:id="181"/>
    </w:p>
    <w:tbl>
      <w:tblPr>
        <w:tblStyle w:val="TableGrid"/>
        <w:tblW w:w="0" w:type="auto"/>
        <w:tblLook w:val="04A0"/>
      </w:tblPr>
      <w:tblGrid>
        <w:gridCol w:w="3080"/>
        <w:gridCol w:w="3081"/>
        <w:gridCol w:w="3081"/>
      </w:tblGrid>
      <w:tr w:rsidR="003F1591" w:rsidTr="00467D61">
        <w:tc>
          <w:tcPr>
            <w:tcW w:w="3080" w:type="dxa"/>
          </w:tcPr>
          <w:p w:rsidR="003F1591" w:rsidRPr="001841AA" w:rsidRDefault="003F1591" w:rsidP="00467D61">
            <w:pPr>
              <w:rPr>
                <w:b/>
              </w:rPr>
            </w:pPr>
            <w:r w:rsidRPr="001841AA">
              <w:rPr>
                <w:b/>
              </w:rPr>
              <w:t>Indicator</w:t>
            </w:r>
          </w:p>
        </w:tc>
        <w:tc>
          <w:tcPr>
            <w:tcW w:w="3081" w:type="dxa"/>
          </w:tcPr>
          <w:p w:rsidR="003F1591" w:rsidRPr="001841AA" w:rsidRDefault="003F1591" w:rsidP="00467D61">
            <w:pPr>
              <w:rPr>
                <w:b/>
              </w:rPr>
            </w:pPr>
            <w:r w:rsidRPr="001841AA">
              <w:rPr>
                <w:b/>
              </w:rPr>
              <w:t>Baseline position</w:t>
            </w:r>
            <w:r w:rsidR="00761B4B">
              <w:rPr>
                <w:b/>
              </w:rPr>
              <w:t xml:space="preserve"> (1998)</w:t>
            </w:r>
          </w:p>
        </w:tc>
        <w:tc>
          <w:tcPr>
            <w:tcW w:w="3081" w:type="dxa"/>
          </w:tcPr>
          <w:p w:rsidR="003F1591" w:rsidRPr="001841AA" w:rsidRDefault="003F1591" w:rsidP="00467D61">
            <w:pPr>
              <w:rPr>
                <w:b/>
              </w:rPr>
            </w:pPr>
            <w:r w:rsidRPr="001841AA">
              <w:rPr>
                <w:b/>
              </w:rPr>
              <w:t>Latest update</w:t>
            </w:r>
            <w:r w:rsidR="00761B4B">
              <w:rPr>
                <w:b/>
              </w:rPr>
              <w:t xml:space="preserve"> (2008)</w:t>
            </w:r>
          </w:p>
        </w:tc>
      </w:tr>
      <w:tr w:rsidR="003F1591" w:rsidTr="00467D61">
        <w:tc>
          <w:tcPr>
            <w:tcW w:w="3080" w:type="dxa"/>
          </w:tcPr>
          <w:p w:rsidR="003F1591" w:rsidRDefault="003F1591" w:rsidP="00467D61">
            <w:r>
              <w:t>5 GCSE grade A*-C</w:t>
            </w:r>
          </w:p>
        </w:tc>
        <w:tc>
          <w:tcPr>
            <w:tcW w:w="3081" w:type="dxa"/>
          </w:tcPr>
          <w:p w:rsidR="003F1591" w:rsidRDefault="003F1591" w:rsidP="00467D61">
            <w:r>
              <w:t>25.2%</w:t>
            </w:r>
          </w:p>
        </w:tc>
        <w:tc>
          <w:tcPr>
            <w:tcW w:w="3081" w:type="dxa"/>
          </w:tcPr>
          <w:p w:rsidR="003F1591" w:rsidRDefault="003F1591" w:rsidP="00467D61">
            <w:r>
              <w:t>42.5%</w:t>
            </w:r>
          </w:p>
        </w:tc>
      </w:tr>
      <w:tr w:rsidR="003F1591" w:rsidTr="00467D61">
        <w:tc>
          <w:tcPr>
            <w:tcW w:w="3080" w:type="dxa"/>
          </w:tcPr>
          <w:p w:rsidR="003F1591" w:rsidRDefault="003F1591" w:rsidP="00467D61">
            <w:r>
              <w:t>In paid work</w:t>
            </w:r>
          </w:p>
        </w:tc>
        <w:tc>
          <w:tcPr>
            <w:tcW w:w="3081" w:type="dxa"/>
          </w:tcPr>
          <w:p w:rsidR="003F1591" w:rsidRDefault="003F1591" w:rsidP="00467D61">
            <w:r>
              <w:t>35%</w:t>
            </w:r>
          </w:p>
        </w:tc>
        <w:tc>
          <w:tcPr>
            <w:tcW w:w="3081" w:type="dxa"/>
          </w:tcPr>
          <w:p w:rsidR="003F1591" w:rsidRDefault="003F1591" w:rsidP="00467D61">
            <w:r>
              <w:t>43%</w:t>
            </w:r>
          </w:p>
        </w:tc>
      </w:tr>
      <w:tr w:rsidR="003F1591" w:rsidTr="00467D61">
        <w:tc>
          <w:tcPr>
            <w:tcW w:w="3080" w:type="dxa"/>
          </w:tcPr>
          <w:p w:rsidR="003F1591" w:rsidRDefault="003F1591" w:rsidP="00467D61">
            <w:r>
              <w:t>Long term sick/disabled</w:t>
            </w:r>
          </w:p>
        </w:tc>
        <w:tc>
          <w:tcPr>
            <w:tcW w:w="3081" w:type="dxa"/>
          </w:tcPr>
          <w:p w:rsidR="003F1591" w:rsidRDefault="003F1591" w:rsidP="00467D61">
            <w:r>
              <w:t>11%</w:t>
            </w:r>
          </w:p>
        </w:tc>
        <w:tc>
          <w:tcPr>
            <w:tcW w:w="3081" w:type="dxa"/>
          </w:tcPr>
          <w:p w:rsidR="003F1591" w:rsidRDefault="003F1591" w:rsidP="00467D61">
            <w:r>
              <w:t>11%</w:t>
            </w:r>
          </w:p>
        </w:tc>
      </w:tr>
      <w:tr w:rsidR="003F1591" w:rsidTr="00467D61">
        <w:tc>
          <w:tcPr>
            <w:tcW w:w="3080" w:type="dxa"/>
          </w:tcPr>
          <w:p w:rsidR="003F1591" w:rsidRDefault="003F1591" w:rsidP="00467D61">
            <w:r>
              <w:t xml:space="preserve">Unemployment </w:t>
            </w:r>
          </w:p>
        </w:tc>
        <w:tc>
          <w:tcPr>
            <w:tcW w:w="3081" w:type="dxa"/>
          </w:tcPr>
          <w:p w:rsidR="003F1591" w:rsidRDefault="003F1591" w:rsidP="00467D61">
            <w:r>
              <w:t>12.4%</w:t>
            </w:r>
          </w:p>
        </w:tc>
        <w:tc>
          <w:tcPr>
            <w:tcW w:w="3081" w:type="dxa"/>
          </w:tcPr>
          <w:p w:rsidR="003F1591" w:rsidRDefault="003F1591" w:rsidP="00467D61">
            <w:r>
              <w:t>10.1%</w:t>
            </w:r>
          </w:p>
        </w:tc>
      </w:tr>
      <w:tr w:rsidR="003F1591" w:rsidTr="00467D61">
        <w:tc>
          <w:tcPr>
            <w:tcW w:w="3080" w:type="dxa"/>
          </w:tcPr>
          <w:p w:rsidR="003F1591" w:rsidRDefault="003F1591" w:rsidP="00467D61">
            <w:r>
              <w:t>Average household income compared to Liverpool average</w:t>
            </w:r>
          </w:p>
        </w:tc>
        <w:tc>
          <w:tcPr>
            <w:tcW w:w="3081" w:type="dxa"/>
          </w:tcPr>
          <w:p w:rsidR="003F1591" w:rsidRDefault="003F1591" w:rsidP="00467D61">
            <w:r>
              <w:t>-26%</w:t>
            </w:r>
          </w:p>
        </w:tc>
        <w:tc>
          <w:tcPr>
            <w:tcW w:w="3081" w:type="dxa"/>
          </w:tcPr>
          <w:p w:rsidR="003F1591" w:rsidRDefault="003F1591" w:rsidP="00467D61">
            <w:r>
              <w:t>-17%</w:t>
            </w:r>
          </w:p>
        </w:tc>
      </w:tr>
      <w:tr w:rsidR="003F1591" w:rsidTr="00467D61">
        <w:tc>
          <w:tcPr>
            <w:tcW w:w="3080" w:type="dxa"/>
          </w:tcPr>
          <w:p w:rsidR="003F1591" w:rsidRDefault="003F1591" w:rsidP="00467D61">
            <w:r>
              <w:t>Unfit housing</w:t>
            </w:r>
          </w:p>
        </w:tc>
        <w:tc>
          <w:tcPr>
            <w:tcW w:w="3081" w:type="dxa"/>
          </w:tcPr>
          <w:p w:rsidR="003F1591" w:rsidRDefault="003F1591" w:rsidP="00467D61">
            <w:r>
              <w:t>34.5%</w:t>
            </w:r>
          </w:p>
        </w:tc>
        <w:tc>
          <w:tcPr>
            <w:tcW w:w="3081" w:type="dxa"/>
          </w:tcPr>
          <w:p w:rsidR="003F1591" w:rsidRDefault="003F1591" w:rsidP="00467D61">
            <w:r>
              <w:t>22.9% (social housing only)</w:t>
            </w:r>
          </w:p>
        </w:tc>
      </w:tr>
    </w:tbl>
    <w:p w:rsidR="003F1591" w:rsidRPr="006C4B10" w:rsidRDefault="003F1591" w:rsidP="003F1591">
      <w:r>
        <w:t>(Russell et al, 2009: 93-94)</w:t>
      </w:r>
    </w:p>
    <w:p w:rsidR="003F1591" w:rsidRDefault="003F1591" w:rsidP="003F1591">
      <w:pPr>
        <w:jc w:val="left"/>
      </w:pPr>
      <w:r>
        <w:t xml:space="preserve">The majority of key statistics improved during the NDC period as well as residents perceptions of the area, with a greater number of people being satisfied with the neighbourhood and less people fearing crime (Russell et al, 2009). Officially the results look good, but when talking to people at the local scale, there were concerns about the role and the remit of the NDC and the implications for its impact. </w:t>
      </w:r>
    </w:p>
    <w:p w:rsidR="003F1591" w:rsidRDefault="003F1591" w:rsidP="003F1591">
      <w:pPr>
        <w:jc w:val="left"/>
      </w:pPr>
      <w:r>
        <w:lastRenderedPageBreak/>
        <w:t xml:space="preserve">One issue was highlighted as the lack of independent powers from the </w:t>
      </w:r>
      <w:r w:rsidR="00242C52">
        <w:t>City Council</w:t>
      </w:r>
      <w:r>
        <w:t>, especially relating to issues such as land-use planning. Interviewee 205 said: “I think the problem with the New Deals in general was that they were not given enough powers”. It was stated that:</w:t>
      </w:r>
    </w:p>
    <w:p w:rsidR="003F1591" w:rsidRPr="00CA0B74" w:rsidRDefault="003F1591" w:rsidP="003F1591">
      <w:pPr>
        <w:ind w:left="720"/>
        <w:jc w:val="left"/>
        <w:rPr>
          <w:sz w:val="20"/>
        </w:rPr>
      </w:pPr>
      <w:r w:rsidRPr="00CA0B74">
        <w:rPr>
          <w:sz w:val="20"/>
        </w:rPr>
        <w:t xml:space="preserve">“They (the NDC) had no planning powers, they had no zoning powers. When we started off in Kensington we could have brought the key sites in the area to develop. But we weren’t allowed to because the New Deal wasn’t allowed to own anything. It had to be done through another body, whoever was the </w:t>
      </w:r>
      <w:proofErr w:type="gramStart"/>
      <w:r w:rsidRPr="00CA0B74">
        <w:rPr>
          <w:sz w:val="20"/>
        </w:rPr>
        <w:t>accountable</w:t>
      </w:r>
      <w:proofErr w:type="gramEnd"/>
      <w:r w:rsidRPr="00CA0B74">
        <w:rPr>
          <w:sz w:val="20"/>
        </w:rPr>
        <w:t xml:space="preserve"> body” (Interview 205</w:t>
      </w:r>
      <w:r w:rsidR="003C375E">
        <w:rPr>
          <w:sz w:val="20"/>
        </w:rPr>
        <w:t>, a local activist</w:t>
      </w:r>
      <w:r w:rsidRPr="00CA0B74">
        <w:rPr>
          <w:sz w:val="20"/>
        </w:rPr>
        <w:t>).</w:t>
      </w:r>
    </w:p>
    <w:p w:rsidR="003F1591" w:rsidRDefault="003F1591" w:rsidP="003F1591">
      <w:pPr>
        <w:jc w:val="left"/>
      </w:pPr>
      <w:r>
        <w:t xml:space="preserve">The NDCs </w:t>
      </w:r>
      <w:proofErr w:type="gramStart"/>
      <w:r>
        <w:t>accountable</w:t>
      </w:r>
      <w:proofErr w:type="gramEnd"/>
      <w:r>
        <w:t xml:space="preserve"> body was the </w:t>
      </w:r>
      <w:r w:rsidR="00242C52">
        <w:t>City Council</w:t>
      </w:r>
      <w:r>
        <w:t>, meaning</w:t>
      </w:r>
      <w:r w:rsidR="004C4BD1">
        <w:t xml:space="preserve"> the NDC had to go through the </w:t>
      </w:r>
      <w:r w:rsidR="00242C52">
        <w:t>City Council</w:t>
      </w:r>
      <w:r>
        <w:t xml:space="preserve">’s protocol for acquiring land, and has to get permission from the </w:t>
      </w:r>
      <w:r w:rsidR="00242C52">
        <w:t>City Council</w:t>
      </w:r>
      <w:r>
        <w:t xml:space="preserve">. As a local </w:t>
      </w:r>
      <w:r w:rsidR="003C375E">
        <w:t>activist and resident</w:t>
      </w:r>
      <w:r>
        <w:t xml:space="preserve"> who was heavily involved in the regeneration process argued:</w:t>
      </w:r>
    </w:p>
    <w:p w:rsidR="003F1591" w:rsidRPr="00CA0B74" w:rsidRDefault="003F1591" w:rsidP="003F1591">
      <w:pPr>
        <w:ind w:left="720"/>
        <w:jc w:val="left"/>
        <w:rPr>
          <w:sz w:val="20"/>
        </w:rPr>
      </w:pPr>
      <w:r w:rsidRPr="00CA0B74">
        <w:rPr>
          <w:sz w:val="20"/>
        </w:rPr>
        <w:t>“So you came up against their rules and regulations, this is highlighted by the fact that we went to an auction over a major building in the area, but they couldn’t go over the limit. They had a cheque made out, signed by the City Treasury, but the bid was £10,000 more than this cheque was for, so they lost out on this. Nothing has ever been done with this site because it was brought by a dodgy developer” (Interview 205).</w:t>
      </w:r>
    </w:p>
    <w:p w:rsidR="003F1591" w:rsidRDefault="003F1591" w:rsidP="003F1591">
      <w:pPr>
        <w:jc w:val="left"/>
      </w:pPr>
      <w:r>
        <w:t xml:space="preserve">There was the potential for conflicts between neighbourhood needs and the priorities of the </w:t>
      </w:r>
      <w:r w:rsidR="00242C52">
        <w:t>City Council</w:t>
      </w:r>
      <w:r>
        <w:t xml:space="preserve"> with one institution taking a perspective of what is best for the city, and one for local residents. Whilst institutional rules were important, there also appeared to be a lack of strong personal ties between the NDC members and representatives of the </w:t>
      </w:r>
      <w:r w:rsidR="00242C52">
        <w:t>City Council</w:t>
      </w:r>
      <w:r>
        <w:t xml:space="preserve">, as well as an impact from the wider regeneration agenda in Kensington. Relationships were particularly difficult at </w:t>
      </w:r>
      <w:proofErr w:type="gramStart"/>
      <w:r>
        <w:t>first,</w:t>
      </w:r>
      <w:proofErr w:type="gramEnd"/>
      <w:r>
        <w:t xml:space="preserve"> the relationship between the NDC and the </w:t>
      </w:r>
      <w:r w:rsidR="00242C52">
        <w:t>City Council</w:t>
      </w:r>
      <w:r>
        <w:t xml:space="preserve"> as well as local councillors is set out below:</w:t>
      </w:r>
    </w:p>
    <w:p w:rsidR="003F1591" w:rsidRDefault="003F1591" w:rsidP="00761B4B">
      <w:pPr>
        <w:ind w:left="720"/>
        <w:jc w:val="left"/>
      </w:pPr>
      <w:r>
        <w:t xml:space="preserve"> </w:t>
      </w:r>
      <w:r w:rsidRPr="00CA0B74">
        <w:rPr>
          <w:sz w:val="20"/>
        </w:rPr>
        <w:t xml:space="preserve">“I think the relationship has developed over this time. Sometimes it has been difficult particularly with Kensington regeneration already having set ways and forums set up, so we'll have to go through their mechanisms to get to a point where we can secure community agreements. This been quite difficult at times as everyone has their own processes. Sometimes the people have just not </w:t>
      </w:r>
      <w:proofErr w:type="spellStart"/>
      <w:r w:rsidRPr="00CA0B74">
        <w:rPr>
          <w:sz w:val="20"/>
        </w:rPr>
        <w:t>got</w:t>
      </w:r>
      <w:proofErr w:type="spellEnd"/>
      <w:r w:rsidRPr="00CA0B74">
        <w:rPr>
          <w:sz w:val="20"/>
        </w:rPr>
        <w:t xml:space="preserve"> on and we have not seen eye to eye. However having Kensington regeneration in the area, particularly with workaround new builds on the funding for those, has been an advantage” (Interview 207</w:t>
      </w:r>
      <w:r w:rsidR="00C47764">
        <w:rPr>
          <w:sz w:val="20"/>
        </w:rPr>
        <w:t>, a Liverpool City Council employee</w:t>
      </w:r>
      <w:r w:rsidRPr="00CA0B74">
        <w:rPr>
          <w:sz w:val="20"/>
        </w:rPr>
        <w:t>).</w:t>
      </w:r>
    </w:p>
    <w:p w:rsidR="003F1591" w:rsidRPr="00CA0B74" w:rsidRDefault="003F1591" w:rsidP="00761B4B">
      <w:pPr>
        <w:ind w:left="720"/>
        <w:jc w:val="left"/>
        <w:rPr>
          <w:sz w:val="20"/>
        </w:rPr>
      </w:pPr>
      <w:r w:rsidRPr="00CA0B74">
        <w:rPr>
          <w:sz w:val="20"/>
        </w:rPr>
        <w:t xml:space="preserve">“As a person who has been elected by the people, naturally I have a bit of an issue with people who have not been elected making big decisions in the community on a size that I cannot influence. </w:t>
      </w:r>
      <w:proofErr w:type="gramStart"/>
      <w:r w:rsidRPr="00CA0B74">
        <w:rPr>
          <w:sz w:val="20"/>
        </w:rPr>
        <w:t xml:space="preserve">But </w:t>
      </w:r>
      <w:r w:rsidRPr="00CA0B74">
        <w:rPr>
          <w:sz w:val="20"/>
        </w:rPr>
        <w:lastRenderedPageBreak/>
        <w:t>having been elected onto their board democratically, they still would not listen or answer any of my questions” (Interview 211).</w:t>
      </w:r>
      <w:proofErr w:type="gramEnd"/>
    </w:p>
    <w:p w:rsidR="003F1591" w:rsidRDefault="003F1591" w:rsidP="00761B4B">
      <w:pPr>
        <w:jc w:val="left"/>
      </w:pPr>
      <w:r>
        <w:t xml:space="preserve">The relationship was also difficult with wider regeneration projects, such as the EU Objective One funded </w:t>
      </w:r>
      <w:r w:rsidR="00E27F52">
        <w:t>Eastern Approach</w:t>
      </w:r>
      <w:r>
        <w:t xml:space="preserve"> and the HMRI, each of which operated with more significant budgets. In reality, the NDC was only a small regeneration initiative in the wider regeneration context.</w:t>
      </w:r>
    </w:p>
    <w:p w:rsidR="003F1591" w:rsidRDefault="003F1591" w:rsidP="00761B4B">
      <w:pPr>
        <w:jc w:val="left"/>
      </w:pPr>
      <w:r>
        <w:t xml:space="preserve">In conclusion, the NDC did create an integrated approach at the local scale, but it could not influence all aspects of urban regeneration – for example, it couldn’t do much to create jobs and prosperity. The link between social and economic regeneration was difficult. The NDC was able to put in place measures to improve the employability of residents, both current and future generations, but it could not create a direct link with employment. Attempts were made to make this connection, particularly through the close relationships developed with the Jobs Education and Training (JET) and Health Energy Advise Team (HEAT) organisations (Russell et al, 2009). Providing an indirect link towards employment, the connections made by the NDC did at least connect residents with employment services. It was always going to be an ambitious objective to connect social regeneration with employment through the operation of a neighbourhood based regeneration initiative. </w:t>
      </w:r>
    </w:p>
    <w:p w:rsidR="003F1591" w:rsidRDefault="003F1591" w:rsidP="003F1591">
      <w:pPr>
        <w:pStyle w:val="Heading3"/>
        <w:spacing w:before="100"/>
      </w:pPr>
      <w:bookmarkStart w:id="182" w:name="_Toc404419937"/>
      <w:r>
        <w:t>7.4.2</w:t>
      </w:r>
      <w:r w:rsidR="00A56F67">
        <w:t>.</w:t>
      </w:r>
      <w:r>
        <w:t xml:space="preserve"> The </w:t>
      </w:r>
      <w:r w:rsidR="00E27F52">
        <w:t>Eastern Approach</w:t>
      </w:r>
      <w:r>
        <w:t xml:space="preserve"> Strategic Investment Area</w:t>
      </w:r>
      <w:bookmarkEnd w:id="182"/>
    </w:p>
    <w:p w:rsidR="003F1591" w:rsidRDefault="003F1591" w:rsidP="003F1591">
      <w:pPr>
        <w:jc w:val="left"/>
      </w:pPr>
      <w:r>
        <w:t xml:space="preserve">The A5047 (Edge Lane) which connects the M62 motorway with </w:t>
      </w:r>
      <w:r w:rsidR="00E27F52">
        <w:t>Liverpool City Centre</w:t>
      </w:r>
      <w:r>
        <w:t xml:space="preserve"> was set out as a key regeneration area by Liverpool </w:t>
      </w:r>
      <w:r w:rsidR="00242C52">
        <w:t>City Council</w:t>
      </w:r>
      <w:r>
        <w:t>. Awarded £60 million of European Objective One funding in 2003, Edge Lane became the centre of a large physical regeneration programme. With the total investment of Edge Lane difficult to calculate due to the number of initiatives, it is apparent that a significant investment has been placed into the area. This has continued to the present day, with a £200 million investment being announced in 2013</w:t>
      </w:r>
      <w:r w:rsidR="00CF2165">
        <w:t xml:space="preserve"> (Liverpool Echo, 2014)</w:t>
      </w:r>
      <w:r>
        <w:t xml:space="preserve">. What is represented here is a serious commitment to a sustained regeneration programme. With strong political support, the regeneration of Edge Lane has been one of the top priorities for Liverpool. </w:t>
      </w:r>
    </w:p>
    <w:p w:rsidR="003F1591" w:rsidRDefault="003F1591" w:rsidP="003F1591">
      <w:pPr>
        <w:jc w:val="left"/>
      </w:pPr>
      <w:r>
        <w:t xml:space="preserve">Identified as a key gateway into Liverpool, the regeneration of Edge Lane was regarded as vital to the continuing growth of Liverpool (Drivers Jonas Deloitte, 2012). A strong development framework was </w:t>
      </w:r>
      <w:r w:rsidR="004C4BD1">
        <w:t>produced</w:t>
      </w:r>
      <w:r>
        <w:t xml:space="preserve"> by Liverpool Land Development Company, </w:t>
      </w:r>
      <w:proofErr w:type="gramStart"/>
      <w:r>
        <w:t>then</w:t>
      </w:r>
      <w:proofErr w:type="gramEnd"/>
      <w:r>
        <w:t xml:space="preserve"> taken over by Liverpool Vision:</w:t>
      </w:r>
    </w:p>
    <w:p w:rsidR="003F1591" w:rsidRPr="00CA0B74" w:rsidRDefault="003F1591" w:rsidP="00CA0B74">
      <w:pPr>
        <w:ind w:left="720"/>
        <w:jc w:val="left"/>
        <w:rPr>
          <w:sz w:val="20"/>
        </w:rPr>
      </w:pPr>
      <w:r w:rsidRPr="00CA0B74">
        <w:rPr>
          <w:sz w:val="20"/>
        </w:rPr>
        <w:lastRenderedPageBreak/>
        <w:t>“We instigated the master plan for the whole of the edge Lane corridor. This set out the parameters for improving the road and for dealing with the development opportunities either side of the road” (Interview 104</w:t>
      </w:r>
      <w:r w:rsidR="003C375E">
        <w:rPr>
          <w:sz w:val="20"/>
        </w:rPr>
        <w:t>, a senior strategist at Liverpool Vision</w:t>
      </w:r>
      <w:r w:rsidRPr="00CA0B74">
        <w:rPr>
          <w:sz w:val="20"/>
        </w:rPr>
        <w:t xml:space="preserve">). </w:t>
      </w:r>
    </w:p>
    <w:p w:rsidR="003F1591" w:rsidRDefault="003F1591" w:rsidP="003F1591">
      <w:pPr>
        <w:jc w:val="left"/>
      </w:pPr>
      <w:r>
        <w:t>Providing a first vision of the city to many visitors, workers and potential investors, it was determined that significant investment was required to improve the infrastructure and visual appearance of the gateway (Drivers Jonas Deloitte, 2012). Initially led by Liverpool Land Development Company and then taken over by Liverpool Vision, the development of the gateway had a strong economic and physical rationale. The transformation of Edge Lane was to “provide a more pleasant entrance to Liverpool. Investors do not want to see run down infrastructure and vacant housing” (Interview 104).</w:t>
      </w:r>
    </w:p>
    <w:p w:rsidR="003F1591" w:rsidRDefault="003F1591" w:rsidP="003F1591">
      <w:pPr>
        <w:jc w:val="left"/>
      </w:pPr>
      <w:r>
        <w:t xml:space="preserve">Of central concern to the thesis is the section of this project that runs through Kensington. Whilst a number of road improvements were planned, the main part of the Edge Lane upgrade in Kensington related to the Housing Market Renewal Initiative. </w:t>
      </w:r>
    </w:p>
    <w:p w:rsidR="003F1591" w:rsidRPr="00657B30" w:rsidRDefault="003F1591" w:rsidP="002F137B">
      <w:pPr>
        <w:pStyle w:val="Heading4"/>
      </w:pPr>
      <w:bookmarkStart w:id="183" w:name="_Toc382413221"/>
      <w:bookmarkStart w:id="184" w:name="_Toc404419938"/>
      <w:r w:rsidRPr="00455138">
        <w:t>7.</w:t>
      </w:r>
      <w:r>
        <w:t>4.2</w:t>
      </w:r>
      <w:r w:rsidR="002F137B">
        <w:t>.1</w:t>
      </w:r>
      <w:r w:rsidR="00A56F67">
        <w:t>.</w:t>
      </w:r>
      <w:r w:rsidRPr="00455138">
        <w:t xml:space="preserve"> </w:t>
      </w:r>
      <w:r>
        <w:t xml:space="preserve">The Housing </w:t>
      </w:r>
      <w:r w:rsidRPr="00455138">
        <w:t xml:space="preserve">Market Renewal Initiative </w:t>
      </w:r>
      <w:r>
        <w:t>and Urban R</w:t>
      </w:r>
      <w:r w:rsidRPr="00455138">
        <w:t xml:space="preserve">egeneration </w:t>
      </w:r>
      <w:r>
        <w:t xml:space="preserve">Policy </w:t>
      </w:r>
      <w:r w:rsidRPr="00455138">
        <w:t>in Kensington</w:t>
      </w:r>
      <w:bookmarkEnd w:id="183"/>
      <w:bookmarkEnd w:id="184"/>
    </w:p>
    <w:p w:rsidR="003F1591" w:rsidRDefault="003F1591" w:rsidP="003F1591">
      <w:pPr>
        <w:jc w:val="left"/>
      </w:pPr>
      <w:r>
        <w:t xml:space="preserve">The HMRI was announced by the Government in 2003 as a ten to fifteen year programme designed to tackle housing market failure and associated problems such as lack of choice, tenure, and poor housing quality (Liverpool </w:t>
      </w:r>
      <w:r w:rsidR="00242C52">
        <w:t>City Council</w:t>
      </w:r>
      <w:r>
        <w:t xml:space="preserve">, 2010). </w:t>
      </w:r>
      <w:proofErr w:type="gramStart"/>
      <w:r>
        <w:t>Between 2004-2008,</w:t>
      </w:r>
      <w:proofErr w:type="gramEnd"/>
      <w:r>
        <w:t xml:space="preserve"> Liverpool was awarded just over £100 million from the HMRI, providing a “once in a lifetime opportunity to restructure failing housing markets” (Liverpool </w:t>
      </w:r>
      <w:r w:rsidR="00242C52">
        <w:t>City Council</w:t>
      </w:r>
      <w:r>
        <w:t xml:space="preserve">, 2006: 10). The HMRI was withdrawn by the Coalition government at the end of 2010 over concerns about the number of new houses being built. </w:t>
      </w:r>
    </w:p>
    <w:p w:rsidR="003F1591" w:rsidRDefault="003F1591" w:rsidP="003F1591">
      <w:pPr>
        <w:jc w:val="left"/>
      </w:pPr>
      <w:r>
        <w:t xml:space="preserve">Kensington is situated in the Inner Core of Liverpool, an obvious location for the HMRI as the zone suffers from a poor quality of housing and a lack of diversity (Housing Strategy and Investment Team, 2009): </w:t>
      </w:r>
    </w:p>
    <w:p w:rsidR="003F1591" w:rsidRPr="00CA0B74" w:rsidRDefault="003F1591" w:rsidP="00CA0B74">
      <w:pPr>
        <w:ind w:left="720"/>
        <w:rPr>
          <w:sz w:val="20"/>
        </w:rPr>
      </w:pPr>
      <w:r w:rsidRPr="00CA0B74">
        <w:rPr>
          <w:sz w:val="20"/>
        </w:rPr>
        <w:t xml:space="preserve">“The Kensington area occupies a structurally important position in Liverpool’s geography. It is located within the City’s inner core and it forms a high profile gateway to the City Centre from the national motorway network” (Liverpool </w:t>
      </w:r>
      <w:r w:rsidR="00242C52">
        <w:rPr>
          <w:sz w:val="20"/>
        </w:rPr>
        <w:t>City Council</w:t>
      </w:r>
      <w:r w:rsidRPr="00CA0B74">
        <w:rPr>
          <w:sz w:val="20"/>
        </w:rPr>
        <w:t>, 2005: 7).</w:t>
      </w:r>
    </w:p>
    <w:p w:rsidR="003F1591" w:rsidRDefault="003F1591" w:rsidP="003F1591">
      <w:pPr>
        <w:jc w:val="left"/>
      </w:pPr>
      <w:r>
        <w:t xml:space="preserve">Kensington was the largest renewal area in Liverpool, with 5,531 properties covered (Liverpool </w:t>
      </w:r>
      <w:r w:rsidR="00242C52">
        <w:t>City Council</w:t>
      </w:r>
      <w:r>
        <w:t xml:space="preserve">, 2007). There were a number of trends identified in Kensington which were considered as </w:t>
      </w:r>
      <w:r>
        <w:lastRenderedPageBreak/>
        <w:t xml:space="preserve">worrying and requiring intervention. The Edge Hill neighbourhood had a long-term vacancy rate of 17%, and the tenure pattern for the neighbourhood as a whole was the reverse of the national trend, with only 32% of properties being owner occupied (Liverpool </w:t>
      </w:r>
      <w:r w:rsidR="00242C52">
        <w:t>City Council</w:t>
      </w:r>
      <w:r>
        <w:t>, 2005: 5).</w:t>
      </w:r>
    </w:p>
    <w:p w:rsidR="003F1591" w:rsidRDefault="003F1591" w:rsidP="003F1591">
      <w:pPr>
        <w:jc w:val="left"/>
      </w:pPr>
      <w:r>
        <w:t xml:space="preserve">The HMRI in Kensington was awarded £30 million directly, with further subsidiary money to come in from central government and developers (Cole and </w:t>
      </w:r>
      <w:proofErr w:type="spellStart"/>
      <w:r>
        <w:t>Nevin</w:t>
      </w:r>
      <w:proofErr w:type="spellEnd"/>
      <w:r>
        <w:t xml:space="preserve">, 2004). However, focussing on the 2006-2009 implementation programme (Liverpool </w:t>
      </w:r>
      <w:r w:rsidR="00242C52">
        <w:t>City Council</w:t>
      </w:r>
      <w:r>
        <w:t xml:space="preserve"> 2006), the cost of implementation in Kensington over the three year p</w:t>
      </w:r>
      <w:r w:rsidR="00CF2165">
        <w:t>eriod was estimated at £115</w:t>
      </w:r>
      <w:r>
        <w:t xml:space="preserve"> million. Representing significant investment into the housing stock of Liverpool, the initiative provided an opportunity to address underlying problems in the housing market, namely those of – lack of choice, lack of tenure, poor condition, lack of larger family units (Liverpool </w:t>
      </w:r>
      <w:r w:rsidR="00242C52">
        <w:t>City Council</w:t>
      </w:r>
      <w:r>
        <w:t xml:space="preserve">, 2009). Sitting within the remit of the wider </w:t>
      </w:r>
      <w:r w:rsidR="00E27F52">
        <w:t>Eastern Approach</w:t>
      </w:r>
      <w:r>
        <w:t xml:space="preserve"> regeneration plan, the HMRI offered a significant investment to improve the physical environment of a key gateway into </w:t>
      </w:r>
      <w:r w:rsidR="00E27F52">
        <w:t>Liverpool City Centre</w:t>
      </w:r>
      <w:r>
        <w:t>. The project had significant political backing within Liverpool, with the investment and nature of the initiative having the potential to enable Liverpool to achieve wider regeneration goals (Interview 208</w:t>
      </w:r>
      <w:r w:rsidR="00C47764">
        <w:t>, an employee of the HMRI</w:t>
      </w:r>
      <w:r>
        <w:t xml:space="preserve">). </w:t>
      </w:r>
    </w:p>
    <w:p w:rsidR="003F1591" w:rsidRDefault="003F1591" w:rsidP="003F1591">
      <w:pPr>
        <w:jc w:val="left"/>
      </w:pPr>
      <w:r>
        <w:t>With a governance structure containing a number of bodies at the local, regional and national scales, decisions made by the HMRI were shaped by a range of influences an</w:t>
      </w:r>
      <w:r w:rsidR="00A51984">
        <w:t>d factors as shown in Figure 7.11</w:t>
      </w:r>
      <w:r>
        <w:t>.</w:t>
      </w:r>
    </w:p>
    <w:p w:rsidR="003F1591" w:rsidRDefault="00A51984" w:rsidP="003F1591">
      <w:pPr>
        <w:pStyle w:val="Heading5"/>
        <w:jc w:val="left"/>
      </w:pPr>
      <w:bookmarkStart w:id="185" w:name="_Toc381628870"/>
      <w:bookmarkStart w:id="186" w:name="_Toc404419666"/>
      <w:proofErr w:type="gramStart"/>
      <w:r>
        <w:lastRenderedPageBreak/>
        <w:t>Figure 7.11</w:t>
      </w:r>
      <w:r w:rsidR="003F1591">
        <w:t>.</w:t>
      </w:r>
      <w:proofErr w:type="gramEnd"/>
      <w:r w:rsidR="003F1591">
        <w:t xml:space="preserve"> The different frameworks that impact on the HMRI</w:t>
      </w:r>
      <w:bookmarkEnd w:id="185"/>
      <w:bookmarkEnd w:id="18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21"/>
        <w:gridCol w:w="4621"/>
      </w:tblGrid>
      <w:tr w:rsidR="003F1591" w:rsidTr="00467D61">
        <w:tc>
          <w:tcPr>
            <w:tcW w:w="4621" w:type="dxa"/>
          </w:tcPr>
          <w:p w:rsidR="003F1591" w:rsidRPr="00616EA0" w:rsidRDefault="003F1591" w:rsidP="00467D61">
            <w:pPr>
              <w:keepNext/>
              <w:keepLines/>
              <w:jc w:val="center"/>
              <w:rPr>
                <w:b/>
              </w:rPr>
            </w:pPr>
            <w:r>
              <w:rPr>
                <w:b/>
              </w:rPr>
              <w:t>Scale</w:t>
            </w:r>
          </w:p>
        </w:tc>
        <w:tc>
          <w:tcPr>
            <w:tcW w:w="4621" w:type="dxa"/>
          </w:tcPr>
          <w:p w:rsidR="003F1591" w:rsidRPr="00616EA0" w:rsidRDefault="003F1591" w:rsidP="00467D61">
            <w:pPr>
              <w:keepNext/>
              <w:keepLines/>
              <w:jc w:val="center"/>
              <w:rPr>
                <w:b/>
              </w:rPr>
            </w:pPr>
            <w:r w:rsidRPr="00616EA0">
              <w:rPr>
                <w:b/>
              </w:rPr>
              <w:t>Framework</w:t>
            </w:r>
            <w:r>
              <w:rPr>
                <w:b/>
              </w:rPr>
              <w:t>s</w:t>
            </w:r>
          </w:p>
        </w:tc>
      </w:tr>
      <w:tr w:rsidR="003F1591" w:rsidTr="00467D61">
        <w:tc>
          <w:tcPr>
            <w:tcW w:w="4621" w:type="dxa"/>
          </w:tcPr>
          <w:p w:rsidR="003F1591" w:rsidRDefault="003F1591" w:rsidP="00467D61">
            <w:pPr>
              <w:keepNext/>
              <w:keepLines/>
            </w:pPr>
            <w:r>
              <w:t>National Level</w:t>
            </w:r>
          </w:p>
        </w:tc>
        <w:tc>
          <w:tcPr>
            <w:tcW w:w="4621" w:type="dxa"/>
          </w:tcPr>
          <w:p w:rsidR="003F1591" w:rsidRDefault="003F1591" w:rsidP="00BF0178">
            <w:pPr>
              <w:pStyle w:val="ListParagraph"/>
              <w:keepNext/>
              <w:keepLines/>
              <w:numPr>
                <w:ilvl w:val="0"/>
                <w:numId w:val="16"/>
              </w:numPr>
              <w:spacing w:before="0" w:beforeAutospacing="0" w:after="200" w:afterAutospacing="0"/>
            </w:pPr>
            <w:r>
              <w:t>Sustainable Communities Plan</w:t>
            </w:r>
          </w:p>
          <w:p w:rsidR="003F1591" w:rsidRDefault="003F1591" w:rsidP="00BF0178">
            <w:pPr>
              <w:pStyle w:val="ListParagraph"/>
              <w:keepNext/>
              <w:keepLines/>
              <w:numPr>
                <w:ilvl w:val="0"/>
                <w:numId w:val="16"/>
              </w:numPr>
              <w:spacing w:before="0" w:beforeAutospacing="0" w:after="200" w:afterAutospacing="0"/>
            </w:pPr>
            <w:r>
              <w:t>Sustainable Communities: homes for All</w:t>
            </w:r>
          </w:p>
        </w:tc>
      </w:tr>
      <w:tr w:rsidR="003F1591" w:rsidTr="00467D61">
        <w:tc>
          <w:tcPr>
            <w:tcW w:w="4621" w:type="dxa"/>
          </w:tcPr>
          <w:p w:rsidR="003F1591" w:rsidRDefault="003F1591" w:rsidP="00467D61">
            <w:pPr>
              <w:keepNext/>
              <w:keepLines/>
            </w:pPr>
            <w:r>
              <w:t>Regional Level</w:t>
            </w:r>
          </w:p>
        </w:tc>
        <w:tc>
          <w:tcPr>
            <w:tcW w:w="4621" w:type="dxa"/>
          </w:tcPr>
          <w:p w:rsidR="003F1591" w:rsidRDefault="003F1591" w:rsidP="00BF0178">
            <w:pPr>
              <w:pStyle w:val="ListParagraph"/>
              <w:keepNext/>
              <w:keepLines/>
              <w:numPr>
                <w:ilvl w:val="0"/>
                <w:numId w:val="16"/>
              </w:numPr>
              <w:spacing w:before="0" w:beforeAutospacing="0" w:after="200" w:afterAutospacing="0"/>
            </w:pPr>
            <w:r>
              <w:t>The Northern Way</w:t>
            </w:r>
          </w:p>
          <w:p w:rsidR="003F1591" w:rsidRDefault="003F1591" w:rsidP="00BF0178">
            <w:pPr>
              <w:pStyle w:val="ListParagraph"/>
              <w:keepNext/>
              <w:keepLines/>
              <w:numPr>
                <w:ilvl w:val="0"/>
                <w:numId w:val="16"/>
              </w:numPr>
              <w:spacing w:before="0" w:beforeAutospacing="0" w:after="200" w:afterAutospacing="0"/>
            </w:pPr>
            <w:r>
              <w:t>Regional Economic Strategy</w:t>
            </w:r>
          </w:p>
          <w:p w:rsidR="003F1591" w:rsidRDefault="003F1591" w:rsidP="00BF0178">
            <w:pPr>
              <w:pStyle w:val="ListParagraph"/>
              <w:keepNext/>
              <w:keepLines/>
              <w:numPr>
                <w:ilvl w:val="0"/>
                <w:numId w:val="16"/>
              </w:numPr>
              <w:spacing w:before="0" w:beforeAutospacing="0" w:after="200" w:afterAutospacing="0"/>
            </w:pPr>
            <w:r>
              <w:t>Regional Spatial Strategy</w:t>
            </w:r>
          </w:p>
          <w:p w:rsidR="003F1591" w:rsidRDefault="003F1591" w:rsidP="00BF0178">
            <w:pPr>
              <w:pStyle w:val="ListParagraph"/>
              <w:keepNext/>
              <w:keepLines/>
              <w:numPr>
                <w:ilvl w:val="0"/>
                <w:numId w:val="16"/>
              </w:numPr>
              <w:spacing w:before="0" w:beforeAutospacing="0" w:after="200" w:afterAutospacing="0"/>
            </w:pPr>
            <w:r>
              <w:t>North West Regional housing Strategy</w:t>
            </w:r>
          </w:p>
          <w:p w:rsidR="003F1591" w:rsidRDefault="003F1591" w:rsidP="00BF0178">
            <w:pPr>
              <w:pStyle w:val="ListParagraph"/>
              <w:keepNext/>
              <w:keepLines/>
              <w:numPr>
                <w:ilvl w:val="0"/>
                <w:numId w:val="16"/>
              </w:numPr>
              <w:spacing w:before="0" w:beforeAutospacing="0" w:after="200" w:afterAutospacing="0"/>
            </w:pPr>
            <w:r>
              <w:t>Regional Priorities and Liverpool’s Housing Strategy</w:t>
            </w:r>
          </w:p>
        </w:tc>
      </w:tr>
      <w:tr w:rsidR="003F1591" w:rsidTr="00467D61">
        <w:tc>
          <w:tcPr>
            <w:tcW w:w="4621" w:type="dxa"/>
          </w:tcPr>
          <w:p w:rsidR="003F1591" w:rsidRDefault="003F1591" w:rsidP="00467D61">
            <w:pPr>
              <w:keepNext/>
              <w:keepLines/>
            </w:pPr>
            <w:r>
              <w:t>Sub Regional</w:t>
            </w:r>
          </w:p>
        </w:tc>
        <w:tc>
          <w:tcPr>
            <w:tcW w:w="4621" w:type="dxa"/>
          </w:tcPr>
          <w:p w:rsidR="003F1591" w:rsidRDefault="003F1591" w:rsidP="00BF0178">
            <w:pPr>
              <w:pStyle w:val="ListParagraph"/>
              <w:keepNext/>
              <w:keepLines/>
              <w:numPr>
                <w:ilvl w:val="0"/>
                <w:numId w:val="16"/>
              </w:numPr>
              <w:spacing w:before="0" w:beforeAutospacing="0" w:after="200" w:afterAutospacing="0"/>
            </w:pPr>
            <w:proofErr w:type="spellStart"/>
            <w:r>
              <w:t>NewHeartlands</w:t>
            </w:r>
            <w:proofErr w:type="spellEnd"/>
            <w:r>
              <w:t>: The Housing Market Renewal Pathfinder</w:t>
            </w:r>
          </w:p>
        </w:tc>
      </w:tr>
      <w:tr w:rsidR="003F1591" w:rsidTr="00467D61">
        <w:tc>
          <w:tcPr>
            <w:tcW w:w="4621" w:type="dxa"/>
          </w:tcPr>
          <w:p w:rsidR="003F1591" w:rsidRDefault="003F1591" w:rsidP="00467D61">
            <w:pPr>
              <w:keepNext/>
              <w:keepLines/>
            </w:pPr>
            <w:r>
              <w:t>City Level</w:t>
            </w:r>
          </w:p>
        </w:tc>
        <w:tc>
          <w:tcPr>
            <w:tcW w:w="4621" w:type="dxa"/>
          </w:tcPr>
          <w:p w:rsidR="003F1591" w:rsidRDefault="003F1591" w:rsidP="00BF0178">
            <w:pPr>
              <w:pStyle w:val="ListParagraph"/>
              <w:keepNext/>
              <w:keepLines/>
              <w:numPr>
                <w:ilvl w:val="0"/>
                <w:numId w:val="16"/>
              </w:numPr>
              <w:spacing w:before="0" w:beforeAutospacing="0" w:after="200" w:afterAutospacing="0"/>
            </w:pPr>
            <w:r>
              <w:t>The Liverpool First Community Strategy</w:t>
            </w:r>
          </w:p>
          <w:p w:rsidR="003F1591" w:rsidRDefault="003F1591" w:rsidP="00BF0178">
            <w:pPr>
              <w:pStyle w:val="ListParagraph"/>
              <w:keepNext/>
              <w:keepLines/>
              <w:numPr>
                <w:ilvl w:val="0"/>
                <w:numId w:val="16"/>
              </w:numPr>
              <w:spacing w:before="0" w:beforeAutospacing="0" w:after="200" w:afterAutospacing="0"/>
            </w:pPr>
            <w:r>
              <w:t>Liverpool’s Neighbourhood Renewal Strategy</w:t>
            </w:r>
          </w:p>
        </w:tc>
      </w:tr>
    </w:tbl>
    <w:p w:rsidR="003F1591" w:rsidRDefault="003F1591" w:rsidP="003F1591">
      <w:pPr>
        <w:keepNext/>
        <w:keepLines/>
      </w:pPr>
      <w:r>
        <w:t xml:space="preserve">(Liverpool </w:t>
      </w:r>
      <w:r w:rsidR="00242C52">
        <w:t>City Council</w:t>
      </w:r>
      <w:r>
        <w:t>, 2006)</w:t>
      </w:r>
      <w:r>
        <w:tab/>
        <w:t xml:space="preserve"> </w:t>
      </w:r>
    </w:p>
    <w:p w:rsidR="003F1591" w:rsidRDefault="003F1591" w:rsidP="003F1591">
      <w:pPr>
        <w:jc w:val="left"/>
      </w:pPr>
      <w:r>
        <w:t>Eac</w:t>
      </w:r>
      <w:r w:rsidR="004C4BD1">
        <w:t>h of these frameworks structured</w:t>
      </w:r>
      <w:r>
        <w:t xml:space="preserve"> the strategies that </w:t>
      </w:r>
      <w:r w:rsidR="004C4BD1">
        <w:t>were</w:t>
      </w:r>
      <w:r>
        <w:t xml:space="preserve"> possible, meaning when it </w:t>
      </w:r>
      <w:r w:rsidR="004C4BD1">
        <w:t>was</w:t>
      </w:r>
      <w:r>
        <w:t xml:space="preserve"> taken down to the neighbourhood level there </w:t>
      </w:r>
      <w:r w:rsidR="004C4BD1">
        <w:t>was</w:t>
      </w:r>
      <w:r>
        <w:t xml:space="preserve"> very little space for local interests to be taken into account. For example, looking at the city’s Housing Strategy the key aims were:</w:t>
      </w:r>
    </w:p>
    <w:p w:rsidR="003F1591" w:rsidRDefault="003F1591" w:rsidP="00BF0178">
      <w:pPr>
        <w:pStyle w:val="ListParagraph"/>
        <w:numPr>
          <w:ilvl w:val="0"/>
          <w:numId w:val="17"/>
        </w:numPr>
        <w:spacing w:before="0" w:beforeAutospacing="0" w:after="200" w:afterAutospacing="0"/>
        <w:jc w:val="left"/>
      </w:pPr>
      <w:r>
        <w:t>To restructure the housing market in vulnerable areas, focusing on the inner core, to provide more choice and create a balanced and stable market – creating a spatial focus</w:t>
      </w:r>
    </w:p>
    <w:p w:rsidR="003F1591" w:rsidRDefault="003F1591" w:rsidP="00BF0178">
      <w:pPr>
        <w:pStyle w:val="ListParagraph"/>
        <w:numPr>
          <w:ilvl w:val="0"/>
          <w:numId w:val="17"/>
        </w:numPr>
        <w:spacing w:before="0" w:beforeAutospacing="0" w:after="200" w:afterAutospacing="0"/>
        <w:jc w:val="left"/>
      </w:pPr>
      <w:r>
        <w:t>Increase the supply of housing, mainly larger family homes to support economic growth – creating a strategic focus</w:t>
      </w:r>
    </w:p>
    <w:p w:rsidR="003F1591" w:rsidRDefault="003F1591" w:rsidP="00BF0178">
      <w:pPr>
        <w:pStyle w:val="ListParagraph"/>
        <w:numPr>
          <w:ilvl w:val="0"/>
          <w:numId w:val="17"/>
        </w:numPr>
        <w:spacing w:before="0" w:beforeAutospacing="0" w:after="200" w:afterAutospacing="0"/>
        <w:jc w:val="left"/>
      </w:pPr>
      <w:r>
        <w:t>Balance tenure to create  sustainable mixed communities</w:t>
      </w:r>
    </w:p>
    <w:p w:rsidR="003F1591" w:rsidRDefault="003F1591" w:rsidP="00BF0178">
      <w:pPr>
        <w:pStyle w:val="ListParagraph"/>
        <w:numPr>
          <w:ilvl w:val="0"/>
          <w:numId w:val="17"/>
        </w:numPr>
        <w:spacing w:before="0" w:beforeAutospacing="0" w:after="200" w:afterAutospacing="0"/>
        <w:jc w:val="left"/>
      </w:pPr>
      <w:r>
        <w:t>Improve the quality of housing</w:t>
      </w:r>
    </w:p>
    <w:p w:rsidR="003F1591" w:rsidRDefault="003F1591" w:rsidP="00BF0178">
      <w:pPr>
        <w:pStyle w:val="ListParagraph"/>
        <w:numPr>
          <w:ilvl w:val="0"/>
          <w:numId w:val="17"/>
        </w:numPr>
        <w:spacing w:before="0" w:beforeAutospacing="0" w:after="200" w:afterAutospacing="0"/>
        <w:jc w:val="left"/>
      </w:pPr>
      <w:r>
        <w:t>Reduce the number of voids</w:t>
      </w:r>
    </w:p>
    <w:p w:rsidR="003F1591" w:rsidRDefault="003F1591" w:rsidP="003F1591">
      <w:pPr>
        <w:pStyle w:val="ListParagraph"/>
        <w:jc w:val="left"/>
      </w:pPr>
      <w:r>
        <w:t xml:space="preserve">(Liverpool </w:t>
      </w:r>
      <w:r w:rsidR="00242C52">
        <w:t>City Council</w:t>
      </w:r>
      <w:r>
        <w:t>, 2009)</w:t>
      </w:r>
    </w:p>
    <w:p w:rsidR="003F1591" w:rsidRDefault="003F1591" w:rsidP="003F1591">
      <w:pPr>
        <w:jc w:val="left"/>
      </w:pPr>
      <w:r>
        <w:t xml:space="preserve">Focusing on the HMRI the boundary for action was identical to that of the NDC, apart from the inclusion of Elm Park to the north of the area. The total area was also broken down into the same </w:t>
      </w:r>
      <w:r>
        <w:lastRenderedPageBreak/>
        <w:t xml:space="preserve">neighbourhoods of Edge Hill, Kensington Field, Holt, Holly, Fairfield, and Elm Park (Liverpool </w:t>
      </w:r>
      <w:r w:rsidR="00242C52">
        <w:t>City Council</w:t>
      </w:r>
      <w:r>
        <w:t>, 2006). Figure 7.</w:t>
      </w:r>
      <w:r w:rsidR="00A51984">
        <w:t>12</w:t>
      </w:r>
      <w:r>
        <w:t>, shows what decisions have been taken with regards to action required in each neighbourhood.</w:t>
      </w:r>
    </w:p>
    <w:p w:rsidR="003F1591" w:rsidRDefault="00A51984" w:rsidP="003F1591">
      <w:pPr>
        <w:pStyle w:val="Heading5"/>
        <w:jc w:val="left"/>
      </w:pPr>
      <w:bookmarkStart w:id="187" w:name="_Toc381628871"/>
      <w:bookmarkStart w:id="188" w:name="_Toc404419667"/>
      <w:proofErr w:type="gramStart"/>
      <w:r>
        <w:t>Figure 7.12</w:t>
      </w:r>
      <w:r w:rsidR="003F1591">
        <w:t>.</w:t>
      </w:r>
      <w:proofErr w:type="gramEnd"/>
      <w:r w:rsidR="003F1591">
        <w:t xml:space="preserve"> The HMRI decisions broken down by neighbourhood</w:t>
      </w:r>
      <w:bookmarkEnd w:id="187"/>
      <w:bookmarkEnd w:id="18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21"/>
        <w:gridCol w:w="4621"/>
      </w:tblGrid>
      <w:tr w:rsidR="003F1591" w:rsidTr="00467D61">
        <w:tc>
          <w:tcPr>
            <w:tcW w:w="4621" w:type="dxa"/>
          </w:tcPr>
          <w:p w:rsidR="003F1591" w:rsidRDefault="003F1591" w:rsidP="00467D61">
            <w:pPr>
              <w:keepNext/>
              <w:keepLines/>
              <w:jc w:val="center"/>
              <w:rPr>
                <w:b/>
              </w:rPr>
            </w:pPr>
            <w:r>
              <w:rPr>
                <w:b/>
              </w:rPr>
              <w:t>Neighbourhood</w:t>
            </w:r>
          </w:p>
        </w:tc>
        <w:tc>
          <w:tcPr>
            <w:tcW w:w="4621" w:type="dxa"/>
          </w:tcPr>
          <w:p w:rsidR="003F1591" w:rsidRDefault="003F1591" w:rsidP="00467D61">
            <w:pPr>
              <w:keepNext/>
              <w:keepLines/>
              <w:jc w:val="center"/>
              <w:rPr>
                <w:b/>
              </w:rPr>
            </w:pPr>
            <w:r>
              <w:rPr>
                <w:b/>
              </w:rPr>
              <w:t>Action</w:t>
            </w:r>
          </w:p>
        </w:tc>
      </w:tr>
      <w:tr w:rsidR="003F1591" w:rsidTr="00467D61">
        <w:tc>
          <w:tcPr>
            <w:tcW w:w="4621" w:type="dxa"/>
          </w:tcPr>
          <w:p w:rsidR="003F1591" w:rsidRPr="002353B9" w:rsidRDefault="003F1591" w:rsidP="00467D61">
            <w:pPr>
              <w:keepNext/>
              <w:keepLines/>
            </w:pPr>
            <w:r>
              <w:t>Edge Hill</w:t>
            </w:r>
          </w:p>
        </w:tc>
        <w:tc>
          <w:tcPr>
            <w:tcW w:w="4621" w:type="dxa"/>
          </w:tcPr>
          <w:p w:rsidR="003F1591" w:rsidRPr="002353B9" w:rsidRDefault="003F1591" w:rsidP="00467D61">
            <w:pPr>
              <w:keepNext/>
              <w:keepLines/>
            </w:pPr>
            <w:r>
              <w:t>Demolition and new build</w:t>
            </w:r>
          </w:p>
        </w:tc>
      </w:tr>
      <w:tr w:rsidR="003F1591" w:rsidTr="00467D61">
        <w:tc>
          <w:tcPr>
            <w:tcW w:w="4621" w:type="dxa"/>
          </w:tcPr>
          <w:p w:rsidR="003F1591" w:rsidRDefault="003F1591" w:rsidP="00467D61">
            <w:pPr>
              <w:keepNext/>
              <w:keepLines/>
            </w:pPr>
            <w:r>
              <w:t>Kensington Fields</w:t>
            </w:r>
          </w:p>
        </w:tc>
        <w:tc>
          <w:tcPr>
            <w:tcW w:w="4621" w:type="dxa"/>
          </w:tcPr>
          <w:p w:rsidR="003F1591" w:rsidRPr="002353B9" w:rsidRDefault="003F1591" w:rsidP="00467D61">
            <w:pPr>
              <w:keepNext/>
              <w:keepLines/>
            </w:pPr>
            <w:r>
              <w:t>Investment in the current housing stock</w:t>
            </w:r>
          </w:p>
        </w:tc>
      </w:tr>
      <w:tr w:rsidR="003F1591" w:rsidTr="00467D61">
        <w:tc>
          <w:tcPr>
            <w:tcW w:w="4621" w:type="dxa"/>
          </w:tcPr>
          <w:p w:rsidR="003F1591" w:rsidRDefault="003F1591" w:rsidP="00467D61">
            <w:pPr>
              <w:keepNext/>
              <w:keepLines/>
            </w:pPr>
            <w:r>
              <w:t>Holt</w:t>
            </w:r>
          </w:p>
        </w:tc>
        <w:tc>
          <w:tcPr>
            <w:tcW w:w="4621" w:type="dxa"/>
          </w:tcPr>
          <w:p w:rsidR="003F1591" w:rsidRPr="002353B9" w:rsidRDefault="003F1591" w:rsidP="00467D61">
            <w:pPr>
              <w:keepNext/>
              <w:keepLines/>
            </w:pPr>
            <w:r>
              <w:t>A mixture of investment in the current stock with a number of demolitions and new builds mainly along Edge Lane</w:t>
            </w:r>
          </w:p>
        </w:tc>
      </w:tr>
      <w:tr w:rsidR="003F1591" w:rsidTr="00467D61">
        <w:tc>
          <w:tcPr>
            <w:tcW w:w="4621" w:type="dxa"/>
          </w:tcPr>
          <w:p w:rsidR="003F1591" w:rsidRDefault="003F1591" w:rsidP="00467D61">
            <w:pPr>
              <w:keepNext/>
              <w:keepLines/>
            </w:pPr>
            <w:r>
              <w:t>Holly</w:t>
            </w:r>
          </w:p>
        </w:tc>
        <w:tc>
          <w:tcPr>
            <w:tcW w:w="4621" w:type="dxa"/>
          </w:tcPr>
          <w:p w:rsidR="003F1591" w:rsidRPr="002353B9" w:rsidRDefault="003F1591" w:rsidP="00467D61">
            <w:pPr>
              <w:keepNext/>
              <w:keepLines/>
            </w:pPr>
            <w:r>
              <w:t>Investment in the physical environment</w:t>
            </w:r>
          </w:p>
        </w:tc>
      </w:tr>
      <w:tr w:rsidR="003F1591" w:rsidTr="00467D61">
        <w:tc>
          <w:tcPr>
            <w:tcW w:w="4621" w:type="dxa"/>
          </w:tcPr>
          <w:p w:rsidR="003F1591" w:rsidRDefault="003F1591" w:rsidP="00467D61">
            <w:pPr>
              <w:keepNext/>
              <w:keepLines/>
            </w:pPr>
            <w:r>
              <w:t>Fairfield</w:t>
            </w:r>
          </w:p>
        </w:tc>
        <w:tc>
          <w:tcPr>
            <w:tcW w:w="4621" w:type="dxa"/>
          </w:tcPr>
          <w:p w:rsidR="003F1591" w:rsidRPr="002353B9" w:rsidRDefault="003F1591" w:rsidP="00467D61">
            <w:pPr>
              <w:keepNext/>
              <w:keepLines/>
            </w:pPr>
            <w:r>
              <w:t>Mainly investment in the physical environment, but also some investment in the current housing stock and some demolition</w:t>
            </w:r>
          </w:p>
        </w:tc>
      </w:tr>
      <w:tr w:rsidR="003F1591" w:rsidTr="00467D61">
        <w:tc>
          <w:tcPr>
            <w:tcW w:w="4621" w:type="dxa"/>
          </w:tcPr>
          <w:p w:rsidR="003F1591" w:rsidRDefault="003F1591" w:rsidP="00467D61">
            <w:pPr>
              <w:keepNext/>
              <w:keepLines/>
            </w:pPr>
            <w:r>
              <w:t>Elm Park</w:t>
            </w:r>
          </w:p>
        </w:tc>
        <w:tc>
          <w:tcPr>
            <w:tcW w:w="4621" w:type="dxa"/>
          </w:tcPr>
          <w:p w:rsidR="003F1591" w:rsidRPr="002353B9" w:rsidRDefault="003F1591" w:rsidP="00467D61">
            <w:pPr>
              <w:keepNext/>
              <w:keepLines/>
            </w:pPr>
            <w:r>
              <w:t>Investment in the physical environment</w:t>
            </w:r>
          </w:p>
        </w:tc>
      </w:tr>
    </w:tbl>
    <w:p w:rsidR="003F1591" w:rsidRDefault="003F1591" w:rsidP="003F1591">
      <w:pPr>
        <w:keepNext/>
        <w:keepLines/>
        <w:jc w:val="left"/>
      </w:pPr>
      <w:r>
        <w:t xml:space="preserve">(Liverpool </w:t>
      </w:r>
      <w:r w:rsidR="00242C52">
        <w:t>City Council</w:t>
      </w:r>
      <w:r>
        <w:t>, 2009a)</w:t>
      </w:r>
    </w:p>
    <w:p w:rsidR="003F1591" w:rsidRDefault="003F1591" w:rsidP="003F1591">
      <w:pPr>
        <w:jc w:val="left"/>
      </w:pPr>
      <w:r>
        <w:t xml:space="preserve">By investing in the current stock the HMRI refers to ‘face lifting work’ which </w:t>
      </w:r>
      <w:r w:rsidR="004C4BD1">
        <w:t>was</w:t>
      </w:r>
      <w:r>
        <w:t xml:space="preserve"> to be implemented on houses thought to be sustainable but in danger of falling below standards in the coming years (Liverpool </w:t>
      </w:r>
      <w:r w:rsidR="00242C52">
        <w:t>City Council</w:t>
      </w:r>
      <w:r>
        <w:t xml:space="preserve">, 2009a). This involved a range of external improvements such as new windows, doors, roofs, external painting as well as new railings on the properties (Interview 207). By environmental works it </w:t>
      </w:r>
      <w:r w:rsidR="004C4BD1">
        <w:t>was</w:t>
      </w:r>
      <w:r>
        <w:t xml:space="preserve"> meant that work will be carried out to improve the physical environment in and around the renewal area. This included the renewal of a number of parks and the creation of a neighbourhood park in conjunction with Kensington Regeneration, who were contributing £800,000 (Liverpool </w:t>
      </w:r>
      <w:r w:rsidR="00242C52">
        <w:t>City Council</w:t>
      </w:r>
      <w:r>
        <w:t>, 2009). This include</w:t>
      </w:r>
      <w:r w:rsidR="004C4BD1">
        <w:t>d</w:t>
      </w:r>
      <w:r>
        <w:t xml:space="preserve"> improvements to lighting in the area and the general physical environment (Liverpool </w:t>
      </w:r>
      <w:r w:rsidR="00242C52">
        <w:t>City Council</w:t>
      </w:r>
      <w:r>
        <w:t xml:space="preserve">, 2009a). </w:t>
      </w:r>
    </w:p>
    <w:p w:rsidR="003F1591" w:rsidRDefault="003F1591" w:rsidP="003F1591">
      <w:pPr>
        <w:jc w:val="left"/>
      </w:pPr>
      <w:r>
        <w:t xml:space="preserve">Focusing in more detail on the impact of the HMRI in Kensington, the renewal programme was expected to last for ten years (Liverpool </w:t>
      </w:r>
      <w:r w:rsidR="00242C52">
        <w:t>City Council</w:t>
      </w:r>
      <w:r>
        <w:t xml:space="preserve">, 2007). During this time, it was proposed that 900 houses, mainly in the Edge Hill neighbourhood, would be demolished and replaced by 400 modern houses (Liverpool </w:t>
      </w:r>
      <w:r w:rsidR="00242C52">
        <w:t>City Council</w:t>
      </w:r>
      <w:r>
        <w:t xml:space="preserve">, 2007). Alongside this, a significant renewal programme was to take place (See figure 7.8 for the neighbourhoods impacted upon). The main aim of the renewal </w:t>
      </w:r>
      <w:r>
        <w:lastRenderedPageBreak/>
        <w:t xml:space="preserve">programme was to improve the environment and the front appearance of houses, generally uplifting the neighbourhood (Liverpool </w:t>
      </w:r>
      <w:r w:rsidR="00242C52">
        <w:t>City Council</w:t>
      </w:r>
      <w:r>
        <w:t xml:space="preserve">, 2007). By 2006, this had seen 842 properties in Holt and Kensington Fields improved, environmental improvements made by Kensington Regeneration had improved a further 200, and 287 properties had received free security works (Liverpool </w:t>
      </w:r>
      <w:r w:rsidR="00242C52">
        <w:t>City Council</w:t>
      </w:r>
      <w:r>
        <w:t xml:space="preserve">, 2007: 27). </w:t>
      </w:r>
    </w:p>
    <w:p w:rsidR="003F1591" w:rsidRDefault="003F1591" w:rsidP="003F1591">
      <w:pPr>
        <w:jc w:val="left"/>
      </w:pPr>
      <w:r>
        <w:t>With the wide ranging nature of the work undertaken by the HMRI, the connections made with other regeneration initiatives, most notably the NDC differed depending on the work being undertaken. Demonstrated by the £800,000 funding from Kensington Regeneration, the two initiatives were able to work together on environmental works and the upgrading of properties. A shared goal of the initiatives, working together allowed for them to improve the outcomes possible in the area (Interview 2008). However, even in this context, members of the HMRI were quick to point out that Kensington regeneration were “supporting” their operations (Interview 208). This is backed up by a statement from a NDC manager, who confirmed that:</w:t>
      </w:r>
    </w:p>
    <w:p w:rsidR="003F1591" w:rsidRPr="00CA0B74" w:rsidRDefault="003F1591" w:rsidP="003F1591">
      <w:pPr>
        <w:ind w:left="720"/>
        <w:jc w:val="left"/>
        <w:rPr>
          <w:sz w:val="20"/>
        </w:rPr>
      </w:pPr>
      <w:r w:rsidRPr="00CA0B74">
        <w:rPr>
          <w:sz w:val="20"/>
        </w:rPr>
        <w:t xml:space="preserve">“So Kensington operates as a buffer between projects such as the </w:t>
      </w:r>
      <w:proofErr w:type="gramStart"/>
      <w:r w:rsidRPr="00CA0B74">
        <w:rPr>
          <w:sz w:val="20"/>
        </w:rPr>
        <w:t>HMRI ,</w:t>
      </w:r>
      <w:proofErr w:type="gramEnd"/>
      <w:r w:rsidRPr="00CA0B74">
        <w:rPr>
          <w:sz w:val="20"/>
        </w:rPr>
        <w:t xml:space="preserve"> the city and the residents. The framework of projects such as the HMRI is provided by the city, and Kensington Regeneration is trying to make this as beneficial as possible for the residents, but we are very much reacting to what is happening with the HMRI” (Interview 201).</w:t>
      </w:r>
    </w:p>
    <w:p w:rsidR="003F1591" w:rsidRDefault="003F1591" w:rsidP="003F1591">
      <w:pPr>
        <w:spacing w:before="120" w:after="0"/>
        <w:jc w:val="left"/>
      </w:pPr>
      <w:r>
        <w:t>The nature of the complementary schemes was set out by interviewee 201:</w:t>
      </w:r>
    </w:p>
    <w:p w:rsidR="003F1591" w:rsidRPr="00CA0B74" w:rsidRDefault="003F1591" w:rsidP="003F1591">
      <w:pPr>
        <w:ind w:left="720"/>
        <w:jc w:val="left"/>
        <w:rPr>
          <w:sz w:val="20"/>
        </w:rPr>
      </w:pPr>
      <w:r w:rsidRPr="00CA0B74">
        <w:rPr>
          <w:sz w:val="20"/>
        </w:rPr>
        <w:t xml:space="preserve">“We had to put some of the money into some of the support, so into security issues </w:t>
      </w:r>
      <w:proofErr w:type="gramStart"/>
      <w:r w:rsidRPr="00CA0B74">
        <w:rPr>
          <w:sz w:val="20"/>
        </w:rPr>
        <w:t>that sort of thing just to try and make it as reasonable as possible for the people that are</w:t>
      </w:r>
      <w:proofErr w:type="gramEnd"/>
      <w:r w:rsidRPr="00CA0B74">
        <w:rPr>
          <w:sz w:val="20"/>
        </w:rPr>
        <w:t xml:space="preserve"> left behind... The stuff that we have done is being to enhance this [the work of the HMRI]. So we've done environmental improvements to areas such as improving the railings or the walls. We also make sure that the new homes affordable by putting a special subsidy”.</w:t>
      </w:r>
    </w:p>
    <w:p w:rsidR="003F1591" w:rsidRDefault="003F1591" w:rsidP="003F1591">
      <w:pPr>
        <w:jc w:val="left"/>
      </w:pPr>
      <w:r>
        <w:t xml:space="preserve">However, the relationship was different in the demolition zones, with the NDC having much less power to shape the process - rather coordination was only possible where the NDC reacted to HMRI developments. A connection was made in a number of ways. Firstly boards were put up to protect properties and create a safer environment, and secondly subsidies were provided to residents to make new houses more affordable (Interview 202). </w:t>
      </w:r>
    </w:p>
    <w:p w:rsidR="003F1591" w:rsidRDefault="003F1591" w:rsidP="003F1591">
      <w:pPr>
        <w:jc w:val="left"/>
      </w:pPr>
      <w:r>
        <w:t xml:space="preserve">Whilst the nature of what action was to be taken in each of Kensington’s neighbourhoods was set, the residents were consulted over more superficial matters. It is also here that the NDC was able to </w:t>
      </w:r>
      <w:r>
        <w:lastRenderedPageBreak/>
        <w:t>come on board and supplement the range of improvements being provided (Interview 202). The nature of what the HMRI was able to provide shaped what the NDC had to provide in terms of supplementary projects or support packages for residents. There was no requirement for this connection to be made but it emerged as being in the local interest. Good personal relationships between the two initiatives aided the connection. Interviewee 202 stated that “there are some good people at the HMRI and we do get on well. This has definitely helped in creating some of the joint plans”. This was viewed slightly differently from the HMRI, who regarded themselves as dominating the connections. When trying to coordinate action, it was noted that “a</w:t>
      </w:r>
      <w:r>
        <w:rPr>
          <w:rFonts w:eastAsia="Calibri"/>
        </w:rPr>
        <w:t xml:space="preserve">gain it's referring back to the strategies as </w:t>
      </w:r>
      <w:r>
        <w:t xml:space="preserve">a way of driving things through” (Interview 208). With the HMRI being closely aligned with key strategies for the development of the city – namely the Housing Strategy (2006) and the </w:t>
      </w:r>
      <w:r w:rsidR="00E27F52">
        <w:t>Eastern Approach</w:t>
      </w:r>
      <w:r>
        <w:t xml:space="preserve"> Strategic Investment Area, this allowed for the HMRI to dominate local connections. </w:t>
      </w:r>
    </w:p>
    <w:p w:rsidR="00CA0B74" w:rsidRDefault="003F1591" w:rsidP="00CA0B74">
      <w:pPr>
        <w:pStyle w:val="ListParagraph"/>
        <w:ind w:left="0"/>
        <w:jc w:val="left"/>
      </w:pPr>
      <w:r>
        <w:t>In the demolition zones the relationships between the different institutions was complicated further by developer involvement and the vested interest to make a profit (Interview 208). Whilst the city had a strong housing strategy in place, the HMRI had to work with developers to create a mutually acceptable plan:</w:t>
      </w:r>
    </w:p>
    <w:p w:rsidR="003F1591" w:rsidRPr="00CA0B74" w:rsidRDefault="003F1591" w:rsidP="00CA0B74">
      <w:pPr>
        <w:ind w:left="720"/>
        <w:jc w:val="left"/>
        <w:rPr>
          <w:sz w:val="20"/>
        </w:rPr>
      </w:pPr>
      <w:r w:rsidRPr="00CA0B74">
        <w:rPr>
          <w:sz w:val="20"/>
        </w:rPr>
        <w:t>“So it very much as a two-way process, and there are times where for commercial reasons the developer will come back saying we don't believe those units will sell, and the low value market area so they will suggest that they put more to bedsit. So then the beauty of it is that you can get through with the development brief and given that clear view for an area you can say that clearly doesn't reflect the strategy go way and come back” (Interview 208  a member of the HMRI).</w:t>
      </w:r>
    </w:p>
    <w:p w:rsidR="003F1591" w:rsidRDefault="003F1591" w:rsidP="003F1591">
      <w:pPr>
        <w:jc w:val="left"/>
      </w:pPr>
      <w:r>
        <w:t>It was stated how the HMRI can then refer back to the strategy and tell the developer that this is not what is required in the area (Interview 208), but the developer ha</w:t>
      </w:r>
      <w:r w:rsidR="00CF2165">
        <w:t>d</w:t>
      </w:r>
      <w:r>
        <w:t xml:space="preserve"> the ability to refuse and say “I am not going to build that”. There was an interesting situation with the HMRI project and the developer, as the demolitions had begun but due to the agreed sale price of houses and the crash in the housing market the schedule of the rebuild was not confirmed (Interview 211). This left a large area of housing flattered, creating a hole in the centre of the community. Demonstrating the impact of global forces on local urban regeneration – in this case a world-wide recession, it was not possible to complete the regeneration process. Whilst it was still hoped that the units would be built, the time scale of this was definitely going to be dramatically increased. </w:t>
      </w:r>
    </w:p>
    <w:p w:rsidR="003F1591" w:rsidRDefault="003F1591" w:rsidP="003F1591">
      <w:pPr>
        <w:pStyle w:val="Heading4"/>
      </w:pPr>
      <w:bookmarkStart w:id="189" w:name="_Toc404419939"/>
      <w:r>
        <w:lastRenderedPageBreak/>
        <w:t>7.4.2.1</w:t>
      </w:r>
      <w:r w:rsidR="002F137B">
        <w:t>.1</w:t>
      </w:r>
      <w:r w:rsidR="00A56F67">
        <w:t>.</w:t>
      </w:r>
      <w:r>
        <w:t xml:space="preserve"> Summary of the </w:t>
      </w:r>
      <w:r w:rsidR="004C4BD1">
        <w:t>R</w:t>
      </w:r>
      <w:r>
        <w:t>ole of the HMRI</w:t>
      </w:r>
      <w:bookmarkEnd w:id="189"/>
    </w:p>
    <w:p w:rsidR="003F1591" w:rsidRDefault="003F1591" w:rsidP="003F1591">
      <w:pPr>
        <w:jc w:val="left"/>
      </w:pPr>
      <w:r>
        <w:t xml:space="preserve">The HMRI was a key initiative in the regeneration of Liverpool, with the project in Kensington being of both local and city-wide importance. Providing a “once in a lifetime” opportunity to address weaknesses and the imbalance in the housing market (Liverpool </w:t>
      </w:r>
      <w:r w:rsidR="00242C52">
        <w:t>City Council</w:t>
      </w:r>
      <w:r>
        <w:t xml:space="preserve">, 2007), the initiative was backed by a large, transformative budget. </w:t>
      </w:r>
    </w:p>
    <w:p w:rsidR="003F1591" w:rsidRDefault="003F1591" w:rsidP="003F1591">
      <w:pPr>
        <w:jc w:val="left"/>
      </w:pPr>
      <w:r>
        <w:t>Kensington was chosen as a renewal area for two key reasons. First it had a high vac</w:t>
      </w:r>
      <w:r w:rsidR="00CF2165">
        <w:t xml:space="preserve">ancy </w:t>
      </w:r>
      <w:proofErr w:type="gramStart"/>
      <w:r w:rsidR="00CF2165">
        <w:t>rate,</w:t>
      </w:r>
      <w:proofErr w:type="gramEnd"/>
      <w:r w:rsidR="00CF2165">
        <w:t xml:space="preserve"> particularly in the Edge H</w:t>
      </w:r>
      <w:r>
        <w:t xml:space="preserve">ill area with up to 17% of properties empty (Liverpool </w:t>
      </w:r>
      <w:r w:rsidR="00242C52">
        <w:t>City Council</w:t>
      </w:r>
      <w:r>
        <w:t xml:space="preserve">, 2007). Importantly Kensington was also a strategic site with regards to the continued economic development of Liverpool. Playing a role in the wider </w:t>
      </w:r>
      <w:r w:rsidR="00E27F52">
        <w:t>Eastern Approach</w:t>
      </w:r>
      <w:r>
        <w:t xml:space="preserve"> Strategic Investment Area, the HMRI was able to improve the visual appearance of Kensington, a very visible neighbourhood on the edge of the city centre, as well as providing larger housing units, catering for a higher class of people to move into the area (Interview 110). Part of the economic strategy of the city, this was to reinforce developments in the closely located knowledge quarter and the city centre. </w:t>
      </w:r>
    </w:p>
    <w:p w:rsidR="003F1591" w:rsidRDefault="003F1591" w:rsidP="003F1591">
      <w:pPr>
        <w:jc w:val="left"/>
      </w:pPr>
      <w:r>
        <w:t>An interesting relationship developed with the NDC, with the two initiatives sometimes working towards contrasting goals. With the NDC having a large focus on social regeneration it was not always possible for strategies to be aligned. This relationship will be explored further in section 7.5.</w:t>
      </w:r>
    </w:p>
    <w:p w:rsidR="003F1591" w:rsidRDefault="00F73003" w:rsidP="004C4BD1">
      <w:pPr>
        <w:pStyle w:val="Heading3"/>
        <w:spacing w:before="100"/>
      </w:pPr>
      <w:bookmarkStart w:id="190" w:name="_Toc382413222"/>
      <w:bookmarkStart w:id="191" w:name="_Toc404419940"/>
      <w:r>
        <w:t>7.4.3</w:t>
      </w:r>
      <w:r w:rsidR="002F137B">
        <w:t>.</w:t>
      </w:r>
      <w:r w:rsidR="003F1591">
        <w:t xml:space="preserve"> The Role of the </w:t>
      </w:r>
      <w:r w:rsidR="00242C52">
        <w:t>City Council</w:t>
      </w:r>
      <w:r w:rsidR="003F1591">
        <w:t xml:space="preserve"> and Local Strategic Partnership in Structuring the Regeneration Context in Kensington</w:t>
      </w:r>
      <w:bookmarkEnd w:id="190"/>
      <w:bookmarkEnd w:id="191"/>
    </w:p>
    <w:p w:rsidR="003F1591" w:rsidRPr="0063142E" w:rsidRDefault="003F1591" w:rsidP="003F1591">
      <w:pPr>
        <w:jc w:val="left"/>
      </w:pPr>
      <w:r>
        <w:t xml:space="preserve">During the time of the research for </w:t>
      </w:r>
      <w:r w:rsidRPr="0063142E">
        <w:t xml:space="preserve">each neighbourhood in the city, the </w:t>
      </w:r>
      <w:r w:rsidR="00242C52">
        <w:t>City Council</w:t>
      </w:r>
      <w:r>
        <w:t xml:space="preserve"> had</w:t>
      </w:r>
      <w:r w:rsidRPr="0063142E">
        <w:t xml:space="preserve"> </w:t>
      </w:r>
      <w:r>
        <w:t>a Neighbourhood Management Team</w:t>
      </w:r>
      <w:r w:rsidRPr="0063142E">
        <w:t xml:space="preserve"> who view themselves as being “like the problem solvers” (Interview 203)</w:t>
      </w:r>
      <w:r>
        <w:t>:</w:t>
      </w:r>
    </w:p>
    <w:p w:rsidR="003F1591" w:rsidRPr="00CA0B74" w:rsidRDefault="003F1591" w:rsidP="003F1591">
      <w:pPr>
        <w:ind w:left="720"/>
        <w:jc w:val="left"/>
        <w:rPr>
          <w:sz w:val="20"/>
        </w:rPr>
      </w:pPr>
      <w:r w:rsidRPr="00CA0B74">
        <w:rPr>
          <w:sz w:val="20"/>
        </w:rPr>
        <w:t>“We are also the glue between partners and the council and the internal parts of what is a very big council. One department won’t always know who to come to with regards to the specific issue, so they come to us.”</w:t>
      </w:r>
    </w:p>
    <w:p w:rsidR="003F1591" w:rsidRDefault="003F1591" w:rsidP="003F1591">
      <w:pPr>
        <w:jc w:val="left"/>
      </w:pPr>
      <w:r>
        <w:t xml:space="preserve">In Liverpool there </w:t>
      </w:r>
      <w:r w:rsidR="00CF2165">
        <w:t>were five N</w:t>
      </w:r>
      <w:r>
        <w:t>eighb</w:t>
      </w:r>
      <w:r w:rsidR="00CF2165">
        <w:t>ourhood Management A</w:t>
      </w:r>
      <w:r>
        <w:t xml:space="preserve">reas, matching the number of NAAs. With each area containing roughly 80,000 people, they </w:t>
      </w:r>
      <w:r w:rsidR="00CF2165">
        <w:t>were</w:t>
      </w:r>
      <w:r>
        <w:t xml:space="preserve"> relatively large when compared to neighbourhood management structures in other cities (Interview 103). This provide</w:t>
      </w:r>
      <w:r w:rsidR="00CF2165">
        <w:t>d</w:t>
      </w:r>
      <w:r>
        <w:t xml:space="preserve"> an extra institutional layer in the city’s neighbourhoods to allow for the </w:t>
      </w:r>
      <w:r w:rsidR="00242C52">
        <w:t>City Council</w:t>
      </w:r>
      <w:r>
        <w:t xml:space="preserve"> to influence the different initiatives involved in regeneration. The main structure in place in each of the city’s neighbourhoods </w:t>
      </w:r>
      <w:r w:rsidR="00CF2165">
        <w:lastRenderedPageBreak/>
        <w:t>was</w:t>
      </w:r>
      <w:r>
        <w:t xml:space="preserve"> responsible to the LSP, and </w:t>
      </w:r>
      <w:r w:rsidR="00CF2165">
        <w:t>took</w:t>
      </w:r>
      <w:r>
        <w:t xml:space="preserve"> the form of Neighbourhood Partnership Working Groups (NPWGs). As was noted in the previous chapter the LSP created a structure in the city to allow for different organisations to come together and coordinate their actions around different themes through the LAA and NAA. In Kensington this </w:t>
      </w:r>
      <w:r w:rsidR="00CF2165">
        <w:t>was</w:t>
      </w:r>
      <w:r>
        <w:t xml:space="preserve"> complicated by the fact that the NDC set up an almost parallel structure, also to bring the different organisations together whilst at the same time often not allowing the council to attend (Interview 211). Whilst a structure was in place, the impact of the relationships between different actors prevented the priorities from being delivered as intended. </w:t>
      </w:r>
    </w:p>
    <w:p w:rsidR="003F1591" w:rsidRDefault="003F1591" w:rsidP="003F1591">
      <w:pPr>
        <w:jc w:val="left"/>
      </w:pPr>
      <w:r>
        <w:t xml:space="preserve">It was felt that the council and in particular the structures of the LSP had a positive impact on the coordination of Kensington, as the structure in place provides a setting for all organisations to come together and coordinate their actions around the city’s overall vision (Interview 203). Providing a web of thematic networks, the LAA ensured that “they kept in line with the </w:t>
      </w:r>
      <w:r w:rsidR="00C269D5">
        <w:t>SCS</w:t>
      </w:r>
      <w:r>
        <w:t xml:space="preserve"> and wider goals in the city” (Interview 203). The </w:t>
      </w:r>
      <w:proofErr w:type="gramStart"/>
      <w:r>
        <w:t>web of networks created by the LSP were</w:t>
      </w:r>
      <w:proofErr w:type="gramEnd"/>
      <w:r>
        <w:t xml:space="preserve"> the only networks in Kensington that covered all city level priorities. This was important for coordination locally, providing a link between different local organisations, but also for the city scale, coordinating regeneration activity in Kensington with the wider area. So whilst the NDC provided a structure for organisations to coordinate around its target areas, the LSP structure was broader and covered all aspects of regeneration, also with the aim of coordinating action not just within the neighbourhood but also between neighbourhoods. </w:t>
      </w:r>
    </w:p>
    <w:p w:rsidR="003F1591" w:rsidRDefault="003F1591" w:rsidP="003F1591">
      <w:pPr>
        <w:jc w:val="left"/>
      </w:pPr>
      <w:r>
        <w:t xml:space="preserve">Whilst the structure in place was generic across the city the agents involved in the implementation of the structures, and those attending meetings </w:t>
      </w:r>
      <w:r w:rsidR="00CF2165">
        <w:t>were</w:t>
      </w:r>
      <w:r>
        <w:t xml:space="preserve"> able to impact on success, with the skills and experience of actors being called into question. It was suggested that the neighbourhood management structure was working to benefit local communities more in some areas of the city than others. A member of the Job Centre Plus raised the issue that some areas of the city are more effective at keeping meetings on track and also ensuring the issues of local relevance are covered (Interview 114</w:t>
      </w:r>
      <w:r w:rsidR="00C47764">
        <w:t>, a skills and training provider</w:t>
      </w:r>
      <w:r>
        <w:t>). The interviewee was a member of the economic thematic groups and commented that whilst the thematic partnership was supposed to be focussed on jobs, education and training, people would move on to issues such as dog fowling (Interview 114). The role of the chair was particularly highlighted here:</w:t>
      </w:r>
    </w:p>
    <w:p w:rsidR="003F1591" w:rsidRPr="00CA0B74" w:rsidRDefault="003F1591" w:rsidP="003F1591">
      <w:pPr>
        <w:ind w:left="720"/>
        <w:jc w:val="left"/>
        <w:rPr>
          <w:sz w:val="20"/>
        </w:rPr>
      </w:pPr>
      <w:r w:rsidRPr="00CA0B74">
        <w:rPr>
          <w:sz w:val="20"/>
        </w:rPr>
        <w:t>“…people still want to move it away to a health focus, but to give the chair their due, they did keep moving it back” (Interview 114)</w:t>
      </w:r>
    </w:p>
    <w:p w:rsidR="003F1591" w:rsidRDefault="003F1591" w:rsidP="003F1591">
      <w:pPr>
        <w:jc w:val="left"/>
      </w:pPr>
      <w:r>
        <w:lastRenderedPageBreak/>
        <w:t>This refers to a meeting which was supposed to be discussing the movement of people into education and through to work, where the actual focus appeared to be moved away by the people in attendance. The Kensington group lost focus at times, with actors failing to address the key points of the meeting. The quality of the actors involved was not always high, which impacted on what could be achieved. This was something that was not even across different spaces in the city, nor within the different thematic groups, so may impact on the outcomes achieved. Within Ke</w:t>
      </w:r>
      <w:r w:rsidR="004C4BD1">
        <w:t>nsington personal relationships</w:t>
      </w:r>
      <w:r>
        <w:t xml:space="preserve"> and potentially low quality actors were preventing networks from operating as holistically and efficiently as possible. </w:t>
      </w:r>
      <w:r w:rsidR="004C4BD1">
        <w:t>This was especially complicated given the range of initiatives and their strategic remits.</w:t>
      </w:r>
    </w:p>
    <w:p w:rsidR="003F1591" w:rsidRDefault="003F1591" w:rsidP="003F1591">
      <w:pPr>
        <w:jc w:val="left"/>
      </w:pPr>
      <w:r>
        <w:t>Another issue highlighted was with regards to the LSP structure by a senior member of an employment agency. It was thought that there were a number of disconnections with the vertical network:</w:t>
      </w:r>
    </w:p>
    <w:p w:rsidR="003F1591" w:rsidRPr="00CA0B74" w:rsidRDefault="003F1591" w:rsidP="003F1591">
      <w:pPr>
        <w:ind w:left="720"/>
        <w:jc w:val="left"/>
        <w:rPr>
          <w:sz w:val="20"/>
        </w:rPr>
      </w:pPr>
      <w:r w:rsidRPr="00CA0B74">
        <w:rPr>
          <w:sz w:val="20"/>
        </w:rPr>
        <w:t xml:space="preserve">“Sometimes you go to meetings and feel that you are very isolated, even though we are a nationwide organisation. You do have to fight to have your voice heard. I’ve just spoken to our district manager, who is on the executive board at the LSP. She has been in post for two years. At her first executive board meeting she didn’t see the point, and after the second meeting she said that jobs had not been mentioned once. I did think at the time, and it’s all political, but in Liverpool the focus wasn’t on worklessness or </w:t>
      </w:r>
      <w:proofErr w:type="gramStart"/>
      <w:r w:rsidRPr="00CA0B74">
        <w:rPr>
          <w:sz w:val="20"/>
        </w:rPr>
        <w:t>jobs at that level, but it was</w:t>
      </w:r>
      <w:proofErr w:type="gramEnd"/>
      <w:r w:rsidRPr="00CA0B74">
        <w:rPr>
          <w:sz w:val="20"/>
        </w:rPr>
        <w:t xml:space="preserve"> about strategic and high level skills, inward investment. So people around the table would be talking about different transformational economies, and looking at skills in the city, saying our skill base in the city is too low. So it was based on this very high level stuff, such as bringing digital into the city. But whilst we have got pockets of deep deprivation, what are we doing on the ground. This was never mentioned. You have not got to get bogged down by the strategy. You have got to try and take the jargon that they use and turn it into something meaningful” (Interview 114</w:t>
      </w:r>
      <w:r w:rsidR="003C375E">
        <w:rPr>
          <w:sz w:val="20"/>
        </w:rPr>
        <w:t>, a senior skills and training agency employee</w:t>
      </w:r>
      <w:r w:rsidRPr="00CA0B74">
        <w:rPr>
          <w:sz w:val="20"/>
        </w:rPr>
        <w:t>)</w:t>
      </w:r>
      <w:r w:rsidR="00CA0B74" w:rsidRPr="00CA0B74">
        <w:rPr>
          <w:sz w:val="20"/>
        </w:rPr>
        <w:t>.</w:t>
      </w:r>
    </w:p>
    <w:p w:rsidR="003F1591" w:rsidRDefault="003F1591" w:rsidP="003F1591">
      <w:pPr>
        <w:jc w:val="left"/>
      </w:pPr>
      <w:r>
        <w:t>This was backed up with the following statement:</w:t>
      </w:r>
    </w:p>
    <w:p w:rsidR="003F1591" w:rsidRPr="00CA0B74" w:rsidRDefault="003F1591" w:rsidP="003F1591">
      <w:pPr>
        <w:ind w:left="720"/>
        <w:jc w:val="left"/>
        <w:rPr>
          <w:sz w:val="20"/>
        </w:rPr>
      </w:pPr>
      <w:r w:rsidRPr="00CA0B74">
        <w:rPr>
          <w:sz w:val="20"/>
        </w:rPr>
        <w:t>“I mean going back to the executive board (Liverpool First Executive Board), there are various strategies in place and they look great. There are ones like the Sustainable Communities Strategy. And then all of these other strategies are underneath that, and half of them for me don’t even make sense. I’m like ‘what does that mean’ and ‘what am I supposed to do?’ So what is it that my organisation has to do to make an impact on that particular target? For me, the strategic groups don’t meet regularly enough. Underneath that I don’t think there are clear governance route ways about what other bodies have to do. It is just a talking shop. That is what it feels like” (Interview 114)</w:t>
      </w:r>
      <w:r w:rsidR="00CA0B74" w:rsidRPr="00CA0B74">
        <w:rPr>
          <w:sz w:val="20"/>
        </w:rPr>
        <w:t>.</w:t>
      </w:r>
    </w:p>
    <w:p w:rsidR="003F1591" w:rsidRDefault="003F1591" w:rsidP="003F1591">
      <w:pPr>
        <w:jc w:val="left"/>
      </w:pPr>
      <w:r>
        <w:lastRenderedPageBreak/>
        <w:t xml:space="preserve">From this perspective it appeared the central decision making scale was to some extent disconnected from the neighbourhood scale in the council’s structure, with little information passing between the two. It was thought that the high level strategies developed at the central decision making scale did not always translate easily into neighbourhood regeneration. Highlighted in the quote above by interviewee 114, central strategies led to confusion as to what was to happen on the ground. In this sense it was felt that the neighbourhood management structure was not always working effectively, not making a strong link between the different scales within the city. Whilst key messages were being translated and key actors brought together around thematic goals, this might not have been having the desired impact. </w:t>
      </w:r>
    </w:p>
    <w:p w:rsidR="003F1591" w:rsidRPr="00391990" w:rsidRDefault="003F1591" w:rsidP="003F1591">
      <w:pPr>
        <w:pStyle w:val="Heading2"/>
        <w:spacing w:before="100"/>
        <w:jc w:val="left"/>
      </w:pPr>
      <w:bookmarkStart w:id="192" w:name="_Toc382413223"/>
      <w:bookmarkStart w:id="193" w:name="_Toc404419941"/>
      <w:r>
        <w:t>7.5</w:t>
      </w:r>
      <w:r w:rsidR="00A56F67">
        <w:t>.</w:t>
      </w:r>
      <w:r>
        <w:t xml:space="preserve"> The Interaction </w:t>
      </w:r>
      <w:proofErr w:type="gramStart"/>
      <w:r>
        <w:t>Between</w:t>
      </w:r>
      <w:proofErr w:type="gramEnd"/>
      <w:r>
        <w:t xml:space="preserve"> Key Institutions: How is Coordination Shaped</w:t>
      </w:r>
      <w:bookmarkEnd w:id="192"/>
      <w:r>
        <w:t>?</w:t>
      </w:r>
      <w:bookmarkEnd w:id="193"/>
    </w:p>
    <w:p w:rsidR="003F1591" w:rsidRDefault="003F1591" w:rsidP="003F1591">
      <w:pPr>
        <w:jc w:val="left"/>
      </w:pPr>
      <w:r>
        <w:t xml:space="preserve">The context within Kensington was different to that of other places </w:t>
      </w:r>
      <w:r w:rsidR="004C4BD1">
        <w:t>in</w:t>
      </w:r>
      <w:r>
        <w:t xml:space="preserve"> Liverpool due to the presence of the NDC. In an institutionally rich context such as Kensington, the institutional and agential relationships </w:t>
      </w:r>
      <w:r w:rsidR="004C4BD1">
        <w:t>were</w:t>
      </w:r>
      <w:r>
        <w:t xml:space="preserve"> of key importance as to what urban regeneration </w:t>
      </w:r>
      <w:r w:rsidR="004C4BD1">
        <w:t>came</w:t>
      </w:r>
      <w:r>
        <w:t xml:space="preserve"> to represent on the ground. This section focuses on the relationships between key regeneration initiatives in Kensington, looking at what was connected and what was disconnected, what was represented through this, and also the factors behind the connections/disconnections. </w:t>
      </w:r>
    </w:p>
    <w:p w:rsidR="003F1591" w:rsidRPr="00601F3C" w:rsidRDefault="003F1591" w:rsidP="003F1591">
      <w:pPr>
        <w:jc w:val="left"/>
      </w:pPr>
      <w:r w:rsidRPr="00601F3C">
        <w:t xml:space="preserve">It became apparent during the research that whilst the employees of </w:t>
      </w:r>
      <w:r>
        <w:t>the NDC</w:t>
      </w:r>
      <w:r w:rsidRPr="00601F3C">
        <w:t xml:space="preserve"> would talk about links to the national scale, they </w:t>
      </w:r>
      <w:r>
        <w:t>are</w:t>
      </w:r>
      <w:r w:rsidRPr="00601F3C">
        <w:t xml:space="preserve"> very clear to state that they </w:t>
      </w:r>
      <w:r>
        <w:t>were</w:t>
      </w:r>
      <w:r w:rsidRPr="00601F3C">
        <w:t xml:space="preserve"> separate from the </w:t>
      </w:r>
      <w:r w:rsidR="00242C52">
        <w:t>City Council</w:t>
      </w:r>
      <w:r>
        <w:t xml:space="preserve"> and formulate</w:t>
      </w:r>
      <w:r w:rsidRPr="00601F3C">
        <w:t xml:space="preserve"> their own strategies:</w:t>
      </w:r>
    </w:p>
    <w:p w:rsidR="003F1591" w:rsidRPr="00CA0B74" w:rsidRDefault="003F1591" w:rsidP="003F1591">
      <w:pPr>
        <w:ind w:left="720"/>
        <w:jc w:val="left"/>
        <w:rPr>
          <w:sz w:val="20"/>
        </w:rPr>
      </w:pPr>
      <w:proofErr w:type="gramStart"/>
      <w:r w:rsidRPr="00CA0B74">
        <w:rPr>
          <w:sz w:val="20"/>
        </w:rPr>
        <w:t>“Kensington New Deal has its own strategy, it has a yearly delivery plan, and that is set within the context of Central Government policy” (Interview 202</w:t>
      </w:r>
      <w:r w:rsidR="003C375E">
        <w:rPr>
          <w:sz w:val="20"/>
        </w:rPr>
        <w:t>, a New Deal for Communities employee</w:t>
      </w:r>
      <w:r w:rsidRPr="00CA0B74">
        <w:rPr>
          <w:sz w:val="20"/>
        </w:rPr>
        <w:t>).</w:t>
      </w:r>
      <w:proofErr w:type="gramEnd"/>
    </w:p>
    <w:p w:rsidR="003F1591" w:rsidRPr="00601F3C" w:rsidRDefault="003F1591" w:rsidP="003F1591">
      <w:pPr>
        <w:jc w:val="left"/>
      </w:pPr>
      <w:r w:rsidRPr="00601F3C">
        <w:t xml:space="preserve">There </w:t>
      </w:r>
      <w:r>
        <w:t>were</w:t>
      </w:r>
      <w:r w:rsidRPr="00601F3C">
        <w:t xml:space="preserve"> tensions between the NDC, the </w:t>
      </w:r>
      <w:r w:rsidR="00242C52">
        <w:t>City Council</w:t>
      </w:r>
      <w:r w:rsidRPr="00601F3C">
        <w:t xml:space="preserve"> and local councillors over the role of the NDC and how its governance structure s</w:t>
      </w:r>
      <w:r>
        <w:t>its</w:t>
      </w:r>
      <w:r w:rsidRPr="00601F3C">
        <w:t xml:space="preserve"> with the standard </w:t>
      </w:r>
      <w:r>
        <w:t xml:space="preserve">city-wide </w:t>
      </w:r>
      <w:r w:rsidRPr="00601F3C">
        <w:t xml:space="preserve">structures (Interview 211). This does not appear to be a structural problem; rather there </w:t>
      </w:r>
      <w:r>
        <w:t>i</w:t>
      </w:r>
      <w:r w:rsidRPr="00601F3C">
        <w:t>s a feeling of personal differences and people trying to protect their own interests</w:t>
      </w:r>
      <w:r>
        <w:t xml:space="preserve">. Institutional boundaries were not broken </w:t>
      </w:r>
      <w:proofErr w:type="gramStart"/>
      <w:r>
        <w:t>down,</w:t>
      </w:r>
      <w:proofErr w:type="gramEnd"/>
      <w:r>
        <w:t xml:space="preserve"> rather they were maintained in part at least because of the requirement to demonstrate value for money and impact on the ground as well as the operations of key members of staff. A </w:t>
      </w:r>
      <w:r w:rsidRPr="00601F3C">
        <w:t>member of the Neighbourhood Management Team stated that:</w:t>
      </w:r>
    </w:p>
    <w:p w:rsidR="003F1591" w:rsidRPr="00CA0B74" w:rsidRDefault="003F1591" w:rsidP="003F1591">
      <w:pPr>
        <w:ind w:left="720"/>
        <w:jc w:val="left"/>
        <w:rPr>
          <w:sz w:val="20"/>
        </w:rPr>
      </w:pPr>
      <w:r w:rsidRPr="00CA0B74">
        <w:rPr>
          <w:sz w:val="20"/>
        </w:rPr>
        <w:lastRenderedPageBreak/>
        <w:t>“They’ve [the NDC] managed to build almost a parallel process to the council structure. This has been an irritation to elected members. This creates a power system similar to that (of) the elected members, but the elected members are elected” (Interview 203).</w:t>
      </w:r>
    </w:p>
    <w:p w:rsidR="003F1591" w:rsidRDefault="003F1591" w:rsidP="003F1591">
      <w:pPr>
        <w:jc w:val="left"/>
      </w:pPr>
      <w:r>
        <w:t xml:space="preserve">Parallel structures were developed, with barriers between them not being broken down and agents continuing to operate separately. </w:t>
      </w:r>
    </w:p>
    <w:p w:rsidR="003F1591" w:rsidRPr="00145E01" w:rsidRDefault="003F1591" w:rsidP="003F1591">
      <w:pPr>
        <w:jc w:val="left"/>
      </w:pPr>
      <w:r w:rsidRPr="00601F3C">
        <w:t xml:space="preserve">This irritation </w:t>
      </w:r>
      <w:r>
        <w:t xml:space="preserve">was also apparent </w:t>
      </w:r>
      <w:r w:rsidRPr="00601F3C">
        <w:t xml:space="preserve">in </w:t>
      </w:r>
      <w:r>
        <w:t>an</w:t>
      </w:r>
      <w:r w:rsidRPr="00601F3C">
        <w:t xml:space="preserve"> interview with a member of the </w:t>
      </w:r>
      <w:r w:rsidR="00242C52">
        <w:t>City Council</w:t>
      </w:r>
      <w:r w:rsidRPr="00601F3C">
        <w:t>, with</w:t>
      </w:r>
      <w:r>
        <w:t xml:space="preserve"> negative references to </w:t>
      </w:r>
      <w:r w:rsidRPr="00601F3C">
        <w:t>the NDC and people working within it</w:t>
      </w:r>
      <w:r>
        <w:t>:</w:t>
      </w:r>
      <w:r w:rsidRPr="00601F3C">
        <w:t xml:space="preserve"> “In my opinion it is just unfortunate that </w:t>
      </w:r>
      <w:r w:rsidRPr="00145E01">
        <w:t xml:space="preserve">it has been badly managed and run, which has meant that we have not got the benefits out of it that we might have done” (Interview 211). </w:t>
      </w:r>
      <w:r>
        <w:t>Tensions between the two institutions are summed up by the following:</w:t>
      </w:r>
    </w:p>
    <w:p w:rsidR="003F1591" w:rsidRPr="00CA0B74" w:rsidRDefault="003F1591" w:rsidP="003F1591">
      <w:pPr>
        <w:ind w:left="720"/>
        <w:jc w:val="left"/>
        <w:rPr>
          <w:sz w:val="20"/>
        </w:rPr>
      </w:pPr>
      <w:r w:rsidRPr="00CA0B74">
        <w:rPr>
          <w:sz w:val="20"/>
        </w:rPr>
        <w:t>“So the councillors don't see how a group of residents can dictate to them how things are going to happen. They've also stopped these people from attending sometimes” (Interview 203</w:t>
      </w:r>
      <w:r w:rsidR="003C375E">
        <w:rPr>
          <w:sz w:val="20"/>
        </w:rPr>
        <w:t>, a Liverpool City Council employee</w:t>
      </w:r>
      <w:r w:rsidRPr="00CA0B74">
        <w:rPr>
          <w:sz w:val="20"/>
        </w:rPr>
        <w:t>)</w:t>
      </w:r>
      <w:r w:rsidR="00CA0B74" w:rsidRPr="00CA0B74">
        <w:rPr>
          <w:sz w:val="20"/>
        </w:rPr>
        <w:t>.</w:t>
      </w:r>
    </w:p>
    <w:p w:rsidR="003F1591" w:rsidRDefault="003F1591" w:rsidP="003F1591">
      <w:pPr>
        <w:jc w:val="left"/>
      </w:pPr>
      <w:r>
        <w:t xml:space="preserve">Members of staff from the NDC and the neighbourhood management team each viewed the other as disruptive with the NDC responding by gaining local views without the presence of council officials, and then representing these views themselves. Locally elected officials found the NDC difficult, representing part of their </w:t>
      </w:r>
      <w:proofErr w:type="gramStart"/>
      <w:r>
        <w:t>constituency,</w:t>
      </w:r>
      <w:proofErr w:type="gramEnd"/>
      <w:r>
        <w:t xml:space="preserve"> they felt the need to put forwards the views of all of their constituents in the regeneration process (Interview 211). Not liking that an unelected body had taken over the representation of some of their constituents from a regeneration perspective, the context was characterised by the lack of a meaningful connection and duplication in structures.</w:t>
      </w:r>
    </w:p>
    <w:p w:rsidR="003F1591" w:rsidRPr="00145E01" w:rsidRDefault="003F1591" w:rsidP="003F1591">
      <w:pPr>
        <w:jc w:val="left"/>
      </w:pPr>
      <w:r>
        <w:t>There appear</w:t>
      </w:r>
      <w:r w:rsidR="00F220BA">
        <w:t>ed</w:t>
      </w:r>
      <w:r w:rsidRPr="00145E01">
        <w:t xml:space="preserve"> to be a tension between a numbers</w:t>
      </w:r>
      <w:r>
        <w:t xml:space="preserve"> </w:t>
      </w:r>
      <w:r w:rsidRPr="00145E01">
        <w:t>of these individuals at the local scale, with the head of the NDC directly criticised by a local councillor:</w:t>
      </w:r>
    </w:p>
    <w:p w:rsidR="003F1591" w:rsidRPr="00CA0B74" w:rsidRDefault="003F1591" w:rsidP="003F1591">
      <w:pPr>
        <w:ind w:left="720"/>
        <w:jc w:val="left"/>
        <w:rPr>
          <w:sz w:val="20"/>
        </w:rPr>
      </w:pPr>
      <w:r w:rsidRPr="00CA0B74">
        <w:rPr>
          <w:sz w:val="20"/>
        </w:rPr>
        <w:t>“I had a long interview with the Echo the other day as they are looking at evaluating it, and I said 5/10 would be generous. The concept is a brilliant idea, to draw a line on the map around a deprived area and say we will spend a huge amount of money of improving it. In my opinion it is just unfortunate that it has been badly managed and run, which has meant that we have not got the benefits out of it that we might have done” (Interview 211)</w:t>
      </w:r>
      <w:r w:rsidR="00CA0B74" w:rsidRPr="00CA0B74">
        <w:rPr>
          <w:sz w:val="20"/>
        </w:rPr>
        <w:t>.</w:t>
      </w:r>
    </w:p>
    <w:p w:rsidR="003F1591" w:rsidRDefault="003F1591" w:rsidP="003F1591">
      <w:pPr>
        <w:jc w:val="left"/>
      </w:pPr>
      <w:r>
        <w:t>This comment was reinforced by Interviewee 205, a local resident with a high level of involvement in regeneration structures (including the LSP) in Liverpool:</w:t>
      </w:r>
    </w:p>
    <w:p w:rsidR="003F1591" w:rsidRPr="00CA0B74" w:rsidRDefault="003F1591" w:rsidP="003F1591">
      <w:pPr>
        <w:ind w:left="720"/>
        <w:jc w:val="left"/>
        <w:rPr>
          <w:sz w:val="20"/>
        </w:rPr>
      </w:pPr>
      <w:r w:rsidRPr="00CA0B74">
        <w:rPr>
          <w:sz w:val="20"/>
        </w:rPr>
        <w:lastRenderedPageBreak/>
        <w:t xml:space="preserve">“The quality of its leadership has definitely stopped us from doing some things... you need good leaders in order for regeneration work properly. The New Deal could have made many more relationships and created a stronger network to push through projects, but it didn’t succeed in doing this”. </w:t>
      </w:r>
    </w:p>
    <w:p w:rsidR="003F1591" w:rsidRDefault="003F1591" w:rsidP="003F1591">
      <w:pPr>
        <w:jc w:val="left"/>
      </w:pPr>
      <w:r w:rsidRPr="00601F3C">
        <w:t xml:space="preserve">Whilst the NDC </w:t>
      </w:r>
      <w:r>
        <w:t>was</w:t>
      </w:r>
      <w:r w:rsidRPr="00601F3C">
        <w:t xml:space="preserve"> set out as the flagship project, it appears that its relationships with other initiatives and institutions </w:t>
      </w:r>
      <w:r w:rsidR="00F220BA">
        <w:t>had</w:t>
      </w:r>
      <w:r w:rsidRPr="00601F3C">
        <w:t xml:space="preserve"> </w:t>
      </w:r>
      <w:r>
        <w:t>potentially limited the impact and institutional relations at the local scale</w:t>
      </w:r>
      <w:r w:rsidRPr="00601F3C">
        <w:t>.</w:t>
      </w:r>
    </w:p>
    <w:p w:rsidR="003F1591" w:rsidRPr="00601F3C" w:rsidRDefault="003F1591" w:rsidP="003F1591">
      <w:pPr>
        <w:jc w:val="left"/>
      </w:pPr>
      <w:r>
        <w:t xml:space="preserve">This relationship between the NDC and the HMRI provides a fascinating example of coordination and the impact institutional decisions can have on relationships. In this case the institutional decision relates to the wider context and the reporting mechanisms of the two </w:t>
      </w:r>
      <w:r w:rsidRPr="00601F3C">
        <w:t>initiatives to the city scale. It appear</w:t>
      </w:r>
      <w:r>
        <w:t>s</w:t>
      </w:r>
      <w:r w:rsidRPr="00601F3C">
        <w:t xml:space="preserve"> from the research that there </w:t>
      </w:r>
      <w:r>
        <w:t>i</w:t>
      </w:r>
      <w:r w:rsidRPr="00601F3C">
        <w:t>s a degree of hostility between the HMRI and the NDC, characterised by the following extract from an interview with an NDC worker:</w:t>
      </w:r>
    </w:p>
    <w:p w:rsidR="003F1591" w:rsidRPr="00CA0B74" w:rsidRDefault="003F1591" w:rsidP="003F1591">
      <w:pPr>
        <w:ind w:left="720"/>
        <w:jc w:val="left"/>
        <w:rPr>
          <w:sz w:val="20"/>
        </w:rPr>
      </w:pPr>
      <w:r w:rsidRPr="00CA0B74">
        <w:rPr>
          <w:sz w:val="20"/>
        </w:rPr>
        <w:t>“The Edge Lane project has been a bit of a blight on the 10 years of Kensington regeneration, mainly because it is not actually anything to do with us” (Interview 201)</w:t>
      </w:r>
      <w:r w:rsidR="00CA0B74" w:rsidRPr="00CA0B74">
        <w:rPr>
          <w:sz w:val="20"/>
        </w:rPr>
        <w:t>.</w:t>
      </w:r>
    </w:p>
    <w:p w:rsidR="003F1591" w:rsidRDefault="003F1591" w:rsidP="003F1591">
      <w:pPr>
        <w:jc w:val="left"/>
      </w:pPr>
      <w:r>
        <w:t xml:space="preserve">There are two different contexts that need to be understood here: firstly, the relationships between the two institutions at the wider scale and secondly the relationships at the local scale. </w:t>
      </w:r>
    </w:p>
    <w:p w:rsidR="003F1591" w:rsidRPr="0052079A" w:rsidRDefault="003F1591" w:rsidP="003F1591">
      <w:pPr>
        <w:jc w:val="left"/>
      </w:pPr>
      <w:r>
        <w:t xml:space="preserve">Focusing on the wider scale there were a number of problems in developing a coordinated approach. One problem appeared to be that the outcomes of the HMRI were focused at the city and regional scales, whereas the NDC focussed more at the neighbourhood scale. The HMRI was to reposition Liverpool’s housing market to facilitate continued economic growth; the NDC was more focussed on Kensington and its role in the wider picture. This develops a set of power relations between the two initiatives, with one more strategically important, resulting in the following relationships with the </w:t>
      </w:r>
      <w:r w:rsidR="00242C52">
        <w:t>City Council</w:t>
      </w:r>
      <w:r>
        <w:t>:</w:t>
      </w:r>
    </w:p>
    <w:p w:rsidR="003F1591" w:rsidRPr="00CA0B74" w:rsidRDefault="003F1591" w:rsidP="003F1591">
      <w:pPr>
        <w:ind w:left="720"/>
        <w:jc w:val="left"/>
        <w:rPr>
          <w:sz w:val="20"/>
        </w:rPr>
      </w:pPr>
      <w:r w:rsidRPr="00CA0B74">
        <w:rPr>
          <w:sz w:val="20"/>
        </w:rPr>
        <w:t xml:space="preserve">“As chief executive of the New Deal for Communities, your </w:t>
      </w:r>
      <w:proofErr w:type="gramStart"/>
      <w:r w:rsidRPr="00CA0B74">
        <w:rPr>
          <w:sz w:val="20"/>
        </w:rPr>
        <w:t>accountable</w:t>
      </w:r>
      <w:proofErr w:type="gramEnd"/>
      <w:r w:rsidRPr="00CA0B74">
        <w:rPr>
          <w:sz w:val="20"/>
        </w:rPr>
        <w:t xml:space="preserve"> body is the local authority and your contract is with the local authority. A more senior officer in the authorities is in charge of the Housing Market Renewal Initiative. What can you do? You can only push so far and so hard. I'm not saying they haven't been good relationships, and I think in some instances they've been very good. But, the housing market renewal programme is governed by the housing market renewal board, which is very separate to the New Deal. This means that they have different priorities, and they will decide their own timescales. And the timescale is three years behind in central Edge Hill” (Interview 205</w:t>
      </w:r>
      <w:r w:rsidR="003C375E">
        <w:rPr>
          <w:sz w:val="20"/>
        </w:rPr>
        <w:t>, a local activist</w:t>
      </w:r>
      <w:r w:rsidRPr="00CA0B74">
        <w:rPr>
          <w:sz w:val="20"/>
        </w:rPr>
        <w:t>)</w:t>
      </w:r>
      <w:r w:rsidR="00CA0B74" w:rsidRPr="00CA0B74">
        <w:rPr>
          <w:sz w:val="20"/>
        </w:rPr>
        <w:t>.</w:t>
      </w:r>
    </w:p>
    <w:p w:rsidR="003F1591" w:rsidRDefault="003F1591" w:rsidP="003F1591">
      <w:pPr>
        <w:jc w:val="left"/>
      </w:pPr>
      <w:r>
        <w:lastRenderedPageBreak/>
        <w:t xml:space="preserve">The </w:t>
      </w:r>
      <w:r w:rsidR="00242C52">
        <w:t>City Council</w:t>
      </w:r>
      <w:r>
        <w:t xml:space="preserve"> privileged the HMRI, providing it with the legitimacy to shape the connections made around it. However, it was clear that the actions of the HMRI and NDC were successfully coordinated in some respects – they were able to work together on the areas of uplifting and environmental works. What is apparent is that the HMRI was privileged in work of wider strategic economic importance</w:t>
      </w:r>
      <w:r w:rsidR="00F220BA">
        <w:t>, meaning that economic regeneration was ultimately privileged over social regeneration in the processes and outcomes in Kensington</w:t>
      </w:r>
      <w:r>
        <w:t xml:space="preserve">. </w:t>
      </w:r>
    </w:p>
    <w:p w:rsidR="003F1591" w:rsidRPr="002E2402" w:rsidRDefault="00A51984" w:rsidP="002F137B">
      <w:pPr>
        <w:pStyle w:val="Heading5"/>
        <w:rPr>
          <w:i/>
        </w:rPr>
      </w:pPr>
      <w:bookmarkStart w:id="194" w:name="_Toc404419668"/>
      <w:proofErr w:type="gramStart"/>
      <w:r>
        <w:t>Figure 7.13</w:t>
      </w:r>
      <w:r w:rsidR="003F1591" w:rsidRPr="002E2402">
        <w:t>.</w:t>
      </w:r>
      <w:proofErr w:type="gramEnd"/>
      <w:r w:rsidR="003F1591" w:rsidRPr="002E2402">
        <w:t xml:space="preserve"> A diagram representing the flows of information between the three main institutions operating in Kensington from the perspective of the NDC</w:t>
      </w:r>
      <w:bookmarkEnd w:id="194"/>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tblBorders>
        <w:tblLook w:val="04A0"/>
      </w:tblPr>
      <w:tblGrid>
        <w:gridCol w:w="1848"/>
        <w:gridCol w:w="1848"/>
        <w:gridCol w:w="1848"/>
        <w:gridCol w:w="1510"/>
        <w:gridCol w:w="2188"/>
      </w:tblGrid>
      <w:tr w:rsidR="003F1591" w:rsidRPr="0052079A" w:rsidTr="00467D61">
        <w:tc>
          <w:tcPr>
            <w:tcW w:w="1848" w:type="dxa"/>
          </w:tcPr>
          <w:p w:rsidR="003F1591" w:rsidRPr="0052079A" w:rsidRDefault="00F8301D" w:rsidP="00467D61">
            <w:pPr>
              <w:keepNext/>
              <w:keepLines/>
              <w:jc w:val="center"/>
            </w:pPr>
            <w:r w:rsidRPr="00F8301D">
              <w:rPr>
                <w:noProof/>
                <w:lang w:val="en-US"/>
              </w:rPr>
              <w:pict>
                <v:shape id="Straight Arrow Connector 96" o:spid="_x0000_s1798" type="#_x0000_t32" style="position:absolute;left:0;text-align:left;margin-left:63pt;margin-top:12.2pt;width:147pt;height:41pt;flip:x;z-index:252379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">
                  <v:stroke endarrow="block"/>
                </v:shape>
              </w:pict>
            </w:r>
            <w:r w:rsidRPr="00F8301D">
              <w:rPr>
                <w:noProof/>
                <w:lang w:val="en-US"/>
              </w:rPr>
              <w:pict>
                <v:shape id="Straight Arrow Connector 95" o:spid="_x0000_s1797" type="#_x0000_t32" style="position:absolute;left:0;text-align:left;margin-left:29pt;margin-top:3.2pt;width:175pt;height:50pt;flip:y;z-index:252378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">
                  <v:stroke endarrow="block"/>
                </v:shape>
              </w:pict>
            </w:r>
          </w:p>
        </w:tc>
        <w:tc>
          <w:tcPr>
            <w:tcW w:w="1848" w:type="dxa"/>
          </w:tcPr>
          <w:p w:rsidR="003F1591" w:rsidRPr="0052079A" w:rsidRDefault="003F1591" w:rsidP="00467D61">
            <w:pPr>
              <w:keepNext/>
              <w:keepLines/>
              <w:jc w:val="center"/>
            </w:pPr>
          </w:p>
        </w:tc>
        <w:tc>
          <w:tcPr>
            <w:tcW w:w="1848" w:type="dxa"/>
          </w:tcPr>
          <w:p w:rsidR="003F1591" w:rsidRPr="0052079A" w:rsidRDefault="00F8301D" w:rsidP="00467D61">
            <w:pPr>
              <w:keepNext/>
              <w:keepLines/>
              <w:jc w:val="center"/>
            </w:pPr>
            <w:r w:rsidRPr="00F8301D">
              <w:rPr>
                <w:noProof/>
                <w:lang w:val="en-US"/>
              </w:rPr>
              <w:pict>
                <v:shape id="Straight Arrow Connector 94" o:spid="_x0000_s1800" type="#_x0000_t32" style="position:absolute;left:0;text-align:left;margin-left:59.2pt;margin-top:12.2pt;width:133pt;height:41pt;flip:x y;z-index:2523811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">
                  <v:stroke endarrow="block"/>
                </v:shape>
              </w:pict>
            </w:r>
            <w:r w:rsidRPr="00F8301D">
              <w:rPr>
                <w:noProof/>
                <w:lang w:val="en-US"/>
              </w:rPr>
              <w:pict>
                <v:shape id="Straight Arrow Connector 93" o:spid="_x0000_s1799" type="#_x0000_t32" style="position:absolute;left:0;text-align:left;margin-left:59.2pt;margin-top:3.2pt;width:171pt;height:50pt;z-index:2523801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">
                  <v:stroke endarrow="block"/>
                </v:shape>
              </w:pict>
            </w:r>
            <w:r w:rsidR="003F1591" w:rsidRPr="0052079A">
              <w:t>NDC</w:t>
            </w:r>
          </w:p>
        </w:tc>
        <w:tc>
          <w:tcPr>
            <w:tcW w:w="1510" w:type="dxa"/>
          </w:tcPr>
          <w:p w:rsidR="003F1591" w:rsidRPr="0052079A" w:rsidRDefault="003F1591" w:rsidP="00467D61">
            <w:pPr>
              <w:keepNext/>
              <w:keepLines/>
              <w:jc w:val="center"/>
            </w:pPr>
          </w:p>
          <w:p w:rsidR="003F1591" w:rsidRPr="0052079A" w:rsidRDefault="003F1591" w:rsidP="00467D61">
            <w:pPr>
              <w:keepNext/>
              <w:keepLines/>
              <w:jc w:val="center"/>
            </w:pPr>
          </w:p>
        </w:tc>
        <w:tc>
          <w:tcPr>
            <w:tcW w:w="2188" w:type="dxa"/>
          </w:tcPr>
          <w:p w:rsidR="003F1591" w:rsidRPr="0052079A" w:rsidRDefault="003F1591" w:rsidP="00467D61">
            <w:pPr>
              <w:keepNext/>
              <w:keepLines/>
              <w:jc w:val="center"/>
            </w:pPr>
          </w:p>
        </w:tc>
      </w:tr>
      <w:tr w:rsidR="003F1591" w:rsidRPr="0052079A" w:rsidTr="00467D61">
        <w:tc>
          <w:tcPr>
            <w:tcW w:w="1848" w:type="dxa"/>
          </w:tcPr>
          <w:p w:rsidR="003F1591" w:rsidRPr="0052079A" w:rsidRDefault="00F8301D" w:rsidP="00467D61">
            <w:pPr>
              <w:keepNext/>
              <w:keepLines/>
              <w:jc w:val="center"/>
            </w:pPr>
            <w:r w:rsidRPr="00F8301D">
              <w:rPr>
                <w:noProof/>
                <w:lang w:val="en-US"/>
              </w:rPr>
              <w:pict>
                <v:shape id="Straight Arrow Connector 92" o:spid="_x0000_s1801" type="#_x0000_t32" style="position:absolute;left:0;text-align:left;margin-left:63pt;margin-top:7pt;width:287pt;height:0;z-index:252382208;visibility:visible;mso-wrap-distance-top:-6e-5mm;mso-wrap-distance-bottom:-6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" strokecolor="black [3213]" strokeweight="3pt">
                  <v:stroke startarrow="block" endarrow="block"/>
                  <v:shadow color="#7f7f7f [1601]" opacity=".5" offset="1pt"/>
                </v:shape>
              </w:pict>
            </w:r>
            <w:r w:rsidR="003F1591" w:rsidRPr="0052079A">
              <w:t>HMRI</w:t>
            </w:r>
          </w:p>
        </w:tc>
        <w:tc>
          <w:tcPr>
            <w:tcW w:w="1848" w:type="dxa"/>
          </w:tcPr>
          <w:p w:rsidR="003F1591" w:rsidRPr="0052079A" w:rsidRDefault="003F1591" w:rsidP="00467D61">
            <w:pPr>
              <w:keepNext/>
              <w:keepLines/>
              <w:jc w:val="center"/>
            </w:pPr>
          </w:p>
        </w:tc>
        <w:tc>
          <w:tcPr>
            <w:tcW w:w="1848" w:type="dxa"/>
          </w:tcPr>
          <w:p w:rsidR="003F1591" w:rsidRPr="0052079A" w:rsidRDefault="003F1591" w:rsidP="00467D61">
            <w:pPr>
              <w:keepNext/>
              <w:keepLines/>
              <w:jc w:val="center"/>
            </w:pPr>
          </w:p>
        </w:tc>
        <w:tc>
          <w:tcPr>
            <w:tcW w:w="1510" w:type="dxa"/>
          </w:tcPr>
          <w:p w:rsidR="003F1591" w:rsidRPr="0052079A" w:rsidRDefault="003F1591" w:rsidP="00467D61">
            <w:pPr>
              <w:keepNext/>
              <w:keepLines/>
              <w:jc w:val="center"/>
            </w:pPr>
          </w:p>
        </w:tc>
        <w:tc>
          <w:tcPr>
            <w:tcW w:w="2188" w:type="dxa"/>
          </w:tcPr>
          <w:p w:rsidR="003F1591" w:rsidRPr="0052079A" w:rsidRDefault="003F1591" w:rsidP="00467D61">
            <w:pPr>
              <w:keepNext/>
              <w:keepLines/>
              <w:jc w:val="center"/>
            </w:pPr>
            <w:r w:rsidRPr="0052079A">
              <w:t>Liverpool Vision</w:t>
            </w:r>
          </w:p>
        </w:tc>
      </w:tr>
    </w:tbl>
    <w:p w:rsidR="003F1591" w:rsidRPr="0052079A" w:rsidRDefault="00F220BA" w:rsidP="003F1591">
      <w:pPr>
        <w:keepNext/>
        <w:keepLines/>
      </w:pPr>
      <w:r>
        <w:t>(Source: Author)</w:t>
      </w:r>
    </w:p>
    <w:p w:rsidR="003F1591" w:rsidRDefault="003F1591" w:rsidP="003F1591">
      <w:pPr>
        <w:jc w:val="left"/>
      </w:pPr>
      <w:r>
        <w:t xml:space="preserve">With regards to resident involvement in shaping urban regeneration around local priorities, it was stated by a voluntary organisation worker that “you have to get strategic” (Interview 205), with another participant talking of the great length of time they had spent researching and getting up to speed (Interview 204). Despite structures being in place to engage residents it was apparent that a range of factors came together to prevent this occurring in all situations. Many residents simply did not have the skills to fully engage with the process, not being aware of planning laws, the city’s strategic vision or other regeneration processes within the neighbourhood. This meant they were not able to formulate successful strategies as they were lacking important information. This was a real limiting factor in residents engaging with regeneration initiatives. In many cases it means only a very shallow connection can be made, with only a limited number of residents with the ability to engage more thoroughly. </w:t>
      </w:r>
      <w:r w:rsidR="00F220BA">
        <w:t>It was naïve to suggest that residents could get more involved, with the level of interaction achieved potentially limiting the impact of a key initiative in Kensington.</w:t>
      </w:r>
    </w:p>
    <w:p w:rsidR="003F1591" w:rsidRDefault="003F1591" w:rsidP="003F1591">
      <w:pPr>
        <w:jc w:val="left"/>
      </w:pPr>
      <w:proofErr w:type="gramStart"/>
      <w:r>
        <w:t>The relationships between residents and ‘professionals’ were of particular interest.</w:t>
      </w:r>
      <w:proofErr w:type="gramEnd"/>
      <w:r>
        <w:t xml:space="preserve"> It was apparent that a specific set of power relations exist with the professionals not always wanting to properly engage with residents:</w:t>
      </w:r>
    </w:p>
    <w:p w:rsidR="003F1591" w:rsidRPr="00CA0B74" w:rsidRDefault="003F1591" w:rsidP="003F1591">
      <w:pPr>
        <w:ind w:left="720"/>
        <w:jc w:val="left"/>
        <w:rPr>
          <w:sz w:val="20"/>
        </w:rPr>
      </w:pPr>
      <w:r w:rsidRPr="00CA0B74">
        <w:rPr>
          <w:sz w:val="20"/>
        </w:rPr>
        <w:t xml:space="preserve">“The residents had been sold this view that they would be bosses, but this does not work alongside the professionals. It is as if you were going to build a house and you were engaging an architect, so </w:t>
      </w:r>
      <w:r w:rsidRPr="00CA0B74">
        <w:rPr>
          <w:sz w:val="20"/>
        </w:rPr>
        <w:lastRenderedPageBreak/>
        <w:t>yes you would say I want this type of house, but the architect would say</w:t>
      </w:r>
      <w:proofErr w:type="gramStart"/>
      <w:r w:rsidRPr="00CA0B74">
        <w:rPr>
          <w:sz w:val="20"/>
        </w:rPr>
        <w:t>,</w:t>
      </w:r>
      <w:proofErr w:type="gramEnd"/>
      <w:r w:rsidRPr="00CA0B74">
        <w:rPr>
          <w:sz w:val="20"/>
        </w:rPr>
        <w:t xml:space="preserve"> well if you do that it would fall down. It is seeing where the professional expertise comes in to sort of balance and meet with the aims and aspirations of the people</w:t>
      </w:r>
      <w:r w:rsidR="00CA0B74" w:rsidRPr="00CA0B74">
        <w:rPr>
          <w:sz w:val="20"/>
        </w:rPr>
        <w:t>”</w:t>
      </w:r>
      <w:r w:rsidRPr="00CA0B74">
        <w:rPr>
          <w:sz w:val="20"/>
        </w:rPr>
        <w:t xml:space="preserve"> (Interview 109</w:t>
      </w:r>
      <w:r w:rsidR="003C375E">
        <w:rPr>
          <w:sz w:val="20"/>
        </w:rPr>
        <w:t>, a Liverpool University Professor involved in monitoring and evaluation</w:t>
      </w:r>
      <w:r w:rsidRPr="00CA0B74">
        <w:rPr>
          <w:sz w:val="20"/>
        </w:rPr>
        <w:t>)</w:t>
      </w:r>
      <w:r w:rsidR="00CA0B74" w:rsidRPr="00CA0B74">
        <w:rPr>
          <w:sz w:val="20"/>
        </w:rPr>
        <w:t>.</w:t>
      </w:r>
    </w:p>
    <w:p w:rsidR="003F1591" w:rsidRDefault="003F1591" w:rsidP="003F1591">
      <w:pPr>
        <w:jc w:val="left"/>
      </w:pPr>
      <w:r>
        <w:t>So the expertise, knowledge and position of the professional allowed for them to dominate any connection made, making it a one-way connection in numerous examples. Another key problem appeared to be how actors are engaged. The following extract provides an example of this:</w:t>
      </w:r>
    </w:p>
    <w:p w:rsidR="003F1591" w:rsidRPr="00CA0B74" w:rsidRDefault="003F1591" w:rsidP="003F1591">
      <w:pPr>
        <w:ind w:left="720"/>
        <w:jc w:val="left"/>
        <w:rPr>
          <w:sz w:val="20"/>
        </w:rPr>
      </w:pPr>
      <w:r w:rsidRPr="00CA0B74">
        <w:rPr>
          <w:sz w:val="20"/>
        </w:rPr>
        <w:t>“The other view that I get on regeneration projects is that when residents and businesses are spoken to, you tend to get a totally thought out plan. This is completed down to fine detail. So how many trees will be in the area, how the lighting will be, what the parking is going to be, what fencing there will be. Once this is down, and whoever has done it has got ownership of it. So when businesses say that this doesn't make sense, there is a resistance to change. So my experience is that the ability to influence starts too late” (Interview 206</w:t>
      </w:r>
      <w:r w:rsidR="00C47764">
        <w:rPr>
          <w:sz w:val="20"/>
        </w:rPr>
        <w:t>, a local business leader</w:t>
      </w:r>
      <w:r w:rsidRPr="00CA0B74">
        <w:rPr>
          <w:sz w:val="20"/>
        </w:rPr>
        <w:t>)</w:t>
      </w:r>
      <w:r w:rsidR="00CA0B74" w:rsidRPr="00CA0B74">
        <w:rPr>
          <w:sz w:val="20"/>
        </w:rPr>
        <w:t>.</w:t>
      </w:r>
    </w:p>
    <w:p w:rsidR="003F1591" w:rsidRDefault="003F1591" w:rsidP="003F1591">
      <w:pPr>
        <w:jc w:val="left"/>
      </w:pPr>
      <w:r>
        <w:t xml:space="preserve">Having set out that people had to get strategic if they were to have an </w:t>
      </w:r>
      <w:proofErr w:type="gramStart"/>
      <w:r>
        <w:t>impact,</w:t>
      </w:r>
      <w:proofErr w:type="gramEnd"/>
      <w:r>
        <w:t xml:space="preserve"> this quote appears to demonstrate why. Whilst a structure was in place to bring the different actors together it was clearly not in a neutral context, and the position of some actors privileged them over others. If a professional was able to develop a plan they have something to defend, so when the idea was presented to other parties it is being defended rather than discussed or developed. From a coordination perspective, this provided some actors with a great deal of power, allowing them to press their selectivity forward. Technically a resident is being coordinated with this plan through the consultation process, but the meaning of the connection may be small if the plan is already developed. This represented a wider disconnection between strategic regeneration initiatives and local priorities. With urban regeneration continuing to be dominated by an economic rationale and the development of Liverpool’s economy, local concerns about the nature of plans were of lower importance. Resident views did not impact on the success of an initiative with regards to physical or economic </w:t>
      </w:r>
      <w:proofErr w:type="gramStart"/>
      <w:r>
        <w:t>impact,</w:t>
      </w:r>
      <w:proofErr w:type="gramEnd"/>
      <w:r>
        <w:t xml:space="preserve"> rather they were based around more ‘trivial’ local matters. Due to this, it was very difficult for residents to break down barriers surrounding plans and actu</w:t>
      </w:r>
      <w:r w:rsidR="00CF2165">
        <w:t>ally have a beneficial</w:t>
      </w:r>
      <w:r>
        <w:t xml:space="preserve"> impact </w:t>
      </w:r>
      <w:r w:rsidR="00CF2165">
        <w:t>on</w:t>
      </w:r>
      <w:r>
        <w:t xml:space="preserve"> the local area. </w:t>
      </w:r>
    </w:p>
    <w:p w:rsidR="003F1591" w:rsidRDefault="002F137B" w:rsidP="003F1591">
      <w:pPr>
        <w:pStyle w:val="Heading2"/>
      </w:pPr>
      <w:bookmarkStart w:id="195" w:name="_Toc404419942"/>
      <w:r>
        <w:t>7.6.</w:t>
      </w:r>
      <w:r w:rsidR="003F1591">
        <w:t xml:space="preserve"> Conclusion</w:t>
      </w:r>
      <w:bookmarkEnd w:id="195"/>
    </w:p>
    <w:p w:rsidR="003F1591" w:rsidRDefault="003F1591" w:rsidP="003F1591">
      <w:pPr>
        <w:jc w:val="left"/>
      </w:pPr>
      <w:r>
        <w:t xml:space="preserve">Kensington is an example of </w:t>
      </w:r>
      <w:r w:rsidR="00F220BA">
        <w:t>an institutionally thick regeneration context</w:t>
      </w:r>
      <w:r>
        <w:t xml:space="preserve"> with the NDC and HMRI layered onto the existing devolved structures within the </w:t>
      </w:r>
      <w:r w:rsidR="00242C52">
        <w:t>City Council</w:t>
      </w:r>
      <w:r w:rsidR="00F220BA">
        <w:t>.</w:t>
      </w:r>
      <w:r>
        <w:t xml:space="preserve"> Kensington was a highly </w:t>
      </w:r>
      <w:r>
        <w:lastRenderedPageBreak/>
        <w:t xml:space="preserve">strategic neighbourhood with regards to the development of the city economically and physically. Becoming the focus of a large scale sustained regeneration programme, Kensington was the focus of a major EU Objective One project, the HMRI and the NDC. With smaller initiatives such as three Action Zones also operating, the neighbourhood was a very intense site for urban regeneration. </w:t>
      </w:r>
    </w:p>
    <w:p w:rsidR="003F1591" w:rsidRDefault="003F1591" w:rsidP="003F1591">
      <w:pPr>
        <w:jc w:val="left"/>
      </w:pPr>
      <w:r>
        <w:t xml:space="preserve">The role of the NDC is fascinating in the neighbourhood. An initiative designed to develop a coordinated, locally responsive approach to urban </w:t>
      </w:r>
      <w:proofErr w:type="gramStart"/>
      <w:r>
        <w:t>regeneration,</w:t>
      </w:r>
      <w:proofErr w:type="gramEnd"/>
      <w:r>
        <w:t xml:space="preserve"> it was placed alongside some very large, financially and politically powerful initiatives. </w:t>
      </w:r>
      <w:r w:rsidR="00312CCB">
        <w:t xml:space="preserve">Whilst the NDC had a strong remit for joining-up and significant finances, both its finance and the area covered were less significant alongside other initiatives in the neighbourhood. </w:t>
      </w:r>
      <w:r>
        <w:t xml:space="preserve">With a strong economic, physical and social regeneration programme in operation, the connections between the different initiatives were going to a) highlight the political priorities, but b) come down to the relationships developed at the local scale. </w:t>
      </w:r>
    </w:p>
    <w:p w:rsidR="003F1591" w:rsidRDefault="003F1591" w:rsidP="003F1591">
      <w:pPr>
        <w:jc w:val="left"/>
      </w:pPr>
      <w:r>
        <w:t xml:space="preserve">What was apparent was that the NDC achieved mixed success in developing a coordinated approach, largely with regards to the task of bringing economic and social regeneration together. This was always going to be difficult, but became increasingly difficult through the life of the NDC with the introduction of more strategic initiatives, the HMRI, and strategic structures that favoured economic developments through the LSP. </w:t>
      </w:r>
    </w:p>
    <w:p w:rsidR="003F1591" w:rsidRDefault="003F1591" w:rsidP="003F1591">
      <w:pPr>
        <w:jc w:val="left"/>
      </w:pPr>
      <w:r>
        <w:t xml:space="preserve">Focusing on the local scale, the NDC was able to develop relationships with smaller scale less strategic initiatives. Acting as a local champion, the NDC was able to work with organisations such as the JET, HEAT, </w:t>
      </w:r>
      <w:proofErr w:type="gramStart"/>
      <w:r>
        <w:t>the</w:t>
      </w:r>
      <w:proofErr w:type="gramEnd"/>
      <w:r>
        <w:t xml:space="preserve"> Police and to an extent the Area Action Zones in Kensington, shaping social, health, safety and some employment policies in the neighbourhood around local objectives and priorities. </w:t>
      </w:r>
    </w:p>
    <w:p w:rsidR="003F1591" w:rsidRDefault="003F1591" w:rsidP="003F1591">
      <w:pPr>
        <w:jc w:val="left"/>
      </w:pPr>
      <w:r>
        <w:t xml:space="preserve">The overriding theme of the chapter is that urban regeneration in Kensington had a strong fault line, replicated by institutional structures created e.g. Liverpool Vision as a key player with a vast budget. Whilst the NDC created an integrated approach, </w:t>
      </w:r>
      <w:r w:rsidR="00CF2165">
        <w:t>it</w:t>
      </w:r>
      <w:r>
        <w:t xml:space="preserve"> was limited in what it could achieve through the lack of ability to develop connections with economic aspects of policy. In this extent, the idea of joining-up was constrained, with local structures and the institutional make up of the regeneration effort in Kensington preventing the different aspects of regeneration from being connected. Whilst aspects of policy were joined up – the approach to the development of Edge Lane was a coordinated project, as was the social regeneration led by the NDC, local policy maintained the gap between these two aspects of urban regeneration rather than bringing them together. </w:t>
      </w:r>
    </w:p>
    <w:p w:rsidR="00BA1321" w:rsidRDefault="00BA1321" w:rsidP="00BA1321"/>
    <w:p w:rsidR="00C27BD8" w:rsidRDefault="00C27BD8" w:rsidP="002E2402">
      <w:pPr>
        <w:jc w:val="left"/>
      </w:pPr>
      <w:r>
        <w:tab/>
        <w:t xml:space="preserve"> </w:t>
      </w:r>
    </w:p>
    <w:p w:rsidR="0066363F" w:rsidRDefault="00BA3BA3" w:rsidP="002E2402">
      <w:pPr>
        <w:jc w:val="left"/>
      </w:pPr>
      <w:r>
        <w:tab/>
      </w:r>
    </w:p>
    <w:p w:rsidR="00501BDD" w:rsidRDefault="00501BDD" w:rsidP="002E2402">
      <w:pPr>
        <w:jc w:val="left"/>
        <w:rPr>
          <w:b/>
        </w:rPr>
      </w:pPr>
    </w:p>
    <w:p w:rsidR="00C20635" w:rsidRPr="00DE7EF4" w:rsidRDefault="002671A6" w:rsidP="00C20635">
      <w:pPr>
        <w:pStyle w:val="Heading1"/>
        <w:pageBreakBefore/>
        <w:jc w:val="left"/>
      </w:pPr>
      <w:bookmarkStart w:id="196" w:name="_Toc382413225"/>
      <w:bookmarkStart w:id="197" w:name="_Toc404419943"/>
      <w:r>
        <w:lastRenderedPageBreak/>
        <w:t xml:space="preserve">Chapter </w:t>
      </w:r>
      <w:r w:rsidR="002F137B">
        <w:t>8:</w:t>
      </w:r>
      <w:r w:rsidR="00C20635">
        <w:t xml:space="preserve"> Urban Regene</w:t>
      </w:r>
      <w:r>
        <w:t>ration P</w:t>
      </w:r>
      <w:r w:rsidR="00C20635">
        <w:t>olicy in Speke</w:t>
      </w:r>
      <w:bookmarkEnd w:id="196"/>
      <w:bookmarkEnd w:id="197"/>
    </w:p>
    <w:p w:rsidR="00C20635" w:rsidRPr="00DE7EF4" w:rsidRDefault="00C20635" w:rsidP="0056663F">
      <w:pPr>
        <w:pStyle w:val="Heading2"/>
      </w:pPr>
      <w:bookmarkStart w:id="198" w:name="_Toc404419944"/>
      <w:r>
        <w:t>8.1</w:t>
      </w:r>
      <w:r w:rsidR="002671A6">
        <w:t>.</w:t>
      </w:r>
      <w:r>
        <w:t xml:space="preserve"> Introduction</w:t>
      </w:r>
      <w:bookmarkEnd w:id="198"/>
    </w:p>
    <w:p w:rsidR="00C20635" w:rsidRPr="000A290D" w:rsidRDefault="00477AB2" w:rsidP="00C20635">
      <w:pPr>
        <w:jc w:val="left"/>
      </w:pPr>
      <w:r>
        <w:t>Speke is located at the South E</w:t>
      </w:r>
      <w:r w:rsidR="00C20635">
        <w:t xml:space="preserve">astern edge of Liverpool, roughly seven miles from the city centre. </w:t>
      </w:r>
      <w:r>
        <w:t>O</w:t>
      </w:r>
      <w:r w:rsidR="00C20635">
        <w:t>riginally developed as a garden city</w:t>
      </w:r>
      <w:r>
        <w:t>,</w:t>
      </w:r>
      <w:r w:rsidR="00C20635">
        <w:t xml:space="preserve"> </w:t>
      </w:r>
      <w:r>
        <w:t>Speke has</w:t>
      </w:r>
      <w:r w:rsidR="00C20635">
        <w:t xml:space="preserve"> been classed as a part of Liverpool since 1932. The neighbourhood has a number of distinct areas: there is a large housing estate containing the main population of Speke which has develo</w:t>
      </w:r>
      <w:r>
        <w:t>ped since the 1930s and to the North and W</w:t>
      </w:r>
      <w:r w:rsidR="00C20635">
        <w:t xml:space="preserve">est there are large business parks </w:t>
      </w:r>
      <w:r w:rsidR="007316AF">
        <w:t>and industrial development land</w:t>
      </w:r>
      <w:r>
        <w:t>. To the S</w:t>
      </w:r>
      <w:r w:rsidR="00C20635">
        <w:t>outh of the estate is Liverpool</w:t>
      </w:r>
      <w:r>
        <w:t xml:space="preserve"> John Lennon A</w:t>
      </w:r>
      <w:r w:rsidR="00C20635">
        <w:t xml:space="preserve">irport, which has experienced significant expansion since the early 1990s. Speke is </w:t>
      </w:r>
      <w:r>
        <w:t xml:space="preserve">physically </w:t>
      </w:r>
      <w:r w:rsidR="00C20635">
        <w:t>well connected – locally sitting on the A561 Approach Road into Liverpool, regionally through South Liverpool Parkway station, and internationally through the airport. The location is set out in Figure 8.1.</w:t>
      </w:r>
    </w:p>
    <w:p w:rsidR="00C20635" w:rsidRDefault="00C20635" w:rsidP="00C20635">
      <w:pPr>
        <w:pStyle w:val="Heading5"/>
        <w:jc w:val="left"/>
      </w:pPr>
      <w:bookmarkStart w:id="199" w:name="_Toc381628872"/>
      <w:bookmarkStart w:id="200" w:name="_Toc404419669"/>
      <w:r>
        <w:t xml:space="preserve">Figure 8.1 </w:t>
      </w:r>
      <w:proofErr w:type="gramStart"/>
      <w:r>
        <w:t>The</w:t>
      </w:r>
      <w:proofErr w:type="gramEnd"/>
      <w:r>
        <w:t xml:space="preserve"> location of Speke in Liverpool</w:t>
      </w:r>
      <w:bookmarkEnd w:id="199"/>
      <w:bookmarkEnd w:id="200"/>
    </w:p>
    <w:p w:rsidR="00C20635" w:rsidRDefault="00C20635" w:rsidP="00C20635">
      <w:pPr>
        <w:keepNext/>
        <w:keepLines/>
        <w:jc w:val="left"/>
      </w:pPr>
      <w:r>
        <w:rPr>
          <w:noProof/>
          <w:lang w:eastAsia="en-GB"/>
        </w:rPr>
        <w:drawing>
          <wp:inline distT="0" distB="0" distL="0" distR="0">
            <wp:extent cx="5732145" cy="3398520"/>
            <wp:effectExtent l="19050" t="0" r="190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5732145" cy="3398520"/>
                    </a:xfrm>
                    <a:prstGeom prst="rect">
                      <a:avLst/>
                    </a:prstGeom>
                    <a:noFill/>
                    <a:ln w="9525">
                      <a:noFill/>
                      <a:miter lim="800000"/>
                      <a:headEnd/>
                      <a:tailEnd/>
                    </a:ln>
                  </pic:spPr>
                </pic:pic>
              </a:graphicData>
            </a:graphic>
          </wp:inline>
        </w:drawing>
      </w:r>
    </w:p>
    <w:p w:rsidR="00C20635" w:rsidRDefault="00C20635" w:rsidP="00C20635">
      <w:pPr>
        <w:keepNext/>
        <w:keepLines/>
        <w:jc w:val="left"/>
      </w:pPr>
      <w:r>
        <w:t>(Source: Google Maps)</w:t>
      </w:r>
    </w:p>
    <w:p w:rsidR="00C20635" w:rsidRDefault="00C20635" w:rsidP="00C20635">
      <w:pPr>
        <w:jc w:val="left"/>
      </w:pPr>
      <w:r>
        <w:t>Figure 8.2 provides more detail on the geography of Speke and the different spaces within the neighbourhood:</w:t>
      </w:r>
    </w:p>
    <w:p w:rsidR="00C20635" w:rsidRDefault="00C20635" w:rsidP="00C20635">
      <w:pPr>
        <w:pStyle w:val="Heading5"/>
        <w:jc w:val="left"/>
      </w:pPr>
      <w:bookmarkStart w:id="201" w:name="_Toc381628873"/>
      <w:bookmarkStart w:id="202" w:name="_Toc404419670"/>
      <w:r>
        <w:lastRenderedPageBreak/>
        <w:t xml:space="preserve">Figure 8.2 </w:t>
      </w:r>
      <w:proofErr w:type="gramStart"/>
      <w:r>
        <w:t>The</w:t>
      </w:r>
      <w:proofErr w:type="gramEnd"/>
      <w:r>
        <w:t xml:space="preserve"> layout of Speke</w:t>
      </w:r>
      <w:bookmarkEnd w:id="201"/>
      <w:bookmarkEnd w:id="202"/>
    </w:p>
    <w:p w:rsidR="00C20635" w:rsidRDefault="00C20635" w:rsidP="00C20635">
      <w:pPr>
        <w:keepNext/>
        <w:keepLines/>
        <w:jc w:val="left"/>
      </w:pPr>
      <w:r>
        <w:rPr>
          <w:noProof/>
          <w:lang w:eastAsia="en-GB"/>
        </w:rPr>
        <w:drawing>
          <wp:inline distT="0" distB="0" distL="0" distR="0">
            <wp:extent cx="5718175" cy="3480435"/>
            <wp:effectExtent l="1905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5718175" cy="3480435"/>
                    </a:xfrm>
                    <a:prstGeom prst="rect">
                      <a:avLst/>
                    </a:prstGeom>
                    <a:noFill/>
                    <a:ln w="9525">
                      <a:noFill/>
                      <a:miter lim="800000"/>
                      <a:headEnd/>
                      <a:tailEnd/>
                    </a:ln>
                  </pic:spPr>
                </pic:pic>
              </a:graphicData>
            </a:graphic>
          </wp:inline>
        </w:drawing>
      </w:r>
    </w:p>
    <w:p w:rsidR="00C20635" w:rsidRDefault="00C20635" w:rsidP="00C20635">
      <w:pPr>
        <w:keepNext/>
        <w:keepLines/>
        <w:jc w:val="left"/>
      </w:pPr>
      <w:r>
        <w:t>(Source: Google Maps)</w:t>
      </w:r>
    </w:p>
    <w:p w:rsidR="00C20635" w:rsidRDefault="00C20635" w:rsidP="00C20635">
      <w:pPr>
        <w:jc w:val="left"/>
      </w:pPr>
      <w:r>
        <w:t>Whilst the neighbourhood of Speke appears well situated, the housing estate has</w:t>
      </w:r>
      <w:r w:rsidR="00477AB2">
        <w:t xml:space="preserve"> experienced isolation. To the N</w:t>
      </w:r>
      <w:r>
        <w:t>orth of the estate is a major dual carriageway, creating a barrier between the Speke housing estate and surrounding neighbourhoods and economic opportunity. To the south is the airport and River Mersey, again creating a physical barrier into and out of Speke, isola</w:t>
      </w:r>
      <w:r w:rsidR="00477AB2">
        <w:t>ting the neighbourhood. To the East are open fields and to the W</w:t>
      </w:r>
      <w:r>
        <w:t xml:space="preserve">est a large industrial park. </w:t>
      </w:r>
      <w:r w:rsidR="00591672">
        <w:t xml:space="preserve">This was demonstrated when trying to conduct an interview on the Jaguar </w:t>
      </w:r>
      <w:r w:rsidR="00C10614">
        <w:t>Land Rover</w:t>
      </w:r>
      <w:r w:rsidR="00591672">
        <w:t xml:space="preserve"> site. I got a bus into Speke and then tried to walk off the estate. I was met with a dual carriage way with no pavements or crossings. In the end I found an underpass, </w:t>
      </w:r>
      <w:r w:rsidR="00477AB2">
        <w:t>which connected to a mud path on the other side. Getting out of Speke proved a lot more difficult than I expected.</w:t>
      </w:r>
    </w:p>
    <w:p w:rsidR="00C20635" w:rsidRDefault="00C20635" w:rsidP="0056663F">
      <w:pPr>
        <w:pStyle w:val="Heading2"/>
        <w:jc w:val="left"/>
      </w:pPr>
      <w:bookmarkStart w:id="203" w:name="_Toc382413226"/>
      <w:bookmarkStart w:id="204" w:name="_Toc404419945"/>
      <w:r>
        <w:t xml:space="preserve">8.2 </w:t>
      </w:r>
      <w:r w:rsidR="002671A6">
        <w:t>.</w:t>
      </w:r>
      <w:r>
        <w:t>The History and Development of Speke</w:t>
      </w:r>
      <w:bookmarkEnd w:id="203"/>
      <w:bookmarkEnd w:id="204"/>
    </w:p>
    <w:p w:rsidR="00C20635" w:rsidRDefault="00C20635" w:rsidP="00C20635">
      <w:pPr>
        <w:jc w:val="left"/>
      </w:pPr>
      <w:r>
        <w:t xml:space="preserve">Until the 1930s Speke only had a small population. Then the population expanded rapidly, eventually peaking at over 25,000 by the 1950s. The growth in population was down to two main factors. Firstly, Liverpool undertook ‘slum clearance’ in the 1920s and 30s with many people moved out of the inner city and into the pre-planned neighbourhoods such as Speke (Liverpool History Society, </w:t>
      </w:r>
      <w:r>
        <w:lastRenderedPageBreak/>
        <w:t xml:space="preserve">2013). The second factor related to the large industrial estate that was developing in Speke.  With a major industrial centre developing in Speke, the rise in population and industrial development went together. People were actively moved towards the Speke estate from more central areas in Liverpool in order to service the growing demands of industry. From the 1950s-70s,  Speke was a relatively prosperous neighbourhood with a high standard of housing, a good physical environment with large amounts of open space, and an ever increasing number of well-paid jobs for residents. </w:t>
      </w:r>
    </w:p>
    <w:p w:rsidR="00C20635" w:rsidRDefault="00C20635" w:rsidP="00C20635">
      <w:pPr>
        <w:jc w:val="left"/>
      </w:pPr>
      <w:r>
        <w:t xml:space="preserve">This growth continued until the 1970s when a rapid, severe decline began. As with other industrial areas a change in the global economy hit the industries of Speke hard. Major employers that had located in Speke – Dunlop, Bryant and May, General Motors, Ford and many more – began to downsize or close. The impact of this was sudden and severe, with thousands of jobs being lost immediately, as summed up by Eddie </w:t>
      </w:r>
      <w:proofErr w:type="spellStart"/>
      <w:r>
        <w:t>Loyden</w:t>
      </w:r>
      <w:proofErr w:type="spellEnd"/>
      <w:r>
        <w:t xml:space="preserve"> (1979) who brought the issue to parliament:</w:t>
      </w:r>
    </w:p>
    <w:p w:rsidR="00C20635" w:rsidRPr="00477AB2" w:rsidRDefault="00C20635" w:rsidP="00C20635">
      <w:pPr>
        <w:ind w:left="720"/>
        <w:jc w:val="left"/>
        <w:rPr>
          <w:sz w:val="20"/>
        </w:rPr>
      </w:pPr>
      <w:r w:rsidRPr="00477AB2">
        <w:rPr>
          <w:sz w:val="20"/>
        </w:rPr>
        <w:t xml:space="preserve">“In the past two years we have seen about 8,000 jobs go from my constituency. Speke has a total population of 20,000, so if one accepts that in all probability most of the 8,000 workers who have been made redundant live in or about the Speke area – although one accepts that some of them are from other parts of the city – one can readily see the high concentration of unemployment in that area.” </w:t>
      </w:r>
    </w:p>
    <w:p w:rsidR="00C20635" w:rsidRDefault="00C20635" w:rsidP="00C20635">
      <w:pPr>
        <w:jc w:val="left"/>
      </w:pPr>
      <w:r>
        <w:t xml:space="preserve">Industrial decline decimated the area physically and economically with large swathes of land becoming vacant and eventually derelict. In the following years Speke suffered from a stigma with unemployment becoming entrenched and the neighbourhood suffering from a plethora of social problems. This culminated in Speke being classed as the second most deprived ward in England in 2000 (Liverpool </w:t>
      </w:r>
      <w:r w:rsidR="00242C52">
        <w:t>City Council</w:t>
      </w:r>
      <w:r>
        <w:t xml:space="preserve">, 2011). Representing a severe entrenchment of physical, social and economic problems, the regeneration challenge in Speke was unquestionably difficult.  </w:t>
      </w:r>
    </w:p>
    <w:p w:rsidR="00C20635" w:rsidRDefault="00C20635" w:rsidP="00C20635">
      <w:pPr>
        <w:jc w:val="left"/>
      </w:pPr>
      <w:r>
        <w:t xml:space="preserve">Industrial decline left Speke isolated, detached from Liverpool and no longer the centre of its own economy. There were difficulties for existing residents but the area was also unattractive to new residents. Hall (2003) compares the image of Speke to that of Beirut, with people automatically associating the neighbourhood with negative connotations. Hall goes on to state that “even taxis” don’t go into Speke (pg 200). The same could be said for busses when they pulled out at key times for accessing employment due to increased incidents of vandalism in the </w:t>
      </w:r>
      <w:r w:rsidR="00591672">
        <w:t>early 2000s</w:t>
      </w:r>
      <w:r>
        <w:t xml:space="preserve">. Simply adding to the isolation and the stigma of Speke as an outside place and not part of Liverpool, there was very little connectivity with the rest of the city. Speke became a closed shop, with very little reason for </w:t>
      </w:r>
      <w:r>
        <w:lastRenderedPageBreak/>
        <w:t>anyone to enter the estate and very few people leaving (Interview 301</w:t>
      </w:r>
      <w:r w:rsidR="00953749">
        <w:t>, an employee of Liverpool Vision</w:t>
      </w:r>
      <w:r>
        <w:t xml:space="preserve">). </w:t>
      </w:r>
    </w:p>
    <w:p w:rsidR="00C20635" w:rsidRDefault="00C20635" w:rsidP="00C20635">
      <w:pPr>
        <w:jc w:val="left"/>
      </w:pPr>
      <w:r>
        <w:t xml:space="preserve">There are however considerable economic opportunities given the availability of brownfield sites and the development of the airport. One question is whether those opportunities will benefit the residential area and indeed what the residential offer might be in the future. </w:t>
      </w:r>
    </w:p>
    <w:p w:rsidR="00C20635" w:rsidRDefault="00C20635" w:rsidP="00C20635">
      <w:pPr>
        <w:jc w:val="left"/>
      </w:pPr>
      <w:r>
        <w:t>At the time of the research, Speke had a population of around 9,000 people, and whilst the major decline of the 1970s and 80s had ended, was still losing population slowly</w:t>
      </w:r>
      <w:r w:rsidR="00477AB2" w:rsidRPr="00477AB2">
        <w:t xml:space="preserve"> </w:t>
      </w:r>
      <w:r w:rsidR="00477AB2">
        <w:t>(Liverpool City Council, 2002)</w:t>
      </w:r>
      <w:r>
        <w:t xml:space="preserve">. Within Speke itself, there </w:t>
      </w:r>
      <w:r w:rsidR="00477AB2">
        <w:t>was very little economic activity</w:t>
      </w:r>
      <w:r>
        <w:t>, although this was being addressed through regeneration initiatives. With very high worklessness, Speke has a culture of being unemployed and this became an entrenched expectation. People were living in families where no one had worked since the late 1970s, setting expectations low (Interview 310</w:t>
      </w:r>
      <w:r w:rsidR="00953749">
        <w:t>, a local activist and skills and training provider</w:t>
      </w:r>
      <w:r>
        <w:t>). Key indicators are set out in Figure 8.3:</w:t>
      </w:r>
    </w:p>
    <w:p w:rsidR="00C20635" w:rsidRDefault="00C20635" w:rsidP="00C20635">
      <w:pPr>
        <w:pStyle w:val="Heading5"/>
        <w:keepNext w:val="0"/>
        <w:keepLines w:val="0"/>
        <w:jc w:val="left"/>
      </w:pPr>
      <w:bookmarkStart w:id="205" w:name="_Toc381628874"/>
      <w:bookmarkStart w:id="206" w:name="_Toc404419671"/>
      <w:proofErr w:type="gramStart"/>
      <w:r>
        <w:t>Figure 8.3.</w:t>
      </w:r>
      <w:proofErr w:type="gramEnd"/>
      <w:r>
        <w:t xml:space="preserve"> Current indicators of deprivation and change in Speke</w:t>
      </w:r>
      <w:bookmarkEnd w:id="205"/>
      <w:bookmarkEnd w:id="20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02"/>
        <w:gridCol w:w="2268"/>
        <w:gridCol w:w="2268"/>
        <w:gridCol w:w="1904"/>
      </w:tblGrid>
      <w:tr w:rsidR="00C20635" w:rsidTr="00467D61">
        <w:tc>
          <w:tcPr>
            <w:tcW w:w="2802" w:type="dxa"/>
          </w:tcPr>
          <w:p w:rsidR="00C20635" w:rsidRPr="00204B39" w:rsidRDefault="00C20635" w:rsidP="00467D61">
            <w:pPr>
              <w:jc w:val="left"/>
              <w:rPr>
                <w:b/>
              </w:rPr>
            </w:pPr>
            <w:r w:rsidRPr="00204B39">
              <w:rPr>
                <w:b/>
              </w:rPr>
              <w:t>Indicator</w:t>
            </w:r>
          </w:p>
        </w:tc>
        <w:tc>
          <w:tcPr>
            <w:tcW w:w="2268" w:type="dxa"/>
          </w:tcPr>
          <w:p w:rsidR="00C20635" w:rsidRPr="00204B39" w:rsidRDefault="00C20635" w:rsidP="00467D61">
            <w:pPr>
              <w:jc w:val="center"/>
              <w:rPr>
                <w:b/>
              </w:rPr>
            </w:pPr>
            <w:r w:rsidRPr="00204B39">
              <w:rPr>
                <w:b/>
              </w:rPr>
              <w:t>Speke</w:t>
            </w:r>
          </w:p>
        </w:tc>
        <w:tc>
          <w:tcPr>
            <w:tcW w:w="2268" w:type="dxa"/>
          </w:tcPr>
          <w:p w:rsidR="00C20635" w:rsidRPr="00204B39" w:rsidRDefault="00C20635" w:rsidP="00467D61">
            <w:pPr>
              <w:jc w:val="center"/>
              <w:rPr>
                <w:b/>
              </w:rPr>
            </w:pPr>
            <w:r w:rsidRPr="00204B39">
              <w:rPr>
                <w:b/>
              </w:rPr>
              <w:t>Liverpool</w:t>
            </w:r>
          </w:p>
        </w:tc>
        <w:tc>
          <w:tcPr>
            <w:tcW w:w="1904" w:type="dxa"/>
          </w:tcPr>
          <w:p w:rsidR="00C20635" w:rsidRPr="00204B39" w:rsidRDefault="00C20635" w:rsidP="00467D61">
            <w:pPr>
              <w:jc w:val="center"/>
              <w:rPr>
                <w:b/>
              </w:rPr>
            </w:pPr>
            <w:r w:rsidRPr="00204B39">
              <w:rPr>
                <w:b/>
              </w:rPr>
              <w:t>England</w:t>
            </w:r>
          </w:p>
        </w:tc>
      </w:tr>
      <w:tr w:rsidR="00C20635" w:rsidTr="00467D61">
        <w:tc>
          <w:tcPr>
            <w:tcW w:w="2802" w:type="dxa"/>
          </w:tcPr>
          <w:p w:rsidR="00C20635" w:rsidRPr="00204B39" w:rsidRDefault="00C20635" w:rsidP="00467D61">
            <w:pPr>
              <w:jc w:val="left"/>
            </w:pPr>
            <w:r>
              <w:t>Job Seekers allowance (%, 2007)</w:t>
            </w:r>
          </w:p>
        </w:tc>
        <w:tc>
          <w:tcPr>
            <w:tcW w:w="2268" w:type="dxa"/>
          </w:tcPr>
          <w:p w:rsidR="00C20635" w:rsidRPr="00204B39" w:rsidRDefault="00C20635" w:rsidP="00467D61">
            <w:pPr>
              <w:jc w:val="center"/>
            </w:pPr>
            <w:r>
              <w:t>8.6</w:t>
            </w:r>
          </w:p>
        </w:tc>
        <w:tc>
          <w:tcPr>
            <w:tcW w:w="2268" w:type="dxa"/>
          </w:tcPr>
          <w:p w:rsidR="00C20635" w:rsidRPr="00204B39" w:rsidRDefault="00C20635" w:rsidP="00467D61">
            <w:pPr>
              <w:jc w:val="center"/>
            </w:pPr>
            <w:r>
              <w:t>5.4</w:t>
            </w:r>
          </w:p>
        </w:tc>
        <w:tc>
          <w:tcPr>
            <w:tcW w:w="1904" w:type="dxa"/>
          </w:tcPr>
          <w:p w:rsidR="00C20635" w:rsidRPr="00204B39" w:rsidRDefault="00C20635" w:rsidP="00467D61">
            <w:pPr>
              <w:jc w:val="center"/>
            </w:pPr>
            <w:r>
              <w:t>2.3</w:t>
            </w:r>
          </w:p>
        </w:tc>
      </w:tr>
      <w:tr w:rsidR="00C20635" w:rsidTr="00467D61">
        <w:tc>
          <w:tcPr>
            <w:tcW w:w="2802" w:type="dxa"/>
          </w:tcPr>
          <w:p w:rsidR="00C20635" w:rsidRPr="00204B39" w:rsidRDefault="00C20635" w:rsidP="00467D61">
            <w:pPr>
              <w:jc w:val="left"/>
            </w:pPr>
            <w:r>
              <w:t>Economically active unemployed (% 2001)</w:t>
            </w:r>
          </w:p>
        </w:tc>
        <w:tc>
          <w:tcPr>
            <w:tcW w:w="2268" w:type="dxa"/>
          </w:tcPr>
          <w:p w:rsidR="00C20635" w:rsidRPr="00204B39" w:rsidRDefault="00C20635" w:rsidP="00467D61">
            <w:pPr>
              <w:jc w:val="center"/>
            </w:pPr>
            <w:r>
              <w:t>8.25</w:t>
            </w:r>
          </w:p>
        </w:tc>
        <w:tc>
          <w:tcPr>
            <w:tcW w:w="2268" w:type="dxa"/>
          </w:tcPr>
          <w:p w:rsidR="00C20635" w:rsidRPr="00204B39" w:rsidRDefault="00C20635" w:rsidP="00467D61">
            <w:pPr>
              <w:jc w:val="center"/>
            </w:pPr>
            <w:r>
              <w:t>6.04</w:t>
            </w:r>
          </w:p>
        </w:tc>
        <w:tc>
          <w:tcPr>
            <w:tcW w:w="1904" w:type="dxa"/>
          </w:tcPr>
          <w:p w:rsidR="00C20635" w:rsidRPr="00204B39" w:rsidRDefault="00C20635" w:rsidP="00467D61">
            <w:pPr>
              <w:jc w:val="center"/>
            </w:pPr>
            <w:r>
              <w:t>3.35</w:t>
            </w:r>
          </w:p>
        </w:tc>
      </w:tr>
      <w:tr w:rsidR="00C20635" w:rsidTr="00467D61">
        <w:tc>
          <w:tcPr>
            <w:tcW w:w="2802" w:type="dxa"/>
          </w:tcPr>
          <w:p w:rsidR="00C20635" w:rsidRDefault="00C20635" w:rsidP="00467D61">
            <w:pPr>
              <w:jc w:val="left"/>
            </w:pPr>
            <w:r>
              <w:t>Economically inactive – sick/disabled (% 2001)</w:t>
            </w:r>
          </w:p>
        </w:tc>
        <w:tc>
          <w:tcPr>
            <w:tcW w:w="2268" w:type="dxa"/>
          </w:tcPr>
          <w:p w:rsidR="00C20635" w:rsidRDefault="00C20635" w:rsidP="00467D61">
            <w:pPr>
              <w:jc w:val="center"/>
            </w:pPr>
            <w:r>
              <w:t>16.99</w:t>
            </w:r>
          </w:p>
        </w:tc>
        <w:tc>
          <w:tcPr>
            <w:tcW w:w="2268" w:type="dxa"/>
          </w:tcPr>
          <w:p w:rsidR="00C20635" w:rsidRDefault="00C20635" w:rsidP="00467D61">
            <w:pPr>
              <w:jc w:val="center"/>
            </w:pPr>
            <w:r>
              <w:t>11.43</w:t>
            </w:r>
          </w:p>
        </w:tc>
        <w:tc>
          <w:tcPr>
            <w:tcW w:w="1904" w:type="dxa"/>
          </w:tcPr>
          <w:p w:rsidR="00C20635" w:rsidRDefault="00C20635" w:rsidP="00467D61">
            <w:pPr>
              <w:jc w:val="center"/>
            </w:pPr>
            <w:r>
              <w:t>5.30</w:t>
            </w:r>
          </w:p>
        </w:tc>
      </w:tr>
      <w:tr w:rsidR="00C20635" w:rsidTr="00467D61">
        <w:tc>
          <w:tcPr>
            <w:tcW w:w="2802" w:type="dxa"/>
          </w:tcPr>
          <w:p w:rsidR="00C20635" w:rsidRDefault="00C20635" w:rsidP="00467D61">
            <w:pPr>
              <w:jc w:val="left"/>
            </w:pPr>
            <w:r>
              <w:t>Worklessness (%  2008)</w:t>
            </w:r>
          </w:p>
        </w:tc>
        <w:tc>
          <w:tcPr>
            <w:tcW w:w="2268" w:type="dxa"/>
          </w:tcPr>
          <w:p w:rsidR="00C20635" w:rsidRDefault="00C20635" w:rsidP="00467D61">
            <w:pPr>
              <w:jc w:val="center"/>
            </w:pPr>
            <w:r>
              <w:t>38.6</w:t>
            </w:r>
          </w:p>
        </w:tc>
        <w:tc>
          <w:tcPr>
            <w:tcW w:w="2268" w:type="dxa"/>
          </w:tcPr>
          <w:p w:rsidR="00C20635" w:rsidRDefault="00C20635" w:rsidP="00467D61">
            <w:pPr>
              <w:jc w:val="center"/>
            </w:pPr>
            <w:r>
              <w:t>27.2</w:t>
            </w:r>
          </w:p>
        </w:tc>
        <w:tc>
          <w:tcPr>
            <w:tcW w:w="1904" w:type="dxa"/>
          </w:tcPr>
          <w:p w:rsidR="00C20635" w:rsidRDefault="00C20635" w:rsidP="00467D61">
            <w:pPr>
              <w:jc w:val="center"/>
            </w:pPr>
            <w:r>
              <w:t>-</w:t>
            </w:r>
          </w:p>
        </w:tc>
      </w:tr>
      <w:tr w:rsidR="00C20635" w:rsidTr="00467D61">
        <w:tc>
          <w:tcPr>
            <w:tcW w:w="2802" w:type="dxa"/>
          </w:tcPr>
          <w:p w:rsidR="00C20635" w:rsidRDefault="00C20635" w:rsidP="00467D61">
            <w:pPr>
              <w:jc w:val="left"/>
            </w:pPr>
            <w:r>
              <w:t>Limiting Long Term illness (% 2001)</w:t>
            </w:r>
          </w:p>
        </w:tc>
        <w:tc>
          <w:tcPr>
            <w:tcW w:w="2268" w:type="dxa"/>
          </w:tcPr>
          <w:p w:rsidR="00C20635" w:rsidRDefault="00C20635" w:rsidP="00467D61">
            <w:pPr>
              <w:jc w:val="center"/>
            </w:pPr>
            <w:r>
              <w:t>28.9</w:t>
            </w:r>
          </w:p>
        </w:tc>
        <w:tc>
          <w:tcPr>
            <w:tcW w:w="2268" w:type="dxa"/>
          </w:tcPr>
          <w:p w:rsidR="00C20635" w:rsidRDefault="00C20635" w:rsidP="00467D61">
            <w:pPr>
              <w:jc w:val="center"/>
            </w:pPr>
            <w:r>
              <w:t>24.6</w:t>
            </w:r>
          </w:p>
        </w:tc>
        <w:tc>
          <w:tcPr>
            <w:tcW w:w="1904" w:type="dxa"/>
          </w:tcPr>
          <w:p w:rsidR="00C20635" w:rsidRDefault="00C20635" w:rsidP="00467D61">
            <w:pPr>
              <w:jc w:val="center"/>
            </w:pPr>
            <w:r>
              <w:t>-</w:t>
            </w:r>
          </w:p>
        </w:tc>
      </w:tr>
      <w:tr w:rsidR="00C20635" w:rsidTr="00467D61">
        <w:tc>
          <w:tcPr>
            <w:tcW w:w="2802" w:type="dxa"/>
          </w:tcPr>
          <w:p w:rsidR="00C20635" w:rsidRDefault="00C20635" w:rsidP="00467D61">
            <w:pPr>
              <w:jc w:val="left"/>
            </w:pPr>
            <w:r>
              <w:t>Socially rented (% 2010)</w:t>
            </w:r>
          </w:p>
        </w:tc>
        <w:tc>
          <w:tcPr>
            <w:tcW w:w="2268" w:type="dxa"/>
          </w:tcPr>
          <w:p w:rsidR="00C20635" w:rsidRDefault="00C20635" w:rsidP="00467D61">
            <w:pPr>
              <w:jc w:val="center"/>
            </w:pPr>
            <w:r>
              <w:t>46.2</w:t>
            </w:r>
          </w:p>
        </w:tc>
        <w:tc>
          <w:tcPr>
            <w:tcW w:w="2268" w:type="dxa"/>
          </w:tcPr>
          <w:p w:rsidR="00C20635" w:rsidRDefault="00C20635" w:rsidP="00467D61">
            <w:pPr>
              <w:jc w:val="center"/>
            </w:pPr>
            <w:r>
              <w:t>26.8</w:t>
            </w:r>
          </w:p>
        </w:tc>
        <w:tc>
          <w:tcPr>
            <w:tcW w:w="1904" w:type="dxa"/>
          </w:tcPr>
          <w:p w:rsidR="00C20635" w:rsidRDefault="00C20635" w:rsidP="00467D61">
            <w:pPr>
              <w:jc w:val="center"/>
            </w:pPr>
            <w:r>
              <w:t>-</w:t>
            </w:r>
          </w:p>
        </w:tc>
      </w:tr>
      <w:tr w:rsidR="00C20635" w:rsidTr="00467D61">
        <w:tc>
          <w:tcPr>
            <w:tcW w:w="2802" w:type="dxa"/>
          </w:tcPr>
          <w:p w:rsidR="00C20635" w:rsidRDefault="00C20635" w:rsidP="00467D61">
            <w:pPr>
              <w:jc w:val="left"/>
            </w:pPr>
            <w:r>
              <w:t>Council Tax band A-B (% 2010)</w:t>
            </w:r>
          </w:p>
        </w:tc>
        <w:tc>
          <w:tcPr>
            <w:tcW w:w="2268" w:type="dxa"/>
          </w:tcPr>
          <w:p w:rsidR="00C20635" w:rsidRDefault="00C20635" w:rsidP="00467D61">
            <w:pPr>
              <w:jc w:val="center"/>
            </w:pPr>
            <w:r>
              <w:t>97.6</w:t>
            </w:r>
          </w:p>
        </w:tc>
        <w:tc>
          <w:tcPr>
            <w:tcW w:w="2268" w:type="dxa"/>
          </w:tcPr>
          <w:p w:rsidR="00C20635" w:rsidRDefault="00C20635" w:rsidP="00467D61">
            <w:pPr>
              <w:jc w:val="center"/>
            </w:pPr>
            <w:r>
              <w:t>77.9</w:t>
            </w:r>
          </w:p>
        </w:tc>
        <w:tc>
          <w:tcPr>
            <w:tcW w:w="1904" w:type="dxa"/>
          </w:tcPr>
          <w:p w:rsidR="00C20635" w:rsidRDefault="00C20635" w:rsidP="00467D61">
            <w:pPr>
              <w:jc w:val="center"/>
            </w:pPr>
            <w:r>
              <w:t>-</w:t>
            </w:r>
          </w:p>
        </w:tc>
      </w:tr>
      <w:tr w:rsidR="00C20635" w:rsidTr="00467D61">
        <w:tc>
          <w:tcPr>
            <w:tcW w:w="2802" w:type="dxa"/>
          </w:tcPr>
          <w:p w:rsidR="00C20635" w:rsidRDefault="00C20635" w:rsidP="00467D61">
            <w:pPr>
              <w:jc w:val="left"/>
            </w:pPr>
            <w:r>
              <w:t>Rate change in worklessness (2007-2009)</w:t>
            </w:r>
          </w:p>
        </w:tc>
        <w:tc>
          <w:tcPr>
            <w:tcW w:w="2268" w:type="dxa"/>
          </w:tcPr>
          <w:p w:rsidR="00C20635" w:rsidRDefault="00C20635" w:rsidP="00467D61">
            <w:pPr>
              <w:jc w:val="center"/>
            </w:pPr>
            <w:r>
              <w:t>+2.9</w:t>
            </w:r>
          </w:p>
        </w:tc>
        <w:tc>
          <w:tcPr>
            <w:tcW w:w="2268" w:type="dxa"/>
          </w:tcPr>
          <w:p w:rsidR="00C20635" w:rsidRDefault="00C20635" w:rsidP="00467D61">
            <w:pPr>
              <w:jc w:val="center"/>
            </w:pPr>
            <w:r>
              <w:t>+1.4</w:t>
            </w:r>
          </w:p>
        </w:tc>
        <w:tc>
          <w:tcPr>
            <w:tcW w:w="1904" w:type="dxa"/>
          </w:tcPr>
          <w:p w:rsidR="00C20635" w:rsidRDefault="00C20635" w:rsidP="00467D61">
            <w:pPr>
              <w:jc w:val="center"/>
            </w:pPr>
            <w:r>
              <w:t>-</w:t>
            </w:r>
          </w:p>
        </w:tc>
      </w:tr>
      <w:tr w:rsidR="00C20635" w:rsidTr="00467D61">
        <w:tc>
          <w:tcPr>
            <w:tcW w:w="2802" w:type="dxa"/>
          </w:tcPr>
          <w:p w:rsidR="00C20635" w:rsidRDefault="00C20635" w:rsidP="00467D61">
            <w:pPr>
              <w:jc w:val="left"/>
            </w:pPr>
            <w:r>
              <w:t>Household income (£ average 2008)</w:t>
            </w:r>
          </w:p>
        </w:tc>
        <w:tc>
          <w:tcPr>
            <w:tcW w:w="2268" w:type="dxa"/>
          </w:tcPr>
          <w:p w:rsidR="00C20635" w:rsidRDefault="00C20635" w:rsidP="00467D61">
            <w:pPr>
              <w:jc w:val="center"/>
            </w:pPr>
            <w:r>
              <w:t>23,895</w:t>
            </w:r>
          </w:p>
        </w:tc>
        <w:tc>
          <w:tcPr>
            <w:tcW w:w="2268" w:type="dxa"/>
          </w:tcPr>
          <w:p w:rsidR="00C20635" w:rsidRDefault="00C20635" w:rsidP="00467D61">
            <w:pPr>
              <w:jc w:val="center"/>
            </w:pPr>
            <w:r>
              <w:t>28,991</w:t>
            </w:r>
          </w:p>
        </w:tc>
        <w:tc>
          <w:tcPr>
            <w:tcW w:w="1904" w:type="dxa"/>
          </w:tcPr>
          <w:p w:rsidR="00C20635" w:rsidRDefault="00C20635" w:rsidP="00467D61">
            <w:pPr>
              <w:jc w:val="center"/>
            </w:pPr>
            <w:r>
              <w:t>-</w:t>
            </w:r>
          </w:p>
        </w:tc>
      </w:tr>
      <w:tr w:rsidR="00C20635" w:rsidTr="00467D61">
        <w:tc>
          <w:tcPr>
            <w:tcW w:w="2802" w:type="dxa"/>
          </w:tcPr>
          <w:p w:rsidR="00C20635" w:rsidRDefault="00C20635" w:rsidP="00467D61">
            <w:pPr>
              <w:jc w:val="left"/>
            </w:pPr>
            <w:r>
              <w:lastRenderedPageBreak/>
              <w:t>Mean change in household income (% change 2006-2008</w:t>
            </w:r>
          </w:p>
        </w:tc>
        <w:tc>
          <w:tcPr>
            <w:tcW w:w="2268" w:type="dxa"/>
          </w:tcPr>
          <w:p w:rsidR="00C20635" w:rsidRDefault="00C20635" w:rsidP="00467D61">
            <w:pPr>
              <w:jc w:val="center"/>
            </w:pPr>
            <w:r>
              <w:t>+4.3</w:t>
            </w:r>
          </w:p>
        </w:tc>
        <w:tc>
          <w:tcPr>
            <w:tcW w:w="2268" w:type="dxa"/>
          </w:tcPr>
          <w:p w:rsidR="00C20635" w:rsidRDefault="00C20635" w:rsidP="00467D61">
            <w:pPr>
              <w:jc w:val="center"/>
            </w:pPr>
            <w:r>
              <w:t>+8.2</w:t>
            </w:r>
          </w:p>
        </w:tc>
        <w:tc>
          <w:tcPr>
            <w:tcW w:w="1904" w:type="dxa"/>
          </w:tcPr>
          <w:p w:rsidR="00C20635" w:rsidRDefault="00C20635" w:rsidP="00467D61">
            <w:pPr>
              <w:jc w:val="center"/>
            </w:pPr>
            <w:r>
              <w:t>-</w:t>
            </w:r>
          </w:p>
        </w:tc>
      </w:tr>
      <w:tr w:rsidR="00C20635" w:rsidTr="00467D61">
        <w:tc>
          <w:tcPr>
            <w:tcW w:w="2802" w:type="dxa"/>
          </w:tcPr>
          <w:p w:rsidR="00C20635" w:rsidRDefault="00C20635" w:rsidP="00467D61">
            <w:pPr>
              <w:jc w:val="left"/>
            </w:pPr>
            <w:r>
              <w:t>Male life expectancy (years 2007)</w:t>
            </w:r>
          </w:p>
        </w:tc>
        <w:tc>
          <w:tcPr>
            <w:tcW w:w="2268" w:type="dxa"/>
          </w:tcPr>
          <w:p w:rsidR="00C20635" w:rsidRDefault="00C20635" w:rsidP="00467D61">
            <w:pPr>
              <w:jc w:val="center"/>
            </w:pPr>
            <w:r>
              <w:t>71.5</w:t>
            </w:r>
          </w:p>
        </w:tc>
        <w:tc>
          <w:tcPr>
            <w:tcW w:w="2268" w:type="dxa"/>
          </w:tcPr>
          <w:p w:rsidR="00C20635" w:rsidRDefault="00C20635" w:rsidP="00467D61">
            <w:pPr>
              <w:jc w:val="center"/>
            </w:pPr>
            <w:r>
              <w:t>73.9</w:t>
            </w:r>
          </w:p>
        </w:tc>
        <w:tc>
          <w:tcPr>
            <w:tcW w:w="1904" w:type="dxa"/>
          </w:tcPr>
          <w:p w:rsidR="00C20635" w:rsidRDefault="00C20635" w:rsidP="00467D61">
            <w:pPr>
              <w:jc w:val="center"/>
            </w:pPr>
            <w:r>
              <w:t>77.5</w:t>
            </w:r>
          </w:p>
        </w:tc>
      </w:tr>
      <w:tr w:rsidR="00C20635" w:rsidTr="00467D61">
        <w:tc>
          <w:tcPr>
            <w:tcW w:w="2802" w:type="dxa"/>
          </w:tcPr>
          <w:p w:rsidR="00C20635" w:rsidRDefault="00C20635" w:rsidP="00467D61">
            <w:pPr>
              <w:jc w:val="left"/>
            </w:pPr>
            <w:r>
              <w:t>Standard mortality rate (all causes</w:t>
            </w:r>
          </w:p>
        </w:tc>
        <w:tc>
          <w:tcPr>
            <w:tcW w:w="2268" w:type="dxa"/>
          </w:tcPr>
          <w:p w:rsidR="00C20635" w:rsidRDefault="00C20635" w:rsidP="00467D61">
            <w:pPr>
              <w:jc w:val="center"/>
            </w:pPr>
            <w:r>
              <w:t>148.4</w:t>
            </w:r>
          </w:p>
        </w:tc>
        <w:tc>
          <w:tcPr>
            <w:tcW w:w="2268" w:type="dxa"/>
          </w:tcPr>
          <w:p w:rsidR="00C20635" w:rsidRDefault="00C20635" w:rsidP="00467D61">
            <w:pPr>
              <w:jc w:val="center"/>
            </w:pPr>
            <w:r>
              <w:t>131.2</w:t>
            </w:r>
          </w:p>
        </w:tc>
        <w:tc>
          <w:tcPr>
            <w:tcW w:w="1904" w:type="dxa"/>
          </w:tcPr>
          <w:p w:rsidR="00C20635" w:rsidRDefault="00C20635" w:rsidP="00467D61">
            <w:pPr>
              <w:jc w:val="center"/>
            </w:pPr>
            <w:r>
              <w:t>100</w:t>
            </w:r>
          </w:p>
          <w:p w:rsidR="00C20635" w:rsidRDefault="00C20635" w:rsidP="00467D61">
            <w:pPr>
              <w:jc w:val="center"/>
            </w:pPr>
          </w:p>
        </w:tc>
      </w:tr>
      <w:tr w:rsidR="00C20635" w:rsidTr="00467D61">
        <w:tc>
          <w:tcPr>
            <w:tcW w:w="2802" w:type="dxa"/>
          </w:tcPr>
          <w:p w:rsidR="00C20635" w:rsidRDefault="00C20635" w:rsidP="00467D61">
            <w:pPr>
              <w:jc w:val="left"/>
            </w:pPr>
            <w:r>
              <w:t>Students gaining 5 A-Cs at GCSE (% 2006)</w:t>
            </w:r>
          </w:p>
        </w:tc>
        <w:tc>
          <w:tcPr>
            <w:tcW w:w="2268" w:type="dxa"/>
          </w:tcPr>
          <w:p w:rsidR="00C20635" w:rsidRDefault="00C20635" w:rsidP="00467D61">
            <w:pPr>
              <w:jc w:val="center"/>
            </w:pPr>
            <w:r>
              <w:t>39.2</w:t>
            </w:r>
          </w:p>
        </w:tc>
        <w:tc>
          <w:tcPr>
            <w:tcW w:w="2268" w:type="dxa"/>
          </w:tcPr>
          <w:p w:rsidR="00C20635" w:rsidRDefault="00C20635" w:rsidP="00467D61">
            <w:pPr>
              <w:jc w:val="center"/>
            </w:pPr>
            <w:r>
              <w:t>55.5</w:t>
            </w:r>
          </w:p>
        </w:tc>
        <w:tc>
          <w:tcPr>
            <w:tcW w:w="1904" w:type="dxa"/>
          </w:tcPr>
          <w:p w:rsidR="00C20635" w:rsidRDefault="00C20635" w:rsidP="00467D61">
            <w:pPr>
              <w:jc w:val="center"/>
            </w:pPr>
            <w:r>
              <w:t>-</w:t>
            </w:r>
          </w:p>
        </w:tc>
      </w:tr>
      <w:tr w:rsidR="00C20635" w:rsidTr="00467D61">
        <w:tc>
          <w:tcPr>
            <w:tcW w:w="2802" w:type="dxa"/>
          </w:tcPr>
          <w:p w:rsidR="00C20635" w:rsidRDefault="00C20635" w:rsidP="00467D61">
            <w:pPr>
              <w:jc w:val="left"/>
            </w:pPr>
            <w:r>
              <w:t>Students gaining 5 A-Cs at GCSE (% 2008)</w:t>
            </w:r>
          </w:p>
        </w:tc>
        <w:tc>
          <w:tcPr>
            <w:tcW w:w="2268" w:type="dxa"/>
          </w:tcPr>
          <w:p w:rsidR="00C20635" w:rsidRDefault="00C20635" w:rsidP="00467D61">
            <w:pPr>
              <w:jc w:val="center"/>
            </w:pPr>
            <w:r>
              <w:t>64.5</w:t>
            </w:r>
          </w:p>
        </w:tc>
        <w:tc>
          <w:tcPr>
            <w:tcW w:w="2268" w:type="dxa"/>
          </w:tcPr>
          <w:p w:rsidR="00C20635" w:rsidRDefault="00C20635" w:rsidP="00467D61">
            <w:pPr>
              <w:jc w:val="center"/>
            </w:pPr>
            <w:r>
              <w:t>72.5</w:t>
            </w:r>
          </w:p>
        </w:tc>
        <w:tc>
          <w:tcPr>
            <w:tcW w:w="1904" w:type="dxa"/>
          </w:tcPr>
          <w:p w:rsidR="00C20635" w:rsidRDefault="00C20635" w:rsidP="00467D61">
            <w:pPr>
              <w:jc w:val="center"/>
            </w:pPr>
            <w:r>
              <w:t>-</w:t>
            </w:r>
          </w:p>
        </w:tc>
      </w:tr>
    </w:tbl>
    <w:p w:rsidR="00C20635" w:rsidRDefault="00C20635" w:rsidP="00C20635">
      <w:pPr>
        <w:jc w:val="left"/>
      </w:pPr>
      <w:r>
        <w:t xml:space="preserve">(Source: Liverpool </w:t>
      </w:r>
      <w:r w:rsidR="00242C52">
        <w:t>City Council</w:t>
      </w:r>
      <w:r>
        <w:t>)</w:t>
      </w:r>
    </w:p>
    <w:p w:rsidR="00C20635" w:rsidRDefault="00C20635" w:rsidP="00C20635">
      <w:pPr>
        <w:jc w:val="left"/>
      </w:pPr>
      <w:r>
        <w:t xml:space="preserve">Figure 8.3 shows the extent of the deprivation in Speke. In all cases the position in Speke </w:t>
      </w:r>
      <w:r w:rsidR="00477AB2">
        <w:t>was</w:t>
      </w:r>
      <w:r>
        <w:t xml:space="preserve"> considerably worse than the Liverpool average. The neighbourhood face</w:t>
      </w:r>
      <w:r w:rsidR="00477AB2">
        <w:t>d</w:t>
      </w:r>
      <w:r>
        <w:t xml:space="preserve"> a wide range of economic, social and physical problems. Economically Speke ha</w:t>
      </w:r>
      <w:r w:rsidR="00477AB2">
        <w:t>d</w:t>
      </w:r>
      <w:r>
        <w:t xml:space="preserve"> an above average number of people who </w:t>
      </w:r>
      <w:r w:rsidR="00477AB2">
        <w:t>were</w:t>
      </w:r>
      <w:r>
        <w:t xml:space="preserve"> unemployed, with a very low employment rate. The average household income </w:t>
      </w:r>
      <w:r w:rsidR="00477AB2">
        <w:t>was</w:t>
      </w:r>
      <w:r>
        <w:t xml:space="preserve"> approximately £5000 below that of the city average and </w:t>
      </w:r>
      <w:r w:rsidR="00477AB2">
        <w:t>was</w:t>
      </w:r>
      <w:r>
        <w:t xml:space="preserve"> also increasing at a slower rate than the rest of Liverpool (Liverpool </w:t>
      </w:r>
      <w:r w:rsidR="00242C52">
        <w:t>City Council</w:t>
      </w:r>
      <w:r>
        <w:t>, 2002). Socially Speke ha</w:t>
      </w:r>
      <w:r w:rsidR="00477AB2">
        <w:t xml:space="preserve">d </w:t>
      </w:r>
      <w:r>
        <w:t xml:space="preserve">a high number of people with limiting long-term illnesses, a very high number of social renters and a low life expectancy (Liverpool </w:t>
      </w:r>
      <w:r w:rsidR="00242C52">
        <w:t>City Council</w:t>
      </w:r>
      <w:r>
        <w:t>, 2002) The social problems cover</w:t>
      </w:r>
      <w:r w:rsidR="00477AB2">
        <w:t>ed</w:t>
      </w:r>
      <w:r>
        <w:t xml:space="preserve"> a wide array of factors from health to the social composition of the estate. Physically there </w:t>
      </w:r>
      <w:r w:rsidR="00477AB2">
        <w:t>were</w:t>
      </w:r>
      <w:r>
        <w:t xml:space="preserve"> also problems with the estate suffering from a lack of investment and the vast majority of houses being in council tax band A. There </w:t>
      </w:r>
      <w:r w:rsidR="00477AB2">
        <w:t>was</w:t>
      </w:r>
      <w:r>
        <w:t xml:space="preserve"> little choice in terms of housing, and combined with the lac</w:t>
      </w:r>
      <w:r w:rsidR="00477AB2">
        <w:t>k of investment, this represented</w:t>
      </w:r>
      <w:r>
        <w:t xml:space="preserve"> a stressed housing market and environment (Liverpool </w:t>
      </w:r>
      <w:r w:rsidR="00242C52">
        <w:t>City Council</w:t>
      </w:r>
      <w:r>
        <w:t>, 2009).</w:t>
      </w:r>
    </w:p>
    <w:p w:rsidR="00C20635" w:rsidRDefault="00C20635" w:rsidP="00C20635">
      <w:pPr>
        <w:jc w:val="left"/>
      </w:pPr>
      <w:r>
        <w:t xml:space="preserve">Additionally Speke faced challenges due to its physical isolation and limited transport links into other areas of the city. The transport problem </w:t>
      </w:r>
      <w:r w:rsidR="00477AB2">
        <w:t>was</w:t>
      </w:r>
      <w:r>
        <w:t xml:space="preserve"> regarded as involving “links to the city centre as well as just out of Speke” (Interview 306). With car ownership being very low in Speke (Interview 306) increased importance is placed on transport links to access basic services and employment:</w:t>
      </w:r>
    </w:p>
    <w:p w:rsidR="00C20635" w:rsidRPr="00477AB2" w:rsidRDefault="00C20635" w:rsidP="00C20635">
      <w:pPr>
        <w:ind w:left="720"/>
        <w:jc w:val="left"/>
        <w:rPr>
          <w:sz w:val="20"/>
        </w:rPr>
      </w:pPr>
      <w:r w:rsidRPr="00477AB2">
        <w:rPr>
          <w:sz w:val="20"/>
        </w:rPr>
        <w:lastRenderedPageBreak/>
        <w:t>“The provision in terms of travel distance to the hospital is not adequate…we’re telling them that we have got problems with provision, first thing in a morning or after a certain time. People’s life chances are suffering because of this” (Interview 306</w:t>
      </w:r>
      <w:r w:rsidR="00953749">
        <w:rPr>
          <w:sz w:val="20"/>
        </w:rPr>
        <w:t>, an employee of South Liverpool Housing</w:t>
      </w:r>
      <w:r w:rsidRPr="00477AB2">
        <w:rPr>
          <w:sz w:val="20"/>
        </w:rPr>
        <w:t>).</w:t>
      </w:r>
    </w:p>
    <w:p w:rsidR="00C20635" w:rsidRDefault="00C20635" w:rsidP="00C20635">
      <w:pPr>
        <w:jc w:val="left"/>
      </w:pPr>
      <w:r>
        <w:t>Transport issues have implications for social exclusion and deprivation within Speke with residents appearing to be excluded from opportunities elsewhere in the city. This place</w:t>
      </w:r>
      <w:r w:rsidR="00477AB2">
        <w:t>d</w:t>
      </w:r>
      <w:r>
        <w:t xml:space="preserve"> an increased emphasis on services and opportunities in the local area. </w:t>
      </w:r>
    </w:p>
    <w:p w:rsidR="00C20635" w:rsidRDefault="00C20635" w:rsidP="00C20635">
      <w:pPr>
        <w:pStyle w:val="Heading2"/>
        <w:jc w:val="left"/>
      </w:pPr>
      <w:bookmarkStart w:id="207" w:name="_Toc382413227"/>
      <w:bookmarkStart w:id="208" w:name="_Toc404419946"/>
      <w:r>
        <w:t>8.3</w:t>
      </w:r>
      <w:r w:rsidR="002671A6">
        <w:t>.</w:t>
      </w:r>
      <w:r w:rsidRPr="00787DE0">
        <w:t xml:space="preserve"> Previous Regeneration Initiatives in Speke</w:t>
      </w:r>
      <w:bookmarkEnd w:id="207"/>
      <w:bookmarkEnd w:id="208"/>
    </w:p>
    <w:p w:rsidR="00C20635" w:rsidRDefault="00C20635" w:rsidP="00C20635">
      <w:pPr>
        <w:jc w:val="left"/>
      </w:pPr>
      <w:r>
        <w:t xml:space="preserve">Until the mid-1990s, Speke received very little regeneration attention. Falling into physical, social and economic decline, problems became entrenched and reinforced. A 1996 survey found that 43% of local people regarded themselves as having no </w:t>
      </w:r>
      <w:proofErr w:type="gramStart"/>
      <w:r>
        <w:t>skills,</w:t>
      </w:r>
      <w:proofErr w:type="gramEnd"/>
      <w:r>
        <w:t xml:space="preserve"> and that 88% had been rejected at an i</w:t>
      </w:r>
      <w:r w:rsidR="007D11F1">
        <w:t>nterview due to a poor attitude</w:t>
      </w:r>
      <w:r>
        <w:t xml:space="preserve"> (Mehta, Undated). Alongside social problems, there had been little physical regeneration attention. With roughly 50% of housing being Local Authority Housing, disinvestment characterised the period, with the condition of the housing stock falling below acceptable standards (Interview 301). With the cost of potential repairs increasing and the funding for them decreasing, the neighbourhood of Speke was in a difficult position. </w:t>
      </w:r>
    </w:p>
    <w:p w:rsidR="00C20635" w:rsidRDefault="00C20635" w:rsidP="00C20635">
      <w:pPr>
        <w:jc w:val="left"/>
      </w:pPr>
      <w:r>
        <w:t>It was in response to this that Speke became the attention of a significant regeneration programme</w:t>
      </w:r>
      <w:r w:rsidR="00591672">
        <w:t>.</w:t>
      </w:r>
      <w:r>
        <w:t xml:space="preserve"> The Speke Garston Partnership (SGP) was set up in 1995 due to a successful bid for £15.5 million from the Single Regeneration Budget Challenge Fund (Mehta, Undated). Alongside the SGP the Speke Garston Development Company </w:t>
      </w:r>
      <w:r w:rsidR="00477AB2">
        <w:t xml:space="preserve">(SGDC) </w:t>
      </w:r>
      <w:r>
        <w:t>was set up with a more economic remit. The neighbourhoods of Speke and Garston are located next to each other but have always been separate. The challenges of the neighbourhoods both relate to the loss of traditional manufacturing and the ensuing physical, social and economic declines, but both neighbourhoods are also very different, facing a range of different challenges. This made an un-natural coupling at first, providing controversy in the local area as to how regeneration money was to be spent (Interview 310</w:t>
      </w:r>
      <w:r w:rsidR="00953749">
        <w:t>, a local activist and skills and training provider</w:t>
      </w:r>
      <w:r>
        <w:t>):</w:t>
      </w:r>
    </w:p>
    <w:p w:rsidR="00C20635" w:rsidRPr="00050E9F" w:rsidRDefault="00C20635" w:rsidP="00C20635">
      <w:pPr>
        <w:ind w:left="720"/>
        <w:jc w:val="left"/>
        <w:rPr>
          <w:sz w:val="20"/>
        </w:rPr>
      </w:pPr>
      <w:r w:rsidRPr="00050E9F">
        <w:rPr>
          <w:sz w:val="20"/>
        </w:rPr>
        <w:t xml:space="preserve"> “Going back to the SGP, Speke Garston was an unfamiliar </w:t>
      </w:r>
      <w:proofErr w:type="gramStart"/>
      <w:r w:rsidRPr="00050E9F">
        <w:rPr>
          <w:sz w:val="20"/>
        </w:rPr>
        <w:t>concept,</w:t>
      </w:r>
      <w:proofErr w:type="gramEnd"/>
      <w:r w:rsidRPr="00050E9F">
        <w:rPr>
          <w:sz w:val="20"/>
        </w:rPr>
        <w:t xml:space="preserve"> they had never been put together. So this was a major challenge for the partnership and something that they did quite well”. </w:t>
      </w:r>
    </w:p>
    <w:p w:rsidR="00C20635" w:rsidRDefault="00C20635" w:rsidP="00C20635">
      <w:pPr>
        <w:jc w:val="left"/>
      </w:pPr>
      <w:r>
        <w:t xml:space="preserve">Whilst the neighbourhoods are separate, they are joined together by key economic development sites, with each neighbourhood providing a gateway to the development. With this in mind, it was determined that the regeneration requirements of both neighbourhoods needed to be addressed as </w:t>
      </w:r>
      <w:r>
        <w:lastRenderedPageBreak/>
        <w:t xml:space="preserve">one, creating a holistic approach to overcoming the entrenched social and economic problems that had developed (Interview 301).  </w:t>
      </w:r>
    </w:p>
    <w:p w:rsidR="00C20635" w:rsidRDefault="00C20635" w:rsidP="00C20635">
      <w:pPr>
        <w:jc w:val="left"/>
      </w:pPr>
      <w:r>
        <w:t>The SGP was a wide ranging regeneration initiative, aiming to address the physical, economic and social problems of the Speke estate (SGP, 2004). Placing a large emphasis on capacity building the initiative quickly developed a number of skills and training institutions, most notable the Jobs Education and Training Centre (JET) and the Speke Training and Education Centre (STEC). The SRB was to develop a partnership approach at the local scale, focusing both on decreasing the levels of deprivation, but also increasing capacity in an attempt to deliver sustainable outcomes (Interview 310).</w:t>
      </w:r>
      <w:r w:rsidRPr="00050E9F">
        <w:t xml:space="preserve"> </w:t>
      </w:r>
      <w:r>
        <w:t xml:space="preserve">In addition to the SRB funding, English Partnerships, the </w:t>
      </w:r>
      <w:r w:rsidR="00242C52">
        <w:t>City Council</w:t>
      </w:r>
      <w:r>
        <w:t xml:space="preserve"> and European Objective One also provided funding through their joint vehicle the </w:t>
      </w:r>
      <w:r w:rsidR="00477AB2">
        <w:t>SGDC</w:t>
      </w:r>
      <w:r>
        <w:t xml:space="preserve"> which was set up in 1996 and ended in 2003. </w:t>
      </w:r>
    </w:p>
    <w:p w:rsidR="00C20635" w:rsidRDefault="00C20635" w:rsidP="00C20635">
      <w:pPr>
        <w:jc w:val="left"/>
      </w:pPr>
      <w:r>
        <w:t>The SGDC had a more physical and economic role in the regeneration of Speke</w:t>
      </w:r>
      <w:proofErr w:type="gramStart"/>
      <w:r>
        <w:t>,:</w:t>
      </w:r>
      <w:proofErr w:type="gramEnd"/>
    </w:p>
    <w:p w:rsidR="00C20635" w:rsidRPr="00591672" w:rsidRDefault="00C20635" w:rsidP="00477A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rFonts w:eastAsia="Times New Roman"/>
          <w:sz w:val="20"/>
          <w:lang w:val="en-US" w:eastAsia="sv-SE"/>
        </w:rPr>
      </w:pPr>
      <w:r w:rsidRPr="00591672">
        <w:rPr>
          <w:rFonts w:eastAsia="Times New Roman"/>
          <w:sz w:val="20"/>
          <w:lang w:val="en-US" w:eastAsia="sv-SE"/>
        </w:rPr>
        <w:t>“The strategic partnership had as its aim to develop business, develop jobs and develop local people. In order to attract industry to the area, the Speke Garston Land Development Company (LDC) was established and it in turn developed out a number of industrial sites, made them ready for new and growing businesses, using EU, central government and other public funds” (Interview 301</w:t>
      </w:r>
      <w:r w:rsidR="00953749">
        <w:rPr>
          <w:rFonts w:eastAsia="Times New Roman"/>
          <w:sz w:val="20"/>
          <w:lang w:val="en-US" w:eastAsia="sv-SE"/>
        </w:rPr>
        <w:t>, a Liverpool Vision Officer</w:t>
      </w:r>
      <w:r w:rsidRPr="00591672">
        <w:rPr>
          <w:rFonts w:eastAsia="Times New Roman"/>
          <w:sz w:val="20"/>
          <w:lang w:val="en-US" w:eastAsia="sv-SE"/>
        </w:rPr>
        <w:t xml:space="preserve">). </w:t>
      </w:r>
    </w:p>
    <w:p w:rsidR="00C20635" w:rsidRDefault="00C20635" w:rsidP="00C20635">
      <w:pPr>
        <w:jc w:val="left"/>
      </w:pPr>
      <w:r>
        <w:t xml:space="preserve">Creating a link between local requirements and possibilities and wider funding structures, SGDC was successful in attracting regeneration initiatives and some large scale developments, such as the Estuary Commerce Park to Speke. Other key sites such as the old airport were transformed into luxury accommodation, bringing key buildings back into use (Interview 301). SGDC succeeded in attracting £224 million of investment into the area and created 4,600 new jobs (Planning Resource, 2003). </w:t>
      </w:r>
    </w:p>
    <w:p w:rsidR="00C20635" w:rsidRPr="00591672" w:rsidRDefault="00C20635" w:rsidP="00C20635">
      <w:pPr>
        <w:ind w:left="720"/>
        <w:jc w:val="left"/>
        <w:rPr>
          <w:sz w:val="20"/>
        </w:rPr>
      </w:pPr>
      <w:r w:rsidRPr="00591672">
        <w:rPr>
          <w:sz w:val="20"/>
        </w:rPr>
        <w:t xml:space="preserve">“The Speke Garston Development Company was launched in 1996 as a joint initiative between North West Development Agency and Liverpool </w:t>
      </w:r>
      <w:r w:rsidR="00242C52">
        <w:rPr>
          <w:sz w:val="20"/>
        </w:rPr>
        <w:t>City Council</w:t>
      </w:r>
      <w:r w:rsidRPr="00591672">
        <w:rPr>
          <w:sz w:val="20"/>
        </w:rPr>
        <w:t>, backed by substantial Objective 1 funding (£14,076,000), and a significant land holding bought in its name by English Partnership…The company’s key objective has been to develop high-quality business sites and premises and attract investment and jobs to South Liverpool” (ECOTEC, 1999: 204).</w:t>
      </w:r>
    </w:p>
    <w:p w:rsidR="00C20635" w:rsidRDefault="00477AB2" w:rsidP="00C20635">
      <w:pPr>
        <w:jc w:val="left"/>
      </w:pPr>
      <w:r>
        <w:t xml:space="preserve">Objective </w:t>
      </w:r>
      <w:proofErr w:type="gramStart"/>
      <w:r>
        <w:t>O</w:t>
      </w:r>
      <w:r w:rsidR="00C20635">
        <w:t>ne</w:t>
      </w:r>
      <w:proofErr w:type="gramEnd"/>
      <w:r w:rsidR="00C20635">
        <w:t xml:space="preserve"> funding was of vital importance for Speke. Gap funding was required to attract developers into the neighbourhood – subsidising the gap between the development cost and the </w:t>
      </w:r>
      <w:r w:rsidR="00C20635">
        <w:lastRenderedPageBreak/>
        <w:t xml:space="preserve">value of the development (Interview 301). Making it possible for the private sector to invest in Speke, key partners could be attracted into the area, the most notable being Peel holdings who purchased Liverpool John Lennon airport in 1997. </w:t>
      </w:r>
    </w:p>
    <w:p w:rsidR="00C20635" w:rsidRDefault="00C20635" w:rsidP="00C20635">
      <w:pPr>
        <w:jc w:val="left"/>
      </w:pPr>
      <w:r>
        <w:t xml:space="preserve">Much of the funding granted to the SGDC went into complementary areas around the SRB, mainly to improve the infrastructure and the business environment of the gateway into the city. In order to attract private sector investors, physical and environmental work was undertaken, centring </w:t>
      </w:r>
      <w:proofErr w:type="gramStart"/>
      <w:r>
        <w:t>around</w:t>
      </w:r>
      <w:proofErr w:type="gramEnd"/>
      <w:r>
        <w:t xml:space="preserve"> the upgrading of the A581, with tree planting, new lighting and a general uplift. Creating a presentable environment was regarded as a vital first step in attracting businesses back into the area (Interview 310). With the SRB focusing on increasing local capacity and overcoming social regeneration problems, SGDC was to provide opportunity in the local area, creating new employment and regenerating the economy. Operating for 7 years, SGDC was then replaced by Liverpool Land Development Company, which eventually became part of Liverpool Vision. </w:t>
      </w:r>
    </w:p>
    <w:p w:rsidR="00C20635" w:rsidRDefault="00C20635" w:rsidP="00C20635">
      <w:pPr>
        <w:jc w:val="left"/>
      </w:pPr>
      <w:r>
        <w:t>The project was helped significantly by English Partnerships being able to purchase the land, as it meant that many of the complications of acquiring land had already been negated. Looking at the outcomes of this project:</w:t>
      </w:r>
    </w:p>
    <w:p w:rsidR="00C20635" w:rsidRPr="00591672" w:rsidRDefault="00C20635" w:rsidP="00C20635">
      <w:pPr>
        <w:ind w:left="720"/>
        <w:jc w:val="left"/>
        <w:rPr>
          <w:sz w:val="20"/>
        </w:rPr>
      </w:pPr>
      <w:r w:rsidRPr="00591672">
        <w:rPr>
          <w:sz w:val="20"/>
        </w:rPr>
        <w:t>“In six years, £17,852,000 of Objective 1 funding has helped to attract £223 million of private sector investment to the area, generate more than 4,600 jobs, and improve 192 hectares of land. In terms of outcomes, Speke Garston Development Company has pump-primed development activity in the area and helped to change perceptions of Merseyside as a location to invest” (ECOTEC, 1999: 204).</w:t>
      </w:r>
    </w:p>
    <w:p w:rsidR="00C20635" w:rsidRDefault="00C20635" w:rsidP="00C20635">
      <w:pPr>
        <w:jc w:val="left"/>
      </w:pPr>
      <w:r w:rsidRPr="00F63971">
        <w:t>The money invested into the physical infrastructure visibly improved the area around Speke, bringing in large scale investment and infrastructu</w:t>
      </w:r>
      <w:r>
        <w:t>re developments. Alongside this</w:t>
      </w:r>
      <w:r w:rsidRPr="00F63971">
        <w:t xml:space="preserve"> the SRB began to address social issues on the Speke estate</w:t>
      </w:r>
      <w:r>
        <w:t>, building capacity at the local scale and attempting to overcome the entrenched problems of the residential estate</w:t>
      </w:r>
      <w:r w:rsidRPr="00F63971">
        <w:t>.</w:t>
      </w:r>
      <w:r>
        <w:t xml:space="preserve">  The SGP did leave a lasting legacy in Speke with the development of a number of key institutions that remained after the SRB had finished. South Liverpool Housing, created in 1999 was the key legacy, taking control of the Local Authority Housing Stock in a stock transfer and being charged with leading the next phase of Speke’s regeneration. Another legacy was the JET, which achieved success in getting people back into employment and has now been rolled out across Liverpool (Interview 313). </w:t>
      </w:r>
    </w:p>
    <w:p w:rsidR="00C20635" w:rsidRPr="00F63971" w:rsidRDefault="00C20635" w:rsidP="00C20635">
      <w:pPr>
        <w:jc w:val="left"/>
      </w:pPr>
      <w:r>
        <w:t xml:space="preserve">At the start of the New Labour Government, the physical environment of Speke had seen a major transformation. However, despite the scale of the investment, there was still a large amount of </w:t>
      </w:r>
      <w:r>
        <w:lastRenderedPageBreak/>
        <w:t xml:space="preserve">vacant economic land providing development opportunities, and the housing estate still faced significant social, economic and physical challenges. </w:t>
      </w:r>
    </w:p>
    <w:p w:rsidR="00C20635" w:rsidRPr="00EE2DB3" w:rsidRDefault="00C20635" w:rsidP="0056663F">
      <w:pPr>
        <w:pStyle w:val="Heading2"/>
        <w:jc w:val="left"/>
      </w:pPr>
      <w:bookmarkStart w:id="209" w:name="_Toc382413228"/>
      <w:bookmarkStart w:id="210" w:name="_Toc404419947"/>
      <w:r>
        <w:t>8.4</w:t>
      </w:r>
      <w:r w:rsidR="002671A6">
        <w:t>.</w:t>
      </w:r>
      <w:r>
        <w:t xml:space="preserve"> The Urban Regeneration Policy Context in Speke</w:t>
      </w:r>
      <w:bookmarkEnd w:id="209"/>
      <w:r>
        <w:t xml:space="preserve"> under New Labour</w:t>
      </w:r>
      <w:bookmarkEnd w:id="210"/>
    </w:p>
    <w:p w:rsidR="00C20635" w:rsidRDefault="00C20635" w:rsidP="00C20635">
      <w:pPr>
        <w:jc w:val="left"/>
      </w:pPr>
      <w:r>
        <w:t xml:space="preserve">In terms of regeneration there were two key areas of focus in Speke – the residential estate and the economic development land. Whilst the development land and business estates were regarded as strategic sites, the housing estate was not. There was a large focus on the industrial areas, which was regarded as key to the development of Liverpool’s economy in the Sustainable Communities Strategy </w:t>
      </w:r>
      <w:r w:rsidR="00591672">
        <w:t xml:space="preserve">(SCS) </w:t>
      </w:r>
      <w:r>
        <w:t xml:space="preserve">(Liverpool First, 2004). Set out in the SCS as a key growth area, Liverpool was looking to expand into the knowledge economy, with the biopharmaceutical developments in Speke being a central core to this (Liverpool First, 2004). This placed a large strategic importance on Speke, based around its vacant economic land and the fact that a cluster of biopharmaceutical industries began to develop in the early 2000s, with the National Biopharmaceutical Centre completed in 2005. </w:t>
      </w:r>
    </w:p>
    <w:p w:rsidR="0057339A" w:rsidRDefault="0057339A" w:rsidP="0057339A">
      <w:bookmarkStart w:id="211" w:name="_Toc382413230"/>
      <w:r>
        <w:t xml:space="preserve">At the time of the research, the regeneration of Speke was being driven by a number of key city wide and local agencies. Unlike in Kensington, there was not a high profile New Labour initiative in operation, rather Speke was regeneration light in this sense. Despite this, there was a significant amount of regeneration money being spent in the area, mainly in relation to physical and economic projects, as well as smaller scale targeted social regeneration occurring on the Speke housing estate. </w:t>
      </w:r>
    </w:p>
    <w:p w:rsidR="0057339A" w:rsidRDefault="0057339A" w:rsidP="0057339A">
      <w:r>
        <w:t>Regeneration of the Speke area appeared to be truncated, largely relating to three masterplans setting out visions for different parts of Speke. These related to the business parks and free brownfield land, the housing estate, and the airport. The area of the masterplans is set out in Figure 8.</w:t>
      </w:r>
      <w:r w:rsidR="00894BA3">
        <w:t>4</w:t>
      </w:r>
      <w:r>
        <w:t xml:space="preserve"> Shown in the red area is the Liverpool John Lennon Airport Masterplan. Above this, the area labelled Speke is also subject to a masterplan created by South Liverpool Housing. The area around this including the Jaguar site, the Mersey Retail Park and Liverpool International Business Park is also subject to a masterplan developed by Liverpool Vision. There is very little physical overlap between any of these masterplans, although from a joi</w:t>
      </w:r>
      <w:r w:rsidR="001A04C0">
        <w:t>ned-up regeneration perspective</w:t>
      </w:r>
      <w:r>
        <w:t xml:space="preserve"> there </w:t>
      </w:r>
      <w:r w:rsidR="001A04C0">
        <w:t>is</w:t>
      </w:r>
      <w:r>
        <w:t xml:space="preserve"> clearly overlapping objectives. </w:t>
      </w:r>
    </w:p>
    <w:p w:rsidR="0057339A" w:rsidRDefault="0057339A" w:rsidP="00894BA3">
      <w:pPr>
        <w:pStyle w:val="Heading5"/>
      </w:pPr>
      <w:bookmarkStart w:id="212" w:name="_Toc404419672"/>
      <w:r>
        <w:lastRenderedPageBreak/>
        <w:t>Figure 8.</w:t>
      </w:r>
      <w:r w:rsidR="00894BA3">
        <w:t xml:space="preserve">4 </w:t>
      </w:r>
      <w:proofErr w:type="gramStart"/>
      <w:r w:rsidR="00894BA3">
        <w:t>The</w:t>
      </w:r>
      <w:proofErr w:type="gramEnd"/>
      <w:r w:rsidR="00894BA3">
        <w:t xml:space="preserve"> masterplans of S</w:t>
      </w:r>
      <w:r>
        <w:t>peke</w:t>
      </w:r>
      <w:bookmarkEnd w:id="212"/>
    </w:p>
    <w:p w:rsidR="0057339A" w:rsidRDefault="0057339A" w:rsidP="0057339A">
      <w:r>
        <w:rPr>
          <w:noProof/>
          <w:lang w:eastAsia="en-GB"/>
        </w:rPr>
        <w:drawing>
          <wp:inline distT="0" distB="0" distL="0" distR="0">
            <wp:extent cx="5724525" cy="3619500"/>
            <wp:effectExtent l="19050" t="0" r="9525"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5724525" cy="3619500"/>
                    </a:xfrm>
                    <a:prstGeom prst="rect">
                      <a:avLst/>
                    </a:prstGeom>
                    <a:noFill/>
                    <a:ln w="9525">
                      <a:noFill/>
                      <a:miter lim="800000"/>
                      <a:headEnd/>
                      <a:tailEnd/>
                    </a:ln>
                  </pic:spPr>
                </pic:pic>
              </a:graphicData>
            </a:graphic>
          </wp:inline>
        </w:drawing>
      </w:r>
      <w:r>
        <w:t xml:space="preserve">  Source (</w:t>
      </w:r>
      <w:proofErr w:type="spellStart"/>
      <w:r>
        <w:t>Knowsley</w:t>
      </w:r>
      <w:proofErr w:type="spellEnd"/>
      <w:r>
        <w:t xml:space="preserve"> City Council)</w:t>
      </w:r>
    </w:p>
    <w:p w:rsidR="0057339A" w:rsidRDefault="0057339A" w:rsidP="0057339A">
      <w:r>
        <w:t>Evident from the above is the lack of a recognised New Labour regeneration programme. As detailed, the Speke estate is one of the most deprived areas in England, with a multitude of problems. Despite this, it was overlooked as a key site for regeneration in the current policy period. Rather than recognised regeneration programmes, this has left the regeneration of the neighbourhood to a range of different actors, represented through the three masterplans and the organisations behind them. The following sections will detail briefly the aim of these masterplans in order to give a flavour of the regeneration context</w:t>
      </w:r>
    </w:p>
    <w:p w:rsidR="0057339A" w:rsidRPr="006E3A95" w:rsidRDefault="0057339A" w:rsidP="0057339A">
      <w:pPr>
        <w:rPr>
          <w:b/>
        </w:rPr>
      </w:pPr>
      <w:r w:rsidRPr="006E3A95">
        <w:rPr>
          <w:b/>
        </w:rPr>
        <w:t>Liverpool John Lennon Airport Masterplan</w:t>
      </w:r>
    </w:p>
    <w:p w:rsidR="0057339A" w:rsidRDefault="0057339A" w:rsidP="0057339A">
      <w:r>
        <w:t xml:space="preserve">Liverpool John Lennon Airport (JLA), was one of the fastest growing airports in the country at the time of the research, and had already received over £100, in EU Objective One funding (Liverpool John Lennon Airport, 2007). The airport was a strategic employment and access site for </w:t>
      </w:r>
      <w:proofErr w:type="gramStart"/>
      <w:r>
        <w:t>Liverpool,</w:t>
      </w:r>
      <w:proofErr w:type="gramEnd"/>
      <w:r>
        <w:t xml:space="preserve"> and in line with the recent growth had outlined a master plan detailing how future planned growth would occur. When referring to the local area, the focus of the masterplan was on how to minimise impact rather than how to coordinate benefits, with statements setting out “what actions will be taken to ensure that environmental effects, particularly on those living close to JLA, are minimised” </w:t>
      </w:r>
      <w:r>
        <w:lastRenderedPageBreak/>
        <w:t>(Liverpool John Lennon Airport, 2007: 3). The airport was very much viewed as being detached from other developments, with the private owners driving its growth and direction.</w:t>
      </w:r>
    </w:p>
    <w:p w:rsidR="0057339A" w:rsidRPr="006E3A95" w:rsidRDefault="0057339A" w:rsidP="0057339A">
      <w:pPr>
        <w:rPr>
          <w:b/>
        </w:rPr>
      </w:pPr>
      <w:r w:rsidRPr="006E3A95">
        <w:rPr>
          <w:b/>
        </w:rPr>
        <w:t>South Liverpool Housing Masterplan</w:t>
      </w:r>
    </w:p>
    <w:p w:rsidR="0057339A" w:rsidRDefault="0057339A" w:rsidP="0057339A">
      <w:r>
        <w:t xml:space="preserve">South Liverpool Housing commissioned a master plan of the Speke estate in 2009 setting out how different partners could come together around a single vision for the area to maximise the regeneration potential. The masterplan was developed to foster joint working setting out that “Speke can only flourish through the coordinated actions of key organisations” (SLH, 2009: 8). The masterplan was to set out the opportunities and challenges that existed in the area and which organisation could help in overcoming them. Being a small scaled small budgeted plan, significant challenges were faced in bringing the resources of different, often bigger organisations together around specific problems. </w:t>
      </w:r>
    </w:p>
    <w:p w:rsidR="0057339A" w:rsidRPr="006E3A95" w:rsidRDefault="0057339A" w:rsidP="0057339A">
      <w:pPr>
        <w:rPr>
          <w:b/>
        </w:rPr>
      </w:pPr>
      <w:r w:rsidRPr="006E3A95">
        <w:rPr>
          <w:b/>
        </w:rPr>
        <w:t>Liverpool Vision Masterplan</w:t>
      </w:r>
    </w:p>
    <w:p w:rsidR="0057339A" w:rsidRDefault="0057339A" w:rsidP="0057339A">
      <w:r>
        <w:t xml:space="preserve">Liverpool Vision set out a Strategic Regeneration Framework for South Liverpool, assessing what land was available, what it could be used for, and how these sites could be used to impact on wider city objectives (Place North West, 2010). Focusing on the vacant economic and industrial land, Liverpool Vision </w:t>
      </w:r>
      <w:proofErr w:type="gramStart"/>
      <w:r>
        <w:t>were</w:t>
      </w:r>
      <w:proofErr w:type="gramEnd"/>
      <w:r>
        <w:t xml:space="preserve"> targeting Speke to achieve economic growth on a city and regional scale. The framework was to provide “a clear vision, purpose and direction for South Liverpool over a 15-20 year time period” (Place North West, 2010). A big budgeted plan, the aim was to attract over 20,000 new jobs to South Liverpool, revitalising and regenerating the economy of the city.</w:t>
      </w:r>
    </w:p>
    <w:p w:rsidR="0057339A" w:rsidRDefault="0057339A" w:rsidP="0057339A">
      <w:r>
        <w:t xml:space="preserve">Whilst a masterplan is designed to coordinate action, what is set out here is a potentially fragmented approach, which could fail to bring different aspects of urban regeneration together if links are not made between the different masterplans. Whilst the masterplans outlined set out significant investment in South Liverpool, there is no overarching organisation, network or initiative designed to bring the different spaces together. Rather it has been broken down into chunks dependant on land use. This seems at odds with a joined-up approach, which is about breaking down barriers and bringing different aspects of urban regeneration together. This will be explored in more detail through the remainder of the chapter. </w:t>
      </w:r>
    </w:p>
    <w:p w:rsidR="00C20635" w:rsidRPr="00EE2DB3" w:rsidRDefault="00F73003" w:rsidP="0056663F">
      <w:pPr>
        <w:pStyle w:val="Heading3"/>
        <w:jc w:val="left"/>
      </w:pPr>
      <w:bookmarkStart w:id="213" w:name="_Toc404419948"/>
      <w:r>
        <w:lastRenderedPageBreak/>
        <w:t>8.4</w:t>
      </w:r>
      <w:r w:rsidR="00C20635">
        <w:t>.1</w:t>
      </w:r>
      <w:r w:rsidR="002671A6">
        <w:t>.</w:t>
      </w:r>
      <w:r w:rsidR="00C20635">
        <w:t xml:space="preserve"> Liverpool Vision</w:t>
      </w:r>
      <w:bookmarkEnd w:id="211"/>
      <w:bookmarkEnd w:id="213"/>
    </w:p>
    <w:p w:rsidR="00C20635" w:rsidRDefault="00C20635" w:rsidP="00C20635">
      <w:pPr>
        <w:jc w:val="left"/>
      </w:pPr>
      <w:r>
        <w:t>Liverpool Vision played a leading role in developing the economy of Speke. The main remit of Liverpool Vision related to the business parks and development land available in the neighbourhood, but it was also involved with a number of sites on the Speke estate, namely the Speke District Centre. Liverpool Vision ha</w:t>
      </w:r>
      <w:r w:rsidR="00591672">
        <w:t>d</w:t>
      </w:r>
      <w:r>
        <w:t xml:space="preserve"> a strong economic remit and focuse</w:t>
      </w:r>
      <w:r w:rsidR="00591672">
        <w:t>d</w:t>
      </w:r>
      <w:r>
        <w:t xml:space="preserve"> very much on the development of the city economy, bringing a particular framework and set of priorities to the regeneration of Speke. </w:t>
      </w:r>
    </w:p>
    <w:p w:rsidR="00C20635" w:rsidRDefault="00C20635" w:rsidP="00C20635">
      <w:pPr>
        <w:jc w:val="left"/>
      </w:pPr>
      <w:r>
        <w:t>Focusing on the role of Liverpool Vision a member of the team for South Liverpool confirmed that:</w:t>
      </w:r>
    </w:p>
    <w:p w:rsidR="00C20635" w:rsidRPr="00477AB2" w:rsidRDefault="00C20635" w:rsidP="00C20635">
      <w:pPr>
        <w:ind w:left="720"/>
        <w:jc w:val="left"/>
        <w:rPr>
          <w:sz w:val="20"/>
        </w:rPr>
      </w:pPr>
      <w:r w:rsidRPr="00477AB2">
        <w:rPr>
          <w:sz w:val="20"/>
        </w:rPr>
        <w:t>“In general terms…my role is to look after and promote and develop the North West Development Agencies portfolio of sites in that area” (Interview 304</w:t>
      </w:r>
      <w:r w:rsidR="00953749">
        <w:rPr>
          <w:sz w:val="20"/>
        </w:rPr>
        <w:t>, a Liverpool Vision employee</w:t>
      </w:r>
      <w:r w:rsidRPr="00477AB2">
        <w:rPr>
          <w:sz w:val="20"/>
        </w:rPr>
        <w:t xml:space="preserve">). </w:t>
      </w:r>
    </w:p>
    <w:p w:rsidR="00C20635" w:rsidRDefault="00C20635" w:rsidP="00C20635">
      <w:pPr>
        <w:jc w:val="left"/>
      </w:pPr>
      <w:r>
        <w:t xml:space="preserve">Liverpool Vision was responsible for the acquisition, release and development of key sites in Speke, making it a major land holder and providing major influence in terms of the development of the area. </w:t>
      </w:r>
      <w:r w:rsidR="00477AB2">
        <w:t xml:space="preserve">Representing the North West Regional Development Agency, it was also structures from higher scales as to what it was to achieve. </w:t>
      </w:r>
      <w:r>
        <w:t xml:space="preserve">As was set out in the previous chapter on Kensington, the presence of Liverpool Vision appeared to structure the context within which other actors are operating, with Liverpool Vision able to dominate the context within which coordination </w:t>
      </w:r>
      <w:r w:rsidR="00591672">
        <w:t>was</w:t>
      </w:r>
      <w:r>
        <w:t xml:space="preserve"> achieved. Whilst continuing the work started by the SGDC and Liverpool Land Development Company (Interview 304), a key difference was that Liverpool Vision was a larger scale organisation, with processes and outcomes focussed at the city scale rather than the neighbourhood scale (Interview 310). The SGDC was a locally based institution, focused on the development of land and the economy in South Liverpool. Whilst sharing the interest in the development of the economy</w:t>
      </w:r>
      <w:r w:rsidR="00591672">
        <w:t>,</w:t>
      </w:r>
      <w:r>
        <w:t xml:space="preserve"> Liverpool Vision was concerned with this at the city and regional scales rather than at the local scale. In terms of the local regeneration context there was a link missing here between local priorities and the development of economic strategies. This very much acted to distance the economic regeneration in Speke from other aspects of local regeneration. </w:t>
      </w:r>
    </w:p>
    <w:p w:rsidR="00C20635" w:rsidRDefault="00C20635" w:rsidP="00C20635">
      <w:pPr>
        <w:jc w:val="left"/>
      </w:pPr>
      <w:r>
        <w:t xml:space="preserve">As well as the large industrial developments, Liverpool Vision was also involved with the regeneration of the Speke estate through its role in developing the new district centre at the heart of the estate. The project commenced in 2008 with development funding of £2.5 million agreed from Liverpool Vision (Liverpool Vision, Undated). It involved bringing a number of new facilities into the area with a new </w:t>
      </w:r>
      <w:proofErr w:type="spellStart"/>
      <w:r>
        <w:t>Morrisons</w:t>
      </w:r>
      <w:proofErr w:type="spellEnd"/>
      <w:r>
        <w:t xml:space="preserve"> supermarket built alongside four other large retail units, filled by national companies such as TK Maxx and Iceland.  There </w:t>
      </w:r>
      <w:r w:rsidR="00477AB2">
        <w:t>was</w:t>
      </w:r>
      <w:r>
        <w:t xml:space="preserve"> also 11 smaller district shop units put in </w:t>
      </w:r>
      <w:r>
        <w:lastRenderedPageBreak/>
        <w:t xml:space="preserve">place providing local retailers with a new, improved environment to trade in, replacing many of the old, </w:t>
      </w:r>
      <w:proofErr w:type="gramStart"/>
      <w:r>
        <w:t>derelict</w:t>
      </w:r>
      <w:proofErr w:type="gramEnd"/>
      <w:r>
        <w:t xml:space="preserve"> or shut down shopping units which had been spread around the estate (Liverpool Vision, Undated). The district centre was to open up the estate and reduce the isolation from the surrounding area, providing a new entrance point and also providing people from the outside with </w:t>
      </w:r>
      <w:r w:rsidR="00477AB2">
        <w:t>a reason</w:t>
      </w:r>
      <w:r>
        <w:t xml:space="preserve"> to visit </w:t>
      </w:r>
      <w:r w:rsidR="00477AB2">
        <w:t xml:space="preserve">Speke </w:t>
      </w:r>
      <w:r>
        <w:t>(Interview 306). However looking deeper into the development it appeared there have been a number of goals that have not been met:</w:t>
      </w:r>
    </w:p>
    <w:p w:rsidR="00C20635" w:rsidRPr="00591672" w:rsidRDefault="00C20635" w:rsidP="00C20635">
      <w:pPr>
        <w:ind w:left="720"/>
        <w:jc w:val="left"/>
        <w:rPr>
          <w:sz w:val="20"/>
        </w:rPr>
      </w:pPr>
      <w:r w:rsidRPr="00591672">
        <w:rPr>
          <w:sz w:val="20"/>
        </w:rPr>
        <w:t xml:space="preserve">“The problem with </w:t>
      </w:r>
      <w:proofErr w:type="spellStart"/>
      <w:r w:rsidRPr="00591672">
        <w:rPr>
          <w:sz w:val="20"/>
        </w:rPr>
        <w:t>Morrisons</w:t>
      </w:r>
      <w:proofErr w:type="spellEnd"/>
      <w:r w:rsidRPr="00591672">
        <w:rPr>
          <w:sz w:val="20"/>
        </w:rPr>
        <w:t xml:space="preserve"> and the whole development is that it is not connected. You can come into </w:t>
      </w:r>
      <w:proofErr w:type="spellStart"/>
      <w:r w:rsidRPr="00591672">
        <w:rPr>
          <w:sz w:val="20"/>
        </w:rPr>
        <w:t>Morrisons</w:t>
      </w:r>
      <w:proofErr w:type="spellEnd"/>
      <w:r w:rsidRPr="00591672">
        <w:rPr>
          <w:sz w:val="20"/>
        </w:rPr>
        <w:t xml:space="preserve"> and not necessarily even know that you’re in Speke. There is a physical barrier. We have to drive through a couple of car parks to get anywhere near the estate” (Interview 306</w:t>
      </w:r>
      <w:r w:rsidR="00953749">
        <w:rPr>
          <w:sz w:val="20"/>
        </w:rPr>
        <w:t>, a South Liverpool Housing employee</w:t>
      </w:r>
      <w:r w:rsidRPr="00591672">
        <w:rPr>
          <w:sz w:val="20"/>
        </w:rPr>
        <w:t>).</w:t>
      </w:r>
    </w:p>
    <w:p w:rsidR="00C20635" w:rsidRDefault="00C20635" w:rsidP="00C20635">
      <w:pPr>
        <w:jc w:val="left"/>
      </w:pPr>
      <w:r>
        <w:t>The motives behind the design of the development can be questioned. There was a balance to be found as whilst the development wanted to open the estate up, it was also important that it is easily accessible from the main road. However it appears the development ha</w:t>
      </w:r>
      <w:r w:rsidR="00591672">
        <w:t>d</w:t>
      </w:r>
      <w:r>
        <w:t xml:space="preserve"> focussed on the option of </w:t>
      </w:r>
      <w:r w:rsidR="00591672">
        <w:t>being</w:t>
      </w:r>
      <w:r>
        <w:t xml:space="preserve"> more accessible rather than actually trying to open up the estate to surrounding areas. There have been a number of other issues for the local people with the development, mainly surrounding the sports centre provided at the edge of the development:</w:t>
      </w:r>
    </w:p>
    <w:p w:rsidR="00C20635" w:rsidRPr="00CB40C5" w:rsidRDefault="00C20635" w:rsidP="00C20635">
      <w:pPr>
        <w:ind w:left="720"/>
        <w:jc w:val="left"/>
      </w:pPr>
      <w:r w:rsidRPr="00CB40C5">
        <w:t>“However, the problem is, this used to be the local park. There were promises that this would be replaced by several other things, but we feel that several of these promises have not been delivered” (Interview 306</w:t>
      </w:r>
      <w:r w:rsidR="00953749">
        <w:t>, a South Liverpool Housing employee</w:t>
      </w:r>
      <w:r w:rsidRPr="00CB40C5">
        <w:t>)</w:t>
      </w:r>
      <w:r>
        <w:t>.</w:t>
      </w:r>
    </w:p>
    <w:p w:rsidR="00C20635" w:rsidRDefault="00C20635" w:rsidP="00C20635">
      <w:pPr>
        <w:jc w:val="left"/>
      </w:pPr>
      <w:r>
        <w:t>With no local input the land used was valued differently. Whilst the park land was of high local importance, it was not regarded as such by city-level authorities. With Liverpool Vision leading the development local views were not taken into account, with the park being developed on instead of saved. With one perspective able to dominate</w:t>
      </w:r>
      <w:r w:rsidR="00477AB2">
        <w:t>,</w:t>
      </w:r>
      <w:r>
        <w:t xml:space="preserve"> the context was structured in line with Liverpool Vision’s selectivities. It appeared many </w:t>
      </w:r>
      <w:r w:rsidR="00477AB2">
        <w:t>of the promised developments had</w:t>
      </w:r>
      <w:r>
        <w:t xml:space="preserve"> either not taken </w:t>
      </w:r>
      <w:r w:rsidR="00477AB2">
        <w:t>place in the local area, or had</w:t>
      </w:r>
      <w:r>
        <w:t xml:space="preserve"> been implemented in a way not of maximum benefit to the Speke estate, but for the surrounding area in general. The interrelated factors that shaped </w:t>
      </w:r>
      <w:r w:rsidR="00591672">
        <w:t xml:space="preserve">the development of the new </w:t>
      </w:r>
      <w:r w:rsidR="00477AB2">
        <w:t>district centre</w:t>
      </w:r>
      <w:r>
        <w:t xml:space="preserve"> are represented in the diagram below. This shows the competing interests within the area and what the project aims to achieve. </w:t>
      </w:r>
    </w:p>
    <w:p w:rsidR="00C20635" w:rsidRPr="00B04FE0" w:rsidRDefault="00894BA3" w:rsidP="00C20635">
      <w:pPr>
        <w:pStyle w:val="Heading5"/>
      </w:pPr>
      <w:bookmarkStart w:id="214" w:name="_Toc381628875"/>
      <w:bookmarkStart w:id="215" w:name="_Toc404419673"/>
      <w:proofErr w:type="gramStart"/>
      <w:r>
        <w:lastRenderedPageBreak/>
        <w:t>Figure 8.5</w:t>
      </w:r>
      <w:r w:rsidR="00C20635">
        <w:t>.</w:t>
      </w:r>
      <w:proofErr w:type="gramEnd"/>
      <w:r w:rsidR="00C20635">
        <w:t xml:space="preserve"> A diagram to show how different factors have influenced an outcome</w:t>
      </w:r>
      <w:bookmarkEnd w:id="214"/>
      <w:bookmarkEnd w:id="215"/>
    </w:p>
    <w:tbl>
      <w:tblPr>
        <w:tblW w:w="0" w:type="auto"/>
        <w:tblBorders>
          <w:top w:val="single" w:sz="4" w:space="0" w:color="auto"/>
          <w:left w:val="single" w:sz="4" w:space="0" w:color="auto"/>
          <w:bottom w:val="single" w:sz="4" w:space="0" w:color="auto"/>
          <w:right w:val="single" w:sz="4" w:space="0" w:color="auto"/>
        </w:tblBorders>
        <w:tblLook w:val="04A0"/>
      </w:tblPr>
      <w:tblGrid>
        <w:gridCol w:w="1848"/>
        <w:gridCol w:w="1848"/>
        <w:gridCol w:w="1848"/>
        <w:gridCol w:w="1849"/>
        <w:gridCol w:w="1849"/>
      </w:tblGrid>
      <w:tr w:rsidR="00C20635" w:rsidTr="00467D61">
        <w:tc>
          <w:tcPr>
            <w:tcW w:w="1848" w:type="dxa"/>
          </w:tcPr>
          <w:p w:rsidR="00C20635" w:rsidRDefault="00F8301D" w:rsidP="00467D61">
            <w:pPr>
              <w:keepNext/>
              <w:keepLines/>
              <w:jc w:val="center"/>
            </w:pPr>
            <w:r>
              <w:rPr>
                <w:noProof/>
                <w:lang w:eastAsia="en-GB"/>
              </w:rPr>
              <w:pict>
                <v:shape id="Straight Arrow Connector 78" o:spid="_x0000_s1782" type="#_x0000_t32" style="position:absolute;left:0;text-align:left;margin-left:84.15pt;margin-top:7.45pt;width:123.45pt;height:49.45pt;z-index:25236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" strokeweight=".25pt">
                  <v:stroke endarrow="block"/>
                </v:shape>
              </w:pict>
            </w:r>
            <w:r w:rsidR="00C20635">
              <w:t>Transport links</w:t>
            </w:r>
          </w:p>
        </w:tc>
        <w:tc>
          <w:tcPr>
            <w:tcW w:w="1848" w:type="dxa"/>
          </w:tcPr>
          <w:p w:rsidR="00C20635" w:rsidRDefault="00C20635" w:rsidP="00467D61">
            <w:pPr>
              <w:keepNext/>
              <w:keepLines/>
              <w:jc w:val="center"/>
            </w:pPr>
          </w:p>
        </w:tc>
        <w:tc>
          <w:tcPr>
            <w:tcW w:w="1848" w:type="dxa"/>
          </w:tcPr>
          <w:p w:rsidR="00C20635" w:rsidRDefault="00F8301D" w:rsidP="00467D61">
            <w:pPr>
              <w:keepNext/>
              <w:keepLines/>
              <w:jc w:val="center"/>
            </w:pPr>
            <w:r>
              <w:rPr>
                <w:noProof/>
                <w:lang w:eastAsia="en-GB"/>
              </w:rPr>
              <w:pict>
                <v:shape id="Straight Arrow Connector 77" o:spid="_x0000_s1784" type="#_x0000_t32" style="position:absolute;left:0;text-align:left;margin-left:56.45pt;margin-top:7.45pt;width:123.45pt;height:49.45pt;flip:x;z-index:252363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" strokeweight="2pt">
                  <v:stroke endarrow="block"/>
                </v:shape>
              </w:pict>
            </w:r>
            <w:r w:rsidR="00C20635">
              <w:t>Social exclusion</w:t>
            </w:r>
          </w:p>
        </w:tc>
        <w:tc>
          <w:tcPr>
            <w:tcW w:w="1849" w:type="dxa"/>
          </w:tcPr>
          <w:p w:rsidR="00C20635" w:rsidRDefault="00C20635" w:rsidP="00467D61">
            <w:pPr>
              <w:keepNext/>
              <w:keepLines/>
              <w:jc w:val="center"/>
            </w:pPr>
          </w:p>
        </w:tc>
        <w:tc>
          <w:tcPr>
            <w:tcW w:w="1849" w:type="dxa"/>
          </w:tcPr>
          <w:p w:rsidR="00C20635" w:rsidRDefault="00C20635" w:rsidP="00467D61">
            <w:pPr>
              <w:keepNext/>
              <w:keepLines/>
              <w:jc w:val="center"/>
            </w:pPr>
            <w:r>
              <w:t>Local economy</w:t>
            </w:r>
          </w:p>
        </w:tc>
      </w:tr>
      <w:tr w:rsidR="00C20635" w:rsidTr="00467D61">
        <w:tc>
          <w:tcPr>
            <w:tcW w:w="1848" w:type="dxa"/>
          </w:tcPr>
          <w:p w:rsidR="00C20635" w:rsidRDefault="00C20635" w:rsidP="00467D61">
            <w:pPr>
              <w:keepNext/>
              <w:keepLines/>
              <w:jc w:val="center"/>
            </w:pPr>
          </w:p>
        </w:tc>
        <w:tc>
          <w:tcPr>
            <w:tcW w:w="1848" w:type="dxa"/>
          </w:tcPr>
          <w:p w:rsidR="00C20635" w:rsidRDefault="00C20635" w:rsidP="00467D61">
            <w:pPr>
              <w:keepNext/>
              <w:keepLines/>
              <w:jc w:val="center"/>
            </w:pPr>
          </w:p>
        </w:tc>
        <w:tc>
          <w:tcPr>
            <w:tcW w:w="1848" w:type="dxa"/>
          </w:tcPr>
          <w:p w:rsidR="00C20635" w:rsidRDefault="00F8301D" w:rsidP="00467D61">
            <w:pPr>
              <w:keepNext/>
              <w:keepLines/>
              <w:jc w:val="center"/>
            </w:pPr>
            <w:r>
              <w:rPr>
                <w:noProof/>
                <w:lang w:eastAsia="en-GB"/>
              </w:rPr>
              <w:pict>
                <v:shape id="Straight Arrow Connector 76" o:spid="_x0000_s1783" type="#_x0000_t32" style="position:absolute;left:0;text-align:left;margin-left:35.9pt;margin-top:-.3pt;width:0;height:42.9pt;z-index:252362752;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">
                  <v:stroke endarrow="block"/>
                </v:shape>
              </w:pict>
            </w:r>
          </w:p>
        </w:tc>
        <w:tc>
          <w:tcPr>
            <w:tcW w:w="1849" w:type="dxa"/>
          </w:tcPr>
          <w:p w:rsidR="00C20635" w:rsidRDefault="00C20635" w:rsidP="00467D61">
            <w:pPr>
              <w:keepNext/>
              <w:keepLines/>
              <w:jc w:val="center"/>
            </w:pPr>
          </w:p>
        </w:tc>
        <w:tc>
          <w:tcPr>
            <w:tcW w:w="1849" w:type="dxa"/>
          </w:tcPr>
          <w:p w:rsidR="00C20635" w:rsidRDefault="00C20635" w:rsidP="00467D61">
            <w:pPr>
              <w:keepNext/>
              <w:keepLines/>
              <w:jc w:val="center"/>
            </w:pPr>
          </w:p>
        </w:tc>
      </w:tr>
      <w:tr w:rsidR="00C20635" w:rsidTr="00467D61">
        <w:tc>
          <w:tcPr>
            <w:tcW w:w="1848" w:type="dxa"/>
          </w:tcPr>
          <w:p w:rsidR="00C20635" w:rsidRDefault="00F8301D" w:rsidP="00467D61">
            <w:pPr>
              <w:keepNext/>
              <w:keepLines/>
              <w:jc w:val="center"/>
            </w:pPr>
            <w:r>
              <w:rPr>
                <w:noProof/>
                <w:lang w:eastAsia="en-GB"/>
              </w:rPr>
              <w:pict>
                <v:shape id="Straight Arrow Connector 75" o:spid="_x0000_s1781" type="#_x0000_t32" style="position:absolute;left:0;text-align:left;margin-left:84.15pt;margin-top:13.45pt;width:108.5pt;height:14.85pt;z-index:252360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">
                  <v:stroke endarrow="block"/>
                </v:shape>
              </w:pict>
            </w:r>
            <w:r w:rsidR="00C20635">
              <w:t>Wider service provision</w:t>
            </w:r>
          </w:p>
        </w:tc>
        <w:tc>
          <w:tcPr>
            <w:tcW w:w="1848" w:type="dxa"/>
          </w:tcPr>
          <w:p w:rsidR="00C20635" w:rsidRDefault="00C20635" w:rsidP="00467D61">
            <w:pPr>
              <w:keepNext/>
              <w:keepLines/>
              <w:jc w:val="center"/>
            </w:pPr>
          </w:p>
        </w:tc>
        <w:tc>
          <w:tcPr>
            <w:tcW w:w="1848" w:type="dxa"/>
          </w:tcPr>
          <w:p w:rsidR="00C20635" w:rsidRDefault="00F8301D" w:rsidP="00467D61">
            <w:pPr>
              <w:keepNext/>
              <w:keepLines/>
              <w:jc w:val="center"/>
            </w:pPr>
            <w:r>
              <w:rPr>
                <w:noProof/>
                <w:lang w:eastAsia="en-GB"/>
              </w:rPr>
              <w:pict>
                <v:shape id="Straight Arrow Connector 74" o:spid="_x0000_s1780" type="#_x0000_t32" style="position:absolute;left:0;text-align:left;margin-left:80.75pt;margin-top:13.45pt;width:99.15pt;height:14.85pt;flip:x;z-index:252359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" strokeweight="2.5pt">
                  <v:stroke endarrow="block"/>
                </v:shape>
              </w:pict>
            </w:r>
          </w:p>
        </w:tc>
        <w:tc>
          <w:tcPr>
            <w:tcW w:w="1849" w:type="dxa"/>
          </w:tcPr>
          <w:p w:rsidR="00C20635" w:rsidRDefault="00C20635" w:rsidP="00467D61">
            <w:pPr>
              <w:keepNext/>
              <w:keepLines/>
              <w:jc w:val="center"/>
            </w:pPr>
          </w:p>
        </w:tc>
        <w:tc>
          <w:tcPr>
            <w:tcW w:w="1849" w:type="dxa"/>
          </w:tcPr>
          <w:p w:rsidR="00C20635" w:rsidRDefault="00C20635" w:rsidP="00467D61">
            <w:pPr>
              <w:keepNext/>
              <w:keepLines/>
              <w:jc w:val="center"/>
            </w:pPr>
            <w:r>
              <w:t>Economic development</w:t>
            </w:r>
          </w:p>
        </w:tc>
      </w:tr>
      <w:tr w:rsidR="00C20635" w:rsidTr="00467D61">
        <w:tc>
          <w:tcPr>
            <w:tcW w:w="1848" w:type="dxa"/>
          </w:tcPr>
          <w:p w:rsidR="00C20635" w:rsidRDefault="00C20635" w:rsidP="00467D61">
            <w:pPr>
              <w:keepNext/>
              <w:keepLines/>
              <w:jc w:val="center"/>
            </w:pPr>
          </w:p>
        </w:tc>
        <w:tc>
          <w:tcPr>
            <w:tcW w:w="1848" w:type="dxa"/>
          </w:tcPr>
          <w:p w:rsidR="00C20635" w:rsidRDefault="00C20635" w:rsidP="00467D61">
            <w:pPr>
              <w:keepNext/>
              <w:keepLines/>
              <w:jc w:val="center"/>
            </w:pPr>
          </w:p>
        </w:tc>
        <w:tc>
          <w:tcPr>
            <w:tcW w:w="1848" w:type="dxa"/>
          </w:tcPr>
          <w:p w:rsidR="00C20635" w:rsidRDefault="00C20635" w:rsidP="00467D61">
            <w:pPr>
              <w:keepNext/>
              <w:keepLines/>
              <w:jc w:val="center"/>
            </w:pPr>
            <w:r>
              <w:t>Outcome</w:t>
            </w:r>
          </w:p>
        </w:tc>
        <w:tc>
          <w:tcPr>
            <w:tcW w:w="1849" w:type="dxa"/>
          </w:tcPr>
          <w:p w:rsidR="00C20635" w:rsidRDefault="00C20635" w:rsidP="00467D61">
            <w:pPr>
              <w:keepNext/>
              <w:keepLines/>
              <w:jc w:val="center"/>
            </w:pPr>
          </w:p>
        </w:tc>
        <w:tc>
          <w:tcPr>
            <w:tcW w:w="1849" w:type="dxa"/>
          </w:tcPr>
          <w:p w:rsidR="00C20635" w:rsidRDefault="00C20635" w:rsidP="00467D61">
            <w:pPr>
              <w:keepNext/>
              <w:keepLines/>
              <w:tabs>
                <w:tab w:val="left" w:pos="206"/>
              </w:tabs>
            </w:pPr>
            <w:r>
              <w:tab/>
            </w:r>
          </w:p>
        </w:tc>
      </w:tr>
      <w:tr w:rsidR="00C20635" w:rsidTr="00467D61">
        <w:tc>
          <w:tcPr>
            <w:tcW w:w="1848" w:type="dxa"/>
          </w:tcPr>
          <w:p w:rsidR="00C20635" w:rsidRDefault="00C20635" w:rsidP="00467D61">
            <w:pPr>
              <w:keepNext/>
              <w:keepLines/>
              <w:jc w:val="center"/>
            </w:pPr>
            <w:r>
              <w:t>Private sector interests</w:t>
            </w:r>
          </w:p>
        </w:tc>
        <w:tc>
          <w:tcPr>
            <w:tcW w:w="1848" w:type="dxa"/>
          </w:tcPr>
          <w:p w:rsidR="00C20635" w:rsidRDefault="00F8301D" w:rsidP="00467D61">
            <w:pPr>
              <w:keepNext/>
              <w:keepLines/>
              <w:jc w:val="center"/>
            </w:pPr>
            <w:r>
              <w:rPr>
                <w:noProof/>
                <w:lang w:eastAsia="en-GB"/>
              </w:rPr>
              <w:pict>
                <v:shape id="Straight Arrow Connector 73" o:spid="_x0000_s1779" type="#_x0000_t32" style="position:absolute;left:0;text-align:left;margin-left:-3.7pt;margin-top:-.85pt;width:103.8pt;height:18.65pt;flip:y;z-index:2523586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" strokeweight="3.5pt">
                  <v:stroke endarrow="block"/>
                </v:shape>
              </w:pict>
            </w:r>
          </w:p>
          <w:p w:rsidR="00C20635" w:rsidRDefault="00C20635" w:rsidP="00467D61">
            <w:pPr>
              <w:keepNext/>
              <w:keepLines/>
              <w:jc w:val="center"/>
            </w:pPr>
          </w:p>
        </w:tc>
        <w:tc>
          <w:tcPr>
            <w:tcW w:w="1848" w:type="dxa"/>
          </w:tcPr>
          <w:p w:rsidR="00C20635" w:rsidRDefault="00F8301D" w:rsidP="00467D61">
            <w:pPr>
              <w:keepNext/>
              <w:keepLines/>
              <w:jc w:val="center"/>
            </w:pPr>
            <w:r>
              <w:rPr>
                <w:noProof/>
                <w:lang w:eastAsia="en-GB"/>
              </w:rPr>
              <w:pict>
                <v:shape id="Straight Arrow Connector 72" o:spid="_x0000_s1777" type="#_x0000_t32" style="position:absolute;left:0;text-align:left;margin-left:35.9pt;margin-top:-.85pt;width:0;height:42.05pt;flip:y;z-index:252356608;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" strokeweight="3.25pt">
                  <v:stroke endarrow="block"/>
                </v:shape>
              </w:pict>
            </w:r>
            <w:r>
              <w:rPr>
                <w:noProof/>
                <w:lang w:eastAsia="en-GB"/>
              </w:rPr>
              <w:pict>
                <v:shape id="Straight Arrow Connector 71" o:spid="_x0000_s1778" type="#_x0000_t32" style="position:absolute;left:0;text-align:left;margin-left:80.75pt;margin-top:.05pt;width:99.15pt;height:11.25pt;flip:x y;z-index:2523576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" strokeweight="3.5pt">
                  <v:stroke endarrow="block"/>
                </v:shape>
              </w:pict>
            </w:r>
          </w:p>
        </w:tc>
        <w:tc>
          <w:tcPr>
            <w:tcW w:w="1849" w:type="dxa"/>
          </w:tcPr>
          <w:p w:rsidR="00C20635" w:rsidRDefault="00C20635" w:rsidP="00467D61">
            <w:pPr>
              <w:keepNext/>
              <w:keepLines/>
              <w:jc w:val="center"/>
            </w:pPr>
          </w:p>
        </w:tc>
        <w:tc>
          <w:tcPr>
            <w:tcW w:w="1849" w:type="dxa"/>
          </w:tcPr>
          <w:p w:rsidR="00C20635" w:rsidRDefault="00C20635" w:rsidP="00467D61">
            <w:pPr>
              <w:keepNext/>
              <w:keepLines/>
              <w:tabs>
                <w:tab w:val="left" w:pos="206"/>
              </w:tabs>
            </w:pPr>
            <w:r>
              <w:t>Strategic selectivity</w:t>
            </w:r>
          </w:p>
        </w:tc>
      </w:tr>
      <w:tr w:rsidR="00C20635" w:rsidTr="00467D61">
        <w:tc>
          <w:tcPr>
            <w:tcW w:w="1848" w:type="dxa"/>
          </w:tcPr>
          <w:p w:rsidR="00C20635" w:rsidRDefault="00C20635" w:rsidP="00467D61">
            <w:pPr>
              <w:keepNext/>
              <w:keepLines/>
              <w:jc w:val="center"/>
            </w:pPr>
          </w:p>
        </w:tc>
        <w:tc>
          <w:tcPr>
            <w:tcW w:w="1848" w:type="dxa"/>
          </w:tcPr>
          <w:p w:rsidR="00C20635" w:rsidRDefault="00C20635" w:rsidP="00467D61">
            <w:pPr>
              <w:keepNext/>
              <w:keepLines/>
              <w:jc w:val="center"/>
            </w:pPr>
          </w:p>
        </w:tc>
        <w:tc>
          <w:tcPr>
            <w:tcW w:w="1848" w:type="dxa"/>
          </w:tcPr>
          <w:p w:rsidR="00C20635" w:rsidRDefault="00C20635" w:rsidP="00467D61">
            <w:pPr>
              <w:keepNext/>
              <w:keepLines/>
              <w:jc w:val="center"/>
            </w:pPr>
          </w:p>
        </w:tc>
        <w:tc>
          <w:tcPr>
            <w:tcW w:w="1849" w:type="dxa"/>
          </w:tcPr>
          <w:p w:rsidR="00C20635" w:rsidRDefault="00C20635" w:rsidP="00467D61">
            <w:pPr>
              <w:keepNext/>
              <w:keepLines/>
              <w:jc w:val="center"/>
            </w:pPr>
          </w:p>
        </w:tc>
        <w:tc>
          <w:tcPr>
            <w:tcW w:w="1849" w:type="dxa"/>
          </w:tcPr>
          <w:p w:rsidR="00C20635" w:rsidRDefault="00C20635" w:rsidP="00467D61">
            <w:pPr>
              <w:keepNext/>
              <w:keepLines/>
              <w:tabs>
                <w:tab w:val="left" w:pos="206"/>
              </w:tabs>
            </w:pPr>
          </w:p>
        </w:tc>
      </w:tr>
      <w:tr w:rsidR="00C20635" w:rsidTr="00467D61">
        <w:tc>
          <w:tcPr>
            <w:tcW w:w="1848" w:type="dxa"/>
          </w:tcPr>
          <w:p w:rsidR="00C20635" w:rsidRDefault="00C20635" w:rsidP="00467D61">
            <w:pPr>
              <w:keepNext/>
              <w:keepLines/>
              <w:jc w:val="center"/>
            </w:pPr>
          </w:p>
        </w:tc>
        <w:tc>
          <w:tcPr>
            <w:tcW w:w="1848" w:type="dxa"/>
          </w:tcPr>
          <w:p w:rsidR="00C20635" w:rsidRDefault="00C20635" w:rsidP="00467D61">
            <w:pPr>
              <w:keepNext/>
              <w:keepLines/>
              <w:jc w:val="center"/>
            </w:pPr>
          </w:p>
        </w:tc>
        <w:tc>
          <w:tcPr>
            <w:tcW w:w="1848" w:type="dxa"/>
          </w:tcPr>
          <w:p w:rsidR="00C20635" w:rsidRDefault="00C20635" w:rsidP="00467D61">
            <w:pPr>
              <w:keepNext/>
              <w:keepLines/>
              <w:jc w:val="center"/>
            </w:pPr>
            <w:r>
              <w:t>Spatial selectivity</w:t>
            </w:r>
          </w:p>
        </w:tc>
        <w:tc>
          <w:tcPr>
            <w:tcW w:w="1849" w:type="dxa"/>
          </w:tcPr>
          <w:p w:rsidR="00C20635" w:rsidRDefault="00C20635" w:rsidP="00467D61">
            <w:pPr>
              <w:keepNext/>
              <w:keepLines/>
              <w:jc w:val="center"/>
            </w:pPr>
          </w:p>
        </w:tc>
        <w:tc>
          <w:tcPr>
            <w:tcW w:w="1849" w:type="dxa"/>
          </w:tcPr>
          <w:p w:rsidR="00C20635" w:rsidRDefault="00C20635" w:rsidP="00467D61">
            <w:pPr>
              <w:keepNext/>
              <w:keepLines/>
              <w:tabs>
                <w:tab w:val="left" w:pos="206"/>
              </w:tabs>
            </w:pPr>
          </w:p>
        </w:tc>
      </w:tr>
    </w:tbl>
    <w:p w:rsidR="00C20635" w:rsidRDefault="00C20635" w:rsidP="00C20635">
      <w:pPr>
        <w:jc w:val="left"/>
      </w:pPr>
      <w:r>
        <w:t xml:space="preserve">The </w:t>
      </w:r>
      <w:r w:rsidR="00894BA3">
        <w:t xml:space="preserve">size of the arrows in Figure 8.5 </w:t>
      </w:r>
      <w:r>
        <w:t>represent</w:t>
      </w:r>
      <w:r w:rsidR="00477AB2">
        <w:t>s</w:t>
      </w:r>
      <w:r>
        <w:t xml:space="preserve"> the strength of the imp</w:t>
      </w:r>
      <w:r w:rsidR="00477AB2">
        <w:t>act that the specific factor had</w:t>
      </w:r>
      <w:r>
        <w:t xml:space="preserve"> on the outcome, based on the research undertaken and the remit of Liverpool Vision. The institutional arrangement of the networks favoured wider factors over local ones, so local priorities </w:t>
      </w:r>
      <w:r w:rsidR="00477AB2">
        <w:t>were</w:t>
      </w:r>
      <w:r>
        <w:t xml:space="preserve"> marginalised in the decision making process. This meant that a key aim of the development – that of opening up the Speke estate – was not achieved. </w:t>
      </w:r>
    </w:p>
    <w:p w:rsidR="00C20635" w:rsidRDefault="00C20635" w:rsidP="00C20635">
      <w:pPr>
        <w:jc w:val="left"/>
      </w:pPr>
      <w:r>
        <w:t xml:space="preserve">Whilst playing a strong role in setting the economic agenda for Liverpool, ultimately Liverpool Vision </w:t>
      </w:r>
      <w:r w:rsidR="00591672">
        <w:t>was</w:t>
      </w:r>
      <w:r>
        <w:t xml:space="preserve"> to coordinate with private sector actors, mainly large scale developers and big businesses to facilitate development. Due to this many of the structures, policies and projects undertaken have been based around unlocking investment from the large scale investors and big businesses (Interview 310). This had the potential to disconnect actors at the local scale, with their needs and priorities not being the concern of Liverpool Vision.</w:t>
      </w:r>
    </w:p>
    <w:p w:rsidR="00C20635" w:rsidRDefault="00C20635" w:rsidP="00C20635">
      <w:pPr>
        <w:jc w:val="left"/>
      </w:pPr>
      <w:r>
        <w:t>Recognising that Liverpool Vision have had a positive impact on aspects of regeneration, interviewee 307, a member of Liverpool Vision talked about the disconnections that exist between physical and social regeneration:</w:t>
      </w:r>
    </w:p>
    <w:p w:rsidR="00C20635" w:rsidRPr="006870B4" w:rsidRDefault="00C20635" w:rsidP="0056663F">
      <w:pPr>
        <w:ind w:left="720"/>
        <w:jc w:val="left"/>
        <w:rPr>
          <w:sz w:val="20"/>
        </w:rPr>
      </w:pPr>
      <w:r w:rsidRPr="006870B4">
        <w:rPr>
          <w:sz w:val="20"/>
        </w:rPr>
        <w:t>“I think it has in terms of the physical and environmental side of things. So LLDC</w:t>
      </w:r>
      <w:r w:rsidR="00477AB2">
        <w:rPr>
          <w:sz w:val="20"/>
        </w:rPr>
        <w:t xml:space="preserve"> [Liverpool Land Development Company]</w:t>
      </w:r>
      <w:r w:rsidRPr="006870B4">
        <w:rPr>
          <w:sz w:val="20"/>
        </w:rPr>
        <w:t xml:space="preserve"> invested heavily in environmental improvements, so the image of the area has improved hugely. So they made sure that the image was there as well as the facilities. The jobs side has also developed. But there is still this problem that not everyone over there in Speke has benefitted. So the jobs are not always things that have benefitted the community side of things. But that is hard, if a company comes in needing high levels of skills you can’t turn them away, nor can you </w:t>
      </w:r>
      <w:r w:rsidRPr="006870B4">
        <w:rPr>
          <w:sz w:val="20"/>
        </w:rPr>
        <w:lastRenderedPageBreak/>
        <w:t>quickly provide local people with the right skills. It’s not an easy one. I know there is a problem but I don’t know what the solution is”.</w:t>
      </w:r>
    </w:p>
    <w:p w:rsidR="00C20635" w:rsidRDefault="00C20635" w:rsidP="00C20635">
      <w:pPr>
        <w:jc w:val="left"/>
      </w:pPr>
      <w:r>
        <w:t xml:space="preserve">Tensions emerged here between big money regeneration and small money socially oriented regeneration. With Liverpool Vision having no requirement to link large scale developments with the local area and social needs, it was difficult to make a link here (Interview 110). </w:t>
      </w:r>
      <w:r w:rsidR="00477AB2">
        <w:t xml:space="preserve">It </w:t>
      </w:r>
      <w:r>
        <w:t xml:space="preserve">appeared that there was a missing link, with no organisation at the local scale pushing to train people in relevant skills (Interview 110). Due to this, the link was not made between the opportunities created by Liverpool Vision and the local area. There was a tension here between the remit of Liverpool Vision and wider regeneration activity. Liverpool Vision had the ability to attract large scale investment due to the scale of its budget and influence. With such large benefits at stake from a very powerful organisation in the city, it </w:t>
      </w:r>
      <w:r w:rsidR="00591672">
        <w:t>was</w:t>
      </w:r>
      <w:r>
        <w:t xml:space="preserve"> extremely difficult if not impossible for local organisations to join onto this. Due to this, local priorities, namely those of social regeneration which is lacking in budget and influence, were not able to make key connections. This was surmised by interview 310</w:t>
      </w:r>
      <w:r w:rsidR="00953749">
        <w:t>, a local activist and skills and training provider</w:t>
      </w:r>
      <w:r>
        <w:t>:</w:t>
      </w:r>
    </w:p>
    <w:p w:rsidR="00C20635" w:rsidRDefault="00C20635" w:rsidP="00C20635">
      <w:pPr>
        <w:ind w:left="720"/>
        <w:jc w:val="left"/>
        <w:rPr>
          <w:sz w:val="20"/>
        </w:rPr>
      </w:pPr>
      <w:r w:rsidRPr="00AC1E9C">
        <w:rPr>
          <w:sz w:val="20"/>
        </w:rPr>
        <w:t xml:space="preserve">“It’s not that there aren’t any jobs around Speke, </w:t>
      </w:r>
      <w:proofErr w:type="spellStart"/>
      <w:proofErr w:type="gramStart"/>
      <w:r w:rsidRPr="00AC1E9C">
        <w:rPr>
          <w:sz w:val="20"/>
        </w:rPr>
        <w:t>its</w:t>
      </w:r>
      <w:proofErr w:type="spellEnd"/>
      <w:proofErr w:type="gramEnd"/>
      <w:r w:rsidRPr="00AC1E9C">
        <w:rPr>
          <w:sz w:val="20"/>
        </w:rPr>
        <w:t xml:space="preserve"> just that local people cannot access them. They are still ‘over the wall’ there, being kept away from the jobs almost. We do not have the influence to go to the employers or Liverpool Vision and make them take on local people. This needs to be done at an early stage – the same with encouraging people through certain educational routes. We are just involved too late in the process, being left to do what we can”.</w:t>
      </w:r>
    </w:p>
    <w:p w:rsidR="00C20635" w:rsidRDefault="00C20635" w:rsidP="00C20635">
      <w:pPr>
        <w:jc w:val="left"/>
      </w:pPr>
      <w:r>
        <w:t xml:space="preserve">This highlights the different focuses of the initiatives and the tensions caused when trying to combine different types of regeneration at the neighbourhood scale. With much smaller amounts of money being available for social regeneration in Speke, this task was always likely to be a hard one. </w:t>
      </w:r>
    </w:p>
    <w:p w:rsidR="00C20635" w:rsidRPr="006B1245" w:rsidRDefault="00F73003" w:rsidP="0056663F">
      <w:pPr>
        <w:pStyle w:val="Heading3"/>
      </w:pPr>
      <w:bookmarkStart w:id="216" w:name="_Toc382413231"/>
      <w:bookmarkStart w:id="217" w:name="_Toc404419949"/>
      <w:r>
        <w:t>8.4</w:t>
      </w:r>
      <w:r w:rsidR="00C20635">
        <w:t>.2</w:t>
      </w:r>
      <w:r w:rsidR="002671A6">
        <w:t>.</w:t>
      </w:r>
      <w:r w:rsidR="00C20635">
        <w:t xml:space="preserve"> Liverpool </w:t>
      </w:r>
      <w:r w:rsidR="00242C52">
        <w:t>City Council</w:t>
      </w:r>
      <w:bookmarkEnd w:id="216"/>
      <w:bookmarkEnd w:id="217"/>
    </w:p>
    <w:p w:rsidR="00C20635" w:rsidRDefault="00C20635" w:rsidP="00C20635">
      <w:pPr>
        <w:jc w:val="left"/>
      </w:pPr>
      <w:r>
        <w:t xml:space="preserve">In 2008, Speke had the standard </w:t>
      </w:r>
      <w:r w:rsidR="00242C52">
        <w:t>City Council</w:t>
      </w:r>
      <w:r>
        <w:t xml:space="preserve"> thematic neighbourhood management structures in place as in other parts of the city, allowing for relevant people to come together around pre-decided themes to push forward a coordinated regeneration strategy. The majority of the interviews completed during this research involved people from the economic regeneration sub-group, so much of the analysis will focus on this and the Chil</w:t>
      </w:r>
      <w:r w:rsidR="00477AB2">
        <w:t>dren and Young People’s groups</w:t>
      </w:r>
      <w:r>
        <w:t xml:space="preserve">. </w:t>
      </w:r>
    </w:p>
    <w:p w:rsidR="00C20635" w:rsidRDefault="00C20635" w:rsidP="00C20635">
      <w:pPr>
        <w:jc w:val="left"/>
      </w:pPr>
      <w:r>
        <w:t>It was clear that the city-level structure has not always worked efficiently in Speke:</w:t>
      </w:r>
    </w:p>
    <w:p w:rsidR="00C20635" w:rsidRPr="00591672" w:rsidRDefault="00C20635" w:rsidP="00C20635">
      <w:pPr>
        <w:ind w:left="720"/>
        <w:jc w:val="left"/>
        <w:rPr>
          <w:sz w:val="20"/>
        </w:rPr>
      </w:pPr>
      <w:r w:rsidRPr="00591672">
        <w:rPr>
          <w:sz w:val="20"/>
        </w:rPr>
        <w:lastRenderedPageBreak/>
        <w:t>“So if you take the executive board down to local level it creates a number of groups. JCP (Job Centre Plus) has a representative on every one of the economic development and enterprise groups. So this is talking about the development of a specific neighbourhood. It was very frustrating for a long time as we would sit around the table with other partners, talking about how there were three street lights out and the boulevard, or that we needed to be handing out pooper scoopers as there was too much dog dirt in the park” (Interview 114</w:t>
      </w:r>
      <w:r w:rsidR="00953749">
        <w:rPr>
          <w:sz w:val="20"/>
        </w:rPr>
        <w:t>, an employee of a skills and training agency</w:t>
      </w:r>
      <w:r w:rsidRPr="00591672">
        <w:rPr>
          <w:sz w:val="20"/>
        </w:rPr>
        <w:t>).</w:t>
      </w:r>
    </w:p>
    <w:p w:rsidR="00C20635" w:rsidRDefault="00C20635" w:rsidP="00C20635">
      <w:pPr>
        <w:jc w:val="left"/>
      </w:pPr>
      <w:r>
        <w:t>This shows how the agents were able to affect the process, as whilst there were frameworks placed on these thematic groups from the city level, the actors operating within them determined what they achieve</w:t>
      </w:r>
      <w:r w:rsidR="00477AB2">
        <w:t>d</w:t>
      </w:r>
      <w:r>
        <w:t>. The thematic groups required the agents to have the ability to firstly put their views forwards and secondly to ensure the meetings stay on task and cover key issues, enabling coordination on the ground. This statement was made about how the process worked in the early stages. However it did appear that Speke has managed to improve the process with a number of very dedicated people involved in the neighbourhood structures. Referring to the economic groups:</w:t>
      </w:r>
    </w:p>
    <w:p w:rsidR="00C20635" w:rsidRPr="00591672" w:rsidRDefault="00C20635" w:rsidP="00C20635">
      <w:pPr>
        <w:ind w:left="720"/>
        <w:jc w:val="left"/>
        <w:rPr>
          <w:sz w:val="20"/>
        </w:rPr>
      </w:pPr>
      <w:r w:rsidRPr="00591672">
        <w:rPr>
          <w:sz w:val="20"/>
        </w:rPr>
        <w:t>“These groups themselves are not focussed on jobs and education apart from one, Speke. So in the south, the Economic Development group is very much focussed on the development of the neighbourhood” (Interview 114).</w:t>
      </w:r>
    </w:p>
    <w:p w:rsidR="00C20635" w:rsidRDefault="00C20635" w:rsidP="00C20635">
      <w:pPr>
        <w:jc w:val="left"/>
      </w:pPr>
      <w:r>
        <w:t>When questioned as to why this was the case in Speke the interviewee replied:</w:t>
      </w:r>
    </w:p>
    <w:p w:rsidR="00C20635" w:rsidRPr="00591672" w:rsidRDefault="00C20635" w:rsidP="00C20635">
      <w:pPr>
        <w:ind w:left="720"/>
        <w:jc w:val="left"/>
        <w:rPr>
          <w:sz w:val="20"/>
        </w:rPr>
      </w:pPr>
      <w:r w:rsidRPr="00591672">
        <w:rPr>
          <w:sz w:val="20"/>
        </w:rPr>
        <w:t xml:space="preserve">“In Speke they break down the economic development groups into task groups. So they have one looking at specific employment skills, then another looking at transport, and another looking at community development. So Speke is very much on the ball...I think that the board, the economic development board are </w:t>
      </w:r>
      <w:proofErr w:type="gramStart"/>
      <w:r w:rsidRPr="00591672">
        <w:rPr>
          <w:sz w:val="20"/>
        </w:rPr>
        <w:t>very</w:t>
      </w:r>
      <w:proofErr w:type="gramEnd"/>
      <w:r w:rsidRPr="00591672">
        <w:rPr>
          <w:sz w:val="20"/>
        </w:rPr>
        <w:t xml:space="preserve"> focussed on what they want to achieve for the community. You have got some </w:t>
      </w:r>
      <w:proofErr w:type="gramStart"/>
      <w:r w:rsidRPr="00591672">
        <w:rPr>
          <w:sz w:val="20"/>
        </w:rPr>
        <w:t>very</w:t>
      </w:r>
      <w:proofErr w:type="gramEnd"/>
      <w:r w:rsidRPr="00591672">
        <w:rPr>
          <w:sz w:val="20"/>
        </w:rPr>
        <w:t xml:space="preserve"> focussed individuals in the area, it is the makeup of the board. They drive it forwards, and do this by more than simply talking about it” (Interview 114).</w:t>
      </w:r>
    </w:p>
    <w:p w:rsidR="00C20635" w:rsidRDefault="00C20635" w:rsidP="00C20635">
      <w:pPr>
        <w:jc w:val="left"/>
      </w:pPr>
      <w:r>
        <w:t xml:space="preserve">Whilst a structure was in place for the whole city the agents involved had a large effect on the process and outcomes achieved. Whilst the structures will to some extent act to focus the discussions that take place it is reliant upon the agents that are present and the chair to stay </w:t>
      </w:r>
      <w:proofErr w:type="gramStart"/>
      <w:r>
        <w:t>focused.</w:t>
      </w:r>
      <w:proofErr w:type="gramEnd"/>
      <w:r>
        <w:t xml:space="preserve"> Networks in Speke </w:t>
      </w:r>
      <w:r w:rsidR="00591672">
        <w:t>benefited</w:t>
      </w:r>
      <w:r>
        <w:t xml:space="preserve"> from the quality of the actors within them.</w:t>
      </w:r>
    </w:p>
    <w:p w:rsidR="00C20635" w:rsidRDefault="00C20635" w:rsidP="00C20635">
      <w:pPr>
        <w:jc w:val="left"/>
      </w:pPr>
      <w:r>
        <w:t xml:space="preserve">It appeared the process worked well in the Speke area of the city, providing a basic level from which coordination </w:t>
      </w:r>
      <w:r w:rsidR="00805D81">
        <w:t>could</w:t>
      </w:r>
      <w:r>
        <w:t xml:space="preserve"> take place around local interests. Without the process of a major organisation working in the majority of Speke mechanisms such as this played a more important role in coordination. </w:t>
      </w:r>
    </w:p>
    <w:p w:rsidR="00C20635" w:rsidRPr="00534EB5" w:rsidRDefault="00F73003" w:rsidP="0056663F">
      <w:pPr>
        <w:pStyle w:val="Heading3"/>
        <w:jc w:val="left"/>
      </w:pPr>
      <w:bookmarkStart w:id="218" w:name="_Toc382413232"/>
      <w:bookmarkStart w:id="219" w:name="_Toc404419950"/>
      <w:r>
        <w:lastRenderedPageBreak/>
        <w:t>8.4</w:t>
      </w:r>
      <w:r w:rsidR="00C20635">
        <w:t>.3</w:t>
      </w:r>
      <w:r w:rsidR="002671A6">
        <w:t>.</w:t>
      </w:r>
      <w:r w:rsidR="0056663F">
        <w:t xml:space="preserve"> </w:t>
      </w:r>
      <w:r w:rsidR="00C20635">
        <w:t>South Liverpool Housing</w:t>
      </w:r>
      <w:bookmarkEnd w:id="218"/>
      <w:bookmarkEnd w:id="219"/>
    </w:p>
    <w:p w:rsidR="00C20635" w:rsidRDefault="00C20635" w:rsidP="00C20635">
      <w:pPr>
        <w:jc w:val="left"/>
      </w:pPr>
      <w:r>
        <w:t xml:space="preserve">South Liverpool Housing (SLH) </w:t>
      </w:r>
      <w:proofErr w:type="gramStart"/>
      <w:r>
        <w:t>were</w:t>
      </w:r>
      <w:proofErr w:type="gramEnd"/>
      <w:r>
        <w:t xml:space="preserve"> the main </w:t>
      </w:r>
      <w:r w:rsidR="00591672">
        <w:t>RSL</w:t>
      </w:r>
      <w:r>
        <w:t xml:space="preserve"> in South Liverpool and has a particular concentration of stock in Speke (SLH, Undated). Council properties had been neglected in South Liverpool prior to the stock transfer, with the council acting to collect the rent yet failing to update the properties, causing them to gradually fall into a poor state of repair (Interview 303). The council first began to look into a stock transfer in 1997 but the original proposal was rejected by the people in Speke, who organised their response and formed a strategy to get a bette</w:t>
      </w:r>
      <w:r w:rsidR="00805D81">
        <w:t>r deal for the local area. T</w:t>
      </w:r>
      <w:r>
        <w:t>he transfer was eventually completed in 1999 (Interview 305). From this point SLH began to play a role in the regeneration of Speke.</w:t>
      </w:r>
    </w:p>
    <w:p w:rsidR="00C20635" w:rsidRDefault="00C20635" w:rsidP="00C20635">
      <w:pPr>
        <w:jc w:val="left"/>
      </w:pPr>
      <w:r>
        <w:t xml:space="preserve">RSLs were set up as non-profit organisations providing low-cost social housing. Whilst Housing Associations, or </w:t>
      </w:r>
      <w:r w:rsidR="00591672">
        <w:t xml:space="preserve">RSLs </w:t>
      </w:r>
      <w:r>
        <w:t xml:space="preserve">as they became known, </w:t>
      </w:r>
      <w:r w:rsidR="00591672">
        <w:t>were</w:t>
      </w:r>
      <w:r>
        <w:t xml:space="preserve"> not new, they were strongly promoted through the New Labour Government. Schemes such as the Major Repairs Allowance and the Decent Homes Programme mean that RSLs became important actors in the regeneration of deprived areas with high concentrations of social housing. RSLs became more than landlords, taking responsibility for the neighbourhoods that their stock </w:t>
      </w:r>
      <w:r w:rsidR="00805D81">
        <w:t>was</w:t>
      </w:r>
      <w:r>
        <w:t xml:space="preserve"> contained within. This was particularly important in a neighbourhood such as Speke which was lacking a clear institutional presence.  </w:t>
      </w:r>
    </w:p>
    <w:p w:rsidR="00C20635" w:rsidRDefault="00C20635" w:rsidP="00C20635">
      <w:pPr>
        <w:jc w:val="left"/>
      </w:pPr>
      <w:r>
        <w:t>Once the stock transfer had taken place, a number of housing improvements were undert</w:t>
      </w:r>
      <w:r w:rsidR="00805D81">
        <w:t>aken. Interviewee 303, who worked</w:t>
      </w:r>
      <w:r>
        <w:t xml:space="preserve"> for SLH, provided the following information on the process and how it was implemented:</w:t>
      </w:r>
    </w:p>
    <w:p w:rsidR="00C20635" w:rsidRPr="00591672" w:rsidRDefault="00C20635" w:rsidP="00C20635">
      <w:pPr>
        <w:ind w:left="720"/>
        <w:jc w:val="left"/>
        <w:rPr>
          <w:sz w:val="20"/>
        </w:rPr>
      </w:pPr>
      <w:r w:rsidRPr="00591672">
        <w:rPr>
          <w:sz w:val="20"/>
        </w:rPr>
        <w:t>“What we promised was that we would do a series of internal improvements, which would include windows, central heating, kitchens, bathrooms and rewiring. So the tenants worked with us to draw up the sequence of the programme, so where we started and w</w:t>
      </w:r>
      <w:r w:rsidR="00953749">
        <w:rPr>
          <w:sz w:val="20"/>
        </w:rPr>
        <w:t>hat we did first”</w:t>
      </w:r>
      <w:r w:rsidRPr="00591672">
        <w:rPr>
          <w:sz w:val="20"/>
        </w:rPr>
        <w:t>.</w:t>
      </w:r>
    </w:p>
    <w:p w:rsidR="00C20635" w:rsidRDefault="00C20635" w:rsidP="00C20635">
      <w:pPr>
        <w:jc w:val="left"/>
      </w:pPr>
      <w:r>
        <w:t xml:space="preserve">From this it can be seen that the introduction of the RSL provided a timely boost into the local community, as housing had not been a major focus of the SRB (Interview 306). Some of this money was provided through </w:t>
      </w:r>
      <w:r w:rsidR="00591672">
        <w:t xml:space="preserve">targeted </w:t>
      </w:r>
      <w:r>
        <w:t xml:space="preserve">grants, but the majority of it was left to SLH to implement, allowing freedom to shape the programme. This allowed for involvement with the residents, both in the decisions that were made with regards to the improvements (Interview 303). </w:t>
      </w:r>
    </w:p>
    <w:p w:rsidR="00C20635" w:rsidRPr="0056663F" w:rsidRDefault="00C20635" w:rsidP="0056663F">
      <w:pPr>
        <w:pStyle w:val="Heading4"/>
        <w:jc w:val="left"/>
        <w:rPr>
          <w:i w:val="0"/>
        </w:rPr>
      </w:pPr>
      <w:bookmarkStart w:id="220" w:name="_Toc404419951"/>
      <w:r w:rsidRPr="002E2402">
        <w:rPr>
          <w:i w:val="0"/>
        </w:rPr>
        <w:t>8.</w:t>
      </w:r>
      <w:r w:rsidR="00F73003">
        <w:rPr>
          <w:i w:val="0"/>
        </w:rPr>
        <w:t>4</w:t>
      </w:r>
      <w:r w:rsidRPr="002E2402">
        <w:rPr>
          <w:i w:val="0"/>
        </w:rPr>
        <w:t>.3.1</w:t>
      </w:r>
      <w:r w:rsidR="002671A6">
        <w:rPr>
          <w:i w:val="0"/>
        </w:rPr>
        <w:t>.</w:t>
      </w:r>
      <w:r w:rsidRPr="002E2402">
        <w:rPr>
          <w:i w:val="0"/>
        </w:rPr>
        <w:t xml:space="preserve"> The </w:t>
      </w:r>
      <w:r w:rsidR="002671A6">
        <w:rPr>
          <w:i w:val="0"/>
        </w:rPr>
        <w:t>W</w:t>
      </w:r>
      <w:r w:rsidRPr="002E2402">
        <w:rPr>
          <w:i w:val="0"/>
        </w:rPr>
        <w:t>ider role of SLH</w:t>
      </w:r>
      <w:bookmarkEnd w:id="220"/>
    </w:p>
    <w:p w:rsidR="00C20635" w:rsidRDefault="00C20635" w:rsidP="00C20635">
      <w:pPr>
        <w:jc w:val="left"/>
      </w:pPr>
      <w:r>
        <w:t>The SLH website presents their three key</w:t>
      </w:r>
      <w:r w:rsidR="00894BA3">
        <w:t xml:space="preserve"> visions, as shown in Figure 8.6</w:t>
      </w:r>
      <w:r>
        <w:t>.</w:t>
      </w:r>
    </w:p>
    <w:p w:rsidR="00C20635" w:rsidRPr="00E55268" w:rsidRDefault="00894BA3" w:rsidP="00C20635">
      <w:pPr>
        <w:pStyle w:val="Heading5"/>
        <w:jc w:val="left"/>
      </w:pPr>
      <w:bookmarkStart w:id="221" w:name="_Toc381628876"/>
      <w:bookmarkStart w:id="222" w:name="_Toc404419674"/>
      <w:proofErr w:type="gramStart"/>
      <w:r>
        <w:lastRenderedPageBreak/>
        <w:t>Figure 8.6</w:t>
      </w:r>
      <w:r w:rsidR="00C20635">
        <w:t>.</w:t>
      </w:r>
      <w:proofErr w:type="gramEnd"/>
      <w:r w:rsidR="00C20635">
        <w:t xml:space="preserve"> The key visions of SLH</w:t>
      </w:r>
      <w:bookmarkEnd w:id="221"/>
      <w:bookmarkEnd w:id="22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93"/>
        <w:gridCol w:w="7149"/>
      </w:tblGrid>
      <w:tr w:rsidR="00C20635" w:rsidTr="00467D61">
        <w:tc>
          <w:tcPr>
            <w:tcW w:w="2093" w:type="dxa"/>
          </w:tcPr>
          <w:p w:rsidR="00C20635" w:rsidRPr="0077409B" w:rsidRDefault="00C20635" w:rsidP="00467D61">
            <w:pPr>
              <w:rPr>
                <w:b/>
              </w:rPr>
            </w:pPr>
            <w:r w:rsidRPr="0077409B">
              <w:rPr>
                <w:b/>
              </w:rPr>
              <w:t xml:space="preserve">Our mission is </w:t>
            </w:r>
          </w:p>
        </w:tc>
        <w:tc>
          <w:tcPr>
            <w:tcW w:w="7149" w:type="dxa"/>
          </w:tcPr>
          <w:p w:rsidR="00C20635" w:rsidRDefault="00C20635" w:rsidP="00467D61">
            <w:pPr>
              <w:jc w:val="center"/>
            </w:pPr>
            <w:r>
              <w:t>To make South Liverpool the place to be</w:t>
            </w:r>
          </w:p>
        </w:tc>
      </w:tr>
      <w:tr w:rsidR="00C20635" w:rsidTr="00467D61">
        <w:tc>
          <w:tcPr>
            <w:tcW w:w="9242" w:type="dxa"/>
            <w:gridSpan w:val="2"/>
          </w:tcPr>
          <w:p w:rsidR="00C20635" w:rsidRPr="0077409B" w:rsidRDefault="00C20635" w:rsidP="00467D61">
            <w:pPr>
              <w:rPr>
                <w:b/>
              </w:rPr>
            </w:pPr>
            <w:r w:rsidRPr="0077409B">
              <w:rPr>
                <w:b/>
              </w:rPr>
              <w:t>Our Vision is</w:t>
            </w:r>
          </w:p>
        </w:tc>
      </w:tr>
      <w:tr w:rsidR="00C20635" w:rsidTr="00467D61">
        <w:tc>
          <w:tcPr>
            <w:tcW w:w="2093" w:type="dxa"/>
          </w:tcPr>
          <w:p w:rsidR="00C20635" w:rsidRPr="0077409B" w:rsidRDefault="00C20635" w:rsidP="00467D61">
            <w:pPr>
              <w:rPr>
                <w:b/>
              </w:rPr>
            </w:pPr>
            <w:r w:rsidRPr="0077409B">
              <w:rPr>
                <w:b/>
              </w:rPr>
              <w:t>Homes</w:t>
            </w:r>
          </w:p>
        </w:tc>
        <w:tc>
          <w:tcPr>
            <w:tcW w:w="7149" w:type="dxa"/>
          </w:tcPr>
          <w:p w:rsidR="00C20635" w:rsidRDefault="00C20635" w:rsidP="00467D61">
            <w:r>
              <w:t>Quality homes of choice in thriving and inclusive communities</w:t>
            </w:r>
          </w:p>
        </w:tc>
      </w:tr>
      <w:tr w:rsidR="00C20635" w:rsidTr="00467D61">
        <w:tc>
          <w:tcPr>
            <w:tcW w:w="2093" w:type="dxa"/>
          </w:tcPr>
          <w:p w:rsidR="00C20635" w:rsidRPr="0077409B" w:rsidRDefault="00C20635" w:rsidP="00467D61">
            <w:pPr>
              <w:rPr>
                <w:b/>
              </w:rPr>
            </w:pPr>
            <w:r w:rsidRPr="0077409B">
              <w:rPr>
                <w:b/>
              </w:rPr>
              <w:t>Services</w:t>
            </w:r>
          </w:p>
        </w:tc>
        <w:tc>
          <w:tcPr>
            <w:tcW w:w="7149" w:type="dxa"/>
          </w:tcPr>
          <w:p w:rsidR="00C20635" w:rsidRDefault="00C20635" w:rsidP="00467D61">
            <w:r>
              <w:t>Delivering world class, value for money services relevant to the needs of our customers</w:t>
            </w:r>
          </w:p>
        </w:tc>
      </w:tr>
      <w:tr w:rsidR="00C20635" w:rsidTr="00467D61">
        <w:tc>
          <w:tcPr>
            <w:tcW w:w="2093" w:type="dxa"/>
          </w:tcPr>
          <w:p w:rsidR="00C20635" w:rsidRPr="0077409B" w:rsidRDefault="00C20635" w:rsidP="00467D61">
            <w:pPr>
              <w:rPr>
                <w:b/>
              </w:rPr>
            </w:pPr>
            <w:r w:rsidRPr="0077409B">
              <w:rPr>
                <w:b/>
              </w:rPr>
              <w:t>Enterprise</w:t>
            </w:r>
          </w:p>
        </w:tc>
        <w:tc>
          <w:tcPr>
            <w:tcW w:w="7149" w:type="dxa"/>
          </w:tcPr>
          <w:p w:rsidR="00C20635" w:rsidRDefault="00C20635" w:rsidP="00467D61">
            <w:r>
              <w:t>Opportunities for wealth creation and retention through education, employment and self employment</w:t>
            </w:r>
          </w:p>
        </w:tc>
      </w:tr>
    </w:tbl>
    <w:p w:rsidR="00C20635" w:rsidRDefault="00C20635" w:rsidP="00C20635">
      <w:r>
        <w:t>(SLH, Undated a)</w:t>
      </w:r>
    </w:p>
    <w:p w:rsidR="00C20635" w:rsidRDefault="00C20635" w:rsidP="00C20635">
      <w:r>
        <w:t xml:space="preserve">This sets out a holistic approach, detailing how SLH was to be involved in all aspects of regeneration in Speke. The structure of the </w:t>
      </w:r>
      <w:r w:rsidR="00894BA3">
        <w:t>company is set out in Figure 8.7</w:t>
      </w:r>
      <w:r>
        <w:t xml:space="preserve">. </w:t>
      </w:r>
    </w:p>
    <w:p w:rsidR="00C20635" w:rsidRDefault="00894BA3" w:rsidP="00C20635">
      <w:pPr>
        <w:pStyle w:val="Heading5"/>
      </w:pPr>
      <w:bookmarkStart w:id="223" w:name="_Toc381628877"/>
      <w:bookmarkStart w:id="224" w:name="_Toc404419675"/>
      <w:proofErr w:type="gramStart"/>
      <w:r>
        <w:lastRenderedPageBreak/>
        <w:t>Figure 8.7</w:t>
      </w:r>
      <w:r w:rsidR="00C20635">
        <w:t>.</w:t>
      </w:r>
      <w:proofErr w:type="gramEnd"/>
      <w:r w:rsidR="00C20635">
        <w:t xml:space="preserve"> The structure of SLH</w:t>
      </w:r>
      <w:bookmarkEnd w:id="223"/>
      <w:bookmarkEnd w:id="224"/>
    </w:p>
    <w:p w:rsidR="00C20635" w:rsidRPr="00E55268" w:rsidRDefault="00C20635" w:rsidP="00C20635">
      <w:pPr>
        <w:keepNext/>
        <w:keepLines/>
      </w:pPr>
      <w:r>
        <w:rPr>
          <w:noProof/>
          <w:lang w:eastAsia="en-GB"/>
        </w:rPr>
        <w:drawing>
          <wp:inline distT="0" distB="0" distL="0" distR="0">
            <wp:extent cx="5336721" cy="4405746"/>
            <wp:effectExtent l="19050" t="0" r="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duotone>
                        <a:prstClr val="black"/>
                        <a:schemeClr val="bg2">
                          <a:tint val="45000"/>
                          <a:satMod val="400000"/>
                        </a:schemeClr>
                      </a:duotone>
                    </a:blip>
                    <a:srcRect/>
                    <a:stretch>
                      <a:fillRect/>
                    </a:stretch>
                  </pic:blipFill>
                  <pic:spPr bwMode="auto">
                    <a:xfrm>
                      <a:off x="0" y="0"/>
                      <a:ext cx="5353681" cy="4419747"/>
                    </a:xfrm>
                    <a:prstGeom prst="rect">
                      <a:avLst/>
                    </a:prstGeom>
                    <a:noFill/>
                    <a:ln w="9525">
                      <a:noFill/>
                      <a:miter lim="800000"/>
                      <a:headEnd/>
                      <a:tailEnd/>
                    </a:ln>
                  </pic:spPr>
                </pic:pic>
              </a:graphicData>
            </a:graphic>
          </wp:inline>
        </w:drawing>
      </w:r>
    </w:p>
    <w:p w:rsidR="00C20635" w:rsidRDefault="00C20635" w:rsidP="00C20635">
      <w:pPr>
        <w:keepNext/>
        <w:keepLines/>
      </w:pPr>
      <w:r>
        <w:t>(SLH, 2009: 22)</w:t>
      </w:r>
    </w:p>
    <w:p w:rsidR="00C20635" w:rsidRDefault="00591672" w:rsidP="00591672">
      <w:pPr>
        <w:jc w:val="left"/>
      </w:pPr>
      <w:r>
        <w:t xml:space="preserve">Providing a governance structure for local regeneration, SLH was able to engage with local priorities and allocate pots of money to locally specific projects. Also playing a wider role of lobbying wider structures for increased funding, SLH </w:t>
      </w:r>
      <w:r w:rsidR="00C20635">
        <w:t>provided a voice for the local area, putting across local priorities and trying to get others on board.</w:t>
      </w:r>
    </w:p>
    <w:p w:rsidR="00C20635" w:rsidRDefault="00C20635" w:rsidP="00C20635">
      <w:pPr>
        <w:jc w:val="left"/>
      </w:pPr>
      <w:r>
        <w:t xml:space="preserve">At the top of the structure was the board with 10 people – four independent members, two council nominees, and four tenant members (SLH, Undated b). The board sat alongside the senior management team of nine members of staff, each responsible for running different areas of the business (SLH, Undated c). In theory decisions made within the organisation were decided upon by a balance of professionals and representatives of the local community. This allowed members of the community to feel they have an influence in the way the organisation was being run, providing a genuine space to engage on top of the other mechanisms (Focus Group 1). It </w:t>
      </w:r>
      <w:r w:rsidR="00591672">
        <w:t>was</w:t>
      </w:r>
      <w:r>
        <w:t xml:space="preserve"> believed this </w:t>
      </w:r>
      <w:r>
        <w:lastRenderedPageBreak/>
        <w:t xml:space="preserve">structure worked fairly well but that the level of commitment needed from residents to sit at board level </w:t>
      </w:r>
      <w:r w:rsidR="00591672">
        <w:t>would</w:t>
      </w:r>
      <w:r>
        <w:t xml:space="preserve"> automatically exclude the vast majority (Interview 309). </w:t>
      </w:r>
    </w:p>
    <w:p w:rsidR="00C20635" w:rsidRDefault="00C20635" w:rsidP="00C20635">
      <w:pPr>
        <w:jc w:val="left"/>
      </w:pPr>
      <w:r>
        <w:t xml:space="preserve">SLH employed a head of regeneration and there </w:t>
      </w:r>
      <w:r w:rsidR="00591672">
        <w:t>was</w:t>
      </w:r>
      <w:r>
        <w:t xml:space="preserve"> a South Liverpool Regeneration group: </w:t>
      </w:r>
    </w:p>
    <w:p w:rsidR="00C20635" w:rsidRPr="00591672" w:rsidRDefault="00C20635" w:rsidP="00C20635">
      <w:pPr>
        <w:ind w:left="720"/>
        <w:jc w:val="left"/>
        <w:rPr>
          <w:sz w:val="20"/>
        </w:rPr>
      </w:pPr>
      <w:r w:rsidRPr="00591672">
        <w:rPr>
          <w:sz w:val="20"/>
        </w:rPr>
        <w:t xml:space="preserve">“South Liverpool regeneration is the charitable arm of the SLH Group. It governs the Neighbourhood Regeneration Team which provides youth activities, community events and the gardening service” (SLH, Undated d). </w:t>
      </w:r>
    </w:p>
    <w:p w:rsidR="00C20635" w:rsidRDefault="00C20635" w:rsidP="00C20635">
      <w:pPr>
        <w:jc w:val="left"/>
      </w:pPr>
      <w:r>
        <w:t xml:space="preserve">This board was made up of representatives from the SLH board, tenants and independent members, and also a representative from the junior board (SLH, Undated d). Again this was another mechanism to give local people a say in the future of the area, providing the mechanism to get them involved at a senior level. Engagement was important here as the agenda of SLH </w:t>
      </w:r>
      <w:r w:rsidR="002C0639">
        <w:t>was</w:t>
      </w:r>
      <w:r>
        <w:t xml:space="preserve"> not tied down by wider structures. Whilst it </w:t>
      </w:r>
      <w:r w:rsidR="002C0639">
        <w:t>had to</w:t>
      </w:r>
      <w:r>
        <w:t xml:space="preserve"> ensure that its houses are of a minimum standard it was open to engage with local residents, developing its own policies and approaches. It was thought this </w:t>
      </w:r>
      <w:r w:rsidR="002C0639">
        <w:t>was</w:t>
      </w:r>
      <w:r>
        <w:t xml:space="preserve"> something that ha</w:t>
      </w:r>
      <w:r w:rsidR="002C0639">
        <w:t>d</w:t>
      </w:r>
      <w:r>
        <w:t xml:space="preserve"> benefitted the area as it allowed for some committed individuals to keep putting a local perspective across and to campaign for the needs of the residents from a position of authority (Interview 309). However there were challenges with this as many people </w:t>
      </w:r>
      <w:r w:rsidR="002C0639">
        <w:t>were</w:t>
      </w:r>
      <w:r>
        <w:t xml:space="preserve"> not aware of how the board room work</w:t>
      </w:r>
      <w:r w:rsidR="002C0639">
        <w:t>ed and did</w:t>
      </w:r>
      <w:r>
        <w:t xml:space="preserve"> not have time to keep up with the regulations and papers needed t</w:t>
      </w:r>
      <w:r w:rsidR="002C0639">
        <w:t>o have an influence. This limited</w:t>
      </w:r>
      <w:r>
        <w:t xml:space="preserve"> the contribution of some, but it was believed they </w:t>
      </w:r>
      <w:r w:rsidR="002C0639">
        <w:t>could</w:t>
      </w:r>
      <w:r>
        <w:t xml:space="preserve"> make their contributions lower down the process at the resident meetings and get their ideas and perspectives put </w:t>
      </w:r>
      <w:proofErr w:type="gramStart"/>
      <w:r>
        <w:t>forward  (</w:t>
      </w:r>
      <w:proofErr w:type="gramEnd"/>
      <w:r>
        <w:t xml:space="preserve">Focus Group 1). </w:t>
      </w:r>
    </w:p>
    <w:p w:rsidR="00C20635" w:rsidRDefault="00F73003" w:rsidP="0056663F">
      <w:pPr>
        <w:pStyle w:val="Heading2"/>
        <w:jc w:val="left"/>
      </w:pPr>
      <w:bookmarkStart w:id="225" w:name="_Toc382413233"/>
      <w:bookmarkStart w:id="226" w:name="_Toc404419952"/>
      <w:r>
        <w:t>8.5</w:t>
      </w:r>
      <w:r w:rsidR="002671A6">
        <w:t>.</w:t>
      </w:r>
      <w:r w:rsidR="00C20635">
        <w:t xml:space="preserve"> Competing Visions for a Place: The Three Master Plans of Speke</w:t>
      </w:r>
      <w:bookmarkEnd w:id="225"/>
      <w:bookmarkEnd w:id="226"/>
    </w:p>
    <w:p w:rsidR="00C20635" w:rsidRDefault="00C20635" w:rsidP="00C20635">
      <w:pPr>
        <w:jc w:val="left"/>
      </w:pPr>
      <w:r>
        <w:t>Master plans can be used by an organisation to set frameworks and parameters as to what is possible within an area, developing a framework for coordination (Bull and Jones, 2006). Master plans can also be used as a way of engaging the population, creating a vision for a local space around which the different organisations working within an area can coordinate to improve the efficiency of regeneration. This section explore</w:t>
      </w:r>
      <w:r w:rsidR="00805D81">
        <w:t>s</w:t>
      </w:r>
      <w:r>
        <w:t xml:space="preserve"> a number of the master plans in place in Speke, their creators and the purpose they serve in the regeneration process. </w:t>
      </w:r>
    </w:p>
    <w:p w:rsidR="00C20635" w:rsidRDefault="00894BA3" w:rsidP="00C20635">
      <w:pPr>
        <w:pStyle w:val="Heading5"/>
        <w:jc w:val="left"/>
      </w:pPr>
      <w:bookmarkStart w:id="227" w:name="_Toc381628878"/>
      <w:bookmarkStart w:id="228" w:name="_Toc404419676"/>
      <w:r>
        <w:lastRenderedPageBreak/>
        <w:t>Figure 8.8</w:t>
      </w:r>
      <w:r w:rsidR="00C20635">
        <w:t xml:space="preserve"> </w:t>
      </w:r>
      <w:proofErr w:type="gramStart"/>
      <w:r w:rsidR="00C20635">
        <w:t>A</w:t>
      </w:r>
      <w:proofErr w:type="gramEnd"/>
      <w:r w:rsidR="00C20635">
        <w:t xml:space="preserve"> table to show the master plans that are active in Speke and their roles</w:t>
      </w:r>
      <w:bookmarkEnd w:id="227"/>
      <w:bookmarkEnd w:id="22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3643"/>
        <w:gridCol w:w="3081"/>
      </w:tblGrid>
      <w:tr w:rsidR="00C20635" w:rsidTr="00467D61">
        <w:tc>
          <w:tcPr>
            <w:tcW w:w="2518" w:type="dxa"/>
          </w:tcPr>
          <w:p w:rsidR="00C20635" w:rsidRPr="009A0533" w:rsidRDefault="00C20635" w:rsidP="00467D61">
            <w:pPr>
              <w:keepNext/>
              <w:keepLines/>
              <w:jc w:val="left"/>
              <w:rPr>
                <w:b/>
              </w:rPr>
            </w:pPr>
            <w:r>
              <w:rPr>
                <w:b/>
              </w:rPr>
              <w:t>Creator</w:t>
            </w:r>
          </w:p>
        </w:tc>
        <w:tc>
          <w:tcPr>
            <w:tcW w:w="3643" w:type="dxa"/>
          </w:tcPr>
          <w:p w:rsidR="00C20635" w:rsidRPr="009A0533" w:rsidRDefault="00C20635" w:rsidP="00467D61">
            <w:pPr>
              <w:keepNext/>
              <w:keepLines/>
              <w:jc w:val="left"/>
              <w:rPr>
                <w:b/>
              </w:rPr>
            </w:pPr>
            <w:r w:rsidRPr="009A0533">
              <w:rPr>
                <w:b/>
              </w:rPr>
              <w:t>Role</w:t>
            </w:r>
          </w:p>
        </w:tc>
        <w:tc>
          <w:tcPr>
            <w:tcW w:w="3081" w:type="dxa"/>
          </w:tcPr>
          <w:p w:rsidR="00C20635" w:rsidRPr="009A0533" w:rsidRDefault="00C20635" w:rsidP="00467D61">
            <w:pPr>
              <w:keepNext/>
              <w:keepLines/>
              <w:jc w:val="left"/>
              <w:rPr>
                <w:b/>
              </w:rPr>
            </w:pPr>
            <w:r w:rsidRPr="009A0533">
              <w:rPr>
                <w:b/>
              </w:rPr>
              <w:t>Area covered</w:t>
            </w:r>
          </w:p>
        </w:tc>
      </w:tr>
      <w:tr w:rsidR="00C20635" w:rsidTr="00467D61">
        <w:tc>
          <w:tcPr>
            <w:tcW w:w="2518" w:type="dxa"/>
          </w:tcPr>
          <w:p w:rsidR="00C20635" w:rsidRDefault="00C20635" w:rsidP="00BF0178">
            <w:pPr>
              <w:pStyle w:val="ListParagraph"/>
              <w:keepNext/>
              <w:keepLines/>
              <w:numPr>
                <w:ilvl w:val="0"/>
                <w:numId w:val="18"/>
              </w:numPr>
              <w:spacing w:before="0" w:beforeAutospacing="0" w:after="200" w:afterAutospacing="0"/>
              <w:jc w:val="left"/>
            </w:pPr>
            <w:r>
              <w:t>SLH</w:t>
            </w:r>
          </w:p>
        </w:tc>
        <w:tc>
          <w:tcPr>
            <w:tcW w:w="3643" w:type="dxa"/>
          </w:tcPr>
          <w:p w:rsidR="00C20635" w:rsidRDefault="00C20635" w:rsidP="00BF0178">
            <w:pPr>
              <w:pStyle w:val="ListParagraph"/>
              <w:keepNext/>
              <w:keepLines/>
              <w:numPr>
                <w:ilvl w:val="0"/>
                <w:numId w:val="18"/>
              </w:numPr>
              <w:spacing w:before="0" w:beforeAutospacing="0" w:after="200" w:afterAutospacing="0"/>
              <w:jc w:val="left"/>
            </w:pPr>
            <w:r>
              <w:t>To focus regeneration attention in and around the Speke estate and to coordinate action</w:t>
            </w:r>
          </w:p>
        </w:tc>
        <w:tc>
          <w:tcPr>
            <w:tcW w:w="3081" w:type="dxa"/>
          </w:tcPr>
          <w:p w:rsidR="00C20635" w:rsidRDefault="00C20635" w:rsidP="00BF0178">
            <w:pPr>
              <w:pStyle w:val="ListParagraph"/>
              <w:keepNext/>
              <w:keepLines/>
              <w:numPr>
                <w:ilvl w:val="0"/>
                <w:numId w:val="18"/>
              </w:numPr>
              <w:spacing w:before="0" w:beforeAutospacing="0" w:after="200" w:afterAutospacing="0"/>
              <w:jc w:val="left"/>
            </w:pPr>
            <w:r>
              <w:t>The Speke housing estate</w:t>
            </w:r>
          </w:p>
        </w:tc>
      </w:tr>
      <w:tr w:rsidR="00C20635" w:rsidTr="00467D61">
        <w:tc>
          <w:tcPr>
            <w:tcW w:w="2518" w:type="dxa"/>
          </w:tcPr>
          <w:p w:rsidR="00C20635" w:rsidRDefault="00C20635" w:rsidP="00BF0178">
            <w:pPr>
              <w:pStyle w:val="ListParagraph"/>
              <w:keepNext/>
              <w:keepLines/>
              <w:numPr>
                <w:ilvl w:val="0"/>
                <w:numId w:val="18"/>
              </w:numPr>
              <w:spacing w:before="0" w:beforeAutospacing="0" w:after="200" w:afterAutospacing="0"/>
              <w:jc w:val="left"/>
            </w:pPr>
            <w:r>
              <w:t>Liverpool Vision</w:t>
            </w:r>
          </w:p>
        </w:tc>
        <w:tc>
          <w:tcPr>
            <w:tcW w:w="3643" w:type="dxa"/>
          </w:tcPr>
          <w:p w:rsidR="00C20635" w:rsidRDefault="00C20635" w:rsidP="00BF0178">
            <w:pPr>
              <w:pStyle w:val="ListParagraph"/>
              <w:keepNext/>
              <w:keepLines/>
              <w:numPr>
                <w:ilvl w:val="0"/>
                <w:numId w:val="18"/>
              </w:numPr>
              <w:spacing w:before="0" w:beforeAutospacing="0" w:after="200" w:afterAutospacing="0"/>
              <w:jc w:val="left"/>
            </w:pPr>
            <w:r>
              <w:t xml:space="preserve">To set a development parameter for the industrial land in Speke, so that development can be shaped in line with the city vision </w:t>
            </w:r>
          </w:p>
        </w:tc>
        <w:tc>
          <w:tcPr>
            <w:tcW w:w="3081" w:type="dxa"/>
          </w:tcPr>
          <w:p w:rsidR="00C20635" w:rsidRDefault="00C20635" w:rsidP="00BF0178">
            <w:pPr>
              <w:pStyle w:val="ListParagraph"/>
              <w:keepNext/>
              <w:keepLines/>
              <w:numPr>
                <w:ilvl w:val="0"/>
                <w:numId w:val="18"/>
              </w:numPr>
              <w:spacing w:before="0" w:beforeAutospacing="0" w:after="200" w:afterAutospacing="0"/>
              <w:jc w:val="left"/>
            </w:pPr>
            <w:r>
              <w:t>Industrial locations around the Speke estate</w:t>
            </w:r>
          </w:p>
        </w:tc>
      </w:tr>
      <w:tr w:rsidR="00C20635" w:rsidTr="00467D61">
        <w:tc>
          <w:tcPr>
            <w:tcW w:w="2518" w:type="dxa"/>
          </w:tcPr>
          <w:p w:rsidR="00C20635" w:rsidRDefault="00C20635" w:rsidP="00BF0178">
            <w:pPr>
              <w:pStyle w:val="ListParagraph"/>
              <w:keepNext/>
              <w:keepLines/>
              <w:numPr>
                <w:ilvl w:val="0"/>
                <w:numId w:val="18"/>
              </w:numPr>
              <w:spacing w:before="0" w:beforeAutospacing="0" w:after="200" w:afterAutospacing="0"/>
              <w:jc w:val="left"/>
            </w:pPr>
            <w:r>
              <w:t>Liverpool John Lennon Airport</w:t>
            </w:r>
          </w:p>
        </w:tc>
        <w:tc>
          <w:tcPr>
            <w:tcW w:w="3643" w:type="dxa"/>
          </w:tcPr>
          <w:p w:rsidR="00C20635" w:rsidRDefault="00C20635" w:rsidP="00BF0178">
            <w:pPr>
              <w:pStyle w:val="ListParagraph"/>
              <w:keepNext/>
              <w:keepLines/>
              <w:numPr>
                <w:ilvl w:val="0"/>
                <w:numId w:val="18"/>
              </w:numPr>
              <w:spacing w:before="0" w:beforeAutospacing="0" w:after="200" w:afterAutospacing="0"/>
              <w:jc w:val="left"/>
            </w:pPr>
            <w:r>
              <w:t>To plan the future developments of the airport and to try and link them in with surrounding developments</w:t>
            </w:r>
          </w:p>
        </w:tc>
        <w:tc>
          <w:tcPr>
            <w:tcW w:w="3081" w:type="dxa"/>
          </w:tcPr>
          <w:p w:rsidR="00C20635" w:rsidRDefault="00C20635" w:rsidP="00BF0178">
            <w:pPr>
              <w:pStyle w:val="ListParagraph"/>
              <w:keepNext/>
              <w:keepLines/>
              <w:numPr>
                <w:ilvl w:val="0"/>
                <w:numId w:val="18"/>
              </w:numPr>
              <w:spacing w:before="0" w:beforeAutospacing="0" w:after="200" w:afterAutospacing="0"/>
              <w:jc w:val="left"/>
            </w:pPr>
            <w:r>
              <w:t>Liverpool Airport site, the land that has been earmarked for expansion and surrounding land</w:t>
            </w:r>
          </w:p>
        </w:tc>
      </w:tr>
    </w:tbl>
    <w:p w:rsidR="00C20635" w:rsidRDefault="00F73003" w:rsidP="0056663F">
      <w:pPr>
        <w:pStyle w:val="Heading3"/>
        <w:jc w:val="left"/>
      </w:pPr>
      <w:bookmarkStart w:id="229" w:name="_Toc382413234"/>
      <w:bookmarkStart w:id="230" w:name="_Toc404419953"/>
      <w:r>
        <w:t>8.5</w:t>
      </w:r>
      <w:r w:rsidR="00C20635">
        <w:t>.1</w:t>
      </w:r>
      <w:r w:rsidR="002671A6">
        <w:t>.</w:t>
      </w:r>
      <w:r w:rsidR="00C20635">
        <w:t xml:space="preserve"> SLH Master plan</w:t>
      </w:r>
      <w:bookmarkEnd w:id="229"/>
      <w:bookmarkEnd w:id="230"/>
    </w:p>
    <w:p w:rsidR="00C20635" w:rsidRDefault="00C20635" w:rsidP="00C20635">
      <w:pPr>
        <w:jc w:val="left"/>
      </w:pPr>
      <w:r>
        <w:t>SLH commissioned a consultant to complete a master plan of the Speke estate in 2009 with the aim of not only outlining the development opportunities available in the area, but also the role organisations in the area should be taking in the regeneration process (Interview 306). There was little regeneration activity on the Speke estate with SLH working hard to make the most of resources. SLH set a framework for development and have worked towards bringing other partners on board, having made a clear decision to champion the area. The following quotes were taken from the master plan (SLH, 2009):</w:t>
      </w:r>
    </w:p>
    <w:p w:rsidR="00C20635" w:rsidRPr="00F93ACA" w:rsidRDefault="00C20635" w:rsidP="00C20635">
      <w:pPr>
        <w:ind w:left="720"/>
        <w:jc w:val="left"/>
      </w:pPr>
      <w:r w:rsidRPr="00F93ACA">
        <w:t xml:space="preserve">“Speke represents the most significant development opportunity in South Liverpool. </w:t>
      </w:r>
      <w:proofErr w:type="gramStart"/>
      <w:r w:rsidRPr="00F93ACA">
        <w:t>It is located closest to areas where significant economic growth will occur” (pg 7)</w:t>
      </w:r>
      <w:r>
        <w:t>.</w:t>
      </w:r>
      <w:proofErr w:type="gramEnd"/>
    </w:p>
    <w:p w:rsidR="00C20635" w:rsidRPr="00F93ACA" w:rsidRDefault="00C20635" w:rsidP="00C20635">
      <w:pPr>
        <w:ind w:left="720"/>
        <w:jc w:val="left"/>
      </w:pPr>
      <w:r w:rsidRPr="00F93ACA">
        <w:t>“The potential of Speke is considerable, but it can’t happen without the support of SLH and the many partners delivering regeneration and development in the City” (pg 7)</w:t>
      </w:r>
      <w:r>
        <w:t>.</w:t>
      </w:r>
    </w:p>
    <w:p w:rsidR="00C20635" w:rsidRPr="00F93ACA" w:rsidRDefault="00C20635" w:rsidP="00C20635">
      <w:pPr>
        <w:ind w:left="720"/>
        <w:jc w:val="left"/>
      </w:pPr>
      <w:proofErr w:type="gramStart"/>
      <w:r w:rsidRPr="00F93ACA">
        <w:t>“Speke can only flourish through the coordinated actions of key organisations working together with commitment and purpose to help SLH deliver our vision” (pg 8)</w:t>
      </w:r>
      <w:r>
        <w:t>.</w:t>
      </w:r>
      <w:proofErr w:type="gramEnd"/>
    </w:p>
    <w:p w:rsidR="00C20635" w:rsidRPr="00F93ACA" w:rsidRDefault="00C20635" w:rsidP="00C20635">
      <w:pPr>
        <w:ind w:left="720"/>
        <w:jc w:val="left"/>
      </w:pPr>
      <w:proofErr w:type="gramStart"/>
      <w:r w:rsidRPr="00F93ACA">
        <w:lastRenderedPageBreak/>
        <w:t>“The master plan is a shared vision to bring about change that minimises duplication and maximises the added value of working together” (pg 8)</w:t>
      </w:r>
      <w:r>
        <w:t>.</w:t>
      </w:r>
      <w:proofErr w:type="gramEnd"/>
    </w:p>
    <w:p w:rsidR="00C20635" w:rsidRDefault="00C20635" w:rsidP="00C20635">
      <w:pPr>
        <w:jc w:val="left"/>
      </w:pPr>
      <w:r>
        <w:t xml:space="preserve">The master plan had a clear aim of stating what development opportunities exist in the area but also the roles of the different organisations and actors involved in the regeneration process (Interview 306). Through this it was hoped to improve the efficiency of the regeneration process, allowing for the area to receive the maximum possible benefit from the funds and resources available (Interview 306). </w:t>
      </w:r>
    </w:p>
    <w:p w:rsidR="00C20635" w:rsidRDefault="00C20635" w:rsidP="00C20635">
      <w:pPr>
        <w:jc w:val="left"/>
      </w:pPr>
      <w:r>
        <w:t>A strong network of committed actors was created in the area around the development of the SLH master plan involving the community, the third sector, and organisations working in the area, with key priorities outlined. Residential areas of Speke were not a strategic space in Liverpool (Interview 104), so whilst there were some constraints the regeneration could be based on the actual needs of the local area (Interview 306). A simplified network and the connections made can b</w:t>
      </w:r>
      <w:r w:rsidR="00894BA3">
        <w:t>e seen in Figure 8.9</w:t>
      </w:r>
      <w:r>
        <w:t>, where a red arrow represents a minor connection and a black arrow a major one.</w:t>
      </w:r>
    </w:p>
    <w:p w:rsidR="00C20635" w:rsidRDefault="00894BA3" w:rsidP="00C20635">
      <w:pPr>
        <w:pStyle w:val="Heading5"/>
        <w:jc w:val="left"/>
      </w:pPr>
      <w:bookmarkStart w:id="231" w:name="_Toc381628879"/>
      <w:bookmarkStart w:id="232" w:name="_Toc404419677"/>
      <w:proofErr w:type="gramStart"/>
      <w:r>
        <w:t>Figure 8.9</w:t>
      </w:r>
      <w:r w:rsidR="00C20635">
        <w:t>.</w:t>
      </w:r>
      <w:proofErr w:type="gramEnd"/>
      <w:r w:rsidR="00C20635">
        <w:t xml:space="preserve"> A connected view of the network around the Speke master plan</w:t>
      </w:r>
      <w:bookmarkEnd w:id="231"/>
      <w:bookmarkEnd w:id="232"/>
    </w:p>
    <w:tbl>
      <w:tblPr>
        <w:tblW w:w="0" w:type="auto"/>
        <w:tblBorders>
          <w:top w:val="single" w:sz="4" w:space="0" w:color="auto"/>
          <w:left w:val="single" w:sz="4" w:space="0" w:color="auto"/>
          <w:bottom w:val="single" w:sz="4" w:space="0" w:color="auto"/>
          <w:right w:val="single" w:sz="4" w:space="0" w:color="auto"/>
        </w:tblBorders>
        <w:tblLook w:val="04A0"/>
      </w:tblPr>
      <w:tblGrid>
        <w:gridCol w:w="1848"/>
        <w:gridCol w:w="1848"/>
        <w:gridCol w:w="1848"/>
        <w:gridCol w:w="1849"/>
        <w:gridCol w:w="1849"/>
      </w:tblGrid>
      <w:tr w:rsidR="00C20635" w:rsidTr="00467D61">
        <w:tc>
          <w:tcPr>
            <w:tcW w:w="1848" w:type="dxa"/>
          </w:tcPr>
          <w:p w:rsidR="00C20635" w:rsidRDefault="00F8301D" w:rsidP="00467D61">
            <w:r>
              <w:rPr>
                <w:noProof/>
                <w:lang w:eastAsia="en-GB"/>
              </w:rPr>
              <w:pict>
                <v:shape id="Straight Arrow Connector 32" o:spid="_x0000_s1762" type="#_x0000_t32" style="position:absolute;left:0;text-align:left;margin-left:53.6pt;margin-top:22.45pt;width:128.05pt;height:66.15pt;flip:x y;z-index:25234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">
                  <v:stroke startarrow="block" endarrow="block"/>
                </v:shape>
              </w:pict>
            </w:r>
            <w:r>
              <w:rPr>
                <w:noProof/>
                <w:lang w:eastAsia="en-GB"/>
              </w:rPr>
              <w:pict>
                <v:shape id="Straight Arrow Connector 35" o:spid="_x0000_s1771" type="#_x0000_t32" style="position:absolute;left:0;text-align:left;margin-left:76.2pt;margin-top:21.6pt;width:105.45pt;height:20.9pt;flip:y;z-index:25235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" strokecolor="red">
                  <v:stroke endarrow="block"/>
                </v:shape>
              </w:pict>
            </w:r>
            <w:r>
              <w:rPr>
                <w:noProof/>
                <w:lang w:eastAsia="en-GB"/>
              </w:rPr>
              <w:pict>
                <v:shape id="Straight Arrow Connector 34" o:spid="_x0000_s1770" type="#_x0000_t32" style="position:absolute;left:0;text-align:left;margin-left:76.2pt;margin-top:21.6pt;width:282.15pt;height:20.9pt;flip:y;z-index:25234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">
                  <v:stroke endarrow="block"/>
                </v:shape>
              </w:pict>
            </w:r>
            <w:r>
              <w:rPr>
                <w:noProof/>
                <w:lang w:eastAsia="en-GB"/>
              </w:rPr>
              <w:pict>
                <v:shape id="Straight Arrow Connector 33" o:spid="_x0000_s1763" type="#_x0000_t32" style="position:absolute;left:0;text-align:left;margin-left:1in;margin-top:13.2pt;width:109.65pt;height:0;flip:x;z-index:252342272;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">
                  <v:stroke startarrow="block" endarrow="block"/>
                </v:shape>
              </w:pict>
            </w:r>
            <w:r w:rsidR="00C20635">
              <w:t>Environmental projects</w:t>
            </w:r>
          </w:p>
        </w:tc>
        <w:tc>
          <w:tcPr>
            <w:tcW w:w="1848" w:type="dxa"/>
          </w:tcPr>
          <w:p w:rsidR="00C20635" w:rsidRDefault="00C20635" w:rsidP="00467D61"/>
        </w:tc>
        <w:tc>
          <w:tcPr>
            <w:tcW w:w="1848" w:type="dxa"/>
          </w:tcPr>
          <w:p w:rsidR="00C20635" w:rsidRDefault="00F8301D" w:rsidP="00467D61">
            <w:r>
              <w:rPr>
                <w:noProof/>
                <w:lang w:eastAsia="en-GB"/>
              </w:rPr>
              <w:pict>
                <v:shape id="Straight Arrow Connector 31" o:spid="_x0000_s1765" type="#_x0000_t32" style="position:absolute;left:0;text-align:left;margin-left:60.5pt;margin-top:21.6pt;width:119.7pt;height:30.95pt;z-index:2523443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">
                  <v:stroke endarrow="block"/>
                </v:shape>
              </w:pict>
            </w:r>
            <w:r>
              <w:rPr>
                <w:noProof/>
                <w:lang w:eastAsia="en-GB"/>
              </w:rPr>
              <w:pict>
                <v:shape id="Straight Arrow Connector 30" o:spid="_x0000_s1764" type="#_x0000_t32" style="position:absolute;left:0;text-align:left;margin-left:81.45pt;margin-top:13.2pt;width:98.75pt;height:0;z-index:252343296;visibility:visible;mso-wrap-distance-top:-6e-5mm;mso-wrap-distance-bottom:-6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">
                  <v:stroke startarrow="block" endarrow="block"/>
                </v:shape>
              </w:pict>
            </w:r>
            <w:r w:rsidR="00C20635">
              <w:t xml:space="preserve">Liverpool </w:t>
            </w:r>
            <w:r w:rsidR="00242C52">
              <w:t>City Council</w:t>
            </w:r>
          </w:p>
        </w:tc>
        <w:tc>
          <w:tcPr>
            <w:tcW w:w="1849" w:type="dxa"/>
          </w:tcPr>
          <w:p w:rsidR="00C20635" w:rsidRDefault="00F8301D" w:rsidP="00467D61">
            <w:r>
              <w:rPr>
                <w:noProof/>
                <w:lang w:eastAsia="en-GB"/>
              </w:rPr>
              <w:pict>
                <v:shape id="Straight Arrow Connector 29" o:spid="_x0000_s1772" type="#_x0000_t32" style="position:absolute;left:0;text-align:left;margin-left:-5.1pt;margin-top:21.6pt;width:92.9pt;height:66.15pt;flip:y;z-index:2523514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">
                  <v:stroke endarrow="block"/>
                </v:shape>
              </w:pict>
            </w:r>
          </w:p>
        </w:tc>
        <w:tc>
          <w:tcPr>
            <w:tcW w:w="1849" w:type="dxa"/>
          </w:tcPr>
          <w:p w:rsidR="00C20635" w:rsidRDefault="00C20635" w:rsidP="00467D61">
            <w:r>
              <w:t>Social Regeneration</w:t>
            </w:r>
          </w:p>
        </w:tc>
      </w:tr>
      <w:tr w:rsidR="00C20635" w:rsidTr="00467D61">
        <w:tc>
          <w:tcPr>
            <w:tcW w:w="1848" w:type="dxa"/>
          </w:tcPr>
          <w:p w:rsidR="00C20635" w:rsidRDefault="00F8301D" w:rsidP="00467D61">
            <w:r>
              <w:rPr>
                <w:noProof/>
                <w:lang w:eastAsia="en-GB"/>
              </w:rPr>
              <w:pict>
                <v:shape id="Straight Arrow Connector 28" o:spid="_x0000_s1776" type="#_x0000_t32" style="position:absolute;left:0;text-align:left;margin-left:53.6pt;margin-top:.7pt;width:139.8pt;height:67.8pt;flip:y;z-index:2523555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" strokecolor="red">
                  <v:stroke endarrow="block"/>
                </v:shape>
              </w:pict>
            </w:r>
            <w:r>
              <w:rPr>
                <w:noProof/>
                <w:lang w:eastAsia="en-GB"/>
              </w:rPr>
              <w:pict>
                <v:shape id="Straight Arrow Connector 27" o:spid="_x0000_s1775" type="#_x0000_t32" style="position:absolute;left:0;text-align:left;margin-left:31.8pt;margin-top:.7pt;width:149.85pt;height:59.45pt;flip:x;z-index:2523545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">
                  <v:stroke endarrow="block"/>
                </v:shape>
              </w:pict>
            </w:r>
            <w:r>
              <w:rPr>
                <w:noProof/>
                <w:lang w:eastAsia="en-GB"/>
              </w:rPr>
              <w:pict>
                <v:shape id="Straight Arrow Connector 26" o:spid="_x0000_s1761" type="#_x0000_t32" style="position:absolute;left:0;text-align:left;margin-left:10.05pt;margin-top:.7pt;width:0;height:14.2pt;flip:y;z-index:252340224;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">
                  <v:stroke endarrow="block"/>
                </v:shape>
              </w:pict>
            </w:r>
          </w:p>
        </w:tc>
        <w:tc>
          <w:tcPr>
            <w:tcW w:w="1848" w:type="dxa"/>
          </w:tcPr>
          <w:p w:rsidR="00C20635" w:rsidRDefault="00C20635" w:rsidP="00467D61"/>
        </w:tc>
        <w:tc>
          <w:tcPr>
            <w:tcW w:w="1848" w:type="dxa"/>
          </w:tcPr>
          <w:p w:rsidR="00C20635" w:rsidRDefault="00F8301D" w:rsidP="00467D61">
            <w:r>
              <w:rPr>
                <w:noProof/>
                <w:lang w:eastAsia="en-GB"/>
              </w:rPr>
              <w:pict>
                <v:shape id="Straight Arrow Connector 25" o:spid="_x0000_s1766" type="#_x0000_t32" style="position:absolute;left:0;text-align:left;margin-left:60.5pt;margin-top:.7pt;width:119.7pt;height:67.8pt;z-index:2523453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">
                  <v:stroke endarrow="block"/>
                </v:shape>
              </w:pict>
            </w:r>
            <w:r>
              <w:rPr>
                <w:noProof/>
                <w:lang w:eastAsia="en-GB"/>
              </w:rPr>
              <w:pict>
                <v:shape id="Straight Arrow Connector 24" o:spid="_x0000_s1758" type="#_x0000_t32" style="position:absolute;left:0;text-align:left;margin-left:19.5pt;margin-top:.7pt;width:.8pt;height:51.05pt;flip:x y;z-index:2523371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" strokecolor="red">
                  <v:stroke endarrow="block"/>
                </v:shape>
              </w:pict>
            </w:r>
            <w:r>
              <w:rPr>
                <w:noProof/>
                <w:lang w:eastAsia="en-GB"/>
              </w:rPr>
              <w:pict>
                <v:shape id="Straight Arrow Connector 23" o:spid="_x0000_s1757" type="#_x0000_t32" style="position:absolute;left:0;text-align:left;margin-left:49.6pt;margin-top:.7pt;width:1.7pt;height:51.05pt;z-index:2523361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">
                  <v:stroke endarrow="block"/>
                </v:shape>
              </w:pict>
            </w:r>
          </w:p>
        </w:tc>
        <w:tc>
          <w:tcPr>
            <w:tcW w:w="1849" w:type="dxa"/>
          </w:tcPr>
          <w:p w:rsidR="00C20635" w:rsidRDefault="00C20635" w:rsidP="00467D61"/>
        </w:tc>
        <w:tc>
          <w:tcPr>
            <w:tcW w:w="1849" w:type="dxa"/>
          </w:tcPr>
          <w:p w:rsidR="00C20635" w:rsidRDefault="00C20635" w:rsidP="00467D61"/>
        </w:tc>
      </w:tr>
      <w:tr w:rsidR="00C20635" w:rsidTr="00467D61">
        <w:tc>
          <w:tcPr>
            <w:tcW w:w="1848" w:type="dxa"/>
          </w:tcPr>
          <w:p w:rsidR="00C20635" w:rsidRDefault="00F8301D" w:rsidP="00467D61">
            <w:r>
              <w:rPr>
                <w:noProof/>
                <w:lang w:eastAsia="en-GB"/>
              </w:rPr>
              <w:pict>
                <v:shape id="Straight Arrow Connector 22" o:spid="_x0000_s1774" type="#_x0000_t32" style="position:absolute;left:0;text-align:left;margin-left:62.8pt;margin-top:16.2pt;width:108pt;height:30.15pt;z-index:2523535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">
                  <v:stroke startarrow="block" endarrow="block"/>
                </v:shape>
              </w:pict>
            </w:r>
            <w:r>
              <w:rPr>
                <w:noProof/>
                <w:lang w:eastAsia="en-GB"/>
              </w:rPr>
              <w:pict>
                <v:shape id="Straight Arrow Connector 21" o:spid="_x0000_s1769" type="#_x0000_t32" style="position:absolute;left:0;text-align:left;margin-left:76.2pt;margin-top:5.3pt;width:288.8pt;height:5.85pt;z-index:2523484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">
                  <v:stroke endarrow="block"/>
                </v:shape>
              </w:pict>
            </w:r>
            <w:r>
              <w:rPr>
                <w:noProof/>
                <w:lang w:eastAsia="en-GB"/>
              </w:rPr>
              <w:pict>
                <v:shape id="Straight Arrow Connector 20" o:spid="_x0000_s1768" type="#_x0000_t32" style="position:absolute;left:0;text-align:left;margin-left:1in;margin-top:11.15pt;width:293pt;height:35.2pt;z-index:2523473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">
                  <v:stroke endarrow="block"/>
                </v:shape>
              </w:pict>
            </w:r>
            <w:r>
              <w:rPr>
                <w:noProof/>
                <w:lang w:eastAsia="en-GB"/>
              </w:rPr>
              <w:pict>
                <v:shape id="Straight Arrow Connector 19" o:spid="_x0000_s1759" type="#_x0000_t32" style="position:absolute;left:0;text-align:left;margin-left:10.05pt;margin-top:16.2pt;width:0;height:21.75pt;flip:y;z-index:252338176;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">
                  <v:stroke endarrow="block"/>
                </v:shape>
              </w:pict>
            </w:r>
            <w:r w:rsidR="00C20635">
              <w:t>Local Priorities</w:t>
            </w:r>
          </w:p>
        </w:tc>
        <w:tc>
          <w:tcPr>
            <w:tcW w:w="1848" w:type="dxa"/>
          </w:tcPr>
          <w:p w:rsidR="00C20635" w:rsidRDefault="00C20635" w:rsidP="00467D61"/>
        </w:tc>
        <w:tc>
          <w:tcPr>
            <w:tcW w:w="1848" w:type="dxa"/>
          </w:tcPr>
          <w:p w:rsidR="00C20635" w:rsidRDefault="00C20635" w:rsidP="00467D61"/>
        </w:tc>
        <w:tc>
          <w:tcPr>
            <w:tcW w:w="1849" w:type="dxa"/>
          </w:tcPr>
          <w:p w:rsidR="00C20635" w:rsidRDefault="00F8301D" w:rsidP="00467D61">
            <w:r>
              <w:rPr>
                <w:noProof/>
                <w:lang w:eastAsia="en-GB"/>
              </w:rPr>
              <w:pict>
                <v:shape id="Straight Arrow Connector 18" o:spid="_x0000_s1773" type="#_x0000_t32" style="position:absolute;left:0;text-align:left;margin-left:-5.1pt;margin-top:16.2pt;width:92.9pt;height:38.5pt;flip:y;z-index:2523525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">
                  <v:stroke endarrow="block"/>
                </v:shape>
              </w:pict>
            </w:r>
          </w:p>
        </w:tc>
        <w:tc>
          <w:tcPr>
            <w:tcW w:w="1849" w:type="dxa"/>
          </w:tcPr>
          <w:p w:rsidR="00C20635" w:rsidRDefault="00C20635" w:rsidP="00467D61">
            <w:r>
              <w:t>Skills and training</w:t>
            </w:r>
          </w:p>
        </w:tc>
      </w:tr>
      <w:tr w:rsidR="00C20635" w:rsidTr="00467D61">
        <w:tc>
          <w:tcPr>
            <w:tcW w:w="1848" w:type="dxa"/>
          </w:tcPr>
          <w:p w:rsidR="00C20635" w:rsidRDefault="00C20635" w:rsidP="00467D61"/>
        </w:tc>
        <w:tc>
          <w:tcPr>
            <w:tcW w:w="1848" w:type="dxa"/>
          </w:tcPr>
          <w:p w:rsidR="00C20635" w:rsidRDefault="00C20635" w:rsidP="00467D61"/>
        </w:tc>
        <w:tc>
          <w:tcPr>
            <w:tcW w:w="1848" w:type="dxa"/>
          </w:tcPr>
          <w:p w:rsidR="00C20635" w:rsidRDefault="00C20635" w:rsidP="00467D61"/>
        </w:tc>
        <w:tc>
          <w:tcPr>
            <w:tcW w:w="1849" w:type="dxa"/>
          </w:tcPr>
          <w:p w:rsidR="00C20635" w:rsidRDefault="00C20635" w:rsidP="00467D61"/>
        </w:tc>
        <w:tc>
          <w:tcPr>
            <w:tcW w:w="1849" w:type="dxa"/>
          </w:tcPr>
          <w:p w:rsidR="00C20635" w:rsidRDefault="00C20635" w:rsidP="00467D61"/>
        </w:tc>
      </w:tr>
      <w:tr w:rsidR="00C20635" w:rsidTr="00467D61">
        <w:tc>
          <w:tcPr>
            <w:tcW w:w="1848" w:type="dxa"/>
          </w:tcPr>
          <w:p w:rsidR="00C20635" w:rsidRDefault="00F8301D" w:rsidP="00467D61">
            <w:r>
              <w:rPr>
                <w:noProof/>
                <w:lang w:eastAsia="en-GB"/>
              </w:rPr>
              <w:pict>
                <v:shape id="Straight Arrow Connector 17" o:spid="_x0000_s1760" type="#_x0000_t32" style="position:absolute;left:0;text-align:left;margin-left:58.6pt;margin-top:13.3pt;width:123.05pt;height:0;z-index:252339200;visibility:visible;mso-wrap-distance-top:-6e-5mm;mso-wrap-distance-bottom:-6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">
                  <v:stroke startarrow="block" endarrow="block"/>
                </v:shape>
              </w:pict>
            </w:r>
            <w:r w:rsidR="00C20635">
              <w:t>Local Community</w:t>
            </w:r>
          </w:p>
        </w:tc>
        <w:tc>
          <w:tcPr>
            <w:tcW w:w="1848" w:type="dxa"/>
          </w:tcPr>
          <w:p w:rsidR="00C20635" w:rsidRDefault="00C20635" w:rsidP="00467D61"/>
        </w:tc>
        <w:tc>
          <w:tcPr>
            <w:tcW w:w="1848" w:type="dxa"/>
          </w:tcPr>
          <w:p w:rsidR="00C20635" w:rsidRDefault="00F8301D" w:rsidP="00467D61">
            <w:r>
              <w:rPr>
                <w:noProof/>
                <w:lang w:eastAsia="en-GB"/>
              </w:rPr>
              <w:pict>
                <v:shape id="Straight Arrow Connector 16" o:spid="_x0000_s1767" type="#_x0000_t32" style="position:absolute;left:0;text-align:left;margin-left:81.45pt;margin-top:13.3pt;width:92.1pt;height:0;z-index:252346368;visibility:visible;mso-wrap-distance-top:-6e-5mm;mso-wrap-distance-bottom:-6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">
                  <v:stroke endarrow="block"/>
                </v:shape>
              </w:pict>
            </w:r>
            <w:r w:rsidR="00C20635">
              <w:t>South Liverpool Housing</w:t>
            </w:r>
          </w:p>
        </w:tc>
        <w:tc>
          <w:tcPr>
            <w:tcW w:w="1849" w:type="dxa"/>
          </w:tcPr>
          <w:p w:rsidR="00C20635" w:rsidRDefault="00C20635" w:rsidP="00467D61"/>
        </w:tc>
        <w:tc>
          <w:tcPr>
            <w:tcW w:w="1849" w:type="dxa"/>
          </w:tcPr>
          <w:p w:rsidR="00C20635" w:rsidRDefault="00C20635" w:rsidP="00467D61">
            <w:r>
              <w:t>Physical regeneration</w:t>
            </w:r>
          </w:p>
        </w:tc>
      </w:tr>
    </w:tbl>
    <w:p w:rsidR="00C20635" w:rsidRDefault="00C20635" w:rsidP="00C20635">
      <w:pPr>
        <w:jc w:val="left"/>
      </w:pPr>
      <w:r>
        <w:t xml:space="preserve">From Figure 8.8 it can be seen that there were some strong local connections made especially around social regeneration and capacity building, with the community and other organisations specific to the area being involved in the network, and the links to organisations working on other scales much less relevant. </w:t>
      </w:r>
    </w:p>
    <w:p w:rsidR="00C20635" w:rsidRDefault="00C20635" w:rsidP="00C20635">
      <w:pPr>
        <w:jc w:val="left"/>
      </w:pPr>
      <w:r>
        <w:t xml:space="preserve">However one of the issues of the SLH master plan was that it only covered the Speke estate: whilst the regeneration had to sit within the wider frameworks there was not a direct connection with the regeneration implemented in the rest of Speke and the surrounding area. This created a potential issue as whilst the regeneration on the Speke estate may be coordinated it might remain </w:t>
      </w:r>
      <w:r>
        <w:lastRenderedPageBreak/>
        <w:t xml:space="preserve">disconnected from benefits in the wider area. The extent of local benefits will depend on links to the wider area where many of the opportunities are. </w:t>
      </w:r>
    </w:p>
    <w:p w:rsidR="00C20635" w:rsidRPr="00F93ACA" w:rsidRDefault="00F73003" w:rsidP="0056663F">
      <w:pPr>
        <w:pStyle w:val="Heading3"/>
        <w:jc w:val="left"/>
      </w:pPr>
      <w:bookmarkStart w:id="233" w:name="_Toc382413235"/>
      <w:bookmarkStart w:id="234" w:name="_Toc404419954"/>
      <w:r>
        <w:t>8.5</w:t>
      </w:r>
      <w:r w:rsidR="00C20635">
        <w:t>.2</w:t>
      </w:r>
      <w:r w:rsidR="002671A6">
        <w:t>.</w:t>
      </w:r>
      <w:r w:rsidR="00C20635">
        <w:t xml:space="preserve"> Liverpool Vision Master Plan</w:t>
      </w:r>
      <w:bookmarkEnd w:id="233"/>
      <w:bookmarkEnd w:id="234"/>
    </w:p>
    <w:p w:rsidR="00C20635" w:rsidRDefault="00805D81" w:rsidP="00C20635">
      <w:pPr>
        <w:jc w:val="left"/>
      </w:pPr>
      <w:r>
        <w:t>In 2010</w:t>
      </w:r>
      <w:r w:rsidR="00C20635">
        <w:t xml:space="preserve"> Liverpool Vision decided to commission a Strategic Regeneration Framework for South Liverpool (Interview 304) to assess available land, what it could be used for, and how the different developments would affect the city as a whole (Interview 304). The Strategic Regeneration Framework was described as:</w:t>
      </w:r>
    </w:p>
    <w:p w:rsidR="00C20635" w:rsidRPr="002C0639" w:rsidRDefault="00C20635" w:rsidP="00C20635">
      <w:pPr>
        <w:ind w:left="720"/>
        <w:jc w:val="left"/>
        <w:rPr>
          <w:sz w:val="20"/>
        </w:rPr>
      </w:pPr>
      <w:r w:rsidRPr="002C0639">
        <w:rPr>
          <w:sz w:val="20"/>
        </w:rPr>
        <w:t xml:space="preserve">“Liverpool Vision’s and Liverpool </w:t>
      </w:r>
      <w:r w:rsidR="00242C52">
        <w:rPr>
          <w:sz w:val="20"/>
        </w:rPr>
        <w:t>City Council</w:t>
      </w:r>
      <w:r w:rsidRPr="002C0639">
        <w:rPr>
          <w:sz w:val="20"/>
        </w:rPr>
        <w:t>’s aspirations for the area, providing an efficient and transparent development and investment framework that offers all parties a clear vision, purpose and direction for South Liverpool over a 15-20 year time period ensuring its future is successful and sustainable” (Place North West, 2010).</w:t>
      </w:r>
    </w:p>
    <w:p w:rsidR="00C20635" w:rsidRDefault="00C20635" w:rsidP="00C20635">
      <w:pPr>
        <w:jc w:val="left"/>
      </w:pPr>
      <w:r>
        <w:t xml:space="preserve">The plan was designed to shape the development of the area, imposing the city’s view on how the ‘International Gateway’ should develop in economic terms. The master plan </w:t>
      </w:r>
      <w:r w:rsidR="00805D81">
        <w:t>did</w:t>
      </w:r>
      <w:r>
        <w:t xml:space="preserve"> not cover the entire area, only the sites of strategic importance for economic development and the city’s vision. This again meant that there was not a single framework covering the whole of Speke, with the Liverpool Vision plan disconnected from local priorities and local spaces. Despite master plans theoretically being holistic development strategies, economic developments were very much kept separate from social </w:t>
      </w:r>
      <w:r w:rsidR="00805D81">
        <w:t>regeneration</w:t>
      </w:r>
      <w:r>
        <w:t xml:space="preserve">. Highlighting the importance of strategic and spatial selectivities of involved institutions, strategies were developed according to the institutions involved in setting them.  </w:t>
      </w:r>
    </w:p>
    <w:p w:rsidR="00C20635" w:rsidRDefault="00C20635" w:rsidP="00C20635">
      <w:pPr>
        <w:jc w:val="left"/>
      </w:pPr>
      <w:r>
        <w:t>The master plan provided Liverpool Vision with an evidence base allowing them to shape development in the area around their selectivities (Interview 104). If a development was seen as being unsuitable, whether due to the type of development, for example housing on commercial land, or the development of a large retail centre which would have a negative effect on other developments, they had an evidence base to legitimise their decision making process (Interview 104). This situation provides an example of where city and regional level priorities interact with local priorities, with the outcome shaped by the power relations between the institutions involved. The budget and power of Liverpool Vision enabled their economic rationale to be privileged over local regeneration priorities. In this case it has led to an extensive redevelopment of the land around the Speke estate to boost the regional economy with little thought for local regeneration priorities. It was then left to organisations in the area to try and make connections, but this was a much harder process when they have not been considered in the original plans (Interview 313).</w:t>
      </w:r>
    </w:p>
    <w:p w:rsidR="00C20635" w:rsidRPr="006A2DD6" w:rsidRDefault="00F73003" w:rsidP="0056663F">
      <w:pPr>
        <w:pStyle w:val="Heading3"/>
        <w:jc w:val="left"/>
      </w:pPr>
      <w:bookmarkStart w:id="235" w:name="_Toc382413236"/>
      <w:bookmarkStart w:id="236" w:name="_Toc404419955"/>
      <w:r>
        <w:lastRenderedPageBreak/>
        <w:t>8.5</w:t>
      </w:r>
      <w:r w:rsidR="00C20635">
        <w:t>.3</w:t>
      </w:r>
      <w:r w:rsidR="002671A6">
        <w:t>.</w:t>
      </w:r>
      <w:r w:rsidR="00C20635">
        <w:t xml:space="preserve"> Liverpool John Lennon Airport Master Plan</w:t>
      </w:r>
      <w:bookmarkEnd w:id="235"/>
      <w:bookmarkEnd w:id="236"/>
    </w:p>
    <w:p w:rsidR="00C20635" w:rsidRDefault="00C20635" w:rsidP="00C20635">
      <w:pPr>
        <w:jc w:val="left"/>
      </w:pPr>
      <w:r w:rsidRPr="00126C7D">
        <w:t xml:space="preserve">John Lennon Airport (JLA), located in the </w:t>
      </w:r>
      <w:r>
        <w:t>s</w:t>
      </w:r>
      <w:r w:rsidRPr="00126C7D">
        <w:t>outh</w:t>
      </w:r>
      <w:r>
        <w:t xml:space="preserve"> of Speke, also ha</w:t>
      </w:r>
      <w:r w:rsidR="002C0639">
        <w:t>d</w:t>
      </w:r>
      <w:r>
        <w:t xml:space="preserve"> its own master plan setting out the development of the airport over the coming years (Interview 306). So there </w:t>
      </w:r>
      <w:r w:rsidR="002C0639">
        <w:t>were</w:t>
      </w:r>
      <w:r>
        <w:t xml:space="preserve"> three separate organisations, each with very different aims and objectives, with their own plans for different, yet overlapping, spaces within Speke.</w:t>
      </w:r>
    </w:p>
    <w:p w:rsidR="00C20635" w:rsidRDefault="00C20635" w:rsidP="00C20635">
      <w:pPr>
        <w:jc w:val="left"/>
      </w:pPr>
      <w:r>
        <w:t>It was clear from the airports plan that Peel, the owners of JLA, had the backing of the government for continued growth over the coming period, with the master plan setting out plans up until 2030 (Liverpool John Lennon Airport, Undated). The airport had been one of the fastest growing in the country in the past ten years with over £100 million of funding, including EU Objective One money, invested into improvements (Liverpool John Lennon Airport, 2007). The growth has been a major bene</w:t>
      </w:r>
      <w:r w:rsidR="002C0639">
        <w:t>fit to both Merseyside and the North W</w:t>
      </w:r>
      <w:r>
        <w:t xml:space="preserve">est region as a whole, described as a “catalyst for, the regeneration of Liverpool” with “the social and economic benefits of JLA felt right across the city region” (Liverpool john Lennon Airport, 2007: 3). From this angle the airport </w:t>
      </w:r>
      <w:r w:rsidR="002C0639">
        <w:t>was</w:t>
      </w:r>
      <w:r>
        <w:t xml:space="preserve"> seen as a major boost to the economy and ha</w:t>
      </w:r>
      <w:r w:rsidR="002C0639">
        <w:t>d</w:t>
      </w:r>
      <w:r>
        <w:t xml:space="preserve"> been part of the regeneration of the city and the wider area. It </w:t>
      </w:r>
      <w:r w:rsidR="002C0639">
        <w:t>was</w:t>
      </w:r>
      <w:r>
        <w:t xml:space="preserve"> important to ensure the airport </w:t>
      </w:r>
      <w:r w:rsidR="00805D81">
        <w:t>was</w:t>
      </w:r>
      <w:r>
        <w:t xml:space="preserve"> linked strategically in the local area as well as within Liverpool and the regional economy. Whilst the development of the airport had been strategically linked to the development of the city there was also an opportunity to ensure people living in deprived areas of South Liverpool </w:t>
      </w:r>
      <w:r w:rsidR="00805D81">
        <w:t>could</w:t>
      </w:r>
      <w:r>
        <w:t xml:space="preserve"> experience some of the benefits through new employment opportunities. The airport was heavily involved in both national and regional development and is of strategic importance at both scales. Outcomes of any development were aimed at these scales, disconnecting the local space with Speke receiving little, if any, planned benefit. </w:t>
      </w:r>
    </w:p>
    <w:p w:rsidR="00C20635" w:rsidRDefault="00C20635" w:rsidP="00C20635">
      <w:pPr>
        <w:jc w:val="left"/>
      </w:pPr>
      <w:r>
        <w:t xml:space="preserve">With the airport having a separate development plan to both South Liverpool and the Speke estate there was the potential </w:t>
      </w:r>
      <w:r w:rsidR="00805D81">
        <w:t>that if</w:t>
      </w:r>
      <w:r>
        <w:t xml:space="preserve"> the different organisations involved </w:t>
      </w:r>
      <w:r w:rsidR="00805D81">
        <w:t>were</w:t>
      </w:r>
      <w:r>
        <w:t xml:space="preserve"> not being flexible in their approach: some of the local opportunities could be lost, whether through the development of space or the potential benefits to the community. Whilst it </w:t>
      </w:r>
      <w:r w:rsidR="002C0639">
        <w:t>was</w:t>
      </w:r>
      <w:r>
        <w:t xml:space="preserve"> relatively easy to find mention of the local environment within the master plan it is much more difficult to find mention of how the local community will directly benefit from the developments:</w:t>
      </w:r>
    </w:p>
    <w:p w:rsidR="00C20635" w:rsidRPr="002C0639" w:rsidRDefault="00C20635" w:rsidP="00C20635">
      <w:pPr>
        <w:ind w:left="720"/>
        <w:jc w:val="left"/>
        <w:rPr>
          <w:sz w:val="20"/>
        </w:rPr>
      </w:pPr>
      <w:r w:rsidRPr="002C0639">
        <w:rPr>
          <w:sz w:val="20"/>
        </w:rPr>
        <w:t>“As part of the planned growth, the Master Plan sets out what actions will be taken to ensure that environmental effects, particularly on those living close to JLA, are minimised” (Liverpool John Lennon Airport, 2007: 3).</w:t>
      </w:r>
    </w:p>
    <w:p w:rsidR="00C20635" w:rsidRDefault="00C20635" w:rsidP="00C20635">
      <w:pPr>
        <w:jc w:val="left"/>
      </w:pPr>
      <w:r>
        <w:lastRenderedPageBreak/>
        <w:t xml:space="preserve">So there </w:t>
      </w:r>
      <w:r w:rsidR="002C0639">
        <w:t>was</w:t>
      </w:r>
      <w:r>
        <w:t xml:space="preserve"> the potential that the airport, being a private sector company, </w:t>
      </w:r>
      <w:r w:rsidR="002C0639">
        <w:t>did</w:t>
      </w:r>
      <w:r>
        <w:t xml:space="preserve"> not feel the need to actively spread the benefits of the development to the local community. Unfortunately no one from the airport or Peel Holdings (the airport owners) </w:t>
      </w:r>
      <w:r w:rsidR="00805D81">
        <w:t>was</w:t>
      </w:r>
      <w:r>
        <w:t xml:space="preserve"> willing to comment on its role in the regeneration of Speke during the research, so it was not possible to investigate this further. </w:t>
      </w:r>
    </w:p>
    <w:p w:rsidR="00C20635" w:rsidRDefault="00F73003" w:rsidP="0056663F">
      <w:pPr>
        <w:pStyle w:val="Heading3"/>
        <w:jc w:val="left"/>
      </w:pPr>
      <w:bookmarkStart w:id="237" w:name="_Toc382413237"/>
      <w:bookmarkStart w:id="238" w:name="_Toc404419956"/>
      <w:r>
        <w:t>8.5</w:t>
      </w:r>
      <w:r w:rsidR="002C0639">
        <w:t>.4. The Impact of Master Plans: C</w:t>
      </w:r>
      <w:r w:rsidR="00C20635">
        <w:t xml:space="preserve">oordinated </w:t>
      </w:r>
      <w:r w:rsidR="002C0639">
        <w:t>F</w:t>
      </w:r>
      <w:r w:rsidR="00C20635">
        <w:t>ragmentation</w:t>
      </w:r>
      <w:bookmarkEnd w:id="237"/>
      <w:bookmarkEnd w:id="238"/>
      <w:r w:rsidR="00C20635">
        <w:t xml:space="preserve"> </w:t>
      </w:r>
    </w:p>
    <w:p w:rsidR="00C20635" w:rsidRPr="00167578" w:rsidRDefault="00C20635" w:rsidP="00C20635">
      <w:pPr>
        <w:jc w:val="left"/>
      </w:pPr>
      <w:r>
        <w:t xml:space="preserve">It was apparent that whilst master plans are designed to coordinate urban regeneration, this in itself can create a fragmented approach. Each of the master plans in Speke were commissioned by a different institution, each for a different purpose and each focusing on a different aspect of urban regeneration in an overlapping space. Each master plan represented interests that were important and being driven by priorities at different scales: the airport </w:t>
      </w:r>
      <w:r w:rsidR="002C0639">
        <w:t>was</w:t>
      </w:r>
      <w:r>
        <w:t xml:space="preserve"> important to the development of the region, the industrial development </w:t>
      </w:r>
      <w:r w:rsidR="002C0639">
        <w:t>was</w:t>
      </w:r>
      <w:r>
        <w:t xml:space="preserve"> important for the city and regional scales, and the housing development at the local scale. </w:t>
      </w:r>
    </w:p>
    <w:p w:rsidR="00C20635" w:rsidRPr="0056663F" w:rsidRDefault="00C20635" w:rsidP="00C20635">
      <w:pPr>
        <w:jc w:val="left"/>
      </w:pPr>
      <w:r>
        <w:t xml:space="preserve">Each of the master plans was put in place for a strategic purpose - to focus attention around specific goals. It is important that the chapter explores the development of the industrial land around Speke in order to fully understand the goals and the level of coordination with the other regeneration strategies in the area. Whilst focusing on the biopharmaceutical developments, this will be done from the perspective of how it fitted with local regeneration priorities and initiatives. </w:t>
      </w:r>
    </w:p>
    <w:p w:rsidR="00C20635" w:rsidRDefault="00F73003" w:rsidP="0056663F">
      <w:pPr>
        <w:pStyle w:val="Heading2"/>
        <w:jc w:val="left"/>
      </w:pPr>
      <w:bookmarkStart w:id="239" w:name="_Toc382413238"/>
      <w:bookmarkStart w:id="240" w:name="_Toc404419957"/>
      <w:r>
        <w:t>8.6</w:t>
      </w:r>
      <w:r w:rsidR="002C0639">
        <w:t>. Biopharmaceutical Developments in Speke and the Local C</w:t>
      </w:r>
      <w:r w:rsidR="00C20635">
        <w:t>ommunity</w:t>
      </w:r>
      <w:bookmarkEnd w:id="239"/>
      <w:bookmarkEnd w:id="240"/>
    </w:p>
    <w:p w:rsidR="00C20635" w:rsidRDefault="00C20635" w:rsidP="00C20635">
      <w:pPr>
        <w:jc w:val="left"/>
      </w:pPr>
      <w:r>
        <w:t xml:space="preserve">Speke </w:t>
      </w:r>
      <w:r w:rsidR="002C0639">
        <w:t>was</w:t>
      </w:r>
      <w:r>
        <w:t xml:space="preserve"> the centre for a biopharmaceutical cluster within Liverpool (Interview 110) which developed partly due to the amount of free space available and also the infrastructure put in place to allow for economic growth. From this angle it appear</w:t>
      </w:r>
      <w:r w:rsidR="002C0639">
        <w:t>ed</w:t>
      </w:r>
      <w:r>
        <w:t xml:space="preserve"> the development </w:t>
      </w:r>
      <w:r w:rsidR="002C0639">
        <w:t>had</w:t>
      </w:r>
      <w:r>
        <w:t xml:space="preserve"> been thought through and </w:t>
      </w:r>
      <w:r w:rsidR="002C0639">
        <w:t>was</w:t>
      </w:r>
      <w:r>
        <w:t xml:space="preserve"> holistic. However, when researching in the Speke area of the city it became clear there had been an almost complete disconnection between the developments and the local population. Speke </w:t>
      </w:r>
      <w:r w:rsidR="002C0639">
        <w:t>was</w:t>
      </w:r>
      <w:r>
        <w:t xml:space="preserve"> clearly a strategic location with regards to economic development and there </w:t>
      </w:r>
      <w:r w:rsidR="002C0639">
        <w:t>was</w:t>
      </w:r>
      <w:r>
        <w:t xml:space="preserve"> a strong focus around this in the regeneration activity:</w:t>
      </w:r>
    </w:p>
    <w:p w:rsidR="00C20635" w:rsidRPr="002C0639" w:rsidRDefault="00C20635" w:rsidP="00805D81">
      <w:pPr>
        <w:ind w:left="720"/>
        <w:jc w:val="left"/>
        <w:rPr>
          <w:sz w:val="20"/>
        </w:rPr>
      </w:pPr>
      <w:r w:rsidRPr="002C0639">
        <w:rPr>
          <w:sz w:val="20"/>
        </w:rPr>
        <w:t>“What we tried to do in Speke Garston was to take the area and try to improve the economics of it first. We had to improve the environment first. People travelling from the airport come through this area. It has taken longer to deal with a lot of the issues in this area. However its first impression is of a very green, very advanced set out. On the back of this we laid out a number of employment opportunities with the Estuary Business Park” (Interview 104</w:t>
      </w:r>
      <w:r w:rsidR="00953749">
        <w:rPr>
          <w:sz w:val="20"/>
        </w:rPr>
        <w:t>, a senior Liverpool Vision strategist</w:t>
      </w:r>
      <w:r w:rsidRPr="002C0639">
        <w:rPr>
          <w:sz w:val="20"/>
        </w:rPr>
        <w:t>).</w:t>
      </w:r>
    </w:p>
    <w:p w:rsidR="00C20635" w:rsidRDefault="00C20635" w:rsidP="00C20635">
      <w:pPr>
        <w:jc w:val="left"/>
      </w:pPr>
      <w:r>
        <w:lastRenderedPageBreak/>
        <w:t xml:space="preserve">The regeneration activity was connected at the city scale from a number of different angles: it had to create an image of the city from the airport and through the gateway, and it was also a strategic site for economic development and the creation of jobs. </w:t>
      </w:r>
    </w:p>
    <w:p w:rsidR="00C20635" w:rsidRDefault="00C20635" w:rsidP="00C20635">
      <w:pPr>
        <w:jc w:val="left"/>
      </w:pPr>
      <w:r>
        <w:t>Previously in Speke there had been the SRB who were heavily involved in the developments and brought a local perspective to the decision making table. However, with the SRB ending this local input had been lost and there was a perception that this had not been replaced in the area, with current actors pushing but without financial presence:</w:t>
      </w:r>
    </w:p>
    <w:p w:rsidR="00C20635" w:rsidRPr="002C0639" w:rsidRDefault="00C20635" w:rsidP="00805D81">
      <w:pPr>
        <w:ind w:left="720"/>
        <w:jc w:val="left"/>
        <w:rPr>
          <w:sz w:val="20"/>
        </w:rPr>
      </w:pPr>
      <w:r w:rsidRPr="002C0639">
        <w:rPr>
          <w:sz w:val="20"/>
        </w:rPr>
        <w:t>“I think the problem with stopping a project like that [SRB] is that there was no real legacy left from it. There was in terms of what was set up at the time. This allowed partners to set up and work together in the area. But they were the network coordination, so they made sure that there was no competition for resources. Now there is always an element of that. The partnership (SRB) was able to bring people together and create a clear focus of where everyone was going and what everyone was to do” (Interview 307</w:t>
      </w:r>
      <w:r w:rsidR="00953749">
        <w:rPr>
          <w:sz w:val="20"/>
        </w:rPr>
        <w:t>, a local business leader</w:t>
      </w:r>
      <w:r w:rsidRPr="002C0639">
        <w:rPr>
          <w:sz w:val="20"/>
        </w:rPr>
        <w:t>).</w:t>
      </w:r>
    </w:p>
    <w:p w:rsidR="00C20635" w:rsidRDefault="00C20635" w:rsidP="00C20635">
      <w:pPr>
        <w:jc w:val="left"/>
      </w:pPr>
      <w:r>
        <w:t>Whilst a number of institutions were created through the SRB many have now been ‘rolled out’ as city-level organisations. For example Liverpool Land Development Company was created through the SRB and was responsible for development in South Liverpool, so it had a local focus. However it has now became part of Liverpool Vision and its focus has been changed from local development</w:t>
      </w:r>
      <w:r w:rsidR="002C0639">
        <w:t xml:space="preserve"> to city-level economic growth, changing the balance and nature of regeneration networks as set out in Figure 8.</w:t>
      </w:r>
      <w:r w:rsidR="00894BA3">
        <w:t>10</w:t>
      </w:r>
      <w:r w:rsidR="002C0639">
        <w:t>.</w:t>
      </w:r>
    </w:p>
    <w:p w:rsidR="00C20635" w:rsidRDefault="00894BA3" w:rsidP="00805D81">
      <w:pPr>
        <w:pStyle w:val="Heading5"/>
        <w:spacing w:before="100"/>
        <w:jc w:val="left"/>
      </w:pPr>
      <w:bookmarkStart w:id="241" w:name="_Toc381628880"/>
      <w:bookmarkStart w:id="242" w:name="_Toc404419678"/>
      <w:proofErr w:type="gramStart"/>
      <w:r>
        <w:lastRenderedPageBreak/>
        <w:t>Figure 8.10</w:t>
      </w:r>
      <w:r w:rsidR="00C20635">
        <w:t>.</w:t>
      </w:r>
      <w:proofErr w:type="gramEnd"/>
      <w:r w:rsidR="00C20635">
        <w:t xml:space="preserve"> A simplification of the network surrounding the implementation of the Speke Boulevard and surrounding projects</w:t>
      </w:r>
      <w:bookmarkEnd w:id="241"/>
      <w:bookmarkEnd w:id="242"/>
    </w:p>
    <w:tbl>
      <w:tblPr>
        <w:tblW w:w="0" w:type="auto"/>
        <w:tblBorders>
          <w:top w:val="single" w:sz="4" w:space="0" w:color="auto"/>
          <w:left w:val="single" w:sz="4" w:space="0" w:color="auto"/>
          <w:bottom w:val="single" w:sz="4" w:space="0" w:color="auto"/>
          <w:right w:val="single" w:sz="4" w:space="0" w:color="auto"/>
        </w:tblBorders>
        <w:tblLook w:val="04A0"/>
      </w:tblPr>
      <w:tblGrid>
        <w:gridCol w:w="1848"/>
        <w:gridCol w:w="1848"/>
        <w:gridCol w:w="1848"/>
        <w:gridCol w:w="1849"/>
        <w:gridCol w:w="1849"/>
      </w:tblGrid>
      <w:tr w:rsidR="00C20635" w:rsidTr="00467D61">
        <w:tc>
          <w:tcPr>
            <w:tcW w:w="1848" w:type="dxa"/>
          </w:tcPr>
          <w:p w:rsidR="00C20635" w:rsidRDefault="00F8301D" w:rsidP="00805D81">
            <w:pPr>
              <w:keepNext/>
              <w:keepLines/>
              <w:spacing w:before="0" w:beforeAutospacing="0" w:after="0" w:afterAutospacing="0"/>
              <w:jc w:val="center"/>
            </w:pPr>
            <w:r>
              <w:rPr>
                <w:noProof/>
                <w:lang w:eastAsia="en-GB"/>
              </w:rPr>
              <w:pict>
                <v:shape id="Straight Arrow Connector 237" o:spid="_x0000_s1709" type="#_x0000_t32" style="position:absolute;left:0;text-align:left;margin-left:69.2pt;margin-top:58.85pt;width:129.05pt;height:50.5pt;z-index:25228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">
                  <v:stroke endarrow="block"/>
                </v:shape>
              </w:pict>
            </w:r>
            <w:r w:rsidR="00C20635">
              <w:t>Homes and Communities Agency</w:t>
            </w:r>
          </w:p>
        </w:tc>
        <w:tc>
          <w:tcPr>
            <w:tcW w:w="1848" w:type="dxa"/>
          </w:tcPr>
          <w:p w:rsidR="00C20635" w:rsidRDefault="00C20635" w:rsidP="00805D81">
            <w:pPr>
              <w:keepNext/>
              <w:keepLines/>
              <w:spacing w:before="0" w:beforeAutospacing="0" w:after="0" w:afterAutospacing="0"/>
              <w:jc w:val="center"/>
            </w:pPr>
          </w:p>
        </w:tc>
        <w:tc>
          <w:tcPr>
            <w:tcW w:w="1848" w:type="dxa"/>
          </w:tcPr>
          <w:p w:rsidR="00C20635" w:rsidRDefault="00F8301D" w:rsidP="00805D81">
            <w:pPr>
              <w:keepNext/>
              <w:keepLines/>
              <w:spacing w:before="0" w:beforeAutospacing="0" w:after="0" w:afterAutospacing="0"/>
              <w:jc w:val="center"/>
            </w:pPr>
            <w:r>
              <w:rPr>
                <w:noProof/>
                <w:lang w:eastAsia="en-GB"/>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239" o:spid="_x0000_s1710" type="#_x0000_t34" style="position:absolute;left:0;text-align:left;margin-left:-3.1pt;margin-top:55.45pt;width:83.7pt;height:.05pt;rotation:90;z-index:2522880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" adj=",-59983200,-76271">
                  <v:stroke endarrow="block"/>
                </v:shape>
              </w:pict>
            </w:r>
            <w:r>
              <w:rPr>
                <w:noProof/>
                <w:lang w:eastAsia="en-GB"/>
              </w:rPr>
              <w:pict>
                <v:shape id="Straight Arrow Connector 238" o:spid="_x0000_s1711" type="#_x0000_t32" style="position:absolute;left:0;text-align:left;margin-left:58.3pt;margin-top:28.15pt;width:121.55pt;height:69.2pt;flip:x;z-index:2522890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">
                  <v:stroke endarrow="block"/>
                </v:shape>
              </w:pict>
            </w:r>
            <w:r w:rsidR="00C20635">
              <w:t>NWDA</w:t>
            </w:r>
          </w:p>
        </w:tc>
        <w:tc>
          <w:tcPr>
            <w:tcW w:w="1849" w:type="dxa"/>
          </w:tcPr>
          <w:p w:rsidR="00C20635" w:rsidRDefault="00C20635" w:rsidP="00805D81">
            <w:pPr>
              <w:keepNext/>
              <w:keepLines/>
              <w:spacing w:before="0" w:beforeAutospacing="0" w:after="0" w:afterAutospacing="0"/>
              <w:jc w:val="center"/>
            </w:pPr>
          </w:p>
        </w:tc>
        <w:tc>
          <w:tcPr>
            <w:tcW w:w="1849" w:type="dxa"/>
          </w:tcPr>
          <w:p w:rsidR="00C20635" w:rsidRDefault="00C20635" w:rsidP="00805D81">
            <w:pPr>
              <w:keepNext/>
              <w:keepLines/>
              <w:spacing w:before="0" w:beforeAutospacing="0" w:after="0" w:afterAutospacing="0"/>
              <w:jc w:val="center"/>
            </w:pPr>
            <w:r>
              <w:t xml:space="preserve">Liverpool </w:t>
            </w:r>
            <w:r w:rsidR="00242C52">
              <w:t>City Council</w:t>
            </w:r>
          </w:p>
        </w:tc>
      </w:tr>
      <w:tr w:rsidR="00C20635" w:rsidTr="00805D81">
        <w:trPr>
          <w:trHeight w:val="1138"/>
        </w:trPr>
        <w:tc>
          <w:tcPr>
            <w:tcW w:w="1848" w:type="dxa"/>
          </w:tcPr>
          <w:p w:rsidR="00C20635" w:rsidRDefault="00C20635" w:rsidP="00805D81">
            <w:pPr>
              <w:keepNext/>
              <w:keepLines/>
              <w:spacing w:before="0" w:beforeAutospacing="0" w:after="0" w:afterAutospacing="0"/>
              <w:jc w:val="center"/>
            </w:pPr>
          </w:p>
        </w:tc>
        <w:tc>
          <w:tcPr>
            <w:tcW w:w="1848" w:type="dxa"/>
          </w:tcPr>
          <w:p w:rsidR="00C20635" w:rsidRDefault="00C20635" w:rsidP="00805D81">
            <w:pPr>
              <w:keepNext/>
              <w:keepLines/>
              <w:spacing w:before="0" w:beforeAutospacing="0" w:after="0" w:afterAutospacing="0"/>
              <w:jc w:val="center"/>
            </w:pPr>
          </w:p>
        </w:tc>
        <w:tc>
          <w:tcPr>
            <w:tcW w:w="1848" w:type="dxa"/>
          </w:tcPr>
          <w:p w:rsidR="00C20635" w:rsidRDefault="00F8301D" w:rsidP="00805D81">
            <w:pPr>
              <w:keepNext/>
              <w:keepLines/>
              <w:spacing w:before="0" w:beforeAutospacing="0" w:after="0" w:afterAutospacing="0"/>
              <w:jc w:val="center"/>
            </w:pPr>
            <w:r>
              <w:rPr>
                <w:noProof/>
                <w:lang w:eastAsia="en-GB"/>
              </w:rPr>
              <w:pict>
                <v:shape id="Straight Arrow Connector 240" o:spid="_x0000_s1712" type="#_x0000_t32" style="position:absolute;left:0;text-align:left;margin-left:74.2pt;margin-top:14.35pt;width:117.85pt;height:34.6pt;flip:x;z-index:2522900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">
                  <v:stroke endarrow="block"/>
                </v:shape>
              </w:pict>
            </w:r>
          </w:p>
          <w:p w:rsidR="00C20635" w:rsidRDefault="00C20635" w:rsidP="00805D81">
            <w:pPr>
              <w:keepNext/>
              <w:keepLines/>
              <w:spacing w:before="0" w:beforeAutospacing="0" w:after="0" w:afterAutospacing="0"/>
              <w:jc w:val="center"/>
            </w:pPr>
          </w:p>
        </w:tc>
        <w:tc>
          <w:tcPr>
            <w:tcW w:w="1849" w:type="dxa"/>
          </w:tcPr>
          <w:p w:rsidR="00C20635" w:rsidRDefault="00C20635" w:rsidP="00805D81">
            <w:pPr>
              <w:keepNext/>
              <w:keepLines/>
              <w:spacing w:before="0" w:beforeAutospacing="0" w:after="0" w:afterAutospacing="0"/>
              <w:jc w:val="center"/>
            </w:pPr>
          </w:p>
        </w:tc>
        <w:tc>
          <w:tcPr>
            <w:tcW w:w="1849" w:type="dxa"/>
          </w:tcPr>
          <w:p w:rsidR="00C20635" w:rsidRDefault="00C20635" w:rsidP="00805D81">
            <w:pPr>
              <w:keepNext/>
              <w:keepLines/>
              <w:spacing w:before="0" w:beforeAutospacing="0" w:after="0" w:afterAutospacing="0"/>
              <w:jc w:val="center"/>
            </w:pPr>
            <w:r>
              <w:t>Other Partner organisations</w:t>
            </w:r>
          </w:p>
          <w:p w:rsidR="00C20635" w:rsidRDefault="00C20635" w:rsidP="00805D81">
            <w:pPr>
              <w:keepNext/>
              <w:keepLines/>
              <w:spacing w:before="0" w:beforeAutospacing="0" w:after="0" w:afterAutospacing="0"/>
              <w:jc w:val="center"/>
            </w:pPr>
          </w:p>
        </w:tc>
      </w:tr>
      <w:tr w:rsidR="00C20635" w:rsidTr="00467D61">
        <w:tc>
          <w:tcPr>
            <w:tcW w:w="1848" w:type="dxa"/>
          </w:tcPr>
          <w:p w:rsidR="00C20635" w:rsidRDefault="00F8301D" w:rsidP="00805D81">
            <w:pPr>
              <w:keepNext/>
              <w:keepLines/>
              <w:spacing w:before="0" w:beforeAutospacing="0" w:after="0" w:afterAutospacing="0"/>
              <w:jc w:val="center"/>
            </w:pPr>
            <w:r>
              <w:rPr>
                <w:noProof/>
                <w:lang w:eastAsia="en-GB"/>
              </w:rPr>
              <w:pict>
                <v:shape id="Straight Arrow Connector 241" o:spid="_x0000_s1718" type="#_x0000_t32" style="position:absolute;left:0;text-align:left;margin-left:59.65pt;margin-top:31.55pt;width:135.6pt;height:38.3pt;flip:y;z-index:2522961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" strokecolor="red">
                  <v:stroke endarrow="block"/>
                </v:shape>
              </w:pict>
            </w:r>
            <w:r>
              <w:rPr>
                <w:noProof/>
                <w:lang w:eastAsia="en-GB"/>
              </w:rPr>
              <w:pict>
                <v:shape id="Straight Arrow Connector 242" o:spid="_x0000_s1713" type="#_x0000_t32" style="position:absolute;left:0;text-align:left;margin-left:84.15pt;margin-top:13.2pt;width:96.3pt;height:0;z-index:252291072;visibility:visible;mso-wrap-distance-top:-6e-5mm;mso-wrap-distance-bottom:-6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" adj="-35024,-1,-35024">
                  <v:stroke startarrow="block" endarrow="block"/>
                </v:shape>
              </w:pict>
            </w:r>
            <w:r w:rsidR="00C20635">
              <w:t xml:space="preserve">Liverpool </w:t>
            </w:r>
            <w:r w:rsidR="00242C52">
              <w:t>City Council</w:t>
            </w:r>
          </w:p>
        </w:tc>
        <w:tc>
          <w:tcPr>
            <w:tcW w:w="1848" w:type="dxa"/>
          </w:tcPr>
          <w:p w:rsidR="00C20635" w:rsidRDefault="00C20635" w:rsidP="00805D81">
            <w:pPr>
              <w:keepNext/>
              <w:keepLines/>
              <w:spacing w:before="0" w:beforeAutospacing="0" w:after="0" w:afterAutospacing="0"/>
              <w:jc w:val="center"/>
            </w:pPr>
          </w:p>
        </w:tc>
        <w:tc>
          <w:tcPr>
            <w:tcW w:w="1848" w:type="dxa"/>
          </w:tcPr>
          <w:p w:rsidR="00C20635" w:rsidRDefault="00F8301D" w:rsidP="00805D81">
            <w:pPr>
              <w:keepNext/>
              <w:keepLines/>
              <w:spacing w:before="0" w:beforeAutospacing="0" w:after="0" w:afterAutospacing="0"/>
              <w:jc w:val="center"/>
            </w:pPr>
            <w:r>
              <w:rPr>
                <w:noProof/>
                <w:lang w:eastAsia="en-GB"/>
              </w:rPr>
              <w:pict>
                <v:shape id="Straight Arrow Connector 247" o:spid="_x0000_s1715" type="#_x0000_t34" style="position:absolute;left:0;text-align:left;margin-left:19.6pt;margin-top:46.95pt;width:40.05pt;height:.05pt;rotation:90;flip:x;z-index:252293120;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" adj="10787,117936000,-159856">
                  <v:stroke endarrow="block"/>
                </v:shape>
              </w:pict>
            </w:r>
            <w:r w:rsidRPr="00F8301D">
              <w:rPr>
                <w:noProof/>
                <w:color w:val="FF0000"/>
                <w:lang w:eastAsia="en-GB"/>
              </w:rPr>
              <w:pict>
                <v:shape id="Straight Arrow Connector 243" o:spid="_x0000_s1719" type="#_x0000_t32" style="position:absolute;left:0;text-align:left;margin-left:65.8pt;margin-top:22.55pt;width:126.25pt;height:38.3pt;flip:x y;z-index:2522972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" strokecolor="red">
                  <v:stroke endarrow="block"/>
                </v:shape>
              </w:pict>
            </w:r>
            <w:r w:rsidR="00C20635">
              <w:t>Liverpool Vision</w:t>
            </w:r>
          </w:p>
        </w:tc>
        <w:tc>
          <w:tcPr>
            <w:tcW w:w="1849" w:type="dxa"/>
          </w:tcPr>
          <w:p w:rsidR="00C20635" w:rsidRDefault="00F8301D" w:rsidP="00805D81">
            <w:pPr>
              <w:keepNext/>
              <w:keepLines/>
              <w:spacing w:before="0" w:beforeAutospacing="0" w:after="0" w:afterAutospacing="0"/>
              <w:jc w:val="center"/>
            </w:pPr>
            <w:r>
              <w:rPr>
                <w:noProof/>
                <w:lang w:eastAsia="en-GB"/>
              </w:rPr>
              <w:pict>
                <v:shape id="Straight Arrow Connector 244" o:spid="_x0000_s1714" type="#_x0000_t34" style="position:absolute;left:0;text-align:left;margin-left:-1.95pt;margin-top:13.2pt;width:120.3pt;height:.05pt;z-index:252292096;visibility:visible;mso-wrap-distance-top:-6e-5mm;mso-wrap-distance-bottom:-6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" adj=",-111996000,-62349">
                  <v:stroke startarrow="block" endarrow="block"/>
                </v:shape>
              </w:pict>
            </w:r>
          </w:p>
        </w:tc>
        <w:tc>
          <w:tcPr>
            <w:tcW w:w="1849" w:type="dxa"/>
          </w:tcPr>
          <w:p w:rsidR="00C20635" w:rsidRDefault="00F8301D" w:rsidP="00805D81">
            <w:pPr>
              <w:keepNext/>
              <w:keepLines/>
              <w:spacing w:before="0" w:beforeAutospacing="0" w:after="0" w:afterAutospacing="0"/>
              <w:jc w:val="center"/>
            </w:pPr>
            <w:r w:rsidRPr="00F8301D">
              <w:rPr>
                <w:noProof/>
                <w:color w:val="FF0000"/>
                <w:lang w:eastAsia="en-GB"/>
              </w:rPr>
              <w:pict>
                <v:shape id="Straight Arrow Connector 245" o:spid="_x0000_s1721" type="#_x0000_t32" style="position:absolute;left:0;text-align:left;margin-left:41.8pt;margin-top:13.2pt;width:0;height:41.15pt;flip:y;z-index:252299264;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" strokecolor="red">
                  <v:stroke endarrow="block"/>
                </v:shape>
              </w:pict>
            </w:r>
            <w:r w:rsidR="00C20635">
              <w:t>LSP</w:t>
            </w:r>
          </w:p>
        </w:tc>
      </w:tr>
      <w:tr w:rsidR="00C20635" w:rsidTr="00467D61">
        <w:tc>
          <w:tcPr>
            <w:tcW w:w="1848" w:type="dxa"/>
          </w:tcPr>
          <w:p w:rsidR="00C20635" w:rsidRDefault="00F8301D" w:rsidP="00805D81">
            <w:pPr>
              <w:keepNext/>
              <w:keepLines/>
              <w:spacing w:before="0" w:beforeAutospacing="0" w:after="0" w:afterAutospacing="0"/>
              <w:jc w:val="center"/>
            </w:pPr>
            <w:r w:rsidRPr="00F8301D">
              <w:rPr>
                <w:noProof/>
                <w:color w:val="FF0000"/>
                <w:lang w:eastAsia="en-GB"/>
              </w:rPr>
              <w:pict>
                <v:shape id="Straight Arrow Connector 246" o:spid="_x0000_s1720" type="#_x0000_t32" style="position:absolute;left:0;text-align:left;margin-left:37.4pt;margin-top:1.5pt;width:0;height:25.25pt;flip:y;z-index:252298240;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" strokecolor="red">
                  <v:stroke endarrow="block"/>
                </v:shape>
              </w:pict>
            </w:r>
          </w:p>
        </w:tc>
        <w:tc>
          <w:tcPr>
            <w:tcW w:w="1848" w:type="dxa"/>
          </w:tcPr>
          <w:p w:rsidR="00C20635" w:rsidRDefault="00C20635" w:rsidP="00805D81">
            <w:pPr>
              <w:keepNext/>
              <w:keepLines/>
              <w:spacing w:before="0" w:beforeAutospacing="0" w:after="0" w:afterAutospacing="0"/>
              <w:jc w:val="center"/>
            </w:pPr>
          </w:p>
        </w:tc>
        <w:tc>
          <w:tcPr>
            <w:tcW w:w="1848" w:type="dxa"/>
          </w:tcPr>
          <w:p w:rsidR="00C20635" w:rsidRDefault="00C20635" w:rsidP="00805D81">
            <w:pPr>
              <w:keepNext/>
              <w:keepLines/>
              <w:spacing w:before="0" w:beforeAutospacing="0" w:after="0" w:afterAutospacing="0"/>
              <w:jc w:val="center"/>
            </w:pPr>
          </w:p>
          <w:p w:rsidR="00C20635" w:rsidRDefault="00C20635" w:rsidP="00805D81">
            <w:pPr>
              <w:keepNext/>
              <w:keepLines/>
              <w:spacing w:before="0" w:beforeAutospacing="0" w:after="0" w:afterAutospacing="0"/>
              <w:jc w:val="center"/>
            </w:pPr>
          </w:p>
        </w:tc>
        <w:tc>
          <w:tcPr>
            <w:tcW w:w="1849" w:type="dxa"/>
          </w:tcPr>
          <w:p w:rsidR="00C20635" w:rsidRDefault="00C20635" w:rsidP="00805D81">
            <w:pPr>
              <w:keepNext/>
              <w:keepLines/>
              <w:spacing w:before="0" w:beforeAutospacing="0" w:after="0" w:afterAutospacing="0"/>
              <w:jc w:val="center"/>
            </w:pPr>
          </w:p>
        </w:tc>
        <w:tc>
          <w:tcPr>
            <w:tcW w:w="1849" w:type="dxa"/>
          </w:tcPr>
          <w:p w:rsidR="00C20635" w:rsidRDefault="00C20635" w:rsidP="00805D81">
            <w:pPr>
              <w:keepNext/>
              <w:keepLines/>
              <w:spacing w:before="0" w:beforeAutospacing="0" w:after="0" w:afterAutospacing="0"/>
              <w:jc w:val="center"/>
            </w:pPr>
          </w:p>
        </w:tc>
      </w:tr>
      <w:tr w:rsidR="00C20635" w:rsidTr="00467D61">
        <w:tc>
          <w:tcPr>
            <w:tcW w:w="1848" w:type="dxa"/>
          </w:tcPr>
          <w:p w:rsidR="00C20635" w:rsidRDefault="00F8301D" w:rsidP="00805D81">
            <w:pPr>
              <w:keepNext/>
              <w:keepLines/>
              <w:spacing w:before="0" w:beforeAutospacing="0" w:after="0" w:afterAutospacing="0"/>
              <w:jc w:val="center"/>
            </w:pPr>
            <w:r>
              <w:rPr>
                <w:noProof/>
                <w:lang w:eastAsia="en-GB"/>
              </w:rPr>
              <w:pict>
                <v:shape id="Straight Arrow Connector 248" o:spid="_x0000_s1716" type="#_x0000_t32" style="position:absolute;left:0;text-align:left;margin-left:76.7pt;margin-top:13.15pt;width:103.75pt;height:.95pt;flip:x y;z-index:2522941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">
                  <v:stroke endarrow="block"/>
                </v:shape>
              </w:pict>
            </w:r>
            <w:r w:rsidR="00C20635">
              <w:t>Local organisations</w:t>
            </w:r>
          </w:p>
        </w:tc>
        <w:tc>
          <w:tcPr>
            <w:tcW w:w="1848" w:type="dxa"/>
          </w:tcPr>
          <w:p w:rsidR="00C20635" w:rsidRDefault="00C20635" w:rsidP="00805D81">
            <w:pPr>
              <w:keepNext/>
              <w:keepLines/>
              <w:spacing w:before="0" w:beforeAutospacing="0" w:after="0" w:afterAutospacing="0"/>
              <w:jc w:val="center"/>
            </w:pPr>
          </w:p>
        </w:tc>
        <w:tc>
          <w:tcPr>
            <w:tcW w:w="1848" w:type="dxa"/>
          </w:tcPr>
          <w:p w:rsidR="00C20635" w:rsidRDefault="00F8301D" w:rsidP="00805D81">
            <w:pPr>
              <w:keepNext/>
              <w:keepLines/>
              <w:spacing w:before="0" w:beforeAutospacing="0" w:after="0" w:afterAutospacing="0"/>
              <w:jc w:val="center"/>
            </w:pPr>
            <w:r>
              <w:rPr>
                <w:noProof/>
                <w:lang w:eastAsia="en-GB"/>
              </w:rPr>
              <w:pict>
                <v:shape id="Straight Arrow Connector 249" o:spid="_x0000_s1717" type="#_x0000_t32" style="position:absolute;left:0;text-align:left;margin-left:83.55pt;margin-top:14.1pt;width:103.8pt;height:0;z-index:252295168;visibility:visible;mso-wrap-distance-top:-6e-5mm;mso-wrap-distance-bottom:-6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">
                  <v:stroke endarrow="block"/>
                </v:shape>
              </w:pict>
            </w:r>
            <w:r w:rsidR="00C20635">
              <w:t>Implementation of plans</w:t>
            </w:r>
          </w:p>
        </w:tc>
        <w:tc>
          <w:tcPr>
            <w:tcW w:w="1849" w:type="dxa"/>
          </w:tcPr>
          <w:p w:rsidR="00C20635" w:rsidRDefault="00C20635" w:rsidP="00805D81">
            <w:pPr>
              <w:keepNext/>
              <w:keepLines/>
              <w:spacing w:before="0" w:beforeAutospacing="0" w:after="0" w:afterAutospacing="0"/>
              <w:jc w:val="center"/>
            </w:pPr>
          </w:p>
        </w:tc>
        <w:tc>
          <w:tcPr>
            <w:tcW w:w="1849" w:type="dxa"/>
          </w:tcPr>
          <w:p w:rsidR="00C20635" w:rsidRDefault="00C20635" w:rsidP="00805D81">
            <w:pPr>
              <w:keepNext/>
              <w:keepLines/>
              <w:spacing w:before="0" w:beforeAutospacing="0" w:after="0" w:afterAutospacing="0"/>
              <w:jc w:val="center"/>
            </w:pPr>
            <w:r>
              <w:t>Residents</w:t>
            </w:r>
          </w:p>
        </w:tc>
      </w:tr>
    </w:tbl>
    <w:p w:rsidR="00C20635" w:rsidRPr="00217DA8" w:rsidRDefault="00C20635" w:rsidP="00805D81">
      <w:pPr>
        <w:jc w:val="left"/>
      </w:pPr>
      <w:r>
        <w:t>Figure 8.9 represents a strong vertical network with structures and priority activities being outlined and passed down from the various different scales. Once the regeneration ha</w:t>
      </w:r>
      <w:r w:rsidR="002C0639">
        <w:t>d</w:t>
      </w:r>
      <w:r>
        <w:t xml:space="preserve"> been implemented it became the responsibility of the residents and local organisations to make their own connections to the plans. However this </w:t>
      </w:r>
      <w:r w:rsidR="002C0639">
        <w:t>was</w:t>
      </w:r>
      <w:r>
        <w:t xml:space="preserve"> done in hindsight within a very structured context, limiting agential scope for involvement. </w:t>
      </w:r>
    </w:p>
    <w:p w:rsidR="00C20635" w:rsidRDefault="00C20635" w:rsidP="00C20635">
      <w:pPr>
        <w:jc w:val="left"/>
      </w:pPr>
      <w:r>
        <w:t>It was not a case of institutional incoherence that has led to this - it was the fact that the organisations ha</w:t>
      </w:r>
      <w:r w:rsidR="002C0639">
        <w:t>d</w:t>
      </w:r>
      <w:r>
        <w:t xml:space="preserve"> moved up to a larger scale, changing their focus away from the local area. This was summed up in one of the interviews:</w:t>
      </w:r>
    </w:p>
    <w:p w:rsidR="00C20635" w:rsidRPr="002C0639" w:rsidRDefault="00C20635" w:rsidP="00C20635">
      <w:pPr>
        <w:ind w:left="720"/>
        <w:jc w:val="left"/>
        <w:rPr>
          <w:sz w:val="20"/>
        </w:rPr>
      </w:pPr>
      <w:r w:rsidRPr="002C0639">
        <w:rPr>
          <w:sz w:val="20"/>
        </w:rPr>
        <w:t>“We haven’t been as successful as we might have been in terms of linking the people on the softer side to skills and training and into picking up employment from the local jobs. A lot of this is to do with up-skilling and having a workforce ready to take advantage of the jobs that</w:t>
      </w:r>
      <w:r w:rsidR="00953749">
        <w:rPr>
          <w:sz w:val="20"/>
        </w:rPr>
        <w:t xml:space="preserve"> become on offer” (Interview 110, a senior regeneration strategist at Liverpool Vision</w:t>
      </w:r>
      <w:r w:rsidRPr="002C0639">
        <w:rPr>
          <w:sz w:val="20"/>
        </w:rPr>
        <w:t>).</w:t>
      </w:r>
    </w:p>
    <w:p w:rsidR="00C20635" w:rsidRDefault="00C20635" w:rsidP="00C20635">
      <w:pPr>
        <w:jc w:val="left"/>
      </w:pPr>
      <w:r>
        <w:t>A longer conversation explored this in depth:</w:t>
      </w:r>
    </w:p>
    <w:p w:rsidR="00C20635" w:rsidRPr="002C0639" w:rsidRDefault="00C20635" w:rsidP="00C20635">
      <w:pPr>
        <w:ind w:left="720"/>
        <w:jc w:val="left"/>
        <w:rPr>
          <w:sz w:val="20"/>
        </w:rPr>
      </w:pPr>
      <w:r w:rsidRPr="002C0639">
        <w:rPr>
          <w:sz w:val="20"/>
        </w:rPr>
        <w:t xml:space="preserve">“So we have the National bio manufacturing centre here. We kind of like critical mass when it comes to sectors, so with the bioscience what we have got is an amount of free land, but also the manufacturing space just down the road from it. This is quite unusual. So the link can be made </w:t>
      </w:r>
      <w:r w:rsidRPr="002C0639">
        <w:rPr>
          <w:sz w:val="20"/>
        </w:rPr>
        <w:lastRenderedPageBreak/>
        <w:t>between the two of them. There is a sense that if the knowledge economy goes where we wanted to get, which is towards the bio sector, will this benefit Speke? Well it might benefit Speke, but this would be an area that we would expect to see some highly skilled jobs going in. However they probably won't benefit local people.</w:t>
      </w:r>
    </w:p>
    <w:p w:rsidR="00C20635" w:rsidRPr="002C0639" w:rsidRDefault="00C20635" w:rsidP="00C20635">
      <w:pPr>
        <w:ind w:left="720"/>
        <w:jc w:val="left"/>
        <w:rPr>
          <w:sz w:val="20"/>
        </w:rPr>
      </w:pPr>
      <w:r w:rsidRPr="002C0639">
        <w:rPr>
          <w:sz w:val="20"/>
        </w:rPr>
        <w:t>But more highly paid jobs means more demand for goods and services, which equates to more lower paid jobs coming into the city which will then benefit people looking for unskilled jobs.</w:t>
      </w:r>
    </w:p>
    <w:p w:rsidR="00C20635" w:rsidRPr="002C0639" w:rsidRDefault="00C20635" w:rsidP="00C20635">
      <w:pPr>
        <w:ind w:left="720"/>
        <w:jc w:val="left"/>
        <w:rPr>
          <w:b/>
          <w:sz w:val="20"/>
        </w:rPr>
      </w:pPr>
      <w:r w:rsidRPr="002C0639">
        <w:rPr>
          <w:b/>
          <w:sz w:val="20"/>
        </w:rPr>
        <w:t>Is this something that is planned for in these areas?</w:t>
      </w:r>
    </w:p>
    <w:p w:rsidR="00C20635" w:rsidRPr="002C0639" w:rsidRDefault="00C20635" w:rsidP="00C20635">
      <w:pPr>
        <w:ind w:left="720"/>
        <w:jc w:val="left"/>
        <w:rPr>
          <w:sz w:val="20"/>
        </w:rPr>
      </w:pPr>
      <w:r w:rsidRPr="002C0639">
        <w:rPr>
          <w:sz w:val="20"/>
        </w:rPr>
        <w:t>No. Our strategic thinking doesn't go this far. In relation to the knowledge economy plan, we have started to ask the question ‘how will the growth of the knowledge economy positively benefit the city?’ So we have some ideas, but we're very much at the start of this. There is a lot more work to be done on this. The ideal situation is if we could get young people in Speke to take up in the engineering, maths and sciences, go to university here and then end up taking some of the jobs in Speke.</w:t>
      </w:r>
    </w:p>
    <w:p w:rsidR="00C20635" w:rsidRPr="002C0639" w:rsidRDefault="00C20635" w:rsidP="00C20635">
      <w:pPr>
        <w:ind w:left="720"/>
        <w:jc w:val="left"/>
        <w:rPr>
          <w:b/>
          <w:sz w:val="20"/>
        </w:rPr>
      </w:pPr>
      <w:r w:rsidRPr="002C0639">
        <w:rPr>
          <w:b/>
          <w:sz w:val="20"/>
        </w:rPr>
        <w:t>This is something that is coming a bit after the initial thinking?</w:t>
      </w:r>
    </w:p>
    <w:p w:rsidR="00C20635" w:rsidRPr="002C0639" w:rsidRDefault="00C20635" w:rsidP="00C20635">
      <w:pPr>
        <w:ind w:left="720"/>
        <w:jc w:val="left"/>
        <w:rPr>
          <w:sz w:val="20"/>
        </w:rPr>
      </w:pPr>
      <w:r w:rsidRPr="002C0639">
        <w:rPr>
          <w:sz w:val="20"/>
        </w:rPr>
        <w:t>It's built into the knowledge economy plan, and it is pencilled in as something that we need to do. It's mostly seen as being very difficult to think about. However it shouldn’t be, as if we actually think about who we would need to speak to we know who they are. It's the directors of children's services, the people who are in charge of education, the universities and people involved in the industries. I can't see that it would be that difficult to each decide on what needed to be done. Actually doing it might be harder” (Interview 110).</w:t>
      </w:r>
    </w:p>
    <w:p w:rsidR="00C20635" w:rsidRDefault="00C20635" w:rsidP="00C20635">
      <w:pPr>
        <w:jc w:val="left"/>
      </w:pPr>
      <w:r>
        <w:t>Through this it was apparent that whilst local needs regar</w:t>
      </w:r>
      <w:r w:rsidR="002C0639">
        <w:t>ding employment and training had</w:t>
      </w:r>
      <w:r>
        <w:t xml:space="preserve"> been identified, it was not a priority underpinning the development: the key was to boost the regional economy and the knowledge economy of Liverpool. So whilst the regeneration strategy was coordinated in that the environ</w:t>
      </w:r>
      <w:r w:rsidR="00805D81">
        <w:t>ment and infrastructure work had</w:t>
      </w:r>
      <w:r>
        <w:t xml:space="preserve"> enabled the biopharmaceutical development, local interests and institutions were left disconnected. The political nature of urban regeneration </w:t>
      </w:r>
      <w:r w:rsidR="002C0639">
        <w:t>was</w:t>
      </w:r>
      <w:r>
        <w:t xml:space="preserve"> apparent here, with the strategic selectivities of the city scale emerging. Both the strategic and spatial selectivities around this project ha</w:t>
      </w:r>
      <w:r w:rsidR="002C0639">
        <w:t>d</w:t>
      </w:r>
      <w:r>
        <w:t xml:space="preserve"> been carefully selected to allow for specific goals to be achieved. A very narrow view of coordination ha</w:t>
      </w:r>
      <w:r w:rsidR="002C0639">
        <w:t>d</w:t>
      </w:r>
      <w:r>
        <w:t xml:space="preserve"> been taken, promoting the interests of the city, the region and the private sector while ignoring the interests of wider regeneration initiatives within Liverpool. This can be seen in figures 8.1</w:t>
      </w:r>
      <w:r w:rsidR="00894BA3">
        <w:t>1 and 8.12</w:t>
      </w:r>
      <w:r>
        <w:t xml:space="preserve"> which provide a simplified </w:t>
      </w:r>
      <w:r>
        <w:lastRenderedPageBreak/>
        <w:t>version of the networks around this development and how they can be viewed to create either a connected or a disconnected view of the regeneration project.</w:t>
      </w:r>
    </w:p>
    <w:p w:rsidR="00C20635" w:rsidRPr="009D6415" w:rsidRDefault="00894BA3" w:rsidP="00C20635">
      <w:pPr>
        <w:pStyle w:val="Heading5"/>
      </w:pPr>
      <w:bookmarkStart w:id="243" w:name="_Toc381628881"/>
      <w:bookmarkStart w:id="244" w:name="_Toc404419679"/>
      <w:proofErr w:type="gramStart"/>
      <w:r>
        <w:t>Figure 8.11</w:t>
      </w:r>
      <w:r w:rsidR="00C20635">
        <w:t>.</w:t>
      </w:r>
      <w:proofErr w:type="gramEnd"/>
      <w:r w:rsidR="00C20635">
        <w:t xml:space="preserve"> A connected view of the network around the biopharmaceutical developments</w:t>
      </w:r>
      <w:bookmarkEnd w:id="243"/>
      <w:bookmarkEnd w:id="244"/>
    </w:p>
    <w:tbl>
      <w:tblPr>
        <w:tblW w:w="0" w:type="auto"/>
        <w:tblBorders>
          <w:top w:val="single" w:sz="4" w:space="0" w:color="auto"/>
          <w:left w:val="single" w:sz="4" w:space="0" w:color="auto"/>
          <w:bottom w:val="single" w:sz="4" w:space="0" w:color="auto"/>
          <w:right w:val="single" w:sz="4" w:space="0" w:color="auto"/>
        </w:tblBorders>
        <w:tblLook w:val="04A0"/>
      </w:tblPr>
      <w:tblGrid>
        <w:gridCol w:w="1844"/>
        <w:gridCol w:w="1834"/>
        <w:gridCol w:w="1841"/>
        <w:gridCol w:w="1835"/>
        <w:gridCol w:w="1888"/>
      </w:tblGrid>
      <w:tr w:rsidR="00C20635" w:rsidTr="00467D61">
        <w:tc>
          <w:tcPr>
            <w:tcW w:w="1848" w:type="dxa"/>
          </w:tcPr>
          <w:p w:rsidR="00C20635" w:rsidRDefault="00F8301D" w:rsidP="00467D61">
            <w:r>
              <w:rPr>
                <w:noProof/>
                <w:lang w:eastAsia="en-GB"/>
              </w:rPr>
              <w:pict>
                <v:shape id="Straight Arrow Connector 70" o:spid="_x0000_s1722" type="#_x0000_t32" style="position:absolute;left:0;text-align:left;margin-left:56.95pt;margin-top:22.9pt;width:116.35pt;height:58.6pt;flip:y;z-index:25230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">
                  <v:stroke startarrow="block" endarrow="block"/>
                </v:shape>
              </w:pict>
            </w:r>
            <w:r>
              <w:rPr>
                <w:noProof/>
                <w:lang w:eastAsia="en-GB"/>
              </w:rPr>
              <w:pict>
                <v:shape id="Straight Arrow Connector 69" o:spid="_x0000_s1723" type="#_x0000_t32" style="position:absolute;left:0;text-align:left;margin-left:85.4pt;margin-top:22.9pt;width:87.9pt;height:58.6pt;flip:x y;z-index:25230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">
                  <v:stroke endarrow="block"/>
                </v:shape>
              </w:pict>
            </w:r>
            <w:r>
              <w:rPr>
                <w:noProof/>
                <w:lang w:eastAsia="en-GB"/>
              </w:rPr>
              <w:pict>
                <v:shape id="Straight Arrow Connector 68" o:spid="_x0000_s1724" type="#_x0000_t32" style="position:absolute;left:0;text-align:left;margin-left:85.4pt;margin-top:13.7pt;width:87.9pt;height:1.65pt;flip:x;z-index:25230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">
                  <v:stroke endarrow="block"/>
                </v:shape>
              </w:pict>
            </w:r>
            <w:r w:rsidR="00C20635">
              <w:t>Infrastructure developments</w:t>
            </w:r>
          </w:p>
        </w:tc>
        <w:tc>
          <w:tcPr>
            <w:tcW w:w="1848" w:type="dxa"/>
          </w:tcPr>
          <w:p w:rsidR="00C20635" w:rsidRDefault="00C20635" w:rsidP="00467D61"/>
        </w:tc>
        <w:tc>
          <w:tcPr>
            <w:tcW w:w="1848" w:type="dxa"/>
          </w:tcPr>
          <w:p w:rsidR="00C20635" w:rsidRDefault="00F8301D" w:rsidP="00467D61">
            <w:r>
              <w:rPr>
                <w:noProof/>
                <w:lang w:eastAsia="en-GB"/>
              </w:rPr>
              <w:pict>
                <v:shape id="Straight Arrow Connector 67" o:spid="_x0000_s1725" type="#_x0000_t32" style="position:absolute;left:0;text-align:left;margin-left:78pt;margin-top:22.9pt;width:113.85pt;height:46.9pt;z-index:2523033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">
                  <v:stroke endarrow="block"/>
                </v:shape>
              </w:pict>
            </w:r>
            <w:r>
              <w:rPr>
                <w:noProof/>
                <w:lang w:eastAsia="en-GB"/>
              </w:rPr>
              <w:pict>
                <v:shape id="Straight Arrow Connector 66" o:spid="_x0000_s1726" type="#_x0000_t32" style="position:absolute;left:0;text-align:left;margin-left:59.6pt;margin-top:22.9pt;width:116.35pt;height:58.6pt;flip:y;z-index:2523043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">
                  <v:stroke startarrow="block" endarrow="block"/>
                </v:shape>
              </w:pict>
            </w:r>
            <w:r>
              <w:rPr>
                <w:noProof/>
                <w:lang w:eastAsia="en-GB"/>
              </w:rPr>
              <w:pict>
                <v:shape id="Straight Arrow Connector 65" o:spid="_x0000_s1727" type="#_x0000_t32" style="position:absolute;left:0;text-align:left;margin-left:84.7pt;margin-top:15.35pt;width:91.25pt;height:0;z-index:252305408;visibility:visible;mso-wrap-distance-top:-6e-5mm;mso-wrap-distance-bottom:-6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">
                  <v:stroke startarrow="block" endarrow="block"/>
                </v:shape>
              </w:pict>
            </w:r>
            <w:r w:rsidR="00C20635">
              <w:t xml:space="preserve">Liverpool </w:t>
            </w:r>
            <w:r w:rsidR="00242C52">
              <w:t>City Council</w:t>
            </w:r>
          </w:p>
        </w:tc>
        <w:tc>
          <w:tcPr>
            <w:tcW w:w="1849" w:type="dxa"/>
          </w:tcPr>
          <w:p w:rsidR="00C20635" w:rsidRDefault="00C20635" w:rsidP="00805D81"/>
        </w:tc>
        <w:tc>
          <w:tcPr>
            <w:tcW w:w="1849" w:type="dxa"/>
          </w:tcPr>
          <w:p w:rsidR="00C20635" w:rsidRDefault="00C20635" w:rsidP="00467D61">
            <w:r>
              <w:t>Biopharmaceutical development</w:t>
            </w:r>
          </w:p>
        </w:tc>
      </w:tr>
      <w:tr w:rsidR="00C20635" w:rsidTr="00467D61">
        <w:tc>
          <w:tcPr>
            <w:tcW w:w="1848" w:type="dxa"/>
          </w:tcPr>
          <w:p w:rsidR="00C20635" w:rsidRDefault="00F8301D" w:rsidP="00467D61">
            <w:r>
              <w:rPr>
                <w:noProof/>
                <w:lang w:eastAsia="en-GB"/>
              </w:rPr>
              <w:pict>
                <v:shape id="Straight Arrow Connector 64" o:spid="_x0000_s1728" type="#_x0000_t32" style="position:absolute;left:0;text-align:left;margin-left:19.25pt;margin-top:-.1pt;width:0;height:41.85pt;z-index:252306432;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">
                  <v:stroke startarrow="block" endarrow="block"/>
                </v:shape>
              </w:pict>
            </w:r>
          </w:p>
        </w:tc>
        <w:tc>
          <w:tcPr>
            <w:tcW w:w="1848" w:type="dxa"/>
          </w:tcPr>
          <w:p w:rsidR="00C20635" w:rsidRDefault="00C20635" w:rsidP="00467D61"/>
        </w:tc>
        <w:tc>
          <w:tcPr>
            <w:tcW w:w="1848" w:type="dxa"/>
          </w:tcPr>
          <w:p w:rsidR="00C20635" w:rsidRDefault="00F8301D" w:rsidP="00467D61">
            <w:r>
              <w:rPr>
                <w:noProof/>
                <w:lang w:eastAsia="en-GB"/>
              </w:rPr>
              <w:pict>
                <v:shape id="Straight Arrow Connector 63" o:spid="_x0000_s1729" type="#_x0000_t32" style="position:absolute;left:0;text-align:left;margin-left:24.4pt;margin-top:-.1pt;width:.85pt;height:41.85pt;flip:y;z-index:2523074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">
                  <v:stroke startarrow="block" endarrow="block"/>
                </v:shape>
              </w:pict>
            </w:r>
          </w:p>
        </w:tc>
        <w:tc>
          <w:tcPr>
            <w:tcW w:w="1849" w:type="dxa"/>
          </w:tcPr>
          <w:p w:rsidR="00C20635" w:rsidRDefault="00C20635" w:rsidP="00805D81"/>
        </w:tc>
        <w:tc>
          <w:tcPr>
            <w:tcW w:w="1849" w:type="dxa"/>
          </w:tcPr>
          <w:p w:rsidR="00C20635" w:rsidRDefault="00F8301D" w:rsidP="00467D61">
            <w:r>
              <w:rPr>
                <w:noProof/>
                <w:lang w:eastAsia="en-GB"/>
              </w:rPr>
              <w:pict>
                <v:shape id="Straight Arrow Connector 62" o:spid="_x0000_s1730" type="#_x0000_t32" style="position:absolute;left:0;text-align:left;margin-left:37pt;margin-top:-.1pt;width:0;height:41.85pt;flip:y;z-index:252308480;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">
                  <v:stroke startarrow="block" endarrow="block"/>
                </v:shape>
              </w:pict>
            </w:r>
          </w:p>
        </w:tc>
      </w:tr>
      <w:tr w:rsidR="00C20635" w:rsidTr="00467D61">
        <w:tc>
          <w:tcPr>
            <w:tcW w:w="1848" w:type="dxa"/>
          </w:tcPr>
          <w:p w:rsidR="00C20635" w:rsidRDefault="00C20635" w:rsidP="00467D61"/>
        </w:tc>
        <w:tc>
          <w:tcPr>
            <w:tcW w:w="1848" w:type="dxa"/>
          </w:tcPr>
          <w:p w:rsidR="00C20635" w:rsidRDefault="00C20635" w:rsidP="00467D61"/>
        </w:tc>
        <w:tc>
          <w:tcPr>
            <w:tcW w:w="1848" w:type="dxa"/>
          </w:tcPr>
          <w:p w:rsidR="00C20635" w:rsidRDefault="00C20635" w:rsidP="00467D61"/>
        </w:tc>
        <w:tc>
          <w:tcPr>
            <w:tcW w:w="1849" w:type="dxa"/>
          </w:tcPr>
          <w:p w:rsidR="00C20635" w:rsidRDefault="00C20635" w:rsidP="00805D81"/>
        </w:tc>
        <w:tc>
          <w:tcPr>
            <w:tcW w:w="1849" w:type="dxa"/>
          </w:tcPr>
          <w:p w:rsidR="00C20635" w:rsidRDefault="00C20635" w:rsidP="00467D61"/>
        </w:tc>
      </w:tr>
      <w:tr w:rsidR="00C20635" w:rsidTr="00467D61">
        <w:tc>
          <w:tcPr>
            <w:tcW w:w="1848" w:type="dxa"/>
          </w:tcPr>
          <w:p w:rsidR="00C20635" w:rsidRDefault="00F8301D" w:rsidP="00467D61">
            <w:r>
              <w:rPr>
                <w:noProof/>
                <w:lang w:eastAsia="en-GB"/>
              </w:rPr>
              <w:pict>
                <v:shape id="Straight Arrow Connector 61" o:spid="_x0000_s1731" type="#_x0000_t32" style="position:absolute;left:0;text-align:left;margin-left:41pt;margin-top:13.15pt;width:319.85pt;height:0;z-index:252309504;visibility:visible;mso-wrap-distance-top:-6e-5mm;mso-wrap-distance-bottom:-6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">
                  <v:stroke startarrow="block" endarrow="block"/>
                </v:shape>
              </w:pict>
            </w:r>
          </w:p>
        </w:tc>
        <w:tc>
          <w:tcPr>
            <w:tcW w:w="1848" w:type="dxa"/>
          </w:tcPr>
          <w:p w:rsidR="00C20635" w:rsidRDefault="00C20635" w:rsidP="00467D61"/>
        </w:tc>
        <w:tc>
          <w:tcPr>
            <w:tcW w:w="1848" w:type="dxa"/>
          </w:tcPr>
          <w:p w:rsidR="00C20635" w:rsidRDefault="00C20635" w:rsidP="00467D61"/>
        </w:tc>
        <w:tc>
          <w:tcPr>
            <w:tcW w:w="1849" w:type="dxa"/>
          </w:tcPr>
          <w:p w:rsidR="00C20635" w:rsidRDefault="00C20635" w:rsidP="00467D61"/>
        </w:tc>
        <w:tc>
          <w:tcPr>
            <w:tcW w:w="1849" w:type="dxa"/>
          </w:tcPr>
          <w:p w:rsidR="00C20635" w:rsidRDefault="00C20635" w:rsidP="00467D61"/>
        </w:tc>
      </w:tr>
      <w:tr w:rsidR="00C20635" w:rsidTr="00467D61">
        <w:tc>
          <w:tcPr>
            <w:tcW w:w="1848" w:type="dxa"/>
          </w:tcPr>
          <w:p w:rsidR="00C20635" w:rsidRDefault="00F8301D" w:rsidP="00805D81">
            <w:pPr>
              <w:spacing w:before="0" w:beforeAutospacing="0" w:after="0" w:afterAutospacing="0"/>
            </w:pPr>
            <w:r>
              <w:rPr>
                <w:noProof/>
                <w:lang w:eastAsia="en-GB"/>
              </w:rPr>
              <w:pict>
                <v:shape id="Straight Arrow Connector 60" o:spid="_x0000_s1732" type="#_x0000_t32" style="position:absolute;left:0;text-align:left;margin-left:47.7pt;margin-top:12.15pt;width:108.85pt;height:0;z-index:252310528;visibility:visible;mso-wrap-distance-top:-6e-5mm;mso-wrap-distance-bottom:-6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">
                  <v:stroke startarrow="block" endarrow="block"/>
                </v:shape>
              </w:pict>
            </w:r>
            <w:r w:rsidR="00C20635">
              <w:t xml:space="preserve">Local </w:t>
            </w:r>
          </w:p>
          <w:p w:rsidR="00C20635" w:rsidRDefault="00894BA3" w:rsidP="00805D81">
            <w:pPr>
              <w:spacing w:before="0" w:beforeAutospacing="0" w:after="0" w:afterAutospacing="0"/>
            </w:pPr>
            <w:r>
              <w:t>P</w:t>
            </w:r>
            <w:r w:rsidR="00C20635">
              <w:t>riorities</w:t>
            </w:r>
          </w:p>
        </w:tc>
        <w:tc>
          <w:tcPr>
            <w:tcW w:w="1848" w:type="dxa"/>
          </w:tcPr>
          <w:p w:rsidR="00C20635" w:rsidRDefault="00C20635" w:rsidP="00467D61"/>
        </w:tc>
        <w:tc>
          <w:tcPr>
            <w:tcW w:w="1848" w:type="dxa"/>
          </w:tcPr>
          <w:p w:rsidR="00C20635" w:rsidRDefault="00F8301D" w:rsidP="00467D61">
            <w:r>
              <w:rPr>
                <w:noProof/>
                <w:lang w:eastAsia="en-GB"/>
              </w:rPr>
              <w:pict>
                <v:shape id="Straight Arrow Connector 59" o:spid="_x0000_s1733" type="#_x0000_t32" style="position:absolute;left:0;text-align:left;margin-left:64.6pt;margin-top:16.4pt;width:111.35pt;height:0;z-index:252311552;visibility:visible;mso-wrap-distance-top:-6e-5mm;mso-wrap-distance-bottom:-6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">
                  <v:stroke endarrow="block"/>
                </v:shape>
              </w:pict>
            </w:r>
            <w:r w:rsidR="00C20635">
              <w:t>Liverpool Vision</w:t>
            </w:r>
          </w:p>
        </w:tc>
        <w:tc>
          <w:tcPr>
            <w:tcW w:w="1849" w:type="dxa"/>
          </w:tcPr>
          <w:p w:rsidR="00C20635" w:rsidRDefault="00C20635" w:rsidP="00467D61"/>
        </w:tc>
        <w:tc>
          <w:tcPr>
            <w:tcW w:w="1849" w:type="dxa"/>
          </w:tcPr>
          <w:p w:rsidR="00C20635" w:rsidRDefault="00C20635" w:rsidP="00467D61">
            <w:r>
              <w:t>Environmental improvements</w:t>
            </w:r>
          </w:p>
        </w:tc>
      </w:tr>
    </w:tbl>
    <w:p w:rsidR="00C20635" w:rsidRDefault="00C20635" w:rsidP="00C20635"/>
    <w:p w:rsidR="00C20635" w:rsidRPr="009D6415" w:rsidRDefault="00894BA3" w:rsidP="00C20635">
      <w:pPr>
        <w:pStyle w:val="Heading5"/>
        <w:jc w:val="left"/>
      </w:pPr>
      <w:bookmarkStart w:id="245" w:name="_Toc381628882"/>
      <w:bookmarkStart w:id="246" w:name="_Toc404419680"/>
      <w:proofErr w:type="gramStart"/>
      <w:r>
        <w:t>Figure 8.12</w:t>
      </w:r>
      <w:r w:rsidR="00C20635">
        <w:t>.</w:t>
      </w:r>
      <w:proofErr w:type="gramEnd"/>
      <w:r w:rsidR="00C20635">
        <w:t xml:space="preserve"> A disconnected view of the network around the biopharmaceutical developments</w:t>
      </w:r>
      <w:bookmarkEnd w:id="245"/>
      <w:bookmarkEnd w:id="246"/>
    </w:p>
    <w:tbl>
      <w:tblPr>
        <w:tblW w:w="0" w:type="auto"/>
        <w:tblBorders>
          <w:top w:val="single" w:sz="4" w:space="0" w:color="auto"/>
          <w:left w:val="single" w:sz="4" w:space="0" w:color="auto"/>
          <w:bottom w:val="single" w:sz="4" w:space="0" w:color="auto"/>
          <w:right w:val="single" w:sz="4" w:space="0" w:color="auto"/>
        </w:tblBorders>
        <w:tblLook w:val="04A0"/>
      </w:tblPr>
      <w:tblGrid>
        <w:gridCol w:w="1844"/>
        <w:gridCol w:w="1834"/>
        <w:gridCol w:w="1841"/>
        <w:gridCol w:w="1835"/>
        <w:gridCol w:w="1888"/>
      </w:tblGrid>
      <w:tr w:rsidR="00C20635" w:rsidTr="00467D61">
        <w:tc>
          <w:tcPr>
            <w:tcW w:w="1848" w:type="dxa"/>
          </w:tcPr>
          <w:p w:rsidR="00C20635" w:rsidRDefault="00F8301D" w:rsidP="00467D61">
            <w:pPr>
              <w:keepNext/>
              <w:keepLines/>
            </w:pPr>
            <w:r>
              <w:rPr>
                <w:noProof/>
                <w:lang w:eastAsia="en-GB"/>
              </w:rPr>
              <w:pict>
                <v:shape id="Straight Arrow Connector 58" o:spid="_x0000_s1734" type="#_x0000_t32" style="position:absolute;left:0;text-align:left;margin-left:47.7pt;margin-top:16.3pt;width:121.4pt;height:41.85pt;flip:y;z-index:25231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" strokecolor="red">
                  <v:stroke endarrow="block"/>
                </v:shape>
              </w:pict>
            </w:r>
            <w:r>
              <w:rPr>
                <w:noProof/>
                <w:lang w:eastAsia="en-GB"/>
              </w:rPr>
              <w:pict>
                <v:shape id="Straight Arrow Connector 57" o:spid="_x0000_s1735" type="#_x0000_t32" style="position:absolute;left:0;text-align:left;margin-left:47.7pt;margin-top:21.35pt;width:129.8pt;height:64.45pt;flip:x;z-index:25231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">
                  <v:stroke endarrow="block"/>
                </v:shape>
              </w:pict>
            </w:r>
            <w:r>
              <w:rPr>
                <w:noProof/>
                <w:lang w:eastAsia="en-GB"/>
              </w:rPr>
              <w:pict>
                <v:shape id="Straight Arrow Connector 56" o:spid="_x0000_s1736" type="#_x0000_t32" style="position:absolute;left:0;text-align:left;margin-left:76.2pt;margin-top:12.1pt;width:101.3pt;height:0;flip:x;z-index:252314624;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">
                  <v:stroke endarrow="block"/>
                </v:shape>
              </w:pict>
            </w:r>
            <w:r w:rsidR="00C20635">
              <w:t>Infrastructure developments</w:t>
            </w:r>
          </w:p>
        </w:tc>
        <w:tc>
          <w:tcPr>
            <w:tcW w:w="1848" w:type="dxa"/>
          </w:tcPr>
          <w:p w:rsidR="00C20635" w:rsidRDefault="00C20635" w:rsidP="00467D61">
            <w:pPr>
              <w:keepNext/>
              <w:keepLines/>
            </w:pPr>
          </w:p>
        </w:tc>
        <w:tc>
          <w:tcPr>
            <w:tcW w:w="1848" w:type="dxa"/>
          </w:tcPr>
          <w:p w:rsidR="00C20635" w:rsidRDefault="00F8301D" w:rsidP="00467D61">
            <w:pPr>
              <w:keepNext/>
              <w:keepLines/>
            </w:pPr>
            <w:r>
              <w:rPr>
                <w:noProof/>
                <w:lang w:eastAsia="en-GB"/>
              </w:rPr>
              <w:pict>
                <v:shape id="Straight Arrow Connector 55" o:spid="_x0000_s1737" type="#_x0000_t32" style="position:absolute;left:0;text-align:left;margin-left:50.35pt;margin-top:21.35pt;width:125.6pt;height:64.45pt;z-index:2523156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">
                  <v:stroke endarrow="block"/>
                </v:shape>
              </w:pict>
            </w:r>
            <w:r>
              <w:rPr>
                <w:noProof/>
                <w:lang w:eastAsia="en-GB"/>
              </w:rPr>
              <w:pict>
                <v:shape id="Straight Arrow Connector 54" o:spid="_x0000_s1738" type="#_x0000_t32" style="position:absolute;left:0;text-align:left;margin-left:50.35pt;margin-top:21.35pt;width:125.6pt;height:58.6pt;flip:y;z-index:2523166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">
                  <v:stroke endarrow="block"/>
                </v:shape>
              </w:pict>
            </w:r>
            <w:r>
              <w:rPr>
                <w:noProof/>
                <w:lang w:eastAsia="en-GB"/>
              </w:rPr>
              <w:pict>
                <v:shape id="Straight Arrow Connector 53" o:spid="_x0000_s1739" type="#_x0000_t32" style="position:absolute;left:0;text-align:left;margin-left:78pt;margin-top:21.35pt;width:97.95pt;height:30.1pt;z-index:2523176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">
                  <v:stroke endarrow="block"/>
                </v:shape>
              </w:pict>
            </w:r>
            <w:r w:rsidR="00C20635">
              <w:t xml:space="preserve">Liverpool </w:t>
            </w:r>
            <w:r w:rsidR="00242C52">
              <w:t>City Council</w:t>
            </w:r>
          </w:p>
        </w:tc>
        <w:tc>
          <w:tcPr>
            <w:tcW w:w="1849" w:type="dxa"/>
          </w:tcPr>
          <w:p w:rsidR="00C20635" w:rsidRDefault="00F8301D" w:rsidP="00467D61">
            <w:pPr>
              <w:keepNext/>
              <w:keepLines/>
            </w:pPr>
            <w:r>
              <w:rPr>
                <w:noProof/>
                <w:lang w:eastAsia="en-GB"/>
              </w:rPr>
              <w:pict>
                <v:shape id="Straight Arrow Connector 52" o:spid="_x0000_s1740" type="#_x0000_t32" style="position:absolute;left:0;text-align:left;margin-left:-2.05pt;margin-top:11.3pt;width:87.05pt;height:.8pt;z-index:2523187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">
                  <v:stroke endarrow="block"/>
                </v:shape>
              </w:pict>
            </w:r>
          </w:p>
        </w:tc>
        <w:tc>
          <w:tcPr>
            <w:tcW w:w="1849" w:type="dxa"/>
          </w:tcPr>
          <w:p w:rsidR="00C20635" w:rsidRDefault="00C20635" w:rsidP="00467D61">
            <w:pPr>
              <w:keepNext/>
              <w:keepLines/>
            </w:pPr>
            <w:r>
              <w:t>Biopharmaceutical development</w:t>
            </w:r>
          </w:p>
        </w:tc>
      </w:tr>
      <w:tr w:rsidR="00C20635" w:rsidTr="00467D61">
        <w:tc>
          <w:tcPr>
            <w:tcW w:w="1848" w:type="dxa"/>
          </w:tcPr>
          <w:p w:rsidR="00C20635" w:rsidRDefault="00F8301D" w:rsidP="00467D61">
            <w:pPr>
              <w:keepNext/>
              <w:keepLines/>
            </w:pPr>
            <w:r>
              <w:rPr>
                <w:noProof/>
                <w:lang w:eastAsia="en-GB"/>
              </w:rPr>
              <w:pict>
                <v:shape id="Straight Arrow Connector 51" o:spid="_x0000_s1741" type="#_x0000_t32" style="position:absolute;left:0;text-align:left;margin-left:10.9pt;margin-top:.5pt;width:0;height:13.35pt;flip:y;z-index:252319744;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" strokecolor="red">
                  <v:stroke endarrow="block"/>
                </v:shape>
              </w:pict>
            </w:r>
            <w:r>
              <w:rPr>
                <w:noProof/>
                <w:lang w:eastAsia="en-GB"/>
              </w:rPr>
              <w:pict>
                <v:shape id="Straight Arrow Connector 50" o:spid="_x0000_s1742" type="#_x0000_t32" style="position:absolute;left:0;text-align:left;margin-left:56.95pt;margin-top:.5pt;width:120.55pt;height:1in;flip:y;z-index:2523207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" strokecolor="red">
                  <v:stroke endarrow="block"/>
                </v:shape>
              </w:pict>
            </w:r>
            <w:r>
              <w:rPr>
                <w:noProof/>
                <w:lang w:eastAsia="en-GB"/>
              </w:rPr>
              <w:pict>
                <v:shape id="Straight Arrow Connector 49" o:spid="_x0000_s1743" type="#_x0000_t32" style="position:absolute;left:0;text-align:left;margin-left:64.45pt;margin-top:7.15pt;width:113.05pt;height:60.3pt;flip:x y;z-index:2523217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">
                  <v:stroke endarrow="block"/>
                </v:shape>
              </w:pict>
            </w:r>
            <w:r>
              <w:rPr>
                <w:noProof/>
                <w:lang w:eastAsia="en-GB"/>
              </w:rPr>
              <w:pict>
                <v:shape id="Straight Arrow Connector 48" o:spid="_x0000_s1744" type="#_x0000_t32" style="position:absolute;left:0;text-align:left;margin-left:64.45pt;margin-top:.5pt;width:292.2pt;height:0;z-index:252322816;visibility:visible;mso-wrap-distance-top:-6e-5mm;mso-wrap-distance-bottom:-6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">
                  <v:stroke startarrow="block" endarrow="block"/>
                </v:shape>
              </w:pict>
            </w:r>
          </w:p>
        </w:tc>
        <w:tc>
          <w:tcPr>
            <w:tcW w:w="1848" w:type="dxa"/>
          </w:tcPr>
          <w:p w:rsidR="00C20635" w:rsidRDefault="00C20635" w:rsidP="00467D61">
            <w:pPr>
              <w:keepNext/>
              <w:keepLines/>
            </w:pPr>
          </w:p>
        </w:tc>
        <w:tc>
          <w:tcPr>
            <w:tcW w:w="1848" w:type="dxa"/>
          </w:tcPr>
          <w:p w:rsidR="00C20635" w:rsidRDefault="00F8301D" w:rsidP="00467D61">
            <w:pPr>
              <w:keepNext/>
              <w:keepLines/>
            </w:pPr>
            <w:r>
              <w:rPr>
                <w:noProof/>
                <w:lang w:eastAsia="en-GB"/>
              </w:rPr>
              <w:pict>
                <v:shape id="Straight Arrow Connector 46" o:spid="_x0000_s1746" type="#_x0000_t34" style="position:absolute;left:0;text-align:left;margin-left:-26.1pt;margin-top:45.15pt;width:89.35pt;height:.05pt;rotation:270;z-index:252324864;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" adj="10794,-221940000,-66347">
                  <v:stroke startarrow="block" endarrow="block"/>
                </v:shape>
              </w:pict>
            </w:r>
            <w:r w:rsidRPr="00F8301D">
              <w:rPr>
                <w:noProof/>
                <w:color w:val="FF0000"/>
                <w:lang w:eastAsia="en-GB"/>
              </w:rPr>
              <w:pict>
                <v:shape id="Straight Arrow Connector 47" o:spid="_x0000_s1745" type="#_x0000_t32" style="position:absolute;left:0;text-align:left;margin-left:42pt;margin-top:.5pt;width:123.9pt;height:66.95pt;flip:x y;z-index:2523238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" strokecolor="red">
                  <v:stroke endarrow="block"/>
                </v:shape>
              </w:pict>
            </w:r>
          </w:p>
        </w:tc>
        <w:tc>
          <w:tcPr>
            <w:tcW w:w="1849" w:type="dxa"/>
          </w:tcPr>
          <w:p w:rsidR="00C20635" w:rsidRDefault="00C20635" w:rsidP="00467D61">
            <w:pPr>
              <w:keepNext/>
              <w:keepLines/>
            </w:pPr>
          </w:p>
        </w:tc>
        <w:tc>
          <w:tcPr>
            <w:tcW w:w="1849" w:type="dxa"/>
          </w:tcPr>
          <w:p w:rsidR="00C20635" w:rsidRDefault="00F8301D" w:rsidP="00467D61">
            <w:pPr>
              <w:keepNext/>
              <w:keepLines/>
            </w:pPr>
            <w:r>
              <w:rPr>
                <w:noProof/>
                <w:lang w:eastAsia="en-GB"/>
              </w:rPr>
              <w:pict>
                <v:shape id="Straight Arrow Connector 45" o:spid="_x0000_s1747" type="#_x0000_t32" style="position:absolute;left:0;text-align:left;margin-left:28.65pt;margin-top:.5pt;width:0;height:13.35pt;z-index:252325888;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">
                  <v:stroke endarrow="block"/>
                </v:shape>
              </w:pict>
            </w:r>
          </w:p>
        </w:tc>
      </w:tr>
      <w:tr w:rsidR="00C20635" w:rsidTr="00467D61">
        <w:tc>
          <w:tcPr>
            <w:tcW w:w="1848" w:type="dxa"/>
          </w:tcPr>
          <w:p w:rsidR="00C20635" w:rsidRDefault="00C20635" w:rsidP="00467D61">
            <w:pPr>
              <w:keepNext/>
              <w:keepLines/>
            </w:pPr>
            <w:r>
              <w:t xml:space="preserve">Local </w:t>
            </w:r>
          </w:p>
          <w:p w:rsidR="00C20635" w:rsidRDefault="00F8301D" w:rsidP="00467D61">
            <w:pPr>
              <w:keepNext/>
              <w:keepLines/>
            </w:pPr>
            <w:r>
              <w:rPr>
                <w:noProof/>
                <w:lang w:eastAsia="en-GB"/>
              </w:rPr>
              <w:pict>
                <v:shape id="Straight Arrow Connector 44" o:spid="_x0000_s1756" type="#_x0000_t32" style="position:absolute;left:0;text-align:left;margin-left:47.7pt;margin-top:8.9pt;width:308.95pt;height:30.95pt;z-index:25233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" strokecolor="red">
                  <v:stroke endarrow="block"/>
                </v:shape>
              </w:pict>
            </w:r>
            <w:r>
              <w:rPr>
                <w:noProof/>
                <w:lang w:eastAsia="en-GB"/>
              </w:rPr>
              <w:pict>
                <v:shape id="Straight Arrow Connector 43" o:spid="_x0000_s1755" type="#_x0000_t32" style="position:absolute;left:0;text-align:left;margin-left:52.75pt;margin-top:2.95pt;width:298.9pt;height:0;z-index:252334080;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" strokecolor="red">
                  <v:stroke endarrow="block"/>
                </v:shape>
              </w:pict>
            </w:r>
            <w:r>
              <w:rPr>
                <w:noProof/>
                <w:lang w:eastAsia="en-GB"/>
              </w:rPr>
              <w:pict>
                <v:shape id="Straight Arrow Connector 42" o:spid="_x0000_s1748" type="#_x0000_t32" style="position:absolute;left:0;text-align:left;margin-left:47.7pt;margin-top:8.9pt;width:121.4pt;height:36pt;z-index:25232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" strokecolor="red">
                  <v:stroke endarrow="block"/>
                </v:shape>
              </w:pict>
            </w:r>
            <w:r w:rsidR="00C20635">
              <w:t>priorities</w:t>
            </w:r>
          </w:p>
        </w:tc>
        <w:tc>
          <w:tcPr>
            <w:tcW w:w="1848" w:type="dxa"/>
          </w:tcPr>
          <w:p w:rsidR="00C20635" w:rsidRDefault="00C20635" w:rsidP="00467D61">
            <w:pPr>
              <w:keepNext/>
              <w:keepLines/>
            </w:pPr>
          </w:p>
        </w:tc>
        <w:tc>
          <w:tcPr>
            <w:tcW w:w="1848" w:type="dxa"/>
          </w:tcPr>
          <w:p w:rsidR="00C20635" w:rsidRDefault="00C20635" w:rsidP="00467D61">
            <w:pPr>
              <w:keepNext/>
              <w:keepLines/>
            </w:pPr>
          </w:p>
        </w:tc>
        <w:tc>
          <w:tcPr>
            <w:tcW w:w="1849" w:type="dxa"/>
          </w:tcPr>
          <w:p w:rsidR="00C20635" w:rsidRDefault="00C20635" w:rsidP="00467D61">
            <w:pPr>
              <w:keepNext/>
              <w:keepLines/>
            </w:pPr>
          </w:p>
        </w:tc>
        <w:tc>
          <w:tcPr>
            <w:tcW w:w="1849" w:type="dxa"/>
          </w:tcPr>
          <w:p w:rsidR="00C20635" w:rsidRDefault="00C20635" w:rsidP="00467D61">
            <w:pPr>
              <w:keepNext/>
              <w:keepLines/>
            </w:pPr>
            <w:r>
              <w:t>Environmental improvements</w:t>
            </w:r>
          </w:p>
        </w:tc>
      </w:tr>
      <w:tr w:rsidR="00C20635" w:rsidTr="00467D61">
        <w:tc>
          <w:tcPr>
            <w:tcW w:w="1848" w:type="dxa"/>
          </w:tcPr>
          <w:p w:rsidR="00C20635" w:rsidRDefault="00F8301D" w:rsidP="00467D61">
            <w:pPr>
              <w:keepNext/>
              <w:keepLines/>
            </w:pPr>
            <w:r>
              <w:rPr>
                <w:noProof/>
                <w:lang w:eastAsia="en-GB"/>
              </w:rPr>
              <w:pict>
                <v:shape id="Straight Arrow Connector 41" o:spid="_x0000_s1749" type="#_x0000_t32" style="position:absolute;left:0;text-align:left;margin-left:10.9pt;margin-top:1.75pt;width:0;height:9.25pt;flip:y;z-index:252327936;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">
                  <v:stroke endarrow="block"/>
                </v:shape>
              </w:pict>
            </w:r>
          </w:p>
        </w:tc>
        <w:tc>
          <w:tcPr>
            <w:tcW w:w="1848" w:type="dxa"/>
          </w:tcPr>
          <w:p w:rsidR="00C20635" w:rsidRDefault="00C20635" w:rsidP="00467D61">
            <w:pPr>
              <w:keepNext/>
              <w:keepLines/>
            </w:pPr>
          </w:p>
        </w:tc>
        <w:tc>
          <w:tcPr>
            <w:tcW w:w="1848" w:type="dxa"/>
          </w:tcPr>
          <w:p w:rsidR="00C20635" w:rsidRDefault="00C20635" w:rsidP="00467D61">
            <w:pPr>
              <w:keepNext/>
              <w:keepLines/>
            </w:pPr>
          </w:p>
        </w:tc>
        <w:tc>
          <w:tcPr>
            <w:tcW w:w="1849" w:type="dxa"/>
          </w:tcPr>
          <w:p w:rsidR="00C20635" w:rsidRDefault="00C20635" w:rsidP="00467D61">
            <w:pPr>
              <w:keepNext/>
              <w:keepLines/>
            </w:pPr>
          </w:p>
        </w:tc>
        <w:tc>
          <w:tcPr>
            <w:tcW w:w="1849" w:type="dxa"/>
          </w:tcPr>
          <w:p w:rsidR="00C20635" w:rsidRDefault="00C20635" w:rsidP="00467D61">
            <w:pPr>
              <w:keepNext/>
              <w:keepLines/>
            </w:pPr>
          </w:p>
        </w:tc>
      </w:tr>
      <w:tr w:rsidR="00C20635" w:rsidTr="00467D61">
        <w:tc>
          <w:tcPr>
            <w:tcW w:w="1848" w:type="dxa"/>
          </w:tcPr>
          <w:p w:rsidR="00C20635" w:rsidRDefault="00F8301D" w:rsidP="00467D61">
            <w:pPr>
              <w:keepNext/>
              <w:keepLines/>
            </w:pPr>
            <w:r>
              <w:rPr>
                <w:noProof/>
                <w:lang w:eastAsia="en-GB"/>
              </w:rPr>
              <w:pict>
                <v:shape id="Straight Arrow Connector 40" o:spid="_x0000_s1750" type="#_x0000_t32" style="position:absolute;left:0;text-align:left;margin-left:56.95pt;margin-top:17.3pt;width:107.15pt;height:0;z-index:252328960;visibility:visible;mso-wrap-distance-top:-6e-5mm;mso-wrap-distance-bottom:-6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" strokecolor="red">
                  <v:stroke endarrow="block"/>
                </v:shape>
              </w:pict>
            </w:r>
            <w:r w:rsidR="00C20635">
              <w:t>Local community</w:t>
            </w:r>
          </w:p>
        </w:tc>
        <w:tc>
          <w:tcPr>
            <w:tcW w:w="1848" w:type="dxa"/>
          </w:tcPr>
          <w:p w:rsidR="00C20635" w:rsidRDefault="00C20635" w:rsidP="00467D61">
            <w:pPr>
              <w:keepNext/>
              <w:keepLines/>
            </w:pPr>
          </w:p>
        </w:tc>
        <w:tc>
          <w:tcPr>
            <w:tcW w:w="1848" w:type="dxa"/>
          </w:tcPr>
          <w:p w:rsidR="00C20635" w:rsidRDefault="00F8301D" w:rsidP="00467D61">
            <w:pPr>
              <w:keepNext/>
              <w:keepLines/>
            </w:pPr>
            <w:r>
              <w:rPr>
                <w:noProof/>
                <w:lang w:eastAsia="en-GB"/>
              </w:rPr>
              <w:pict>
                <v:shape id="Straight Arrow Connector 39" o:spid="_x0000_s1751" type="#_x0000_t32" style="position:absolute;left:0;text-align:left;margin-left:50.35pt;margin-top:16.45pt;width:125.6pt;height:.85pt;flip:y;z-index:2523299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">
                  <v:stroke endarrow="block"/>
                </v:shape>
              </w:pict>
            </w:r>
            <w:r w:rsidR="00C20635">
              <w:t>Liverpool Vision</w:t>
            </w:r>
          </w:p>
        </w:tc>
        <w:tc>
          <w:tcPr>
            <w:tcW w:w="1849" w:type="dxa"/>
          </w:tcPr>
          <w:p w:rsidR="00C20635" w:rsidRDefault="00C20635" w:rsidP="00467D61">
            <w:pPr>
              <w:keepNext/>
              <w:keepLines/>
              <w:jc w:val="center"/>
            </w:pPr>
          </w:p>
        </w:tc>
        <w:tc>
          <w:tcPr>
            <w:tcW w:w="1849" w:type="dxa"/>
          </w:tcPr>
          <w:p w:rsidR="00C20635" w:rsidRDefault="00C20635" w:rsidP="00467D61">
            <w:pPr>
              <w:keepNext/>
              <w:keepLines/>
            </w:pPr>
            <w:r>
              <w:t>Skills and training agencies</w:t>
            </w:r>
          </w:p>
        </w:tc>
      </w:tr>
    </w:tbl>
    <w:p w:rsidR="00C20635" w:rsidRDefault="00C20635" w:rsidP="00805D8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21"/>
        <w:gridCol w:w="4621"/>
      </w:tblGrid>
      <w:tr w:rsidR="00C20635" w:rsidTr="00467D61">
        <w:tc>
          <w:tcPr>
            <w:tcW w:w="4621" w:type="dxa"/>
          </w:tcPr>
          <w:p w:rsidR="00C20635" w:rsidRDefault="00C20635" w:rsidP="00467D61">
            <w:r>
              <w:t>Key</w:t>
            </w:r>
          </w:p>
        </w:tc>
        <w:tc>
          <w:tcPr>
            <w:tcW w:w="4621" w:type="dxa"/>
          </w:tcPr>
          <w:p w:rsidR="00C20635" w:rsidRDefault="00C20635" w:rsidP="00467D61"/>
        </w:tc>
      </w:tr>
      <w:tr w:rsidR="00C20635" w:rsidTr="00467D61">
        <w:tc>
          <w:tcPr>
            <w:tcW w:w="4621" w:type="dxa"/>
          </w:tcPr>
          <w:p w:rsidR="00C20635" w:rsidRDefault="00F8301D" w:rsidP="00467D61">
            <w:r>
              <w:rPr>
                <w:noProof/>
                <w:lang w:eastAsia="en-GB"/>
              </w:rPr>
              <w:pict>
                <v:shape id="Straight Arrow Connector 38" o:spid="_x0000_s1752" type="#_x0000_t32" style="position:absolute;left:0;text-align:left;margin-left:41pt;margin-top:7.3pt;width:66.15pt;height:0;z-index:252331008;visibility:visible;mso-wrap-distance-top:-6e-5mm;mso-wrap-distance-bottom:-6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">
                  <v:stroke startarrow="block" endarrow="block"/>
                </v:shape>
              </w:pict>
            </w:r>
          </w:p>
        </w:tc>
        <w:tc>
          <w:tcPr>
            <w:tcW w:w="4621" w:type="dxa"/>
          </w:tcPr>
          <w:p w:rsidR="00C20635" w:rsidRDefault="00C20635" w:rsidP="00467D61">
            <w:r>
              <w:t>Two way relationship</w:t>
            </w:r>
          </w:p>
        </w:tc>
      </w:tr>
      <w:tr w:rsidR="00C20635" w:rsidTr="00467D61">
        <w:tc>
          <w:tcPr>
            <w:tcW w:w="4621" w:type="dxa"/>
          </w:tcPr>
          <w:p w:rsidR="00C20635" w:rsidRDefault="00F8301D" w:rsidP="00467D61">
            <w:r>
              <w:rPr>
                <w:noProof/>
                <w:lang w:eastAsia="en-GB"/>
              </w:rPr>
              <w:pict>
                <v:shape id="Straight Arrow Connector 37" o:spid="_x0000_s1753" type="#_x0000_t32" style="position:absolute;left:0;text-align:left;margin-left:41pt;margin-top:6.4pt;width:66.15pt;height:0;z-index:252332032;visibility:visible;mso-wrap-distance-top:-6e-5mm;mso-wrap-distance-bottom:-6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">
                  <v:stroke endarrow="block"/>
                </v:shape>
              </w:pict>
            </w:r>
          </w:p>
        </w:tc>
        <w:tc>
          <w:tcPr>
            <w:tcW w:w="4621" w:type="dxa"/>
          </w:tcPr>
          <w:p w:rsidR="00C20635" w:rsidRDefault="00C20635" w:rsidP="00467D61">
            <w:r>
              <w:t>Dominant direction of relationship</w:t>
            </w:r>
          </w:p>
        </w:tc>
      </w:tr>
      <w:tr w:rsidR="00C20635" w:rsidTr="00467D61">
        <w:tc>
          <w:tcPr>
            <w:tcW w:w="4621" w:type="dxa"/>
          </w:tcPr>
          <w:p w:rsidR="00C20635" w:rsidRDefault="00F8301D" w:rsidP="00467D61">
            <w:pPr>
              <w:rPr>
                <w:noProof/>
                <w:lang w:eastAsia="en-GB"/>
              </w:rPr>
            </w:pPr>
            <w:r>
              <w:rPr>
                <w:noProof/>
                <w:lang w:eastAsia="en-GB"/>
              </w:rPr>
              <w:pict>
                <v:shape id="Straight Arrow Connector 36" o:spid="_x0000_s1754" type="#_x0000_t32" style="position:absolute;left:0;text-align:left;margin-left:41pt;margin-top:7.15pt;width:66.15pt;height:0;z-index:252333056;visibility:visible;mso-wrap-distance-top:-6e-5mm;mso-wrap-distance-bottom:-6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" strokecolor="red">
                  <v:stroke endarrow="block"/>
                </v:shape>
              </w:pict>
            </w:r>
          </w:p>
        </w:tc>
        <w:tc>
          <w:tcPr>
            <w:tcW w:w="4621" w:type="dxa"/>
          </w:tcPr>
          <w:p w:rsidR="00C20635" w:rsidRDefault="00C20635" w:rsidP="00467D61">
            <w:r>
              <w:t>Less dominant relationship</w:t>
            </w:r>
          </w:p>
        </w:tc>
      </w:tr>
    </w:tbl>
    <w:p w:rsidR="00C20635" w:rsidRDefault="00C20635" w:rsidP="00C20635"/>
    <w:p w:rsidR="00C20635" w:rsidRDefault="00C20635" w:rsidP="00C20635">
      <w:pPr>
        <w:jc w:val="left"/>
      </w:pPr>
      <w:r>
        <w:lastRenderedPageBreak/>
        <w:t xml:space="preserve">It can be seen that there are a number of differences between </w:t>
      </w:r>
      <w:r w:rsidR="00894BA3">
        <w:t>the two diagrams. In figure 8.11</w:t>
      </w:r>
      <w:r>
        <w:t xml:space="preserve"> it appears that many of the relationships were much more two </w:t>
      </w:r>
      <w:proofErr w:type="gramStart"/>
      <w:r>
        <w:t>way</w:t>
      </w:r>
      <w:proofErr w:type="gramEnd"/>
      <w:r>
        <w:t>, the power relations were not so central and a number of different viewpoints had been considered when developing the pla</w:t>
      </w:r>
      <w:r w:rsidR="002C0639">
        <w:t xml:space="preserve">ns. This was the view that the </w:t>
      </w:r>
      <w:r w:rsidR="00242C52">
        <w:t>City Council</w:t>
      </w:r>
      <w:r>
        <w:t xml:space="preserve"> puts across. However it is also clear that a number of actors, mainly the local community and the skills and training agencies, had not been included – the networks created were narrower than the potential networks that could have been created if the coordination process is broadened. In the second representation, not all of the relationships were even and there had not been as many connections made between different groups. </w:t>
      </w:r>
      <w:r w:rsidR="002C0639">
        <w:t xml:space="preserve">This was the model of coordination that joining-up was intended to bring. </w:t>
      </w:r>
      <w:r>
        <w:t xml:space="preserve">The regeneration of economic land around Speke was a highly political development heavily shaped by strategic, spatial and scalar selectivity, impacting on what coordination was, how it was to be achieved and also what it was to achieve. This led to a fragmentation of space within Speke: torn between space viewed as </w:t>
      </w:r>
      <w:r w:rsidR="00805D81">
        <w:t>being</w:t>
      </w:r>
      <w:r>
        <w:t xml:space="preserve"> strategic</w:t>
      </w:r>
      <w:r w:rsidR="00805D81">
        <w:t>ally important</w:t>
      </w:r>
      <w:r>
        <w:t xml:space="preserve"> and space that was only locally important. </w:t>
      </w:r>
    </w:p>
    <w:p w:rsidR="00C20635" w:rsidRDefault="00F73003" w:rsidP="0056663F">
      <w:pPr>
        <w:pStyle w:val="Heading2"/>
      </w:pPr>
      <w:bookmarkStart w:id="247" w:name="_Toc382413239"/>
      <w:bookmarkStart w:id="248" w:name="_Toc404419958"/>
      <w:r>
        <w:t>8.7</w:t>
      </w:r>
      <w:r w:rsidR="002671A6">
        <w:t>.</w:t>
      </w:r>
      <w:r w:rsidR="00C20635">
        <w:t xml:space="preserve"> Speke and the Rest of the City</w:t>
      </w:r>
      <w:bookmarkEnd w:id="247"/>
      <w:bookmarkEnd w:id="248"/>
    </w:p>
    <w:p w:rsidR="00C20635" w:rsidRPr="000A5C87" w:rsidRDefault="00C20635" w:rsidP="00C20635">
      <w:pPr>
        <w:jc w:val="left"/>
      </w:pPr>
      <w:r>
        <w:t>With a lack of coordination to local opportunities wider connections become more important for reducing social exclusion. It was highlighted that in order to reduce the social exclusion of the estate transport links with the rest of the city must be improved (Interview 313). However part of the issue appeared</w:t>
      </w:r>
      <w:r w:rsidRPr="000A5C87">
        <w:t xml:space="preserve"> to be a discon</w:t>
      </w:r>
      <w:r>
        <w:t>nection between the demand</w:t>
      </w:r>
      <w:r w:rsidRPr="000A5C87">
        <w:t xml:space="preserve"> in the local area, the </w:t>
      </w:r>
      <w:r w:rsidR="00242C52">
        <w:t>City Council</w:t>
      </w:r>
      <w:r w:rsidRPr="000A5C87">
        <w:t xml:space="preserve"> and the bus companies. This can be seen through the following two quotes:</w:t>
      </w:r>
    </w:p>
    <w:p w:rsidR="00C20635" w:rsidRPr="002C0639" w:rsidRDefault="00C20635" w:rsidP="00805D81">
      <w:pPr>
        <w:ind w:left="720"/>
        <w:jc w:val="left"/>
        <w:rPr>
          <w:sz w:val="20"/>
        </w:rPr>
      </w:pPr>
      <w:r w:rsidRPr="002C0639">
        <w:rPr>
          <w:sz w:val="20"/>
        </w:rPr>
        <w:t>“They’ve (the bus companies) given us a very commercial view of what they do and what they don’t do, the local authority are very much the same. Their hands are very much tied, although they are prepared to subsidise certain routes, but it depends on whether they would be prepared to subsidise ours” (Interview 306</w:t>
      </w:r>
      <w:r w:rsidR="00953749">
        <w:rPr>
          <w:sz w:val="20"/>
        </w:rPr>
        <w:t>, an employee of South Liverpool Housing</w:t>
      </w:r>
      <w:r w:rsidRPr="002C0639">
        <w:rPr>
          <w:sz w:val="20"/>
        </w:rPr>
        <w:t>)</w:t>
      </w:r>
    </w:p>
    <w:p w:rsidR="00C20635" w:rsidRPr="002C0639" w:rsidRDefault="00C20635" w:rsidP="00805D81">
      <w:pPr>
        <w:ind w:left="720"/>
        <w:jc w:val="left"/>
        <w:rPr>
          <w:sz w:val="20"/>
        </w:rPr>
      </w:pPr>
      <w:r w:rsidRPr="002C0639">
        <w:rPr>
          <w:sz w:val="20"/>
        </w:rPr>
        <w:t xml:space="preserve">“One major bus operator goes into Speke, but the other does not touch the area. They used to terminate at Garston but now go to South Parkway. This does not help the people of Speke. They inherited bus routes which used to go into the estate, but because of bad experiences they pulled out. They have never gone back. They have also failed to operate under the spirit of the 1985 Transport Act, as they are not offering competition. This also means that the other operator can reduce their service, so they become less frequent. They also reduced the evening services from two an hour to one. This means that people in Speke have fewer opportunities to use the transport links. The links with South Parkway are dependent on one service, as the other busses do not cover the </w:t>
      </w:r>
      <w:r w:rsidRPr="002C0639">
        <w:rPr>
          <w:sz w:val="20"/>
        </w:rPr>
        <w:lastRenderedPageBreak/>
        <w:t>whole estate or just go past it. So people cannot access the trains very easily” (Interview 311</w:t>
      </w:r>
      <w:r w:rsidR="00953749">
        <w:rPr>
          <w:sz w:val="20"/>
        </w:rPr>
        <w:t>, a skills and training provider</w:t>
      </w:r>
      <w:r w:rsidRPr="002C0639">
        <w:rPr>
          <w:sz w:val="20"/>
        </w:rPr>
        <w:t>)</w:t>
      </w:r>
    </w:p>
    <w:p w:rsidR="00C20635" w:rsidRPr="007F4C23" w:rsidRDefault="00C20635" w:rsidP="00C20635">
      <w:pPr>
        <w:jc w:val="left"/>
      </w:pPr>
      <w:r>
        <w:t>It was clear there was</w:t>
      </w:r>
      <w:r w:rsidRPr="000A5C87">
        <w:t xml:space="preserve"> a disconnecti</w:t>
      </w:r>
      <w:r>
        <w:t>on in the level of service</w:t>
      </w:r>
      <w:r w:rsidRPr="000A5C87">
        <w:t xml:space="preserve"> seen as </w:t>
      </w:r>
      <w:r>
        <w:t>appropriate</w:t>
      </w:r>
      <w:r w:rsidRPr="000A5C87">
        <w:t xml:space="preserve"> and also in the requirements/interests of the different parties, meaning that wi</w:t>
      </w:r>
      <w:r>
        <w:t>thout stricter legislation it was</w:t>
      </w:r>
      <w:r w:rsidRPr="000A5C87">
        <w:t xml:space="preserve"> unlikely </w:t>
      </w:r>
      <w:r>
        <w:t>the</w:t>
      </w:r>
      <w:r w:rsidRPr="000A5C87">
        <w:t xml:space="preserve"> situation will change any time soon.</w:t>
      </w:r>
    </w:p>
    <w:p w:rsidR="00C20635" w:rsidRPr="000A5C87" w:rsidRDefault="00C20635" w:rsidP="00C20635">
      <w:pPr>
        <w:jc w:val="left"/>
      </w:pPr>
      <w:r w:rsidRPr="000A5C87">
        <w:t xml:space="preserve">It </w:t>
      </w:r>
      <w:r>
        <w:t xml:space="preserve">also </w:t>
      </w:r>
      <w:r w:rsidRPr="000A5C87">
        <w:t>appear</w:t>
      </w:r>
      <w:r w:rsidR="002C0639">
        <w:t>ed</w:t>
      </w:r>
      <w:r w:rsidRPr="000A5C87">
        <w:t xml:space="preserve"> that whilst authorities such as Mersey Travel </w:t>
      </w:r>
      <w:r>
        <w:t>were trying to address this issue</w:t>
      </w:r>
      <w:r w:rsidRPr="000A5C87">
        <w:t xml:space="preserve"> they </w:t>
      </w:r>
      <w:r>
        <w:t>were</w:t>
      </w:r>
      <w:r w:rsidRPr="000A5C87">
        <w:t xml:space="preserve"> slightly disconnected from the regeneration </w:t>
      </w:r>
      <w:r>
        <w:t xml:space="preserve">process at the city level, and </w:t>
      </w:r>
      <w:r w:rsidRPr="000A5C87">
        <w:t xml:space="preserve">much of the transport planning </w:t>
      </w:r>
      <w:r w:rsidR="002C0639">
        <w:t>was</w:t>
      </w:r>
      <w:r w:rsidRPr="000A5C87">
        <w:t xml:space="preserve"> disconnected from the actual regeneration projects (Interview 112). </w:t>
      </w:r>
      <w:r>
        <w:t>One respondent stated:</w:t>
      </w:r>
    </w:p>
    <w:p w:rsidR="00C20635" w:rsidRPr="002C0639" w:rsidRDefault="00C20635" w:rsidP="00805D81">
      <w:pPr>
        <w:ind w:left="720"/>
        <w:jc w:val="left"/>
        <w:rPr>
          <w:sz w:val="20"/>
        </w:rPr>
      </w:pPr>
      <w:r w:rsidRPr="002C0639">
        <w:rPr>
          <w:sz w:val="20"/>
        </w:rPr>
        <w:t>“All we (Mersey Travel) can do is lobby and liaise. Go to make presentations and put the information out there and try to work in partnership with agencies. We have got various groups set up across transport, land use planning and with Job Centre Plus. So there are links in place, but it is taking time and is frustratingly slow. People are slow to realise that transport is an issue that they need to include in their regeneration activities” (Interview 112</w:t>
      </w:r>
      <w:r w:rsidR="00953749">
        <w:rPr>
          <w:sz w:val="20"/>
        </w:rPr>
        <w:t xml:space="preserve">, a </w:t>
      </w:r>
      <w:proofErr w:type="spellStart"/>
      <w:r w:rsidR="00953749">
        <w:rPr>
          <w:sz w:val="20"/>
        </w:rPr>
        <w:t>MerseyTravel</w:t>
      </w:r>
      <w:proofErr w:type="spellEnd"/>
      <w:r w:rsidR="00953749">
        <w:rPr>
          <w:sz w:val="20"/>
        </w:rPr>
        <w:t xml:space="preserve"> employee</w:t>
      </w:r>
      <w:r w:rsidRPr="002C0639">
        <w:rPr>
          <w:sz w:val="20"/>
        </w:rPr>
        <w:t>).</w:t>
      </w:r>
    </w:p>
    <w:p w:rsidR="00C20635" w:rsidRPr="000A5C87" w:rsidRDefault="00C20635" w:rsidP="00C20635">
      <w:pPr>
        <w:jc w:val="left"/>
      </w:pPr>
      <w:r w:rsidRPr="000A5C87">
        <w:t xml:space="preserve">Transport </w:t>
      </w:r>
      <w:r>
        <w:t>was</w:t>
      </w:r>
      <w:r w:rsidRPr="000A5C87">
        <w:t xml:space="preserve"> not something that</w:t>
      </w:r>
      <w:r>
        <w:t xml:space="preserve"> was </w:t>
      </w:r>
      <w:r w:rsidRPr="000A5C87">
        <w:t>p</w:t>
      </w:r>
      <w:r>
        <w:t>rivileged through regeneration and in many instances it was</w:t>
      </w:r>
      <w:r w:rsidRPr="000A5C87">
        <w:t xml:space="preserve"> actually disconnected from the process. This </w:t>
      </w:r>
      <w:r>
        <w:t xml:space="preserve">was caused by issues in </w:t>
      </w:r>
      <w:r w:rsidRPr="000A5C87">
        <w:t xml:space="preserve">the structures in place, which </w:t>
      </w:r>
      <w:r>
        <w:t>were</w:t>
      </w:r>
      <w:r w:rsidRPr="000A5C87">
        <w:t xml:space="preserve"> not allowing for transport to play a major role, but also through the agents that are involved:</w:t>
      </w:r>
    </w:p>
    <w:p w:rsidR="00C20635" w:rsidRPr="002C0639" w:rsidRDefault="00C20635" w:rsidP="00805D81">
      <w:pPr>
        <w:ind w:left="720"/>
        <w:jc w:val="left"/>
        <w:rPr>
          <w:sz w:val="20"/>
        </w:rPr>
      </w:pPr>
      <w:r w:rsidRPr="002C0639">
        <w:rPr>
          <w:sz w:val="20"/>
        </w:rPr>
        <w:t>“There is a plan to coordinate it all, but in reality we have not got the relationships in place with the people in regeneration. This is not because we have not tried. But you work with someone for six months and then they move on, so then you have to start again with someone who has completely different views. So the process just never gets going. As soon as you are starting to get somewhere the person moves on. So you then have to go through the whole why transport is important again for six months” (Interview 112).</w:t>
      </w:r>
    </w:p>
    <w:p w:rsidR="00C20635" w:rsidRPr="000A5C87" w:rsidRDefault="00C20635" w:rsidP="00C20635">
      <w:pPr>
        <w:jc w:val="left"/>
      </w:pPr>
      <w:r w:rsidRPr="000A5C87">
        <w:t xml:space="preserve">This presents both structural and agential barriers to coordinating the different aspects of regeneration and the needs of different people. </w:t>
      </w:r>
    </w:p>
    <w:p w:rsidR="00C20635" w:rsidRPr="007F4C23" w:rsidRDefault="00F73003" w:rsidP="0056663F">
      <w:pPr>
        <w:pStyle w:val="Heading2"/>
      </w:pPr>
      <w:bookmarkStart w:id="249" w:name="_Toc382413240"/>
      <w:bookmarkStart w:id="250" w:name="_Toc404419959"/>
      <w:r>
        <w:t>8.8</w:t>
      </w:r>
      <w:r w:rsidR="002671A6">
        <w:t>.</w:t>
      </w:r>
      <w:r w:rsidR="00C20635">
        <w:t xml:space="preserve"> Networks in Speke:</w:t>
      </w:r>
      <w:bookmarkEnd w:id="249"/>
      <w:r w:rsidR="007D7D17">
        <w:t xml:space="preserve"> Conflicts </w:t>
      </w:r>
      <w:proofErr w:type="gramStart"/>
      <w:r w:rsidR="007D7D17">
        <w:t>Between</w:t>
      </w:r>
      <w:proofErr w:type="gramEnd"/>
      <w:r w:rsidR="007D7D17">
        <w:t xml:space="preserve"> Economic and Social R</w:t>
      </w:r>
      <w:r w:rsidR="00C20635">
        <w:t>egeneration?</w:t>
      </w:r>
      <w:bookmarkEnd w:id="250"/>
    </w:p>
    <w:p w:rsidR="00C20635" w:rsidRDefault="00C20635" w:rsidP="00C20635">
      <w:pPr>
        <w:jc w:val="left"/>
      </w:pPr>
      <w:r>
        <w:t xml:space="preserve">Speke provided an interesting case study into the impact of space on urban regeneration and how differing political motives can impact on the context in which actors </w:t>
      </w:r>
      <w:r w:rsidR="002C0639">
        <w:t>were</w:t>
      </w:r>
      <w:r>
        <w:t xml:space="preserve"> operating and in which </w:t>
      </w:r>
      <w:r>
        <w:lastRenderedPageBreak/>
        <w:t xml:space="preserve">decisions </w:t>
      </w:r>
      <w:r w:rsidR="002C0639">
        <w:t>were</w:t>
      </w:r>
      <w:r>
        <w:t xml:space="preserve"> made. It became apparent through the research that there were possible tensions between economic and social regeneration in Speke. This effectively split the neighbourhood into two, with one regeneration strategy focusing on the development of the Speke estate and the other focusing on the regeneration of business land. Whilst the SCS was in place to coordinate all aspects of regeneration, it appeared that there were tensions on the ground between different aspects of urban regeneration. Focussed around the different remits of organisations and the difference in levels of influence and funding, it was apparent that economic regeneration priorities were privileged over reducing the level of deprivation in one of the most depri</w:t>
      </w:r>
      <w:r w:rsidR="002C0639">
        <w:t xml:space="preserve">ved neighbourhoods in England. </w:t>
      </w:r>
    </w:p>
    <w:p w:rsidR="00C20635" w:rsidRDefault="00F73003" w:rsidP="002C0639">
      <w:pPr>
        <w:pStyle w:val="Heading3"/>
        <w:jc w:val="left"/>
      </w:pPr>
      <w:bookmarkStart w:id="251" w:name="_Toc382413241"/>
      <w:bookmarkStart w:id="252" w:name="_Toc404419960"/>
      <w:r>
        <w:t>8.8</w:t>
      </w:r>
      <w:r w:rsidR="00C20635">
        <w:t>.1</w:t>
      </w:r>
      <w:r w:rsidR="002671A6">
        <w:t>.</w:t>
      </w:r>
      <w:r w:rsidR="00C20635">
        <w:t xml:space="preserve"> The Residential Area in Speke</w:t>
      </w:r>
      <w:bookmarkEnd w:id="251"/>
      <w:bookmarkEnd w:id="252"/>
    </w:p>
    <w:p w:rsidR="00C20635" w:rsidRPr="00742A19" w:rsidRDefault="00C20635" w:rsidP="00C20635">
      <w:pPr>
        <w:jc w:val="left"/>
      </w:pPr>
      <w:r>
        <w:t xml:space="preserve">The residential space in Speke was not seen as a strategic economic asset in </w:t>
      </w:r>
      <w:proofErr w:type="gramStart"/>
      <w:r>
        <w:t>Liverpool,</w:t>
      </w:r>
      <w:proofErr w:type="gramEnd"/>
      <w:r>
        <w:t xml:space="preserve"> and due to this had received very little attention compared to comparable areas both in the way of structuring what is possible and also by way of funding (Interview 306</w:t>
      </w:r>
      <w:r w:rsidRPr="00742A19">
        <w:t>). It was commented on by a member of SLH that:</w:t>
      </w:r>
    </w:p>
    <w:p w:rsidR="00C20635" w:rsidRPr="00805D81" w:rsidRDefault="00C20635" w:rsidP="00805D81">
      <w:pPr>
        <w:ind w:left="720"/>
        <w:jc w:val="left"/>
        <w:rPr>
          <w:sz w:val="20"/>
        </w:rPr>
      </w:pPr>
      <w:r w:rsidRPr="00805D81">
        <w:rPr>
          <w:sz w:val="20"/>
        </w:rPr>
        <w:t>“I think over the last few years, there has been very little support for this as the inner core of Liverpool, the HMRI areas, have taken most of the money and attention” (Interview 306).</w:t>
      </w:r>
    </w:p>
    <w:p w:rsidR="00C20635" w:rsidRDefault="00C20635" w:rsidP="00C20635">
      <w:pPr>
        <w:jc w:val="left"/>
      </w:pPr>
      <w:r>
        <w:t>This was</w:t>
      </w:r>
      <w:r w:rsidRPr="00742A19">
        <w:t xml:space="preserve"> not </w:t>
      </w:r>
      <w:r w:rsidR="00805D81">
        <w:t>something</w:t>
      </w:r>
      <w:r>
        <w:t xml:space="preserve"> that can be proved but was</w:t>
      </w:r>
      <w:r w:rsidRPr="00742A19">
        <w:t xml:space="preserve"> something that may point to a spatial selectivit</w:t>
      </w:r>
      <w:r>
        <w:t xml:space="preserve">y in the distribution of funds </w:t>
      </w:r>
      <w:r w:rsidRPr="00742A19">
        <w:t>and how areas of the city not see</w:t>
      </w:r>
      <w:r>
        <w:t xml:space="preserve">n as </w:t>
      </w:r>
      <w:r w:rsidRPr="00742A19">
        <w:t>strategic may become disconnected from the regeneration process. Ot</w:t>
      </w:r>
      <w:r>
        <w:t xml:space="preserve">her comments have suggested </w:t>
      </w:r>
      <w:r w:rsidRPr="00742A19">
        <w:t>the residential areas of Speke, and to an extent other areas of South Liverpool</w:t>
      </w:r>
      <w:r>
        <w:t>,</w:t>
      </w:r>
      <w:r w:rsidRPr="00742A19">
        <w:t xml:space="preserve"> have not received the same level of funding as areas of similar decline in the inner core. It was commented on how much of the housing in Garston was of a similar or worse standard than the housing in the HMRI zone, however at the time of the assessments</w:t>
      </w:r>
      <w:r>
        <w:t xml:space="preserve"> it was not awarded comparable status:</w:t>
      </w:r>
    </w:p>
    <w:p w:rsidR="00C20635" w:rsidRPr="00805D81" w:rsidRDefault="00C20635" w:rsidP="00805D81">
      <w:pPr>
        <w:ind w:left="720"/>
        <w:jc w:val="left"/>
        <w:rPr>
          <w:sz w:val="20"/>
        </w:rPr>
      </w:pPr>
      <w:r w:rsidRPr="00805D81">
        <w:rPr>
          <w:sz w:val="20"/>
        </w:rPr>
        <w:t>“…the housing was the same, but in a less strategic area, so was not granted renewal funding…Consequently, it was decided that Garston should be declared a renewal area, but we did not have access to the HMRI funding” (Interview 305</w:t>
      </w:r>
      <w:r w:rsidR="00953749">
        <w:rPr>
          <w:sz w:val="20"/>
        </w:rPr>
        <w:t>, Liverpool City Council employee</w:t>
      </w:r>
      <w:r w:rsidRPr="00805D81">
        <w:rPr>
          <w:sz w:val="20"/>
        </w:rPr>
        <w:t xml:space="preserve">). </w:t>
      </w:r>
    </w:p>
    <w:p w:rsidR="00C20635" w:rsidRPr="00742A19" w:rsidRDefault="00C20635" w:rsidP="00C20635">
      <w:pPr>
        <w:jc w:val="left"/>
      </w:pPr>
      <w:r>
        <w:t>Although this was</w:t>
      </w:r>
      <w:r w:rsidRPr="00742A19">
        <w:t xml:space="preserve"> again only </w:t>
      </w:r>
      <w:r>
        <w:t>one respondent’s</w:t>
      </w:r>
      <w:r w:rsidRPr="00742A19">
        <w:t xml:space="preserve"> comment there is evidence that some of the housing in South Liverpool </w:t>
      </w:r>
      <w:r w:rsidR="00805D81">
        <w:t>was</w:t>
      </w:r>
      <w:r>
        <w:t xml:space="preserve"> amongst the worst in the city. It</w:t>
      </w:r>
      <w:r w:rsidRPr="00742A19">
        <w:t xml:space="preserve"> is possible that there has been a degree of strategic and spatial selectivity with regards to the areas that have been granted funding.</w:t>
      </w:r>
    </w:p>
    <w:p w:rsidR="00C20635" w:rsidRDefault="00C20635" w:rsidP="00C20635">
      <w:pPr>
        <w:jc w:val="left"/>
      </w:pPr>
      <w:r>
        <w:lastRenderedPageBreak/>
        <w:t xml:space="preserve">When looking at projects taking place in the local space it appeared that the local area was very well connected. This was due in part to the lack of structures in place from the higher spatial scales, meaning that the strategic selectivity of institutions operating at higher spatial scales did not have a structuring impact on the local scale. However the roles of the institutions and agents in achieving these connections must not be underestimated. This is in part thanks to the Speke master plan, which after consulting with the local stakeholders had created a structure through which coordinated action was encouraged. It was hoped that this would allow for all of the different organisations working on specific aspects of regeneration to come together and coordinate their approaches. This created a very inclusive network with a high level of community engagement and links with the local organisations involved. </w:t>
      </w:r>
    </w:p>
    <w:p w:rsidR="00C20635" w:rsidRDefault="00C20635" w:rsidP="00C20635">
      <w:pPr>
        <w:jc w:val="left"/>
      </w:pPr>
      <w:r>
        <w:t xml:space="preserve">It became clear through the research that there were a number of very dedicated organisations and individuals in Speke driving the regeneration process and trying to ensure all of the partners are on board (Interview 113). Whilst the space had allowed for these very inclusive and locally thick networks to develop, it was the agents and the institutions in the area that had actually gone out and made the connections. This is where it is important to look at both the nature of the space and also the agents operating within it. </w:t>
      </w:r>
    </w:p>
    <w:p w:rsidR="00C20635" w:rsidRDefault="00F73003" w:rsidP="002C0639">
      <w:pPr>
        <w:pStyle w:val="Heading3"/>
        <w:jc w:val="left"/>
      </w:pPr>
      <w:bookmarkStart w:id="253" w:name="_Toc382413242"/>
      <w:bookmarkStart w:id="254" w:name="_Toc404419961"/>
      <w:r>
        <w:t>8.8</w:t>
      </w:r>
      <w:r w:rsidR="00C20635">
        <w:t>.2</w:t>
      </w:r>
      <w:r w:rsidR="002671A6">
        <w:t>.</w:t>
      </w:r>
      <w:r w:rsidR="00C20635">
        <w:t xml:space="preserve"> Non-Residential Parts of Speke</w:t>
      </w:r>
      <w:bookmarkEnd w:id="253"/>
      <w:bookmarkEnd w:id="254"/>
    </w:p>
    <w:p w:rsidR="00C20635" w:rsidRDefault="00C20635" w:rsidP="00C20635">
      <w:pPr>
        <w:jc w:val="left"/>
      </w:pPr>
      <w:r>
        <w:t xml:space="preserve">If you look at some of the larger scale projects that have been implemented either in or around Speke, such as the </w:t>
      </w:r>
      <w:proofErr w:type="spellStart"/>
      <w:r>
        <w:t>Morrisons</w:t>
      </w:r>
      <w:proofErr w:type="spellEnd"/>
      <w:r>
        <w:t xml:space="preserve"> superstore or the development of the business parks</w:t>
      </w:r>
      <w:r w:rsidR="00805D81">
        <w:t>, many of the links identified as important for</w:t>
      </w:r>
      <w:r>
        <w:t xml:space="preserve"> the local area have not been made. These developments have taken place on more strategic land, with a tighter central control on what is possible, who will be involved, and how it will be implemented. This has limited the networks in the local area around these developments with larger scale organisations involved. There are a number of issues to consider here, such as the scale of coordination, or the priorities behind the project, and where the intended outcomes are aimed. However whilst achieving success in revitalising the economy of Liverpool, wider outcomes have not been achieved and local priorities have been excluded from the process. Local institutions and residents were not been able to get on board with the developments, either to influence them or to try and ensure they are able to create some benefit locally. This was instead left to chance. </w:t>
      </w:r>
    </w:p>
    <w:p w:rsidR="00C20635" w:rsidRDefault="00C20635" w:rsidP="00C20635">
      <w:pPr>
        <w:jc w:val="left"/>
      </w:pPr>
      <w:r>
        <w:t xml:space="preserve">So despite there being strong networks in the residential area it appeared they were excluded from the processes and outcomes of more strategic spaces in Speke. More connections were made at </w:t>
      </w:r>
      <w:r>
        <w:lastRenderedPageBreak/>
        <w:t>higher spatial scales in the hope that benefits will then trickle down to the lower scales, rather than connecting them into the networks from the start (Interview 110). Ultimately, this provides an example</w:t>
      </w:r>
      <w:r w:rsidR="002C0639">
        <w:t xml:space="preserve"> of coordinated fragmentation. </w:t>
      </w:r>
    </w:p>
    <w:p w:rsidR="007D7D17" w:rsidRDefault="00F73003" w:rsidP="00620685">
      <w:pPr>
        <w:pStyle w:val="Heading2"/>
      </w:pPr>
      <w:bookmarkStart w:id="255" w:name="_Toc382413243"/>
      <w:bookmarkStart w:id="256" w:name="_Toc404419962"/>
      <w:r>
        <w:t>8.9</w:t>
      </w:r>
      <w:r w:rsidR="002F137B">
        <w:t>.</w:t>
      </w:r>
      <w:r w:rsidR="00C20635">
        <w:t xml:space="preserve"> </w:t>
      </w:r>
      <w:r w:rsidR="00C20635" w:rsidRPr="008F4C90">
        <w:t>Conclusion</w:t>
      </w:r>
      <w:bookmarkEnd w:id="255"/>
      <w:bookmarkEnd w:id="256"/>
    </w:p>
    <w:p w:rsidR="009B2CE5" w:rsidRDefault="009B2CE5" w:rsidP="00620685">
      <w:pPr>
        <w:jc w:val="left"/>
      </w:pPr>
      <w:r>
        <w:t>In terms of regeneration, Speke was a place split in two, with the focus and scale of regeneration differing vastly. These two places relate largely to the Speke estate and the surrounding economic development land. Focusing firstly on the Speke estate, the regeneration context was light, with very few initiatives and very little mone</w:t>
      </w:r>
      <w:r w:rsidR="00C10614">
        <w:t>y invested in the area. SLH were behind the majority of regeneration action, developing a master plan for the estate and encouraging other institutions to work towards this plan. Around the Speke estate, Liverpool Vision was at the centre of a large economic and physical regeneration programme, developing a number of large business parks and bringing economic sites back into use. Developing a national centre for biopharmaceuticals, Speke was the centre of a large and growing economy. Of both city level and regional importance, economic developments were very strategic, being closely linked to the achievement of core goals for Liverpool. This created a contrast, with part of Speke being regeneration intense, and part receiving very little attention.</w:t>
      </w:r>
    </w:p>
    <w:p w:rsidR="00C10614" w:rsidRDefault="00C10614" w:rsidP="00620685">
      <w:pPr>
        <w:jc w:val="left"/>
      </w:pPr>
      <w:r>
        <w:t xml:space="preserve">The role of SLH is very important in the regeneration of the Speke estate. With no core initiative operating, SLH took the lead for the area, developing a regeneration master plan and working with local partners to develop a coordinated regeneration project. With a strong third and voluntary sectors being left behind from the SRB, Speke had an institutional thickness. Relationships already existed between key actors, for example SLH and local skills and training organisations, meaning that they were able to come together around the plans developed and join-up their response. Dynamic local networks developed, with actors able to work together to break </w:t>
      </w:r>
      <w:r w:rsidR="0041612F">
        <w:t xml:space="preserve">down institutional barriers with the aim of producing the best outcomes for the local area. </w:t>
      </w:r>
      <w:r w:rsidR="00CD6D5B">
        <w:t xml:space="preserve">The same was noted within the </w:t>
      </w:r>
      <w:r w:rsidR="00242C52">
        <w:t>City Council</w:t>
      </w:r>
      <w:r w:rsidR="00CD6D5B">
        <w:t xml:space="preserve"> structure, with the networks in Speke working better than other areas of the city to achieve key goals. This related to the skills of the actors, with some highly dedicated and driven people being involved in the regeneration, but also the historical institutional relationships. A culture of partnership working already existed, and with no new initiatives being implemented, relationships were allowed to develop. </w:t>
      </w:r>
    </w:p>
    <w:p w:rsidR="00C10614" w:rsidRDefault="00340EAD" w:rsidP="00620685">
      <w:pPr>
        <w:jc w:val="left"/>
      </w:pPr>
      <w:r>
        <w:t xml:space="preserve">It appeared that there was a strong fault line between the regeneration of the Speke estate and the economic developments being implemented in the surrounding area. With Liverpool Vision leading </w:t>
      </w:r>
      <w:r>
        <w:lastRenderedPageBreak/>
        <w:t xml:space="preserve">the economic regeneration with a strong focus on city level objectives, little thought was given to creating benefits for the Speke area. Suffering from very high levels of worklessness and having low car ownership and poor public transport </w:t>
      </w:r>
      <w:proofErr w:type="gramStart"/>
      <w:r>
        <w:t>links,</w:t>
      </w:r>
      <w:proofErr w:type="gramEnd"/>
      <w:r>
        <w:t xml:space="preserve"> an increased emphasis is placed on developments in the local area. It was apparent that the focus was simply on getting investors and businesses in, with no links to the local area being considered at the time (Interview 110). Plans were not made to increase the employment of people in Speke in the short term or the long term. With a strong science sector developing, there was no push to get children to take more sciences at school, or to offer college places in related courses. Due to this missing connection, people growing up in Speke will continue to be disconnected to large parts of the jobs market. There was some success with smaller developments in Speke, for example </w:t>
      </w:r>
      <w:proofErr w:type="spellStart"/>
      <w:r>
        <w:t>Morrisons</w:t>
      </w:r>
      <w:proofErr w:type="spellEnd"/>
      <w:r>
        <w:t xml:space="preserve"> took on some local people, but the success of this was questions, with a feeling that it was mainly part time jobs packing bags. </w:t>
      </w:r>
      <w:r w:rsidR="002671A6">
        <w:t xml:space="preserve">With the central target of the New Labour government being to tackle multiple deprivation and social exclusion, the results of regeneration in Speke were disappointing. </w:t>
      </w:r>
    </w:p>
    <w:p w:rsidR="00C20635" w:rsidRDefault="002671A6" w:rsidP="00C20635">
      <w:r>
        <w:t>To summarise, Speke was dominated by some very strong regeneration networks, one focused on social regeneration, one focused on economic regeneration. The social regeneration network contained dynamic relationships between committed partners. However, it was ultimately lacking in resource and political backing, limiting the outcomes that could be achieved. The economic network had a large degree of political backing and significant finances. Connected to city and regional level goals, there was a disconnection between the opportunities created and local communities. Limiting the impact of the social regeneration programme, the creation of employment continued to be disconnected from neighbourhood level social regeneration activity. With three master plans operating in and around the neighbourhood and none covering all spaces or aspects of regeneration, the regeneration of Speke can best be described as coordinated fragmentation.</w:t>
      </w:r>
    </w:p>
    <w:p w:rsidR="004B5887" w:rsidRPr="00D302D3" w:rsidRDefault="004B5887" w:rsidP="004B5887">
      <w:pPr>
        <w:pStyle w:val="Heading1"/>
        <w:pageBreakBefore/>
        <w:jc w:val="left"/>
      </w:pPr>
      <w:bookmarkStart w:id="257" w:name="_Toc382413244"/>
      <w:bookmarkStart w:id="258" w:name="_Toc404419963"/>
      <w:r>
        <w:lastRenderedPageBreak/>
        <w:t>Chapter 9</w:t>
      </w:r>
      <w:r w:rsidR="002671A6">
        <w:t>:</w:t>
      </w:r>
      <w:r>
        <w:t xml:space="preserve"> </w:t>
      </w:r>
      <w:bookmarkEnd w:id="257"/>
      <w:r w:rsidR="000B28FB">
        <w:t>Comparing the Implementation of Urban Regeneration in Speke and Kensington</w:t>
      </w:r>
      <w:bookmarkEnd w:id="258"/>
    </w:p>
    <w:p w:rsidR="004B5887" w:rsidRDefault="004B5887" w:rsidP="004B5887">
      <w:pPr>
        <w:pStyle w:val="Heading2"/>
        <w:jc w:val="left"/>
      </w:pPr>
      <w:bookmarkStart w:id="259" w:name="_Toc382413245"/>
      <w:bookmarkStart w:id="260" w:name="_Toc404419964"/>
      <w:r>
        <w:t>9.1</w:t>
      </w:r>
      <w:r w:rsidR="002671A6">
        <w:t>.</w:t>
      </w:r>
      <w:r>
        <w:t xml:space="preserve"> Introduction</w:t>
      </w:r>
      <w:bookmarkEnd w:id="259"/>
      <w:bookmarkEnd w:id="260"/>
    </w:p>
    <w:p w:rsidR="004B5887" w:rsidRDefault="004B5887" w:rsidP="004B5887">
      <w:pPr>
        <w:jc w:val="left"/>
      </w:pPr>
      <w:r>
        <w:t xml:space="preserve">The New Labour Government of 1997-2010 promised a distinctive approach to urban regeneration (Tallon, 2010). Urban problems were described as being interconnected and in need of a coordinated policy approach (SEU, 1998). The concept of multiple </w:t>
      </w:r>
      <w:proofErr w:type="gramStart"/>
      <w:r>
        <w:t>deprivation</w:t>
      </w:r>
      <w:proofErr w:type="gramEnd"/>
      <w:r>
        <w:t xml:space="preserve"> was brought back into the policy arena but was broadened to include a wide range of social issues. Emphasis on social exclusion allowed for an enhanced policy focus on social issues and called for coordination between the different aspects of regeneration (Morrison, 2003). Both multiple deprivation and social exclusion are multifaceted concepts and broadened the definition of urban regeneration while increasing the range of connections that needed to be made. This coordinated approach was to cross all scales, with an enhanced focus on the local, a space of key importance as it was he</w:t>
      </w:r>
      <w:r w:rsidR="00D3126D">
        <w:t>re that the greatest number</w:t>
      </w:r>
      <w:r>
        <w:t xml:space="preserve"> of initiatives </w:t>
      </w:r>
      <w:r w:rsidR="00D3126D">
        <w:t>was</w:t>
      </w:r>
      <w:r>
        <w:t xml:space="preserve"> in place (Clark, 2002). A range of single-purpose, area-based initiatives were commissioned to work individually on particular issues, as well as working together to combat the interconnected nature of problems, joining-up their actions (Lawless and Pearson, 2012). The framework for joining-up was created through structures and networks to bring different actors and interests together around pre-defined goals. </w:t>
      </w:r>
    </w:p>
    <w:p w:rsidR="004B5887" w:rsidRDefault="004B5887" w:rsidP="004B5887">
      <w:pPr>
        <w:jc w:val="left"/>
      </w:pPr>
      <w:r>
        <w:t xml:space="preserve">The empirical research has sought to examine what the idea of joining-up meant for local regeneration processes and priorities. From 1997 onwards a range of powerful local mechanisms were put in place to bring actors together around a range of goals in Liverpool. A common structure was put in place across Liverpool identifying investment priorities. Alongside the city-wide structures, additional mechanisms were put in place, for example the presence of Liverpool Vision to maximise returns from strategic economic spaces in Liverpool.  In general these </w:t>
      </w:r>
      <w:r w:rsidR="008275FE">
        <w:t>were</w:t>
      </w:r>
      <w:r>
        <w:t xml:space="preserve"> the gateways into the city.  Strategic policy was therefore selective based on identifying potential strategic economic assets within the city to enable the goals set out in the Sustainable Communities Strategy. Dominated by a strong economic rationale, the networks and structures within the city were shaped around enabling this, both at the local scale, but also at the city scale. </w:t>
      </w:r>
    </w:p>
    <w:p w:rsidR="004B5887" w:rsidRDefault="004B5887" w:rsidP="004B5887">
      <w:pPr>
        <w:jc w:val="left"/>
      </w:pPr>
      <w:r>
        <w:t xml:space="preserve">The aim of this chapter is to reflect on the empirical research within the context of issues and debates examined in Chapter 2, 3 and 4.  Key themes explored in the chapter are the approach taken by the New Labour Government to achieve a joined-up approach, what this meant on the ground at </w:t>
      </w:r>
      <w:r>
        <w:lastRenderedPageBreak/>
        <w:t xml:space="preserve">the local level and how this might best be theorised to enable an understanding of how a coordinated approach </w:t>
      </w:r>
      <w:r w:rsidR="00D3126D">
        <w:t xml:space="preserve">was </w:t>
      </w:r>
      <w:r>
        <w:t xml:space="preserve">developed. Exploring the strategic and spatial selectivity of urban regeneration policy in Liverpool, the chapter will set out how the interaction between policy priorities and a local institutional and political context interacted to shape urban regeneration at the local scale. </w:t>
      </w:r>
    </w:p>
    <w:p w:rsidR="004B5887" w:rsidRDefault="004B5887" w:rsidP="004B5887">
      <w:pPr>
        <w:pStyle w:val="Heading2"/>
        <w:spacing w:before="100"/>
        <w:jc w:val="left"/>
      </w:pPr>
      <w:bookmarkStart w:id="261" w:name="_Toc382413246"/>
      <w:bookmarkStart w:id="262" w:name="_Toc404419965"/>
      <w:r>
        <w:t xml:space="preserve">9.2. </w:t>
      </w:r>
      <w:bookmarkEnd w:id="261"/>
      <w:r w:rsidR="008275FE">
        <w:t xml:space="preserve">Joining-up in Liverpool: What can be </w:t>
      </w:r>
      <w:proofErr w:type="gramStart"/>
      <w:r w:rsidR="002671A6">
        <w:t>Said</w:t>
      </w:r>
      <w:proofErr w:type="gramEnd"/>
      <w:r>
        <w:t xml:space="preserve"> </w:t>
      </w:r>
      <w:r w:rsidR="008275FE">
        <w:t>F</w:t>
      </w:r>
      <w:r w:rsidR="002671A6">
        <w:t>rom the R</w:t>
      </w:r>
      <w:r>
        <w:t>esearch?</w:t>
      </w:r>
      <w:bookmarkEnd w:id="262"/>
    </w:p>
    <w:p w:rsidR="004B5887" w:rsidRDefault="004B5887" w:rsidP="004B5887">
      <w:pPr>
        <w:jc w:val="left"/>
      </w:pPr>
      <w:r>
        <w:t>Before turning to analyse the outcomes of the research, it is important to set out what the thesis can and cannot say about policy integration. The research enabled an analysis of the approach to joining-up in Liverpool, focusing on what was privileged and what was marginalised, and how this impacted upon the regeneration of two neighbourhoods experiencing similar levels of high deprivation. The research was able to develop an understanding of what was prioritised, how this occurred and also why this occurred. Developing an understanding of national policy priorities and the local mediation of policy, the empirical chapters were able to understand and explain the impact of the policy approach on the strategic and spatial selectivity of urban regeneration policy</w:t>
      </w:r>
      <w:r w:rsidR="008275FE">
        <w:t xml:space="preserve"> in Liverpool</w:t>
      </w:r>
      <w:r>
        <w:t xml:space="preserve">. </w:t>
      </w:r>
      <w:r w:rsidR="004645D9">
        <w:t xml:space="preserve">The research was conducted in a single location at a specific time, meaning that caution must be used when generalising results. </w:t>
      </w:r>
      <w:r w:rsidR="008275FE">
        <w:t xml:space="preserve">However, the thesis has relevance to the conceptual understanding of urban regeneration within a wider context. </w:t>
      </w:r>
      <w:r w:rsidR="004645D9">
        <w:t xml:space="preserve">The results relate specifically to the urban regeneration of Liverpool, although some trends may be </w:t>
      </w:r>
      <w:proofErr w:type="spellStart"/>
      <w:r w:rsidR="004645D9">
        <w:t>generalisable</w:t>
      </w:r>
      <w:proofErr w:type="spellEnd"/>
      <w:r w:rsidR="004645D9">
        <w:t xml:space="preserve"> to represent wider New Labour urban regeneration policy.</w:t>
      </w:r>
    </w:p>
    <w:p w:rsidR="004B5887" w:rsidRDefault="004B5887" w:rsidP="004B5887">
      <w:pPr>
        <w:jc w:val="left"/>
      </w:pPr>
      <w:r>
        <w:t xml:space="preserve">The thesis has also had to recognise the impact of different scales on the implementation and coordination of regeneration policy in Liverpool. Additional to the national scale, the regeneration of Liverpool has been strongly influenced by policies and initiatives at the European scale, the regional scale and the </w:t>
      </w:r>
      <w:r w:rsidR="00242C52">
        <w:t>city region</w:t>
      </w:r>
      <w:r>
        <w:t xml:space="preserve"> scale. Urban regeneration does not occur in a vacuum, so whilst focusing on policy at the local scale, the research had to understand the impact and implications of policy on a multitude of different scales.</w:t>
      </w:r>
      <w:r w:rsidR="008275FE">
        <w:t xml:space="preserve"> Liverpool is a distinct city and the North West a distinct region that was facing a particular regeneration challenge. Whilst this </w:t>
      </w:r>
      <w:proofErr w:type="spellStart"/>
      <w:r w:rsidR="008275FE">
        <w:t>undoubtable</w:t>
      </w:r>
      <w:proofErr w:type="spellEnd"/>
      <w:r w:rsidR="008275FE">
        <w:t xml:space="preserve"> shaped the research findings, a framework for analysing urban regeneration was developed which can be applied to a wider context.  </w:t>
      </w:r>
    </w:p>
    <w:p w:rsidR="004B5887" w:rsidRDefault="004B5887" w:rsidP="004B5887">
      <w:pPr>
        <w:jc w:val="left"/>
      </w:pPr>
      <w:r>
        <w:t xml:space="preserve"> In order to understand what the different policy structures and mechanisms meant on the ground in Liverpool, the chapter first presents what the New Labour regeneration programme involved before looking at what this meant on the ground in Liverpool. </w:t>
      </w:r>
    </w:p>
    <w:p w:rsidR="004B5887" w:rsidRDefault="004B5887" w:rsidP="004B5887">
      <w:pPr>
        <w:pStyle w:val="Heading3"/>
        <w:spacing w:before="100"/>
      </w:pPr>
      <w:bookmarkStart w:id="263" w:name="_Toc404419966"/>
      <w:r>
        <w:lastRenderedPageBreak/>
        <w:t>9.2.1. What did New Lab</w:t>
      </w:r>
      <w:r w:rsidR="002671A6">
        <w:t>our’s Programme of Joined-Up Regeneration Mean for the C</w:t>
      </w:r>
      <w:r>
        <w:t>ity of Liverpool?</w:t>
      </w:r>
      <w:bookmarkEnd w:id="263"/>
    </w:p>
    <w:p w:rsidR="004645D9" w:rsidRDefault="008275FE" w:rsidP="008275FE">
      <w:pPr>
        <w:jc w:val="left"/>
      </w:pPr>
      <w:r>
        <w:t xml:space="preserve">The approach to urban regeneration of the New Labour Government, 1997-2010, was to signal a change in urban regeneration policy. </w:t>
      </w:r>
      <w:r w:rsidR="004B5887">
        <w:t>Involving the introduction of a plethora of new initiatives, the regeneration budget was significant</w:t>
      </w:r>
      <w:r w:rsidR="004645D9">
        <w:t xml:space="preserve"> (SEU, 1998; </w:t>
      </w:r>
      <w:proofErr w:type="spellStart"/>
      <w:r w:rsidR="004645D9">
        <w:t>Johnstone</w:t>
      </w:r>
      <w:proofErr w:type="spellEnd"/>
      <w:r w:rsidR="004645D9">
        <w:t xml:space="preserve"> and Whitehead, 2004)</w:t>
      </w:r>
      <w:r w:rsidR="004B5887">
        <w:t xml:space="preserve">. Liverpool was successful in attracting a number of high profile New Labour initiatives, namely the Housing Market Renewal Initiative in 2003 (HMRI) and the New Deal for Communities in 1999 (NDC). Alongside the development of new structures such as the Local Strategic Partnership (LSP), and the reorganisation of old institutions into new (the prime example being the change and merger of Vision, Liverpool Land Development Company and Business Liverpool into the Economic Regeneration Company, Liverpool Vision) a strong institutional framework was developed at the city scale, with a structure then cascading down through the city to the neighbourhood scale. </w:t>
      </w:r>
      <w:r>
        <w:t xml:space="preserve">Shaping the impact of what joining-up meant for Liverpool, regeneration networks were shaped and a mechanism for coordination developed. </w:t>
      </w:r>
    </w:p>
    <w:p w:rsidR="004B5887" w:rsidRDefault="004B5887" w:rsidP="00983803">
      <w:pPr>
        <w:jc w:val="left"/>
      </w:pPr>
      <w:r>
        <w:t>Central to New Labour’s regeneration approach were two key concepts. First regeneration was to bring together social and economic aspects to address problems of multiple deprivation and social exclusion in a ‘new’ way, and second, urban regeneration was to focus on the neighbourhood scale, developing a ‘new localism’ (Wallace, 2010) and enabling local priorities and stakeholders to shape the regeneration process. Allowing for urban regeneration to tackle concentrated pockets of deprivation, the urban regeneration policy goals were very ambitious, seeking physical, economic and social change at the local scale.</w:t>
      </w:r>
      <w:r w:rsidR="004645D9" w:rsidRPr="004645D9">
        <w:t xml:space="preserve"> </w:t>
      </w:r>
      <w:r w:rsidR="00983803">
        <w:t xml:space="preserve">With Liverpool facing a wide range of severe problems – low employment, lack of investment, poor housing market, low education levels, poor health – a broad, coordinated regeneration programme needed to be developed. Linking social problems with physical regeneration and the creation of jobs, the challenge was severe. The regeneration programme would have to succeed in coordinating job creation with social regeneration, something that had never been successfully achieved </w:t>
      </w:r>
      <w:r w:rsidR="004645D9">
        <w:t>(</w:t>
      </w:r>
      <w:proofErr w:type="spellStart"/>
      <w:r w:rsidR="004645D9">
        <w:t>Syrett</w:t>
      </w:r>
      <w:proofErr w:type="spellEnd"/>
      <w:r w:rsidR="004645D9">
        <w:t xml:space="preserve"> and North, 2008). </w:t>
      </w:r>
    </w:p>
    <w:p w:rsidR="004B5887" w:rsidRDefault="004645D9" w:rsidP="004B5887">
      <w:pPr>
        <w:jc w:val="left"/>
      </w:pPr>
      <w:r>
        <w:t>Initially characterised by fragmentation and policy goals not being achieved, t</w:t>
      </w:r>
      <w:r w:rsidR="004B5887">
        <w:t>he approach to joining-up changed through the New Labour period, with an increasingly strategic institutional structure being introduced from the mid-2000s.</w:t>
      </w:r>
      <w:r w:rsidR="00983803">
        <w:t xml:space="preserve"> Regeneration in Liverpool had been coordinated at the neighbourhood scale by a range of specific actors, such as the</w:t>
      </w:r>
      <w:r w:rsidR="00D3126D">
        <w:t xml:space="preserve"> Single Regeneration Budget in S</w:t>
      </w:r>
      <w:r w:rsidR="00983803">
        <w:t xml:space="preserve">peke, but it was felt that there were disconnections between wider spaces, with a lack of city wide coordination costing the city in terms of what outcomes could be achieved. </w:t>
      </w:r>
      <w:r w:rsidR="004B5887">
        <w:t xml:space="preserve">A recognition that the </w:t>
      </w:r>
      <w:r w:rsidR="004B5887">
        <w:lastRenderedPageBreak/>
        <w:t>different initiatives and actors involved in urban regeneration would not naturally coordinate their actions, intervention mechanisms were put in place to facilitate a coordinated approach (Bailey, 2003). This was found through the research, with relationships taking time to develop and institutions continuing to follow their own ways of working. With the research being undertaken in 2009, the policy context researched contained a strong institutional presence, with a number of institutions operating at both the city scale as well as within the neighbourhoods researched.</w:t>
      </w:r>
      <w:r w:rsidR="00983803">
        <w:t xml:space="preserve"> Successful initiatives were up-</w:t>
      </w:r>
      <w:r w:rsidR="00D3126D">
        <w:t>scaled from the neighbourhood to</w:t>
      </w:r>
      <w:r w:rsidR="00983803">
        <w:t xml:space="preserve"> the city scale, broadening their role and remit. </w:t>
      </w:r>
      <w:r w:rsidR="004B5887">
        <w:t xml:space="preserve"> Creating a strong link between the national and the city scale, central government was able to contain a tighter control over regeneration at the local scale. </w:t>
      </w:r>
      <w:r w:rsidR="0071261C">
        <w:t xml:space="preserve">The focus gradually moved away from the neighbourhood and up to the city scale, strengthening the central remit and level of control. </w:t>
      </w:r>
    </w:p>
    <w:p w:rsidR="004B5887" w:rsidRDefault="004B5887" w:rsidP="004B5887">
      <w:pPr>
        <w:jc w:val="left"/>
      </w:pPr>
      <w:r>
        <w:t xml:space="preserve">Most influential in setting the regeneration agenda of Liverpool and facilitating a coordinated approach were two city level institutions, Liverpool First and Liverpool Vision. Liverpool First created a city wide structure for coordination (Liverpool First, 2004). Creating thematic partnerships around the Sustainable Communities Strategy (SCS), Liverpool First was able to shape urban regeneration around the long term vision of Liverpool. An identical structure was created across Liverpool, mainly through the development of the Local Area Agreement (LAA) and Neighbourhood Area Agreement (NAA). Enabling a fusion of city level and neighbourhood level priorities, Liverpool First was to develop a locally specific regeneration approach, reflecting both the needs and development requirements of the city as well as the individual neighbourhoods within it (Interview 106). </w:t>
      </w:r>
      <w:r w:rsidR="00076059">
        <w:t xml:space="preserve">Developing a strong policy focus on the city scale, regeneration at the neighbourhood scale was to be implemented in line with city level goals and visions. Whilst created around regeneration needs in the city, this removed some local input from the process, centralising regeneration networks and decision making. </w:t>
      </w:r>
    </w:p>
    <w:p w:rsidR="004B5887" w:rsidRDefault="004B5887" w:rsidP="004B5887">
      <w:pPr>
        <w:jc w:val="left"/>
      </w:pPr>
      <w:r>
        <w:t xml:space="preserve">The introduction of Liverpool Vision in 2008 further acted to complicate the context for coordination. Incorporating a number of smaller institutions, Liverpool Vision was tasked with taking charge of developing Liverpool’s economy in line with the SCS (Interview 104). Creating a strong, high budgeted and politically supported focus on economic development, Liverpool Vision did not appear to have to make wider connections – it was to simply focus on the economy. This created an imbalance in neighbourhood level priorities, with economic regeneration being strongly privileged over other aspects of regeneration. Moreover, with Liverpool Vision being focused on city level outputs, this removed a neighbourhood focus from economic regeneration, moving priorities up the </w:t>
      </w:r>
      <w:r>
        <w:lastRenderedPageBreak/>
        <w:t xml:space="preserve">city, </w:t>
      </w:r>
      <w:r w:rsidR="00242C52">
        <w:t>city region</w:t>
      </w:r>
      <w:r>
        <w:t xml:space="preserve"> and regional scales. Impacting on the process of joining-up, this changed the relationships between intervention mechanisms and what was possible at the local scale. </w:t>
      </w:r>
    </w:p>
    <w:p w:rsidR="004B5887" w:rsidRDefault="004B5887" w:rsidP="004B5887">
      <w:pPr>
        <w:jc w:val="left"/>
      </w:pPr>
      <w:r>
        <w:t xml:space="preserve">What emerged from the approach to joining-up was a range of connections and disconnections between different aspects of policy, institutions and actors which shaped what urban regeneration meant at the local scale. </w:t>
      </w:r>
      <w:r w:rsidR="00AE1D42">
        <w:t xml:space="preserve">Largely acting to privilege city level economic targets, urban regeneration contained an increasingly strong strategic and spatial selectivity. </w:t>
      </w:r>
      <w:r w:rsidR="00076059">
        <w:t xml:space="preserve">This meant that regeneration policy was to focus on areas of potential impact rather than the highest levels of deprivation. </w:t>
      </w:r>
      <w:r>
        <w:t xml:space="preserve">A starting point for understanding the impact of New Labour policy on urban regeneration is to explore </w:t>
      </w:r>
      <w:r w:rsidR="00AE1D42">
        <w:t>this</w:t>
      </w:r>
      <w:r>
        <w:t xml:space="preserve"> further, examining the impact of policy choices and how these impacted on the implementation and joining-up of urban regeneration at the local scale. This section will explore some of the principle connections and disconnections identified in the research with respect to policy in Liverpool. </w:t>
      </w:r>
    </w:p>
    <w:p w:rsidR="004B5887" w:rsidRDefault="004B5887" w:rsidP="004B5887">
      <w:pPr>
        <w:jc w:val="left"/>
      </w:pPr>
      <w:r>
        <w:t>From the analysis it is not possible to say that X was connected or X was disconnected. Analysis of policy is not this clear. The complicated, overlapping and interlinked context created means that there is a blurring of lines around what is joined-up. Through utilising a continuum, the thesis can class different examples as either being broadly connected or disconnected. The advantage of this is it allows for a deeper understanding of the impact of joining-up on the breadth and depth of the connections made in local regeneration policy and what is represented through this in terms of economic, physical and social regeneration priorities.</w:t>
      </w:r>
    </w:p>
    <w:p w:rsidR="004B5887" w:rsidRDefault="004B5887" w:rsidP="004B5887">
      <w:pPr>
        <w:jc w:val="left"/>
      </w:pPr>
      <w:r>
        <w:t xml:space="preserve">Figure 9.1 presents the principle connections identified before Figure 9.2 presents the principle disconnections. </w:t>
      </w:r>
      <w:r>
        <w:tab/>
      </w:r>
    </w:p>
    <w:p w:rsidR="004B5887" w:rsidRDefault="004B5887" w:rsidP="004B5887">
      <w:pPr>
        <w:pStyle w:val="Heading5"/>
        <w:jc w:val="left"/>
      </w:pPr>
      <w:bookmarkStart w:id="264" w:name="_Toc381628884"/>
      <w:bookmarkStart w:id="265" w:name="_Toc404419681"/>
      <w:proofErr w:type="gramStart"/>
      <w:r>
        <w:t>Figure 9.1.</w:t>
      </w:r>
      <w:proofErr w:type="gramEnd"/>
      <w:r>
        <w:t xml:space="preserve"> The principle connections that have been identified through the research</w:t>
      </w:r>
      <w:bookmarkEnd w:id="264"/>
      <w:bookmarkEnd w:id="26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68"/>
        <w:gridCol w:w="2693"/>
        <w:gridCol w:w="2268"/>
        <w:gridCol w:w="2551"/>
      </w:tblGrid>
      <w:tr w:rsidR="004B5887" w:rsidTr="00467D61">
        <w:tc>
          <w:tcPr>
            <w:tcW w:w="1668" w:type="dxa"/>
          </w:tcPr>
          <w:p w:rsidR="004B5887" w:rsidRPr="004E5D5C" w:rsidRDefault="004B5887" w:rsidP="00467D61">
            <w:pPr>
              <w:rPr>
                <w:b/>
              </w:rPr>
            </w:pPr>
            <w:r>
              <w:rPr>
                <w:b/>
              </w:rPr>
              <w:t>Connection</w:t>
            </w:r>
          </w:p>
        </w:tc>
        <w:tc>
          <w:tcPr>
            <w:tcW w:w="2693" w:type="dxa"/>
          </w:tcPr>
          <w:p w:rsidR="004B5887" w:rsidRPr="004E5D5C" w:rsidRDefault="004B5887" w:rsidP="00467D61">
            <w:pPr>
              <w:rPr>
                <w:b/>
              </w:rPr>
            </w:pPr>
            <w:r>
              <w:rPr>
                <w:b/>
              </w:rPr>
              <w:t>What is connected</w:t>
            </w:r>
          </w:p>
        </w:tc>
        <w:tc>
          <w:tcPr>
            <w:tcW w:w="2268" w:type="dxa"/>
          </w:tcPr>
          <w:p w:rsidR="004B5887" w:rsidRPr="004E5D5C" w:rsidRDefault="004B5887" w:rsidP="00467D61">
            <w:pPr>
              <w:rPr>
                <w:b/>
              </w:rPr>
            </w:pPr>
            <w:r>
              <w:rPr>
                <w:b/>
              </w:rPr>
              <w:t>Nature of the connection</w:t>
            </w:r>
          </w:p>
        </w:tc>
        <w:tc>
          <w:tcPr>
            <w:tcW w:w="2551" w:type="dxa"/>
          </w:tcPr>
          <w:p w:rsidR="004B5887" w:rsidRPr="004E5D5C" w:rsidRDefault="004B5887" w:rsidP="00467D61">
            <w:pPr>
              <w:rPr>
                <w:b/>
              </w:rPr>
            </w:pPr>
            <w:r>
              <w:rPr>
                <w:b/>
              </w:rPr>
              <w:t>Why is it connected?</w:t>
            </w:r>
          </w:p>
        </w:tc>
      </w:tr>
      <w:tr w:rsidR="004B5887" w:rsidTr="00467D61">
        <w:tc>
          <w:tcPr>
            <w:tcW w:w="1668" w:type="dxa"/>
          </w:tcPr>
          <w:p w:rsidR="004B5887" w:rsidRDefault="004B5887" w:rsidP="00467D61">
            <w:pPr>
              <w:jc w:val="left"/>
            </w:pPr>
            <w:r>
              <w:t>Liverpool First and Liverpool Vision</w:t>
            </w:r>
          </w:p>
        </w:tc>
        <w:tc>
          <w:tcPr>
            <w:tcW w:w="2693" w:type="dxa"/>
          </w:tcPr>
          <w:p w:rsidR="004B5887" w:rsidRDefault="004B5887" w:rsidP="00BF0178">
            <w:pPr>
              <w:pStyle w:val="ListParagraph"/>
              <w:numPr>
                <w:ilvl w:val="0"/>
                <w:numId w:val="19"/>
              </w:numPr>
              <w:spacing w:before="0" w:beforeAutospacing="0" w:after="200" w:afterAutospacing="0"/>
              <w:jc w:val="left"/>
            </w:pPr>
            <w:r>
              <w:t>Economic policy. Liverpool Vision operating to achieve economic success as set out by Liverpool First.</w:t>
            </w:r>
          </w:p>
          <w:p w:rsidR="004B5887" w:rsidRDefault="004B5887" w:rsidP="00BF0178">
            <w:pPr>
              <w:pStyle w:val="ListParagraph"/>
              <w:numPr>
                <w:ilvl w:val="0"/>
                <w:numId w:val="19"/>
              </w:numPr>
              <w:spacing w:before="0" w:beforeAutospacing="0" w:after="200" w:afterAutospacing="0"/>
              <w:jc w:val="left"/>
            </w:pPr>
            <w:r>
              <w:t xml:space="preserve">Development of key </w:t>
            </w:r>
            <w:r>
              <w:lastRenderedPageBreak/>
              <w:t>economies in strategic sites</w:t>
            </w:r>
          </w:p>
        </w:tc>
        <w:tc>
          <w:tcPr>
            <w:tcW w:w="2268" w:type="dxa"/>
          </w:tcPr>
          <w:p w:rsidR="004B5887" w:rsidRDefault="004B5887" w:rsidP="00BF0178">
            <w:pPr>
              <w:pStyle w:val="ListParagraph"/>
              <w:numPr>
                <w:ilvl w:val="0"/>
                <w:numId w:val="19"/>
              </w:numPr>
              <w:spacing w:before="0" w:beforeAutospacing="0" w:after="200" w:afterAutospacing="0"/>
              <w:jc w:val="left"/>
            </w:pPr>
            <w:r>
              <w:lastRenderedPageBreak/>
              <w:t>Between policy</w:t>
            </w:r>
          </w:p>
          <w:p w:rsidR="004B5887" w:rsidRDefault="004B5887" w:rsidP="00BF0178">
            <w:pPr>
              <w:pStyle w:val="ListParagraph"/>
              <w:numPr>
                <w:ilvl w:val="0"/>
                <w:numId w:val="19"/>
              </w:numPr>
              <w:spacing w:before="0" w:beforeAutospacing="0" w:after="200" w:afterAutospacing="0"/>
              <w:jc w:val="left"/>
            </w:pPr>
            <w:r>
              <w:t>Between political priorities</w:t>
            </w:r>
          </w:p>
        </w:tc>
        <w:tc>
          <w:tcPr>
            <w:tcW w:w="2551" w:type="dxa"/>
          </w:tcPr>
          <w:p w:rsidR="004B5887" w:rsidRDefault="004B5887" w:rsidP="00BF0178">
            <w:pPr>
              <w:pStyle w:val="ListParagraph"/>
              <w:numPr>
                <w:ilvl w:val="0"/>
                <w:numId w:val="19"/>
              </w:numPr>
              <w:spacing w:before="0" w:beforeAutospacing="0" w:after="200" w:afterAutospacing="0"/>
              <w:jc w:val="left"/>
            </w:pPr>
            <w:r>
              <w:t>Key aim of the city to develop specific economies</w:t>
            </w:r>
          </w:p>
          <w:p w:rsidR="004B5887" w:rsidRDefault="004B5887" w:rsidP="00BF0178">
            <w:pPr>
              <w:pStyle w:val="ListParagraph"/>
              <w:numPr>
                <w:ilvl w:val="0"/>
                <w:numId w:val="19"/>
              </w:numPr>
              <w:spacing w:before="0" w:beforeAutospacing="0" w:after="200" w:afterAutospacing="0"/>
              <w:jc w:val="left"/>
            </w:pPr>
            <w:r>
              <w:t xml:space="preserve">Strong institutional presence developed to drive this within </w:t>
            </w:r>
            <w:r>
              <w:lastRenderedPageBreak/>
              <w:t>the city</w:t>
            </w:r>
          </w:p>
        </w:tc>
      </w:tr>
      <w:tr w:rsidR="004B5887" w:rsidTr="00467D61">
        <w:tc>
          <w:tcPr>
            <w:tcW w:w="9180" w:type="dxa"/>
            <w:gridSpan w:val="4"/>
          </w:tcPr>
          <w:p w:rsidR="004B5887" w:rsidRPr="000805E5" w:rsidRDefault="004B5887" w:rsidP="00467D61">
            <w:pPr>
              <w:jc w:val="left"/>
              <w:rPr>
                <w:b/>
              </w:rPr>
            </w:pPr>
            <w:r w:rsidRPr="000805E5">
              <w:rPr>
                <w:b/>
              </w:rPr>
              <w:lastRenderedPageBreak/>
              <w:t>Fully Connected-----</w:t>
            </w:r>
            <w:r>
              <w:rPr>
                <w:b/>
              </w:rPr>
              <w:t>-----------X-----------------</w:t>
            </w:r>
            <w:r w:rsidRPr="000805E5">
              <w:rPr>
                <w:b/>
              </w:rPr>
              <w:t xml:space="preserve">-------------------------------Fully disconnected </w:t>
            </w:r>
          </w:p>
        </w:tc>
      </w:tr>
      <w:tr w:rsidR="004B5887" w:rsidTr="00467D61">
        <w:tc>
          <w:tcPr>
            <w:tcW w:w="1668" w:type="dxa"/>
          </w:tcPr>
          <w:p w:rsidR="004B5887" w:rsidRDefault="004B5887" w:rsidP="00467D61">
            <w:pPr>
              <w:jc w:val="left"/>
            </w:pPr>
            <w:r>
              <w:t>Liverpool Vision and Speke business developments</w:t>
            </w:r>
          </w:p>
        </w:tc>
        <w:tc>
          <w:tcPr>
            <w:tcW w:w="2693" w:type="dxa"/>
          </w:tcPr>
          <w:p w:rsidR="004B5887" w:rsidRDefault="004B5887" w:rsidP="00BF0178">
            <w:pPr>
              <w:pStyle w:val="ListParagraph"/>
              <w:numPr>
                <w:ilvl w:val="0"/>
                <w:numId w:val="19"/>
              </w:numPr>
              <w:spacing w:before="0" w:beforeAutospacing="0" w:after="200" w:afterAutospacing="0"/>
              <w:jc w:val="left"/>
            </w:pPr>
            <w:r>
              <w:t>Development of economic land in line with city vision</w:t>
            </w:r>
          </w:p>
          <w:p w:rsidR="004B5887" w:rsidRDefault="004B5887" w:rsidP="00BF0178">
            <w:pPr>
              <w:pStyle w:val="ListParagraph"/>
              <w:numPr>
                <w:ilvl w:val="0"/>
                <w:numId w:val="19"/>
              </w:numPr>
              <w:spacing w:before="0" w:beforeAutospacing="0" w:after="200" w:afterAutospacing="0"/>
              <w:jc w:val="left"/>
            </w:pPr>
            <w:r>
              <w:t>Wider developments to enable economic goal to be achieved, e.g. environmental and infrastructure developments</w:t>
            </w:r>
          </w:p>
        </w:tc>
        <w:tc>
          <w:tcPr>
            <w:tcW w:w="2268" w:type="dxa"/>
          </w:tcPr>
          <w:p w:rsidR="004B5887" w:rsidRDefault="004B5887" w:rsidP="00BF0178">
            <w:pPr>
              <w:pStyle w:val="ListParagraph"/>
              <w:numPr>
                <w:ilvl w:val="0"/>
                <w:numId w:val="19"/>
              </w:numPr>
              <w:spacing w:before="0" w:beforeAutospacing="0" w:after="200" w:afterAutospacing="0"/>
              <w:jc w:val="left"/>
            </w:pPr>
            <w:r>
              <w:t>Between policy</w:t>
            </w:r>
          </w:p>
          <w:p w:rsidR="004B5887" w:rsidRDefault="004B5887" w:rsidP="00BF0178">
            <w:pPr>
              <w:pStyle w:val="ListParagraph"/>
              <w:numPr>
                <w:ilvl w:val="0"/>
                <w:numId w:val="19"/>
              </w:numPr>
              <w:spacing w:before="0" w:beforeAutospacing="0" w:after="200" w:afterAutospacing="0"/>
              <w:jc w:val="left"/>
            </w:pPr>
            <w:r>
              <w:t>Between political priorities</w:t>
            </w:r>
          </w:p>
          <w:p w:rsidR="004B5887" w:rsidRDefault="004B5887" w:rsidP="00BF0178">
            <w:pPr>
              <w:pStyle w:val="ListParagraph"/>
              <w:numPr>
                <w:ilvl w:val="0"/>
                <w:numId w:val="19"/>
              </w:numPr>
              <w:spacing w:before="0" w:beforeAutospacing="0" w:after="200" w:afterAutospacing="0"/>
              <w:jc w:val="left"/>
            </w:pPr>
            <w:r>
              <w:t>Between regeneration types</w:t>
            </w:r>
          </w:p>
        </w:tc>
        <w:tc>
          <w:tcPr>
            <w:tcW w:w="2551" w:type="dxa"/>
          </w:tcPr>
          <w:p w:rsidR="004B5887" w:rsidRDefault="004B5887" w:rsidP="00BF0178">
            <w:pPr>
              <w:pStyle w:val="ListParagraph"/>
              <w:numPr>
                <w:ilvl w:val="0"/>
                <w:numId w:val="19"/>
              </w:numPr>
              <w:spacing w:before="0" w:beforeAutospacing="0" w:after="200" w:afterAutospacing="0"/>
              <w:jc w:val="left"/>
            </w:pPr>
            <w:r>
              <w:t>Infrastructure, environmental and economic development brought together to enable the development of business parks</w:t>
            </w:r>
          </w:p>
          <w:p w:rsidR="004B5887" w:rsidRDefault="004B5887" w:rsidP="00BF0178">
            <w:pPr>
              <w:pStyle w:val="ListParagraph"/>
              <w:numPr>
                <w:ilvl w:val="0"/>
                <w:numId w:val="19"/>
              </w:numPr>
              <w:spacing w:before="0" w:beforeAutospacing="0" w:after="200" w:afterAutospacing="0"/>
              <w:jc w:val="left"/>
            </w:pPr>
            <w:r>
              <w:t>Liverpool Vision able to oversee this development, ensuring that it worked towards the economic goals</w:t>
            </w:r>
          </w:p>
        </w:tc>
      </w:tr>
      <w:tr w:rsidR="004B5887" w:rsidTr="00467D61">
        <w:tc>
          <w:tcPr>
            <w:tcW w:w="9180" w:type="dxa"/>
            <w:gridSpan w:val="4"/>
          </w:tcPr>
          <w:p w:rsidR="004B5887" w:rsidRPr="000805E5" w:rsidRDefault="004B5887" w:rsidP="00467D61">
            <w:pPr>
              <w:jc w:val="left"/>
              <w:rPr>
                <w:b/>
              </w:rPr>
            </w:pPr>
            <w:r w:rsidRPr="000805E5">
              <w:rPr>
                <w:b/>
              </w:rPr>
              <w:t>Fully Connected------------X----------------------------------------------------Fully disconnected</w:t>
            </w:r>
          </w:p>
        </w:tc>
      </w:tr>
      <w:tr w:rsidR="004B5887" w:rsidTr="00467D61">
        <w:tc>
          <w:tcPr>
            <w:tcW w:w="1668" w:type="dxa"/>
          </w:tcPr>
          <w:p w:rsidR="004B5887" w:rsidRDefault="004B5887" w:rsidP="00467D61">
            <w:pPr>
              <w:jc w:val="left"/>
            </w:pPr>
            <w:r>
              <w:t>NDC and local priorities</w:t>
            </w:r>
          </w:p>
        </w:tc>
        <w:tc>
          <w:tcPr>
            <w:tcW w:w="2693" w:type="dxa"/>
          </w:tcPr>
          <w:p w:rsidR="004B5887" w:rsidRDefault="004B5887" w:rsidP="00BF0178">
            <w:pPr>
              <w:pStyle w:val="ListParagraph"/>
              <w:numPr>
                <w:ilvl w:val="0"/>
                <w:numId w:val="19"/>
              </w:numPr>
              <w:spacing w:before="0" w:beforeAutospacing="0" w:after="200" w:afterAutospacing="0"/>
              <w:jc w:val="left"/>
            </w:pPr>
            <w:r>
              <w:t>Local people heavily involved at board level</w:t>
            </w:r>
          </w:p>
          <w:p w:rsidR="004B5887" w:rsidRDefault="004B5887" w:rsidP="00BF0178">
            <w:pPr>
              <w:pStyle w:val="ListParagraph"/>
              <w:numPr>
                <w:ilvl w:val="0"/>
                <w:numId w:val="19"/>
              </w:numPr>
              <w:spacing w:before="0" w:beforeAutospacing="0" w:after="200" w:afterAutospacing="0"/>
              <w:jc w:val="left"/>
            </w:pPr>
            <w:r>
              <w:t>Structure set up to allow people to have maximum involvement</w:t>
            </w:r>
          </w:p>
          <w:p w:rsidR="004B5887" w:rsidRDefault="004B5887" w:rsidP="00BF0178">
            <w:pPr>
              <w:pStyle w:val="ListParagraph"/>
              <w:numPr>
                <w:ilvl w:val="0"/>
                <w:numId w:val="19"/>
              </w:numPr>
              <w:spacing w:before="0" w:beforeAutospacing="0" w:after="200" w:afterAutospacing="0"/>
              <w:jc w:val="left"/>
            </w:pPr>
            <w:r>
              <w:t>Extra structures on top of those provided by the council to ensure participation</w:t>
            </w:r>
          </w:p>
        </w:tc>
        <w:tc>
          <w:tcPr>
            <w:tcW w:w="2268" w:type="dxa"/>
          </w:tcPr>
          <w:p w:rsidR="004B5887" w:rsidRDefault="004B5887" w:rsidP="00BF0178">
            <w:pPr>
              <w:pStyle w:val="ListParagraph"/>
              <w:numPr>
                <w:ilvl w:val="0"/>
                <w:numId w:val="19"/>
              </w:numPr>
              <w:spacing w:before="0" w:beforeAutospacing="0" w:after="200" w:afterAutospacing="0"/>
              <w:jc w:val="left"/>
            </w:pPr>
            <w:r>
              <w:t>Between the community</w:t>
            </w:r>
          </w:p>
          <w:p w:rsidR="004B5887" w:rsidRDefault="004B5887" w:rsidP="00BF0178">
            <w:pPr>
              <w:pStyle w:val="ListParagraph"/>
              <w:numPr>
                <w:ilvl w:val="0"/>
                <w:numId w:val="19"/>
              </w:numPr>
              <w:spacing w:before="0" w:beforeAutospacing="0" w:after="200" w:afterAutospacing="0"/>
              <w:jc w:val="left"/>
            </w:pPr>
            <w:r>
              <w:t>Between policy objectives</w:t>
            </w:r>
          </w:p>
        </w:tc>
        <w:tc>
          <w:tcPr>
            <w:tcW w:w="2551" w:type="dxa"/>
          </w:tcPr>
          <w:p w:rsidR="004B5887" w:rsidRDefault="004B5887" w:rsidP="00BF0178">
            <w:pPr>
              <w:pStyle w:val="ListParagraph"/>
              <w:numPr>
                <w:ilvl w:val="0"/>
                <w:numId w:val="19"/>
              </w:numPr>
              <w:spacing w:before="0" w:beforeAutospacing="0" w:after="200" w:afterAutospacing="0"/>
              <w:jc w:val="left"/>
            </w:pPr>
            <w:r>
              <w:t>Key aim of the NDC to represent the local area</w:t>
            </w:r>
          </w:p>
          <w:p w:rsidR="004B5887" w:rsidRDefault="004B5887" w:rsidP="00BF0178">
            <w:pPr>
              <w:pStyle w:val="ListParagraph"/>
              <w:numPr>
                <w:ilvl w:val="0"/>
                <w:numId w:val="19"/>
              </w:numPr>
              <w:spacing w:before="0" w:beforeAutospacing="0" w:after="200" w:afterAutospacing="0"/>
              <w:jc w:val="left"/>
            </w:pPr>
            <w:r>
              <w:t>Very strong members of the community involved</w:t>
            </w:r>
          </w:p>
          <w:p w:rsidR="004B5887" w:rsidRDefault="004B5887" w:rsidP="00BF0178">
            <w:pPr>
              <w:pStyle w:val="ListParagraph"/>
              <w:numPr>
                <w:ilvl w:val="0"/>
                <w:numId w:val="19"/>
              </w:numPr>
              <w:spacing w:before="0" w:beforeAutospacing="0" w:after="200" w:afterAutospacing="0"/>
              <w:jc w:val="left"/>
            </w:pPr>
            <w:r>
              <w:t>Locally specific projects decided by local people</w:t>
            </w:r>
          </w:p>
        </w:tc>
      </w:tr>
      <w:tr w:rsidR="004B5887" w:rsidTr="00467D61">
        <w:tc>
          <w:tcPr>
            <w:tcW w:w="9180" w:type="dxa"/>
            <w:gridSpan w:val="4"/>
          </w:tcPr>
          <w:p w:rsidR="004B5887" w:rsidRPr="000805E5" w:rsidRDefault="004B5887" w:rsidP="00467D61">
            <w:pPr>
              <w:jc w:val="left"/>
              <w:rPr>
                <w:b/>
              </w:rPr>
            </w:pPr>
            <w:r w:rsidRPr="000805E5">
              <w:rPr>
                <w:b/>
              </w:rPr>
              <w:t>Fully Connected----------------X------------------------------------------------Fully disconnected</w:t>
            </w:r>
          </w:p>
        </w:tc>
      </w:tr>
      <w:tr w:rsidR="004B5887" w:rsidTr="00467D61">
        <w:tc>
          <w:tcPr>
            <w:tcW w:w="1668" w:type="dxa"/>
          </w:tcPr>
          <w:p w:rsidR="004B5887" w:rsidRDefault="004B5887" w:rsidP="00467D61">
            <w:pPr>
              <w:jc w:val="left"/>
            </w:pPr>
            <w:r>
              <w:t>South Liverpool Housing master plan and the local community</w:t>
            </w:r>
          </w:p>
        </w:tc>
        <w:tc>
          <w:tcPr>
            <w:tcW w:w="2693" w:type="dxa"/>
          </w:tcPr>
          <w:p w:rsidR="004B5887" w:rsidRDefault="004B5887" w:rsidP="00BF0178">
            <w:pPr>
              <w:pStyle w:val="ListParagraph"/>
              <w:numPr>
                <w:ilvl w:val="0"/>
                <w:numId w:val="19"/>
              </w:numPr>
              <w:spacing w:before="0" w:beforeAutospacing="0" w:after="200" w:afterAutospacing="0"/>
              <w:jc w:val="left"/>
            </w:pPr>
            <w:r>
              <w:t>Local organisations and residents involved in the production of the plan</w:t>
            </w:r>
          </w:p>
          <w:p w:rsidR="004B5887" w:rsidRDefault="004B5887" w:rsidP="00BF0178">
            <w:pPr>
              <w:pStyle w:val="ListParagraph"/>
              <w:numPr>
                <w:ilvl w:val="0"/>
                <w:numId w:val="19"/>
              </w:numPr>
              <w:spacing w:before="0" w:beforeAutospacing="0" w:after="200" w:afterAutospacing="0"/>
              <w:jc w:val="left"/>
            </w:pPr>
            <w:r>
              <w:t xml:space="preserve">Trying to connect </w:t>
            </w:r>
            <w:r>
              <w:lastRenderedPageBreak/>
              <w:t>Speke with the wider area</w:t>
            </w:r>
          </w:p>
          <w:p w:rsidR="004B5887" w:rsidRDefault="004B5887" w:rsidP="00BF0178">
            <w:pPr>
              <w:pStyle w:val="ListParagraph"/>
              <w:numPr>
                <w:ilvl w:val="0"/>
                <w:numId w:val="19"/>
              </w:numPr>
              <w:spacing w:before="0" w:beforeAutospacing="0" w:after="200" w:afterAutospacing="0"/>
              <w:jc w:val="left"/>
            </w:pPr>
            <w:r>
              <w:t>Attempting to bring all areas of policy together</w:t>
            </w:r>
          </w:p>
        </w:tc>
        <w:tc>
          <w:tcPr>
            <w:tcW w:w="2268" w:type="dxa"/>
          </w:tcPr>
          <w:p w:rsidR="004B5887" w:rsidRDefault="004B5887" w:rsidP="00BF0178">
            <w:pPr>
              <w:pStyle w:val="ListParagraph"/>
              <w:numPr>
                <w:ilvl w:val="0"/>
                <w:numId w:val="19"/>
              </w:numPr>
              <w:spacing w:before="0" w:beforeAutospacing="0" w:after="200" w:afterAutospacing="0"/>
              <w:jc w:val="left"/>
            </w:pPr>
            <w:r>
              <w:lastRenderedPageBreak/>
              <w:t>Between policy objectives</w:t>
            </w:r>
          </w:p>
          <w:p w:rsidR="004B5887" w:rsidRDefault="004B5887" w:rsidP="00BF0178">
            <w:pPr>
              <w:pStyle w:val="ListParagraph"/>
              <w:numPr>
                <w:ilvl w:val="0"/>
                <w:numId w:val="19"/>
              </w:numPr>
              <w:spacing w:before="0" w:beforeAutospacing="0" w:after="200" w:afterAutospacing="0"/>
              <w:jc w:val="left"/>
            </w:pPr>
            <w:r>
              <w:t>Between the community</w:t>
            </w:r>
          </w:p>
          <w:p w:rsidR="004B5887" w:rsidRDefault="004B5887" w:rsidP="00BF0178">
            <w:pPr>
              <w:pStyle w:val="ListParagraph"/>
              <w:numPr>
                <w:ilvl w:val="0"/>
                <w:numId w:val="19"/>
              </w:numPr>
              <w:spacing w:before="0" w:beforeAutospacing="0" w:after="200" w:afterAutospacing="0"/>
              <w:jc w:val="left"/>
            </w:pPr>
            <w:r>
              <w:t>Between spaces</w:t>
            </w:r>
          </w:p>
        </w:tc>
        <w:tc>
          <w:tcPr>
            <w:tcW w:w="2551" w:type="dxa"/>
          </w:tcPr>
          <w:p w:rsidR="004B5887" w:rsidRDefault="004B5887" w:rsidP="00BF0178">
            <w:pPr>
              <w:pStyle w:val="ListParagraph"/>
              <w:numPr>
                <w:ilvl w:val="0"/>
                <w:numId w:val="19"/>
              </w:numPr>
              <w:spacing w:before="0" w:beforeAutospacing="0" w:after="200" w:afterAutospacing="0"/>
              <w:jc w:val="left"/>
            </w:pPr>
            <w:r>
              <w:t>Master plan created by an organisation with local priorities at heart</w:t>
            </w:r>
          </w:p>
          <w:p w:rsidR="004B5887" w:rsidRDefault="004B5887" w:rsidP="00BF0178">
            <w:pPr>
              <w:pStyle w:val="ListParagraph"/>
              <w:numPr>
                <w:ilvl w:val="0"/>
                <w:numId w:val="19"/>
              </w:numPr>
              <w:spacing w:before="0" w:beforeAutospacing="0" w:after="200" w:afterAutospacing="0"/>
              <w:jc w:val="left"/>
            </w:pPr>
            <w:r>
              <w:t xml:space="preserve">Much consultation </w:t>
            </w:r>
            <w:r>
              <w:lastRenderedPageBreak/>
              <w:t>done with the local community and stakeholders</w:t>
            </w:r>
          </w:p>
          <w:p w:rsidR="004B5887" w:rsidRDefault="004B5887" w:rsidP="00BF0178">
            <w:pPr>
              <w:pStyle w:val="ListParagraph"/>
              <w:numPr>
                <w:ilvl w:val="0"/>
                <w:numId w:val="19"/>
              </w:numPr>
              <w:spacing w:before="0" w:beforeAutospacing="0" w:after="200" w:afterAutospacing="0"/>
              <w:jc w:val="left"/>
            </w:pPr>
            <w:r>
              <w:t>The lack of structures in the area enable this type of action</w:t>
            </w:r>
          </w:p>
        </w:tc>
      </w:tr>
      <w:tr w:rsidR="004B5887" w:rsidTr="00467D61">
        <w:tc>
          <w:tcPr>
            <w:tcW w:w="9180" w:type="dxa"/>
            <w:gridSpan w:val="4"/>
          </w:tcPr>
          <w:p w:rsidR="004B5887" w:rsidRDefault="004B5887" w:rsidP="00467D61">
            <w:pPr>
              <w:jc w:val="left"/>
            </w:pPr>
            <w:r w:rsidRPr="000805E5">
              <w:rPr>
                <w:b/>
              </w:rPr>
              <w:lastRenderedPageBreak/>
              <w:t>Fully Connected------------------------</w:t>
            </w:r>
            <w:r>
              <w:rPr>
                <w:b/>
              </w:rPr>
              <w:t>X</w:t>
            </w:r>
            <w:r w:rsidRPr="000805E5">
              <w:rPr>
                <w:b/>
              </w:rPr>
              <w:t>----------------------------------------Fully disconnected</w:t>
            </w:r>
          </w:p>
        </w:tc>
      </w:tr>
      <w:tr w:rsidR="004B5887" w:rsidTr="00467D61">
        <w:trPr>
          <w:cantSplit/>
        </w:trPr>
        <w:tc>
          <w:tcPr>
            <w:tcW w:w="1668" w:type="dxa"/>
          </w:tcPr>
          <w:p w:rsidR="004B5887" w:rsidRDefault="004B5887" w:rsidP="00467D61">
            <w:pPr>
              <w:jc w:val="left"/>
            </w:pPr>
            <w:r>
              <w:t>NDC and HMRI refurbishment areas</w:t>
            </w:r>
          </w:p>
        </w:tc>
        <w:tc>
          <w:tcPr>
            <w:tcW w:w="2693" w:type="dxa"/>
          </w:tcPr>
          <w:p w:rsidR="004B5887" w:rsidRDefault="004B5887" w:rsidP="00BF0178">
            <w:pPr>
              <w:pStyle w:val="ListParagraph"/>
              <w:numPr>
                <w:ilvl w:val="0"/>
                <w:numId w:val="19"/>
              </w:numPr>
              <w:spacing w:before="0" w:beforeAutospacing="0" w:after="200" w:afterAutospacing="0"/>
              <w:jc w:val="left"/>
            </w:pPr>
            <w:r>
              <w:t>Local action and wider housing market priorities</w:t>
            </w:r>
          </w:p>
          <w:p w:rsidR="004B5887" w:rsidRDefault="004B5887" w:rsidP="00BF0178">
            <w:pPr>
              <w:pStyle w:val="ListParagraph"/>
              <w:numPr>
                <w:ilvl w:val="0"/>
                <w:numId w:val="19"/>
              </w:numPr>
              <w:spacing w:before="0" w:beforeAutospacing="0" w:after="200" w:afterAutospacing="0"/>
              <w:jc w:val="left"/>
            </w:pPr>
            <w:r>
              <w:t>Opinions of local people and the refurbishments that have been implemented</w:t>
            </w:r>
          </w:p>
          <w:p w:rsidR="004B5887" w:rsidRDefault="004B5887" w:rsidP="00BF0178">
            <w:pPr>
              <w:pStyle w:val="ListParagraph"/>
              <w:numPr>
                <w:ilvl w:val="0"/>
                <w:numId w:val="19"/>
              </w:numPr>
              <w:spacing w:before="0" w:beforeAutospacing="0" w:after="200" w:afterAutospacing="0"/>
              <w:jc w:val="left"/>
            </w:pPr>
            <w:r>
              <w:t>Wider environmental improvements in the area</w:t>
            </w:r>
          </w:p>
        </w:tc>
        <w:tc>
          <w:tcPr>
            <w:tcW w:w="2268" w:type="dxa"/>
          </w:tcPr>
          <w:p w:rsidR="004B5887" w:rsidRDefault="004B5887" w:rsidP="00BF0178">
            <w:pPr>
              <w:pStyle w:val="ListParagraph"/>
              <w:numPr>
                <w:ilvl w:val="0"/>
                <w:numId w:val="19"/>
              </w:numPr>
              <w:spacing w:before="0" w:beforeAutospacing="0" w:after="200" w:afterAutospacing="0"/>
              <w:jc w:val="left"/>
            </w:pPr>
            <w:r>
              <w:t>Between organisations</w:t>
            </w:r>
          </w:p>
          <w:p w:rsidR="004B5887" w:rsidRDefault="004B5887" w:rsidP="00BF0178">
            <w:pPr>
              <w:pStyle w:val="ListParagraph"/>
              <w:numPr>
                <w:ilvl w:val="0"/>
                <w:numId w:val="19"/>
              </w:numPr>
              <w:spacing w:before="0" w:beforeAutospacing="0" w:after="200" w:afterAutospacing="0"/>
              <w:jc w:val="left"/>
            </w:pPr>
            <w:r>
              <w:t>Between policy objectives</w:t>
            </w:r>
          </w:p>
          <w:p w:rsidR="004B5887" w:rsidRDefault="004B5887" w:rsidP="00BF0178">
            <w:pPr>
              <w:pStyle w:val="ListParagraph"/>
              <w:numPr>
                <w:ilvl w:val="0"/>
                <w:numId w:val="19"/>
              </w:numPr>
              <w:spacing w:before="0" w:beforeAutospacing="0" w:after="200" w:afterAutospacing="0"/>
              <w:jc w:val="left"/>
            </w:pPr>
            <w:r>
              <w:t>Between regeneration types</w:t>
            </w:r>
          </w:p>
        </w:tc>
        <w:tc>
          <w:tcPr>
            <w:tcW w:w="2551" w:type="dxa"/>
          </w:tcPr>
          <w:p w:rsidR="004B5887" w:rsidRDefault="004B5887" w:rsidP="00BF0178">
            <w:pPr>
              <w:pStyle w:val="ListParagraph"/>
              <w:numPr>
                <w:ilvl w:val="0"/>
                <w:numId w:val="19"/>
              </w:numPr>
              <w:spacing w:before="0" w:beforeAutospacing="0" w:after="200" w:afterAutospacing="0"/>
              <w:jc w:val="left"/>
            </w:pPr>
            <w:r>
              <w:t>Extra money to ensure wider environmental improvements</w:t>
            </w:r>
          </w:p>
          <w:p w:rsidR="004B5887" w:rsidRDefault="004B5887" w:rsidP="00BF0178">
            <w:pPr>
              <w:pStyle w:val="ListParagraph"/>
              <w:numPr>
                <w:ilvl w:val="0"/>
                <w:numId w:val="19"/>
              </w:numPr>
              <w:spacing w:before="0" w:beforeAutospacing="0" w:after="200" w:afterAutospacing="0"/>
              <w:jc w:val="left"/>
            </w:pPr>
            <w:r>
              <w:t>Organisations able to talk to residents about what they wanted and when</w:t>
            </w:r>
          </w:p>
        </w:tc>
      </w:tr>
      <w:tr w:rsidR="004B5887" w:rsidTr="00467D61">
        <w:tc>
          <w:tcPr>
            <w:tcW w:w="9180" w:type="dxa"/>
            <w:gridSpan w:val="4"/>
          </w:tcPr>
          <w:p w:rsidR="004B5887" w:rsidRDefault="004B5887" w:rsidP="00467D61">
            <w:pPr>
              <w:jc w:val="left"/>
            </w:pPr>
            <w:r w:rsidRPr="000805E5">
              <w:rPr>
                <w:b/>
              </w:rPr>
              <w:t>Fully Connected----------------X------------------------------------------------Fully disconnected</w:t>
            </w:r>
          </w:p>
        </w:tc>
      </w:tr>
      <w:tr w:rsidR="004B5887" w:rsidTr="004B5887">
        <w:trPr>
          <w:cantSplit/>
        </w:trPr>
        <w:tc>
          <w:tcPr>
            <w:tcW w:w="1668" w:type="dxa"/>
          </w:tcPr>
          <w:p w:rsidR="004B5887" w:rsidRPr="00EC03F5" w:rsidRDefault="004B5887" w:rsidP="00467D61">
            <w:pPr>
              <w:jc w:val="left"/>
            </w:pPr>
            <w:r w:rsidRPr="00EC03F5">
              <w:t>Regeneration networks in Speke</w:t>
            </w:r>
          </w:p>
        </w:tc>
        <w:tc>
          <w:tcPr>
            <w:tcW w:w="2693" w:type="dxa"/>
          </w:tcPr>
          <w:p w:rsidR="004B5887" w:rsidRDefault="004B5887" w:rsidP="00B02B01">
            <w:pPr>
              <w:pStyle w:val="ListParagraph"/>
              <w:numPr>
                <w:ilvl w:val="0"/>
                <w:numId w:val="27"/>
              </w:numPr>
              <w:spacing w:before="0" w:beforeAutospacing="0" w:after="200" w:afterAutospacing="0"/>
              <w:jc w:val="left"/>
            </w:pPr>
            <w:r>
              <w:t>Strong local networks and high quality of actors working towards local goals.</w:t>
            </w:r>
          </w:p>
          <w:p w:rsidR="004B5887" w:rsidRPr="00EC03F5" w:rsidRDefault="004B5887" w:rsidP="00B02B01">
            <w:pPr>
              <w:pStyle w:val="ListParagraph"/>
              <w:numPr>
                <w:ilvl w:val="0"/>
                <w:numId w:val="27"/>
              </w:numPr>
              <w:spacing w:before="0" w:beforeAutospacing="0" w:after="200" w:afterAutospacing="0"/>
              <w:jc w:val="left"/>
            </w:pPr>
            <w:r>
              <w:t>Lack of resources, but strong commitment to achieving local goals</w:t>
            </w:r>
          </w:p>
        </w:tc>
        <w:tc>
          <w:tcPr>
            <w:tcW w:w="2268" w:type="dxa"/>
          </w:tcPr>
          <w:p w:rsidR="004B5887" w:rsidRDefault="004B5887" w:rsidP="00B02B01">
            <w:pPr>
              <w:pStyle w:val="ListParagraph"/>
              <w:numPr>
                <w:ilvl w:val="0"/>
                <w:numId w:val="27"/>
              </w:numPr>
              <w:spacing w:before="0" w:beforeAutospacing="0" w:after="200" w:afterAutospacing="0"/>
              <w:jc w:val="left"/>
            </w:pPr>
            <w:r>
              <w:t>Between organisation</w:t>
            </w:r>
          </w:p>
          <w:p w:rsidR="004B5887" w:rsidRDefault="004B5887" w:rsidP="00B02B01">
            <w:pPr>
              <w:pStyle w:val="ListParagraph"/>
              <w:numPr>
                <w:ilvl w:val="0"/>
                <w:numId w:val="27"/>
              </w:numPr>
              <w:spacing w:before="0" w:beforeAutospacing="0" w:after="200" w:afterAutospacing="0"/>
              <w:jc w:val="left"/>
            </w:pPr>
            <w:r>
              <w:t>Between policy objectives</w:t>
            </w:r>
          </w:p>
          <w:p w:rsidR="004B5887" w:rsidRPr="00EC03F5" w:rsidRDefault="004B5887" w:rsidP="00B02B01">
            <w:pPr>
              <w:pStyle w:val="ListParagraph"/>
              <w:numPr>
                <w:ilvl w:val="0"/>
                <w:numId w:val="27"/>
              </w:numPr>
              <w:spacing w:before="0" w:beforeAutospacing="0" w:after="200" w:afterAutospacing="0"/>
              <w:jc w:val="left"/>
            </w:pPr>
            <w:r>
              <w:t>Between regeneration types</w:t>
            </w:r>
          </w:p>
        </w:tc>
        <w:tc>
          <w:tcPr>
            <w:tcW w:w="2551" w:type="dxa"/>
          </w:tcPr>
          <w:p w:rsidR="004B5887" w:rsidRDefault="004B5887" w:rsidP="00B02B01">
            <w:pPr>
              <w:pStyle w:val="ListParagraph"/>
              <w:numPr>
                <w:ilvl w:val="0"/>
                <w:numId w:val="27"/>
              </w:numPr>
              <w:spacing w:before="0" w:beforeAutospacing="0" w:after="200" w:afterAutospacing="0"/>
              <w:jc w:val="left"/>
            </w:pPr>
            <w:r>
              <w:t>Committed actors at the local scale coming together to try and make the most out of limited resources.</w:t>
            </w:r>
          </w:p>
          <w:p w:rsidR="004B5887" w:rsidRPr="00EC03F5" w:rsidRDefault="004B5887" w:rsidP="00B02B01">
            <w:pPr>
              <w:pStyle w:val="ListParagraph"/>
              <w:numPr>
                <w:ilvl w:val="0"/>
                <w:numId w:val="27"/>
              </w:numPr>
              <w:spacing w:before="0" w:beforeAutospacing="0" w:after="200" w:afterAutospacing="0"/>
              <w:jc w:val="left"/>
            </w:pPr>
            <w:r>
              <w:t>Aim to encourage development</w:t>
            </w:r>
          </w:p>
        </w:tc>
      </w:tr>
      <w:tr w:rsidR="004B5887" w:rsidTr="00467D61">
        <w:tc>
          <w:tcPr>
            <w:tcW w:w="9180" w:type="dxa"/>
            <w:gridSpan w:val="4"/>
          </w:tcPr>
          <w:p w:rsidR="004B5887" w:rsidRPr="000805E5" w:rsidRDefault="004B5887" w:rsidP="00467D61">
            <w:pPr>
              <w:jc w:val="left"/>
              <w:rPr>
                <w:b/>
              </w:rPr>
            </w:pPr>
            <w:r w:rsidRPr="000805E5">
              <w:rPr>
                <w:b/>
              </w:rPr>
              <w:t>Fully Connected----------------X------------------------------------------------Fully disconnected</w:t>
            </w:r>
          </w:p>
        </w:tc>
      </w:tr>
    </w:tbl>
    <w:p w:rsidR="004B5887" w:rsidRDefault="004B5887" w:rsidP="004B5887">
      <w:pPr>
        <w:jc w:val="left"/>
        <w:rPr>
          <w:b/>
        </w:rPr>
      </w:pPr>
    </w:p>
    <w:p w:rsidR="004B5887" w:rsidRPr="00D558CF" w:rsidRDefault="004B5887" w:rsidP="004B5887">
      <w:pPr>
        <w:pStyle w:val="Heading5"/>
        <w:jc w:val="left"/>
      </w:pPr>
      <w:bookmarkStart w:id="266" w:name="_Toc381628885"/>
      <w:bookmarkStart w:id="267" w:name="_Toc404419682"/>
      <w:proofErr w:type="gramStart"/>
      <w:r>
        <w:lastRenderedPageBreak/>
        <w:t>Figure 9.2.</w:t>
      </w:r>
      <w:proofErr w:type="gramEnd"/>
      <w:r>
        <w:t xml:space="preserve"> The principle disconnections that were found through the research</w:t>
      </w:r>
      <w:bookmarkEnd w:id="266"/>
      <w:bookmarkEnd w:id="267"/>
    </w:p>
    <w:tbl>
      <w:tblPr>
        <w:tblW w:w="9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51"/>
        <w:gridCol w:w="2410"/>
        <w:gridCol w:w="2551"/>
        <w:gridCol w:w="2504"/>
      </w:tblGrid>
      <w:tr w:rsidR="004B5887" w:rsidRPr="007D3EFC" w:rsidTr="00467D61">
        <w:tc>
          <w:tcPr>
            <w:tcW w:w="1951" w:type="dxa"/>
          </w:tcPr>
          <w:p w:rsidR="004B5887" w:rsidRPr="007D3EFC" w:rsidRDefault="004B5887" w:rsidP="00467D61">
            <w:pPr>
              <w:keepNext/>
              <w:keepLines/>
              <w:jc w:val="center"/>
              <w:rPr>
                <w:b/>
              </w:rPr>
            </w:pPr>
            <w:r>
              <w:rPr>
                <w:b/>
              </w:rPr>
              <w:t>Disconnection</w:t>
            </w:r>
          </w:p>
        </w:tc>
        <w:tc>
          <w:tcPr>
            <w:tcW w:w="2410" w:type="dxa"/>
          </w:tcPr>
          <w:p w:rsidR="004B5887" w:rsidRPr="007D3EFC" w:rsidRDefault="004B5887" w:rsidP="00467D61">
            <w:pPr>
              <w:keepNext/>
              <w:keepLines/>
              <w:jc w:val="center"/>
              <w:rPr>
                <w:b/>
              </w:rPr>
            </w:pPr>
            <w:r>
              <w:rPr>
                <w:b/>
              </w:rPr>
              <w:t>What is disconnected</w:t>
            </w:r>
          </w:p>
        </w:tc>
        <w:tc>
          <w:tcPr>
            <w:tcW w:w="2551" w:type="dxa"/>
          </w:tcPr>
          <w:p w:rsidR="004B5887" w:rsidRPr="007D3EFC" w:rsidRDefault="004B5887" w:rsidP="00467D61">
            <w:pPr>
              <w:keepNext/>
              <w:keepLines/>
              <w:jc w:val="center"/>
              <w:rPr>
                <w:b/>
              </w:rPr>
            </w:pPr>
            <w:r>
              <w:rPr>
                <w:b/>
              </w:rPr>
              <w:t>Nature of the disconnection</w:t>
            </w:r>
          </w:p>
        </w:tc>
        <w:tc>
          <w:tcPr>
            <w:tcW w:w="2504" w:type="dxa"/>
          </w:tcPr>
          <w:p w:rsidR="004B5887" w:rsidRPr="007D3EFC" w:rsidRDefault="004B5887" w:rsidP="00467D61">
            <w:pPr>
              <w:keepNext/>
              <w:keepLines/>
              <w:jc w:val="center"/>
              <w:rPr>
                <w:b/>
              </w:rPr>
            </w:pPr>
            <w:r>
              <w:rPr>
                <w:b/>
              </w:rPr>
              <w:t>Why a disconnection</w:t>
            </w:r>
          </w:p>
        </w:tc>
      </w:tr>
      <w:tr w:rsidR="004B5887" w:rsidTr="00467D61">
        <w:tc>
          <w:tcPr>
            <w:tcW w:w="1951" w:type="dxa"/>
          </w:tcPr>
          <w:p w:rsidR="004B5887" w:rsidRDefault="004B5887" w:rsidP="00467D61">
            <w:pPr>
              <w:keepNext/>
              <w:keepLines/>
              <w:jc w:val="left"/>
            </w:pPr>
            <w:r>
              <w:t>Bio- pharmaceutical developments in Speke and the local community</w:t>
            </w:r>
          </w:p>
        </w:tc>
        <w:tc>
          <w:tcPr>
            <w:tcW w:w="2410" w:type="dxa"/>
          </w:tcPr>
          <w:p w:rsidR="004B5887" w:rsidRDefault="004B5887" w:rsidP="00BF0178">
            <w:pPr>
              <w:pStyle w:val="ListParagraph"/>
              <w:keepNext/>
              <w:keepLines/>
              <w:numPr>
                <w:ilvl w:val="0"/>
                <w:numId w:val="20"/>
              </w:numPr>
              <w:spacing w:before="0" w:beforeAutospacing="0" w:after="200" w:afterAutospacing="0"/>
              <w:jc w:val="left"/>
            </w:pPr>
            <w:r>
              <w:t>Local community and the opportunities that have been created</w:t>
            </w:r>
          </w:p>
          <w:p w:rsidR="004B5887" w:rsidRDefault="004B5887" w:rsidP="00BF0178">
            <w:pPr>
              <w:pStyle w:val="ListParagraph"/>
              <w:keepNext/>
              <w:keepLines/>
              <w:numPr>
                <w:ilvl w:val="0"/>
                <w:numId w:val="20"/>
              </w:numPr>
              <w:spacing w:before="0" w:beforeAutospacing="0" w:after="200" w:afterAutospacing="0"/>
              <w:jc w:val="left"/>
            </w:pPr>
            <w:r>
              <w:t>Local training organisations and forward planning</w:t>
            </w:r>
          </w:p>
          <w:p w:rsidR="004B5887" w:rsidRDefault="004B5887" w:rsidP="00BF0178">
            <w:pPr>
              <w:pStyle w:val="ListParagraph"/>
              <w:keepNext/>
              <w:keepLines/>
              <w:numPr>
                <w:ilvl w:val="0"/>
                <w:numId w:val="20"/>
              </w:numPr>
              <w:spacing w:before="0" w:beforeAutospacing="0" w:after="200" w:afterAutospacing="0"/>
              <w:jc w:val="left"/>
            </w:pPr>
            <w:r>
              <w:t>Local priorities from the city’s growth strategy</w:t>
            </w:r>
          </w:p>
        </w:tc>
        <w:tc>
          <w:tcPr>
            <w:tcW w:w="2551" w:type="dxa"/>
          </w:tcPr>
          <w:p w:rsidR="004B5887" w:rsidRDefault="004B5887" w:rsidP="00BF0178">
            <w:pPr>
              <w:pStyle w:val="ListParagraph"/>
              <w:keepNext/>
              <w:keepLines/>
              <w:numPr>
                <w:ilvl w:val="0"/>
                <w:numId w:val="20"/>
              </w:numPr>
              <w:spacing w:before="0" w:beforeAutospacing="0" w:after="200" w:afterAutospacing="0"/>
              <w:jc w:val="left"/>
            </w:pPr>
            <w:r>
              <w:t>Between policy objectives</w:t>
            </w:r>
          </w:p>
          <w:p w:rsidR="004B5887" w:rsidRDefault="004B5887" w:rsidP="00BF0178">
            <w:pPr>
              <w:pStyle w:val="ListParagraph"/>
              <w:keepNext/>
              <w:keepLines/>
              <w:numPr>
                <w:ilvl w:val="0"/>
                <w:numId w:val="20"/>
              </w:numPr>
              <w:spacing w:before="0" w:beforeAutospacing="0" w:after="200" w:afterAutospacing="0"/>
              <w:jc w:val="left"/>
            </w:pPr>
            <w:r>
              <w:t>Between organisations</w:t>
            </w:r>
          </w:p>
          <w:p w:rsidR="004B5887" w:rsidRDefault="004B5887" w:rsidP="00BF0178">
            <w:pPr>
              <w:pStyle w:val="ListParagraph"/>
              <w:keepNext/>
              <w:keepLines/>
              <w:numPr>
                <w:ilvl w:val="0"/>
                <w:numId w:val="20"/>
              </w:numPr>
              <w:spacing w:before="0" w:beforeAutospacing="0" w:after="200" w:afterAutospacing="0"/>
              <w:jc w:val="left"/>
            </w:pPr>
            <w:r>
              <w:t>Between spaces</w:t>
            </w:r>
          </w:p>
        </w:tc>
        <w:tc>
          <w:tcPr>
            <w:tcW w:w="2504" w:type="dxa"/>
          </w:tcPr>
          <w:p w:rsidR="004B5887" w:rsidRDefault="004B5887" w:rsidP="00BF0178">
            <w:pPr>
              <w:pStyle w:val="ListParagraph"/>
              <w:keepNext/>
              <w:keepLines/>
              <w:numPr>
                <w:ilvl w:val="0"/>
                <w:numId w:val="20"/>
              </w:numPr>
              <w:spacing w:before="0" w:beforeAutospacing="0" w:after="200" w:afterAutospacing="0"/>
              <w:jc w:val="left"/>
            </w:pPr>
            <w:r>
              <w:t>Economic development privileged, and focused at the city scale rather than the local scale</w:t>
            </w:r>
          </w:p>
          <w:p w:rsidR="004B5887" w:rsidRDefault="004B5887" w:rsidP="00BF0178">
            <w:pPr>
              <w:pStyle w:val="ListParagraph"/>
              <w:keepNext/>
              <w:keepLines/>
              <w:numPr>
                <w:ilvl w:val="0"/>
                <w:numId w:val="20"/>
              </w:numPr>
              <w:spacing w:before="0" w:beforeAutospacing="0" w:after="200" w:afterAutospacing="0"/>
              <w:jc w:val="left"/>
            </w:pPr>
            <w:r>
              <w:t>Wider issues not thought about at the planning stage</w:t>
            </w:r>
          </w:p>
        </w:tc>
      </w:tr>
      <w:tr w:rsidR="004B5887" w:rsidTr="00467D61">
        <w:tc>
          <w:tcPr>
            <w:tcW w:w="9416" w:type="dxa"/>
            <w:gridSpan w:val="4"/>
          </w:tcPr>
          <w:p w:rsidR="004B5887" w:rsidRDefault="004B5887" w:rsidP="00467D61">
            <w:pPr>
              <w:keepNext/>
              <w:keepLines/>
              <w:jc w:val="left"/>
            </w:pPr>
            <w:r w:rsidRPr="000805E5">
              <w:rPr>
                <w:b/>
              </w:rPr>
              <w:t>Fully Connected--------------------</w:t>
            </w:r>
            <w:r>
              <w:rPr>
                <w:b/>
              </w:rPr>
              <w:t>X</w:t>
            </w:r>
            <w:r w:rsidRPr="000805E5">
              <w:rPr>
                <w:b/>
              </w:rPr>
              <w:t>--------------------------------------------Fully disconnected</w:t>
            </w:r>
          </w:p>
        </w:tc>
      </w:tr>
      <w:tr w:rsidR="004B5887" w:rsidTr="00467D61">
        <w:tc>
          <w:tcPr>
            <w:tcW w:w="1951" w:type="dxa"/>
          </w:tcPr>
          <w:p w:rsidR="004B5887" w:rsidRDefault="004B5887" w:rsidP="00467D61">
            <w:pPr>
              <w:jc w:val="left"/>
            </w:pPr>
            <w:r>
              <w:t xml:space="preserve">Morrison’s development and local priorities </w:t>
            </w:r>
          </w:p>
        </w:tc>
        <w:tc>
          <w:tcPr>
            <w:tcW w:w="2410" w:type="dxa"/>
          </w:tcPr>
          <w:p w:rsidR="004B5887" w:rsidRDefault="004B5887" w:rsidP="00BF0178">
            <w:pPr>
              <w:pStyle w:val="ListParagraph"/>
              <w:numPr>
                <w:ilvl w:val="0"/>
                <w:numId w:val="20"/>
              </w:numPr>
              <w:spacing w:before="0" w:beforeAutospacing="0" w:after="200" w:afterAutospacing="0"/>
              <w:jc w:val="left"/>
            </w:pPr>
            <w:r>
              <w:t>was supposed to open up the local area, but failed to do so</w:t>
            </w:r>
          </w:p>
          <w:p w:rsidR="004B5887" w:rsidRDefault="004B5887" w:rsidP="00BF0178">
            <w:pPr>
              <w:pStyle w:val="ListParagraph"/>
              <w:numPr>
                <w:ilvl w:val="0"/>
                <w:numId w:val="20"/>
              </w:numPr>
              <w:spacing w:before="0" w:beforeAutospacing="0" w:after="200" w:afterAutospacing="0"/>
              <w:jc w:val="left"/>
            </w:pPr>
            <w:r>
              <w:t>developed on the local park, which was not replaced</w:t>
            </w:r>
          </w:p>
          <w:p w:rsidR="004B5887" w:rsidRDefault="004B5887" w:rsidP="00BF0178">
            <w:pPr>
              <w:pStyle w:val="ListParagraph"/>
              <w:numPr>
                <w:ilvl w:val="0"/>
                <w:numId w:val="20"/>
              </w:numPr>
              <w:spacing w:before="0" w:beforeAutospacing="0" w:after="200" w:afterAutospacing="0"/>
              <w:jc w:val="left"/>
            </w:pPr>
            <w:r>
              <w:t>local people did not get the new facilities they were promised</w:t>
            </w:r>
          </w:p>
        </w:tc>
        <w:tc>
          <w:tcPr>
            <w:tcW w:w="2551" w:type="dxa"/>
          </w:tcPr>
          <w:p w:rsidR="004B5887" w:rsidRDefault="004B5887" w:rsidP="00BF0178">
            <w:pPr>
              <w:pStyle w:val="ListParagraph"/>
              <w:numPr>
                <w:ilvl w:val="0"/>
                <w:numId w:val="20"/>
              </w:numPr>
              <w:spacing w:before="0" w:beforeAutospacing="0" w:after="200" w:afterAutospacing="0"/>
              <w:jc w:val="left"/>
            </w:pPr>
            <w:r>
              <w:t>between policy objectives</w:t>
            </w:r>
          </w:p>
          <w:p w:rsidR="004B5887" w:rsidRDefault="004B5887" w:rsidP="00BF0178">
            <w:pPr>
              <w:pStyle w:val="ListParagraph"/>
              <w:numPr>
                <w:ilvl w:val="0"/>
                <w:numId w:val="20"/>
              </w:numPr>
              <w:spacing w:before="0" w:beforeAutospacing="0" w:after="200" w:afterAutospacing="0"/>
              <w:jc w:val="left"/>
            </w:pPr>
            <w:r>
              <w:t>between spaces</w:t>
            </w:r>
          </w:p>
        </w:tc>
        <w:tc>
          <w:tcPr>
            <w:tcW w:w="2504" w:type="dxa"/>
          </w:tcPr>
          <w:p w:rsidR="004B5887" w:rsidRDefault="004B5887" w:rsidP="00BF0178">
            <w:pPr>
              <w:pStyle w:val="ListParagraph"/>
              <w:numPr>
                <w:ilvl w:val="0"/>
                <w:numId w:val="20"/>
              </w:numPr>
              <w:spacing w:before="0" w:beforeAutospacing="0" w:after="200" w:afterAutospacing="0"/>
              <w:jc w:val="left"/>
            </w:pPr>
            <w:r>
              <w:t>Development focussed on city wide priorities rather than local ones</w:t>
            </w:r>
          </w:p>
          <w:p w:rsidR="004B5887" w:rsidRDefault="004B5887" w:rsidP="00BF0178">
            <w:pPr>
              <w:pStyle w:val="ListParagraph"/>
              <w:numPr>
                <w:ilvl w:val="0"/>
                <w:numId w:val="20"/>
              </w:numPr>
              <w:spacing w:before="0" w:beforeAutospacing="0" w:after="200" w:afterAutospacing="0"/>
              <w:jc w:val="left"/>
            </w:pPr>
            <w:r>
              <w:t>Certain outcomes were privileged over others</w:t>
            </w:r>
          </w:p>
        </w:tc>
      </w:tr>
      <w:tr w:rsidR="004B5887" w:rsidTr="00467D61">
        <w:tc>
          <w:tcPr>
            <w:tcW w:w="9416" w:type="dxa"/>
            <w:gridSpan w:val="4"/>
          </w:tcPr>
          <w:p w:rsidR="004B5887" w:rsidRDefault="004B5887" w:rsidP="00467D61">
            <w:pPr>
              <w:jc w:val="left"/>
            </w:pPr>
            <w:r w:rsidRPr="000805E5">
              <w:rPr>
                <w:b/>
              </w:rPr>
              <w:t>Fully Connected---------------------------------</w:t>
            </w:r>
            <w:r w:rsidR="00D3126D">
              <w:rPr>
                <w:b/>
              </w:rPr>
              <w:t>X</w:t>
            </w:r>
            <w:r w:rsidRPr="000805E5">
              <w:rPr>
                <w:b/>
              </w:rPr>
              <w:t>-------------------------------Fully disconnected</w:t>
            </w:r>
          </w:p>
        </w:tc>
      </w:tr>
      <w:tr w:rsidR="004B5887" w:rsidTr="00467D61">
        <w:trPr>
          <w:cantSplit/>
        </w:trPr>
        <w:tc>
          <w:tcPr>
            <w:tcW w:w="1951" w:type="dxa"/>
          </w:tcPr>
          <w:p w:rsidR="004B5887" w:rsidRDefault="00242C52" w:rsidP="00467D61">
            <w:pPr>
              <w:jc w:val="left"/>
            </w:pPr>
            <w:r>
              <w:lastRenderedPageBreak/>
              <w:t>City Council</w:t>
            </w:r>
            <w:r w:rsidR="004B5887">
              <w:t xml:space="preserve"> participation structure and the NDC</w:t>
            </w:r>
          </w:p>
        </w:tc>
        <w:tc>
          <w:tcPr>
            <w:tcW w:w="2410" w:type="dxa"/>
          </w:tcPr>
          <w:p w:rsidR="004B5887" w:rsidRDefault="004B5887" w:rsidP="00BF0178">
            <w:pPr>
              <w:pStyle w:val="ListParagraph"/>
              <w:numPr>
                <w:ilvl w:val="0"/>
                <w:numId w:val="20"/>
              </w:numPr>
              <w:spacing w:before="0" w:beforeAutospacing="0" w:after="200" w:afterAutospacing="0"/>
              <w:jc w:val="left"/>
            </w:pPr>
            <w:r>
              <w:t>Council often blocked from attending NDC meetings</w:t>
            </w:r>
          </w:p>
          <w:p w:rsidR="004B5887" w:rsidRDefault="004B5887" w:rsidP="00BF0178">
            <w:pPr>
              <w:pStyle w:val="ListParagraph"/>
              <w:numPr>
                <w:ilvl w:val="0"/>
                <w:numId w:val="20"/>
              </w:numPr>
              <w:spacing w:before="0" w:beforeAutospacing="0" w:after="200" w:afterAutospacing="0"/>
              <w:jc w:val="left"/>
            </w:pPr>
            <w:r>
              <w:t>Duplication of structure complicates the situation</w:t>
            </w:r>
          </w:p>
          <w:p w:rsidR="004B5887" w:rsidRDefault="004B5887" w:rsidP="00BF0178">
            <w:pPr>
              <w:pStyle w:val="ListParagraph"/>
              <w:numPr>
                <w:ilvl w:val="0"/>
                <w:numId w:val="20"/>
              </w:numPr>
              <w:spacing w:before="0" w:beforeAutospacing="0" w:after="200" w:afterAutospacing="0"/>
              <w:jc w:val="left"/>
            </w:pPr>
            <w:r>
              <w:t>Issues for local people of having to attend more meetings</w:t>
            </w:r>
          </w:p>
        </w:tc>
        <w:tc>
          <w:tcPr>
            <w:tcW w:w="2551" w:type="dxa"/>
          </w:tcPr>
          <w:p w:rsidR="004B5887" w:rsidRDefault="004B5887" w:rsidP="00BF0178">
            <w:pPr>
              <w:pStyle w:val="ListParagraph"/>
              <w:numPr>
                <w:ilvl w:val="0"/>
                <w:numId w:val="20"/>
              </w:numPr>
              <w:spacing w:before="0" w:beforeAutospacing="0" w:after="200" w:afterAutospacing="0"/>
              <w:jc w:val="left"/>
            </w:pPr>
            <w:r>
              <w:t>Between spaces</w:t>
            </w:r>
          </w:p>
          <w:p w:rsidR="004B5887" w:rsidRDefault="004B5887" w:rsidP="00BF0178">
            <w:pPr>
              <w:pStyle w:val="ListParagraph"/>
              <w:numPr>
                <w:ilvl w:val="0"/>
                <w:numId w:val="20"/>
              </w:numPr>
              <w:spacing w:before="0" w:beforeAutospacing="0" w:after="200" w:afterAutospacing="0"/>
              <w:jc w:val="left"/>
            </w:pPr>
            <w:r>
              <w:t>Between organisations</w:t>
            </w:r>
          </w:p>
          <w:p w:rsidR="004B5887" w:rsidRDefault="004B5887" w:rsidP="00BF0178">
            <w:pPr>
              <w:pStyle w:val="ListParagraph"/>
              <w:numPr>
                <w:ilvl w:val="0"/>
                <w:numId w:val="20"/>
              </w:numPr>
              <w:spacing w:before="0" w:beforeAutospacing="0" w:after="200" w:afterAutospacing="0"/>
              <w:jc w:val="left"/>
            </w:pPr>
            <w:r>
              <w:t>Between priorities</w:t>
            </w:r>
          </w:p>
        </w:tc>
        <w:tc>
          <w:tcPr>
            <w:tcW w:w="2504" w:type="dxa"/>
          </w:tcPr>
          <w:p w:rsidR="004B5887" w:rsidRDefault="004B5887" w:rsidP="00BF0178">
            <w:pPr>
              <w:pStyle w:val="ListParagraph"/>
              <w:numPr>
                <w:ilvl w:val="0"/>
                <w:numId w:val="20"/>
              </w:numPr>
              <w:spacing w:before="0" w:beforeAutospacing="0" w:after="200" w:afterAutospacing="0"/>
              <w:jc w:val="left"/>
            </w:pPr>
            <w:r>
              <w:t>Agents did not develop personal relationships</w:t>
            </w:r>
          </w:p>
          <w:p w:rsidR="004B5887" w:rsidRDefault="004B5887" w:rsidP="00BF0178">
            <w:pPr>
              <w:pStyle w:val="ListParagraph"/>
              <w:numPr>
                <w:ilvl w:val="0"/>
                <w:numId w:val="20"/>
              </w:numPr>
              <w:spacing w:before="0" w:beforeAutospacing="0" w:after="200" w:afterAutospacing="0"/>
              <w:jc w:val="left"/>
            </w:pPr>
            <w:r>
              <w:t>Organisations representing different spaces</w:t>
            </w:r>
          </w:p>
          <w:p w:rsidR="004B5887" w:rsidRDefault="004B5887" w:rsidP="00BF0178">
            <w:pPr>
              <w:pStyle w:val="ListParagraph"/>
              <w:numPr>
                <w:ilvl w:val="0"/>
                <w:numId w:val="20"/>
              </w:numPr>
              <w:spacing w:before="0" w:beforeAutospacing="0" w:after="200" w:afterAutospacing="0"/>
              <w:jc w:val="left"/>
            </w:pPr>
            <w:r>
              <w:t>Unable to develop a ‘thick’ relationship</w:t>
            </w:r>
          </w:p>
        </w:tc>
      </w:tr>
      <w:tr w:rsidR="004B5887" w:rsidTr="00467D61">
        <w:tc>
          <w:tcPr>
            <w:tcW w:w="9416" w:type="dxa"/>
            <w:gridSpan w:val="4"/>
          </w:tcPr>
          <w:p w:rsidR="004B5887" w:rsidRDefault="004B5887" w:rsidP="00467D61">
            <w:pPr>
              <w:jc w:val="left"/>
            </w:pPr>
            <w:r w:rsidRPr="000805E5">
              <w:rPr>
                <w:b/>
              </w:rPr>
              <w:t>Fully Connected----------------------------------</w:t>
            </w:r>
            <w:r>
              <w:rPr>
                <w:b/>
              </w:rPr>
              <w:t>X</w:t>
            </w:r>
            <w:r w:rsidRPr="000805E5">
              <w:rPr>
                <w:b/>
              </w:rPr>
              <w:t>------------------------------Fully disconnected</w:t>
            </w:r>
          </w:p>
        </w:tc>
      </w:tr>
      <w:tr w:rsidR="004B5887" w:rsidTr="00467D61">
        <w:tc>
          <w:tcPr>
            <w:tcW w:w="1951" w:type="dxa"/>
          </w:tcPr>
          <w:p w:rsidR="004B5887" w:rsidRDefault="004B5887" w:rsidP="00467D61">
            <w:pPr>
              <w:jc w:val="left"/>
            </w:pPr>
            <w:r>
              <w:t>Local communities and strategic decision making</w:t>
            </w:r>
          </w:p>
        </w:tc>
        <w:tc>
          <w:tcPr>
            <w:tcW w:w="2410" w:type="dxa"/>
          </w:tcPr>
          <w:p w:rsidR="004B5887" w:rsidRDefault="004B5887" w:rsidP="00BF0178">
            <w:pPr>
              <w:pStyle w:val="ListParagraph"/>
              <w:numPr>
                <w:ilvl w:val="0"/>
                <w:numId w:val="20"/>
              </w:numPr>
              <w:spacing w:before="0" w:beforeAutospacing="0" w:after="200" w:afterAutospacing="0"/>
              <w:jc w:val="left"/>
            </w:pPr>
            <w:r>
              <w:t>Local priorities not being heard in the city centre</w:t>
            </w:r>
          </w:p>
          <w:p w:rsidR="004B5887" w:rsidRDefault="004B5887" w:rsidP="00BF0178">
            <w:pPr>
              <w:pStyle w:val="ListParagraph"/>
              <w:numPr>
                <w:ilvl w:val="0"/>
                <w:numId w:val="20"/>
              </w:numPr>
              <w:spacing w:before="0" w:beforeAutospacing="0" w:after="200" w:afterAutospacing="0"/>
              <w:jc w:val="left"/>
            </w:pPr>
            <w:r>
              <w:t>The structures in place were not working effectively to allow this to happen</w:t>
            </w:r>
          </w:p>
          <w:p w:rsidR="004B5887" w:rsidRDefault="004B5887" w:rsidP="00BF0178">
            <w:pPr>
              <w:pStyle w:val="ListParagraph"/>
              <w:numPr>
                <w:ilvl w:val="0"/>
                <w:numId w:val="20"/>
              </w:numPr>
              <w:spacing w:before="0" w:beforeAutospacing="0" w:after="200" w:afterAutospacing="0"/>
              <w:jc w:val="left"/>
            </w:pPr>
            <w:r>
              <w:t>Strategies have not been able to have this locally specific aspect</w:t>
            </w:r>
          </w:p>
        </w:tc>
        <w:tc>
          <w:tcPr>
            <w:tcW w:w="2551" w:type="dxa"/>
          </w:tcPr>
          <w:p w:rsidR="004B5887" w:rsidRDefault="004B5887" w:rsidP="00BF0178">
            <w:pPr>
              <w:pStyle w:val="ListParagraph"/>
              <w:numPr>
                <w:ilvl w:val="0"/>
                <w:numId w:val="20"/>
              </w:numPr>
              <w:spacing w:before="0" w:beforeAutospacing="0" w:after="200" w:afterAutospacing="0"/>
              <w:jc w:val="left"/>
            </w:pPr>
            <w:r>
              <w:t>Between policy objectives</w:t>
            </w:r>
          </w:p>
          <w:p w:rsidR="004B5887" w:rsidRDefault="004B5887" w:rsidP="00BF0178">
            <w:pPr>
              <w:pStyle w:val="ListParagraph"/>
              <w:numPr>
                <w:ilvl w:val="0"/>
                <w:numId w:val="20"/>
              </w:numPr>
              <w:spacing w:before="0" w:beforeAutospacing="0" w:after="200" w:afterAutospacing="0"/>
              <w:jc w:val="left"/>
            </w:pPr>
            <w:r>
              <w:t>Between the community</w:t>
            </w:r>
          </w:p>
          <w:p w:rsidR="004B5887" w:rsidRDefault="004B5887" w:rsidP="00BF0178">
            <w:pPr>
              <w:pStyle w:val="ListParagraph"/>
              <w:numPr>
                <w:ilvl w:val="0"/>
                <w:numId w:val="20"/>
              </w:numPr>
              <w:spacing w:before="0" w:beforeAutospacing="0" w:after="200" w:afterAutospacing="0"/>
              <w:jc w:val="left"/>
            </w:pPr>
            <w:r>
              <w:t>Between priorities</w:t>
            </w:r>
          </w:p>
        </w:tc>
        <w:tc>
          <w:tcPr>
            <w:tcW w:w="2504" w:type="dxa"/>
          </w:tcPr>
          <w:p w:rsidR="004B5887" w:rsidRDefault="004B5887" w:rsidP="00BF0178">
            <w:pPr>
              <w:pStyle w:val="ListParagraph"/>
              <w:numPr>
                <w:ilvl w:val="0"/>
                <w:numId w:val="20"/>
              </w:numPr>
              <w:spacing w:before="0" w:beforeAutospacing="0" w:after="200" w:afterAutospacing="0"/>
              <w:jc w:val="left"/>
            </w:pPr>
            <w:r>
              <w:t>Structures have not been working effectively in passing information up the network</w:t>
            </w:r>
          </w:p>
          <w:p w:rsidR="004B5887" w:rsidRDefault="004B5887" w:rsidP="00BF0178">
            <w:pPr>
              <w:pStyle w:val="ListParagraph"/>
              <w:numPr>
                <w:ilvl w:val="0"/>
                <w:numId w:val="20"/>
              </w:numPr>
              <w:spacing w:before="0" w:beforeAutospacing="0" w:after="200" w:afterAutospacing="0"/>
              <w:jc w:val="left"/>
            </w:pPr>
            <w:r>
              <w:t>Issue of information having to pass through a number of different scales</w:t>
            </w:r>
          </w:p>
        </w:tc>
      </w:tr>
      <w:tr w:rsidR="004B5887" w:rsidTr="00467D61">
        <w:tc>
          <w:tcPr>
            <w:tcW w:w="9416" w:type="dxa"/>
            <w:gridSpan w:val="4"/>
          </w:tcPr>
          <w:p w:rsidR="004B5887" w:rsidRDefault="004B5887" w:rsidP="00467D61">
            <w:pPr>
              <w:jc w:val="left"/>
            </w:pPr>
            <w:r w:rsidRPr="000805E5">
              <w:rPr>
                <w:b/>
              </w:rPr>
              <w:t>Fully Connected-------------------------------------------------</w:t>
            </w:r>
            <w:r>
              <w:rPr>
                <w:b/>
              </w:rPr>
              <w:t>X</w:t>
            </w:r>
            <w:r w:rsidRPr="000805E5">
              <w:rPr>
                <w:b/>
              </w:rPr>
              <w:t>---------------Fully disconnected</w:t>
            </w:r>
          </w:p>
        </w:tc>
      </w:tr>
      <w:tr w:rsidR="004B5887" w:rsidTr="00467D61">
        <w:trPr>
          <w:cantSplit/>
        </w:trPr>
        <w:tc>
          <w:tcPr>
            <w:tcW w:w="1951" w:type="dxa"/>
          </w:tcPr>
          <w:p w:rsidR="004B5887" w:rsidRDefault="004B5887" w:rsidP="00467D61">
            <w:pPr>
              <w:jc w:val="left"/>
            </w:pPr>
            <w:r>
              <w:lastRenderedPageBreak/>
              <w:t>North Kensington and the NDC area</w:t>
            </w:r>
          </w:p>
        </w:tc>
        <w:tc>
          <w:tcPr>
            <w:tcW w:w="2410" w:type="dxa"/>
          </w:tcPr>
          <w:p w:rsidR="004B5887" w:rsidRDefault="004B5887" w:rsidP="00BF0178">
            <w:pPr>
              <w:pStyle w:val="ListParagraph"/>
              <w:numPr>
                <w:ilvl w:val="0"/>
                <w:numId w:val="20"/>
              </w:numPr>
              <w:spacing w:before="0" w:beforeAutospacing="0" w:after="200" w:afterAutospacing="0"/>
              <w:jc w:val="left"/>
            </w:pPr>
            <w:r>
              <w:t>Non-NDC area disconnected from all of the benefits in the NDC area</w:t>
            </w:r>
          </w:p>
          <w:p w:rsidR="004B5887" w:rsidRDefault="004B5887" w:rsidP="00BF0178">
            <w:pPr>
              <w:pStyle w:val="ListParagraph"/>
              <w:numPr>
                <w:ilvl w:val="0"/>
                <w:numId w:val="20"/>
              </w:numPr>
              <w:spacing w:before="0" w:beforeAutospacing="0" w:after="200" w:afterAutospacing="0"/>
              <w:jc w:val="left"/>
            </w:pPr>
            <w:r>
              <w:t>North Kensington also thought to have missed out on other funding due to proximity to the NDC</w:t>
            </w:r>
          </w:p>
        </w:tc>
        <w:tc>
          <w:tcPr>
            <w:tcW w:w="2551" w:type="dxa"/>
          </w:tcPr>
          <w:p w:rsidR="004B5887" w:rsidRDefault="004B5887" w:rsidP="00BF0178">
            <w:pPr>
              <w:pStyle w:val="ListParagraph"/>
              <w:numPr>
                <w:ilvl w:val="0"/>
                <w:numId w:val="20"/>
              </w:numPr>
              <w:spacing w:before="0" w:beforeAutospacing="0" w:after="200" w:afterAutospacing="0"/>
              <w:jc w:val="left"/>
            </w:pPr>
            <w:r>
              <w:t>Between spaces</w:t>
            </w:r>
          </w:p>
          <w:p w:rsidR="004B5887" w:rsidRDefault="004B5887" w:rsidP="00BF0178">
            <w:pPr>
              <w:pStyle w:val="ListParagraph"/>
              <w:numPr>
                <w:ilvl w:val="0"/>
                <w:numId w:val="20"/>
              </w:numPr>
              <w:spacing w:before="0" w:beforeAutospacing="0" w:after="200" w:afterAutospacing="0"/>
              <w:jc w:val="left"/>
            </w:pPr>
            <w:r>
              <w:t>Between organisation</w:t>
            </w:r>
          </w:p>
        </w:tc>
        <w:tc>
          <w:tcPr>
            <w:tcW w:w="2504" w:type="dxa"/>
          </w:tcPr>
          <w:p w:rsidR="004B5887" w:rsidRDefault="004B5887" w:rsidP="00BF0178">
            <w:pPr>
              <w:pStyle w:val="ListParagraph"/>
              <w:numPr>
                <w:ilvl w:val="0"/>
                <w:numId w:val="20"/>
              </w:numPr>
              <w:spacing w:before="0" w:beforeAutospacing="0" w:after="200" w:afterAutospacing="0"/>
              <w:jc w:val="left"/>
            </w:pPr>
            <w:r>
              <w:t>People in north Kensington have not been able to gain any benefit from projects in the NDC area</w:t>
            </w:r>
          </w:p>
          <w:p w:rsidR="004B5887" w:rsidRDefault="004B5887" w:rsidP="00BF0178">
            <w:pPr>
              <w:pStyle w:val="ListParagraph"/>
              <w:numPr>
                <w:ilvl w:val="0"/>
                <w:numId w:val="20"/>
              </w:numPr>
              <w:spacing w:before="0" w:beforeAutospacing="0" w:after="200" w:afterAutospacing="0"/>
              <w:jc w:val="left"/>
            </w:pPr>
            <w:r>
              <w:t>Has then been overlooked by other funding sources</w:t>
            </w:r>
          </w:p>
          <w:p w:rsidR="004B5887" w:rsidRDefault="004B5887" w:rsidP="00BF0178">
            <w:pPr>
              <w:pStyle w:val="ListParagraph"/>
              <w:numPr>
                <w:ilvl w:val="0"/>
                <w:numId w:val="20"/>
              </w:numPr>
              <w:spacing w:before="0" w:beforeAutospacing="0" w:after="200" w:afterAutospacing="0"/>
              <w:jc w:val="left"/>
            </w:pPr>
            <w:r>
              <w:t>The space is not seen as being strategic, so has not attracted funding</w:t>
            </w:r>
          </w:p>
        </w:tc>
      </w:tr>
      <w:tr w:rsidR="004B5887" w:rsidTr="00467D61">
        <w:tc>
          <w:tcPr>
            <w:tcW w:w="9416" w:type="dxa"/>
            <w:gridSpan w:val="4"/>
          </w:tcPr>
          <w:p w:rsidR="004B5887" w:rsidRDefault="004B5887" w:rsidP="00467D61">
            <w:pPr>
              <w:jc w:val="left"/>
            </w:pPr>
            <w:r w:rsidRPr="000805E5">
              <w:rPr>
                <w:b/>
              </w:rPr>
              <w:t>Fully Connected---------------------------------------------------</w:t>
            </w:r>
            <w:r>
              <w:rPr>
                <w:b/>
              </w:rPr>
              <w:t>X</w:t>
            </w:r>
            <w:r w:rsidRPr="000805E5">
              <w:rPr>
                <w:b/>
              </w:rPr>
              <w:t>-------------Fully disconnected</w:t>
            </w:r>
          </w:p>
        </w:tc>
      </w:tr>
      <w:tr w:rsidR="004B5887" w:rsidTr="00467D61">
        <w:tc>
          <w:tcPr>
            <w:tcW w:w="1951" w:type="dxa"/>
          </w:tcPr>
          <w:p w:rsidR="004B5887" w:rsidRDefault="004B5887" w:rsidP="00467D61">
            <w:pPr>
              <w:jc w:val="left"/>
            </w:pPr>
            <w:r>
              <w:t>Speke and the rest of the city</w:t>
            </w:r>
          </w:p>
        </w:tc>
        <w:tc>
          <w:tcPr>
            <w:tcW w:w="2410" w:type="dxa"/>
          </w:tcPr>
          <w:p w:rsidR="004B5887" w:rsidRDefault="004B5887" w:rsidP="00BF0178">
            <w:pPr>
              <w:pStyle w:val="ListParagraph"/>
              <w:numPr>
                <w:ilvl w:val="0"/>
                <w:numId w:val="20"/>
              </w:numPr>
              <w:spacing w:before="0" w:beforeAutospacing="0" w:after="200" w:afterAutospacing="0"/>
              <w:jc w:val="left"/>
            </w:pPr>
            <w:r>
              <w:t>Public transport at an unacceptable level</w:t>
            </w:r>
          </w:p>
          <w:p w:rsidR="004B5887" w:rsidRDefault="004B5887" w:rsidP="00BF0178">
            <w:pPr>
              <w:pStyle w:val="ListParagraph"/>
              <w:numPr>
                <w:ilvl w:val="0"/>
                <w:numId w:val="20"/>
              </w:numPr>
              <w:spacing w:before="0" w:beforeAutospacing="0" w:after="200" w:afterAutospacing="0"/>
              <w:jc w:val="left"/>
            </w:pPr>
            <w:r>
              <w:t>Takes over 40 minutes to the city centre and 80 minutes to closest FE provider</w:t>
            </w:r>
          </w:p>
          <w:p w:rsidR="004B5887" w:rsidRDefault="004B5887" w:rsidP="00BF0178">
            <w:pPr>
              <w:pStyle w:val="ListParagraph"/>
              <w:numPr>
                <w:ilvl w:val="0"/>
                <w:numId w:val="20"/>
              </w:numPr>
              <w:spacing w:before="0" w:beforeAutospacing="0" w:after="200" w:afterAutospacing="0"/>
              <w:jc w:val="left"/>
            </w:pPr>
            <w:r>
              <w:t>People do not have adequate access to services</w:t>
            </w:r>
          </w:p>
        </w:tc>
        <w:tc>
          <w:tcPr>
            <w:tcW w:w="2551" w:type="dxa"/>
          </w:tcPr>
          <w:p w:rsidR="004B5887" w:rsidRDefault="004B5887" w:rsidP="00BF0178">
            <w:pPr>
              <w:pStyle w:val="ListParagraph"/>
              <w:numPr>
                <w:ilvl w:val="0"/>
                <w:numId w:val="20"/>
              </w:numPr>
              <w:spacing w:before="0" w:beforeAutospacing="0" w:after="200" w:afterAutospacing="0"/>
              <w:jc w:val="left"/>
            </w:pPr>
            <w:r>
              <w:t>Between spaces</w:t>
            </w:r>
          </w:p>
          <w:p w:rsidR="004B5887" w:rsidRDefault="004B5887" w:rsidP="00BF0178">
            <w:pPr>
              <w:pStyle w:val="ListParagraph"/>
              <w:numPr>
                <w:ilvl w:val="0"/>
                <w:numId w:val="20"/>
              </w:numPr>
              <w:spacing w:before="0" w:beforeAutospacing="0" w:after="200" w:afterAutospacing="0"/>
              <w:jc w:val="left"/>
            </w:pPr>
            <w:r>
              <w:t>Between policy objectives</w:t>
            </w:r>
          </w:p>
          <w:p w:rsidR="004B5887" w:rsidRDefault="004B5887" w:rsidP="00BF0178">
            <w:pPr>
              <w:pStyle w:val="ListParagraph"/>
              <w:numPr>
                <w:ilvl w:val="0"/>
                <w:numId w:val="20"/>
              </w:numPr>
              <w:spacing w:before="0" w:beforeAutospacing="0" w:after="200" w:afterAutospacing="0"/>
              <w:jc w:val="left"/>
            </w:pPr>
            <w:r>
              <w:t>Between the community</w:t>
            </w:r>
          </w:p>
        </w:tc>
        <w:tc>
          <w:tcPr>
            <w:tcW w:w="2504" w:type="dxa"/>
          </w:tcPr>
          <w:p w:rsidR="004B5887" w:rsidRDefault="004B5887" w:rsidP="00BF0178">
            <w:pPr>
              <w:pStyle w:val="ListParagraph"/>
              <w:numPr>
                <w:ilvl w:val="0"/>
                <w:numId w:val="20"/>
              </w:numPr>
              <w:spacing w:before="0" w:beforeAutospacing="0" w:after="200" w:afterAutospacing="0"/>
              <w:jc w:val="left"/>
            </w:pPr>
            <w:r>
              <w:t>Former trouble with bus companies meaning they are not willing to operate</w:t>
            </w:r>
          </w:p>
          <w:p w:rsidR="004B5887" w:rsidRDefault="00242C52" w:rsidP="00BF0178">
            <w:pPr>
              <w:pStyle w:val="ListParagraph"/>
              <w:numPr>
                <w:ilvl w:val="0"/>
                <w:numId w:val="20"/>
              </w:numPr>
              <w:spacing w:before="0" w:beforeAutospacing="0" w:after="200" w:afterAutospacing="0"/>
              <w:jc w:val="left"/>
            </w:pPr>
            <w:r>
              <w:t>City Council</w:t>
            </w:r>
            <w:r w:rsidR="004B5887">
              <w:t xml:space="preserve"> cannot dictate runs to bus companies</w:t>
            </w:r>
          </w:p>
          <w:p w:rsidR="004B5887" w:rsidRDefault="004B5887" w:rsidP="00BF0178">
            <w:pPr>
              <w:pStyle w:val="ListParagraph"/>
              <w:numPr>
                <w:ilvl w:val="0"/>
                <w:numId w:val="20"/>
              </w:numPr>
              <w:spacing w:before="0" w:beforeAutospacing="0" w:after="200" w:afterAutospacing="0"/>
              <w:jc w:val="left"/>
            </w:pPr>
            <w:r>
              <w:t>Has not been seen as a priority area</w:t>
            </w:r>
          </w:p>
        </w:tc>
      </w:tr>
      <w:tr w:rsidR="004B5887" w:rsidTr="00467D61">
        <w:tc>
          <w:tcPr>
            <w:tcW w:w="9416" w:type="dxa"/>
            <w:gridSpan w:val="4"/>
          </w:tcPr>
          <w:p w:rsidR="004B5887" w:rsidRDefault="004B5887" w:rsidP="00467D61">
            <w:pPr>
              <w:jc w:val="left"/>
            </w:pPr>
            <w:r w:rsidRPr="000805E5">
              <w:rPr>
                <w:b/>
              </w:rPr>
              <w:t>Fully Connected------------------------------------------------------</w:t>
            </w:r>
            <w:r>
              <w:rPr>
                <w:b/>
              </w:rPr>
              <w:t>X</w:t>
            </w:r>
            <w:r w:rsidRPr="000805E5">
              <w:rPr>
                <w:b/>
              </w:rPr>
              <w:t>----------Fully disconnected</w:t>
            </w:r>
          </w:p>
        </w:tc>
      </w:tr>
      <w:tr w:rsidR="004B5887" w:rsidTr="00467D61">
        <w:trPr>
          <w:cantSplit/>
        </w:trPr>
        <w:tc>
          <w:tcPr>
            <w:tcW w:w="1951" w:type="dxa"/>
          </w:tcPr>
          <w:p w:rsidR="004B5887" w:rsidRDefault="004B5887" w:rsidP="00467D61">
            <w:pPr>
              <w:jc w:val="left"/>
            </w:pPr>
            <w:r>
              <w:lastRenderedPageBreak/>
              <w:t>Edge Lane and local priorities</w:t>
            </w:r>
          </w:p>
        </w:tc>
        <w:tc>
          <w:tcPr>
            <w:tcW w:w="2410" w:type="dxa"/>
          </w:tcPr>
          <w:p w:rsidR="004B5887" w:rsidRDefault="004B5887" w:rsidP="00BF0178">
            <w:pPr>
              <w:pStyle w:val="ListParagraph"/>
              <w:numPr>
                <w:ilvl w:val="0"/>
                <w:numId w:val="20"/>
              </w:numPr>
              <w:spacing w:before="0" w:beforeAutospacing="0" w:after="200" w:afterAutospacing="0"/>
              <w:jc w:val="left"/>
            </w:pPr>
            <w:r>
              <w:t>Local regeneration priorities and city priorities</w:t>
            </w:r>
          </w:p>
          <w:p w:rsidR="004B5887" w:rsidRDefault="004B5887" w:rsidP="00BF0178">
            <w:pPr>
              <w:pStyle w:val="ListParagraph"/>
              <w:numPr>
                <w:ilvl w:val="0"/>
                <w:numId w:val="20"/>
              </w:numPr>
              <w:spacing w:before="0" w:beforeAutospacing="0" w:after="200" w:afterAutospacing="0"/>
              <w:jc w:val="left"/>
            </w:pPr>
            <w:r>
              <w:t>The local community and their opinions about how the area should develop</w:t>
            </w:r>
          </w:p>
        </w:tc>
        <w:tc>
          <w:tcPr>
            <w:tcW w:w="2551" w:type="dxa"/>
          </w:tcPr>
          <w:p w:rsidR="004B5887" w:rsidRDefault="004B5887" w:rsidP="00BF0178">
            <w:pPr>
              <w:pStyle w:val="ListParagraph"/>
              <w:numPr>
                <w:ilvl w:val="0"/>
                <w:numId w:val="20"/>
              </w:numPr>
              <w:spacing w:before="0" w:beforeAutospacing="0" w:after="200" w:afterAutospacing="0"/>
              <w:jc w:val="left"/>
            </w:pPr>
            <w:r>
              <w:t>Between organisations</w:t>
            </w:r>
          </w:p>
          <w:p w:rsidR="004B5887" w:rsidRDefault="004B5887" w:rsidP="00BF0178">
            <w:pPr>
              <w:pStyle w:val="ListParagraph"/>
              <w:numPr>
                <w:ilvl w:val="0"/>
                <w:numId w:val="20"/>
              </w:numPr>
              <w:spacing w:before="0" w:beforeAutospacing="0" w:after="200" w:afterAutospacing="0"/>
              <w:jc w:val="left"/>
            </w:pPr>
            <w:r>
              <w:t>Between the community</w:t>
            </w:r>
          </w:p>
          <w:p w:rsidR="004B5887" w:rsidRDefault="004B5887" w:rsidP="00BF0178">
            <w:pPr>
              <w:pStyle w:val="ListParagraph"/>
              <w:numPr>
                <w:ilvl w:val="0"/>
                <w:numId w:val="20"/>
              </w:numPr>
              <w:spacing w:before="0" w:beforeAutospacing="0" w:after="200" w:afterAutospacing="0"/>
              <w:jc w:val="left"/>
            </w:pPr>
            <w:r>
              <w:t>Between policy objectives</w:t>
            </w:r>
          </w:p>
        </w:tc>
        <w:tc>
          <w:tcPr>
            <w:tcW w:w="2504" w:type="dxa"/>
          </w:tcPr>
          <w:p w:rsidR="004B5887" w:rsidRDefault="004B5887" w:rsidP="00BF0178">
            <w:pPr>
              <w:pStyle w:val="ListParagraph"/>
              <w:numPr>
                <w:ilvl w:val="0"/>
                <w:numId w:val="20"/>
              </w:numPr>
              <w:spacing w:before="0" w:beforeAutospacing="0" w:after="200" w:afterAutospacing="0"/>
              <w:jc w:val="left"/>
            </w:pPr>
            <w:r>
              <w:t>Seen as a strategic space, meaning that some local opinions have been ignored</w:t>
            </w:r>
          </w:p>
          <w:p w:rsidR="004B5887" w:rsidRDefault="004B5887" w:rsidP="00BF0178">
            <w:pPr>
              <w:pStyle w:val="ListParagraph"/>
              <w:numPr>
                <w:ilvl w:val="0"/>
                <w:numId w:val="20"/>
              </w:numPr>
              <w:spacing w:before="0" w:beforeAutospacing="0" w:after="200" w:afterAutospacing="0"/>
              <w:jc w:val="left"/>
            </w:pPr>
            <w:r>
              <w:t>A clear disconnection between this project and the objective of other organisations in the area</w:t>
            </w:r>
          </w:p>
          <w:p w:rsidR="004B5887" w:rsidRDefault="004B5887" w:rsidP="00BF0178">
            <w:pPr>
              <w:pStyle w:val="ListParagraph"/>
              <w:numPr>
                <w:ilvl w:val="0"/>
                <w:numId w:val="20"/>
              </w:numPr>
              <w:spacing w:before="0" w:beforeAutospacing="0" w:after="200" w:afterAutospacing="0"/>
              <w:jc w:val="left"/>
            </w:pPr>
            <w:r>
              <w:t>Very little consultation over the future shape of the space</w:t>
            </w:r>
          </w:p>
        </w:tc>
      </w:tr>
      <w:tr w:rsidR="004B5887" w:rsidTr="00467D61">
        <w:tc>
          <w:tcPr>
            <w:tcW w:w="9416" w:type="dxa"/>
            <w:gridSpan w:val="4"/>
          </w:tcPr>
          <w:p w:rsidR="004B5887" w:rsidRDefault="004B5887" w:rsidP="00467D61">
            <w:pPr>
              <w:jc w:val="left"/>
            </w:pPr>
            <w:r w:rsidRPr="000805E5">
              <w:rPr>
                <w:b/>
              </w:rPr>
              <w:t>Fully Connected-------------------------</w:t>
            </w:r>
            <w:r>
              <w:rPr>
                <w:b/>
              </w:rPr>
              <w:t>X</w:t>
            </w:r>
            <w:r w:rsidRPr="000805E5">
              <w:rPr>
                <w:b/>
              </w:rPr>
              <w:t>---------------------------------------Fully disconnected</w:t>
            </w:r>
          </w:p>
        </w:tc>
      </w:tr>
      <w:tr w:rsidR="004B5887" w:rsidTr="00467D61">
        <w:tc>
          <w:tcPr>
            <w:tcW w:w="1951" w:type="dxa"/>
          </w:tcPr>
          <w:p w:rsidR="004B5887" w:rsidRPr="006D0169" w:rsidRDefault="004B5887" w:rsidP="00467D61">
            <w:pPr>
              <w:jc w:val="left"/>
            </w:pPr>
            <w:r w:rsidRPr="006D0169">
              <w:t>Job Centre Plus and other skills and training institutions</w:t>
            </w:r>
          </w:p>
        </w:tc>
        <w:tc>
          <w:tcPr>
            <w:tcW w:w="2410" w:type="dxa"/>
          </w:tcPr>
          <w:p w:rsidR="004B5887" w:rsidRPr="006D0169" w:rsidRDefault="004B5887" w:rsidP="00B02B01">
            <w:pPr>
              <w:pStyle w:val="ListParagraph"/>
              <w:numPr>
                <w:ilvl w:val="0"/>
                <w:numId w:val="25"/>
              </w:numPr>
              <w:spacing w:before="0" w:beforeAutospacing="0" w:after="200" w:afterAutospacing="0"/>
              <w:jc w:val="left"/>
            </w:pPr>
            <w:r>
              <w:t>Almost complete disconnection with competition and duplication existing rather than coordination</w:t>
            </w:r>
          </w:p>
        </w:tc>
        <w:tc>
          <w:tcPr>
            <w:tcW w:w="2551" w:type="dxa"/>
          </w:tcPr>
          <w:p w:rsidR="004B5887" w:rsidRDefault="004B5887" w:rsidP="00B02B01">
            <w:pPr>
              <w:pStyle w:val="ListParagraph"/>
              <w:numPr>
                <w:ilvl w:val="0"/>
                <w:numId w:val="25"/>
              </w:numPr>
              <w:spacing w:before="0" w:beforeAutospacing="0" w:after="200" w:afterAutospacing="0"/>
              <w:jc w:val="left"/>
            </w:pPr>
            <w:r>
              <w:t>Between organisation</w:t>
            </w:r>
          </w:p>
          <w:p w:rsidR="004B5887" w:rsidRPr="006D0169" w:rsidRDefault="004B5887" w:rsidP="00B02B01">
            <w:pPr>
              <w:pStyle w:val="ListParagraph"/>
              <w:numPr>
                <w:ilvl w:val="0"/>
                <w:numId w:val="25"/>
              </w:numPr>
              <w:spacing w:before="0" w:beforeAutospacing="0" w:after="200" w:afterAutospacing="0"/>
              <w:jc w:val="left"/>
            </w:pPr>
            <w:r>
              <w:t>Between policy objectives</w:t>
            </w:r>
          </w:p>
        </w:tc>
        <w:tc>
          <w:tcPr>
            <w:tcW w:w="2504" w:type="dxa"/>
          </w:tcPr>
          <w:p w:rsidR="004B5887" w:rsidRDefault="004B5887" w:rsidP="00B02B01">
            <w:pPr>
              <w:pStyle w:val="ListParagraph"/>
              <w:numPr>
                <w:ilvl w:val="0"/>
                <w:numId w:val="25"/>
              </w:numPr>
              <w:spacing w:before="0" w:beforeAutospacing="0" w:after="200" w:afterAutospacing="0"/>
              <w:jc w:val="left"/>
            </w:pPr>
            <w:r>
              <w:t>Institutions each fighting to justify own position</w:t>
            </w:r>
          </w:p>
          <w:p w:rsidR="004B5887" w:rsidRDefault="004B5887" w:rsidP="00B02B01">
            <w:pPr>
              <w:pStyle w:val="ListParagraph"/>
              <w:numPr>
                <w:ilvl w:val="0"/>
                <w:numId w:val="25"/>
              </w:numPr>
              <w:spacing w:before="0" w:beforeAutospacing="0" w:after="200" w:afterAutospacing="0"/>
              <w:jc w:val="left"/>
            </w:pPr>
            <w:r>
              <w:t>Dislike between local organisations and the national actor</w:t>
            </w:r>
          </w:p>
          <w:p w:rsidR="004B5887" w:rsidRPr="006D0169" w:rsidRDefault="004B5887" w:rsidP="00B02B01">
            <w:pPr>
              <w:pStyle w:val="ListParagraph"/>
              <w:numPr>
                <w:ilvl w:val="0"/>
                <w:numId w:val="25"/>
              </w:numPr>
              <w:spacing w:before="0" w:beforeAutospacing="0" w:after="200" w:afterAutospacing="0"/>
              <w:jc w:val="left"/>
            </w:pPr>
            <w:r>
              <w:t>Funding distributed based on results so created a culture of competition</w:t>
            </w:r>
          </w:p>
        </w:tc>
      </w:tr>
      <w:tr w:rsidR="004B5887" w:rsidTr="00467D61">
        <w:tc>
          <w:tcPr>
            <w:tcW w:w="9416" w:type="dxa"/>
            <w:gridSpan w:val="4"/>
          </w:tcPr>
          <w:p w:rsidR="004B5887" w:rsidRPr="000805E5" w:rsidRDefault="004B5887" w:rsidP="00467D61">
            <w:pPr>
              <w:jc w:val="left"/>
              <w:rPr>
                <w:b/>
              </w:rPr>
            </w:pPr>
            <w:r w:rsidRPr="000805E5">
              <w:rPr>
                <w:b/>
              </w:rPr>
              <w:t>Fully Connected-------------------------------------------------------------</w:t>
            </w:r>
            <w:r>
              <w:rPr>
                <w:b/>
              </w:rPr>
              <w:t>X</w:t>
            </w:r>
            <w:r w:rsidRPr="000805E5">
              <w:rPr>
                <w:b/>
              </w:rPr>
              <w:t>---Fully disconnected</w:t>
            </w:r>
          </w:p>
        </w:tc>
      </w:tr>
    </w:tbl>
    <w:p w:rsidR="004B5887" w:rsidRDefault="004B5887" w:rsidP="004B5887">
      <w:pPr>
        <w:jc w:val="left"/>
      </w:pPr>
      <w:r>
        <w:t xml:space="preserve">What emerges here is a range of different types of connections and disconnections, each representing different policy priorities, the structures involved in the delivery and coordination, the institutional relationships in Liverpool and the role of agents in any attempt to join-up policy. Providing an overview of the strategically and spatially selective nature of urban regeneration policy under New Labour, it is possible to begin to explore how effective joining-up was in achieving key policy goals as well as the factors behind </w:t>
      </w:r>
      <w:r w:rsidR="00D3126D">
        <w:t>their effectiveness, both with</w:t>
      </w:r>
      <w:r>
        <w:t xml:space="preserve"> regards to national policy and local mediation. </w:t>
      </w:r>
    </w:p>
    <w:p w:rsidR="004B5887" w:rsidRDefault="004B5887" w:rsidP="004B5887">
      <w:pPr>
        <w:pStyle w:val="Heading2"/>
      </w:pPr>
      <w:bookmarkStart w:id="268" w:name="_Toc404419967"/>
      <w:r>
        <w:lastRenderedPageBreak/>
        <w:t>9.3</w:t>
      </w:r>
      <w:r w:rsidR="002671A6">
        <w:t xml:space="preserve">. How </w:t>
      </w:r>
      <w:proofErr w:type="gramStart"/>
      <w:r w:rsidR="002671A6">
        <w:t>Effective</w:t>
      </w:r>
      <w:proofErr w:type="gramEnd"/>
      <w:r w:rsidR="002671A6">
        <w:t xml:space="preserve"> was the Joining-Up of R</w:t>
      </w:r>
      <w:r>
        <w:t>egeneration in Liverpool?</w:t>
      </w:r>
      <w:bookmarkEnd w:id="268"/>
      <w:r>
        <w:t xml:space="preserve"> </w:t>
      </w:r>
    </w:p>
    <w:p w:rsidR="00076059" w:rsidRDefault="004B5887" w:rsidP="004B5887">
      <w:r>
        <w:t>The first task of this section is to set out what effectiveness might mean with regards to the idea of joining-up.</w:t>
      </w:r>
      <w:r w:rsidR="00076059">
        <w:t xml:space="preserve"> Ling (2002) and Darlow et al (2007) set out four key aspirations of joining-up:</w:t>
      </w:r>
    </w:p>
    <w:p w:rsidR="00076059" w:rsidRDefault="00076059" w:rsidP="00B02B01">
      <w:pPr>
        <w:pStyle w:val="ListParagraph"/>
        <w:numPr>
          <w:ilvl w:val="0"/>
          <w:numId w:val="39"/>
        </w:numPr>
        <w:spacing w:before="0" w:beforeAutospacing="0" w:after="200" w:afterAutospacing="0"/>
        <w:jc w:val="left"/>
      </w:pPr>
      <w:r>
        <w:t>Working within organisations – “Joining up working within organisations implies the development of shared values and priorities and improved internal policy co-ordination” (Darlow et al, 2007: 123).</w:t>
      </w:r>
    </w:p>
    <w:p w:rsidR="00076059" w:rsidRDefault="00076059" w:rsidP="00B02B01">
      <w:pPr>
        <w:pStyle w:val="ListParagraph"/>
        <w:numPr>
          <w:ilvl w:val="0"/>
          <w:numId w:val="39"/>
        </w:numPr>
        <w:spacing w:before="0" w:beforeAutospacing="0" w:after="200" w:afterAutospacing="0"/>
        <w:jc w:val="left"/>
      </w:pPr>
      <w:r>
        <w:t xml:space="preserve">Working across organisations – Inter organisational coordination is thought to be vital in achieving coordination (Ling, 2002). </w:t>
      </w:r>
    </w:p>
    <w:p w:rsidR="00076059" w:rsidRDefault="00076059" w:rsidP="00B02B01">
      <w:pPr>
        <w:pStyle w:val="ListParagraph"/>
        <w:numPr>
          <w:ilvl w:val="0"/>
          <w:numId w:val="39"/>
        </w:numPr>
        <w:spacing w:before="0" w:beforeAutospacing="0" w:after="200" w:afterAutospacing="0"/>
        <w:jc w:val="left"/>
      </w:pPr>
      <w:r>
        <w:t>Delivery of Services – This should be delivered in a coordinated, efficient way that reflects the needs of the community (Ling, 2002).</w:t>
      </w:r>
    </w:p>
    <w:p w:rsidR="00076059" w:rsidRDefault="00076059" w:rsidP="00B02B01">
      <w:pPr>
        <w:pStyle w:val="ListParagraph"/>
        <w:numPr>
          <w:ilvl w:val="0"/>
          <w:numId w:val="39"/>
        </w:numPr>
        <w:spacing w:before="0" w:beforeAutospacing="0" w:after="200" w:afterAutospacing="0"/>
        <w:jc w:val="left"/>
      </w:pPr>
      <w:r>
        <w:t>Upward accountability – This is in terms of “shared outcomes, performance measures and national and regional policy agendas” (Darlow et al, 2007: 126).</w:t>
      </w:r>
    </w:p>
    <w:p w:rsidR="004B5887" w:rsidRPr="0085308B" w:rsidRDefault="004B5887" w:rsidP="00D3126D">
      <w:pPr>
        <w:jc w:val="left"/>
      </w:pPr>
      <w:r>
        <w:t xml:space="preserve">Joining-up was designed to coordinate policy actions and goals from central government down to the neighbourhood scale (Clark, 2002; SEU, 1998). </w:t>
      </w:r>
      <w:r w:rsidR="00971815">
        <w:t xml:space="preserve">More than this, it was supposed to encourage a coordinated approach to address neighbourhood problems in a locally specific way. </w:t>
      </w:r>
      <w:r>
        <w:t xml:space="preserve">Focusing on both the processes and outcomes with regards to urban regeneration, it is important to look at how both of these were approached and what the outcomes were of joining-up. The idea of joining-up was set a number of key goals with regards to both processes and outcomes. Looking at processes, it was to create a locally responsive, holistic approach to urban regeneration, reducing duplication and creating a more efficient and effective urban regeneration approach (SEU, 1998; Diamond, 2001; Clark, 2002). </w:t>
      </w:r>
      <w:r w:rsidR="00206624">
        <w:t xml:space="preserve">It was about developing networks as well as the practice of networking between actors (Hay and Richards, 2000). Analysis here must focus on how the networks were created and how they reflected state selectivities as well as the selectivities of institutions within them in developing a coordinated approach. </w:t>
      </w:r>
      <w:r>
        <w:t>Focusing on outcomes, the key target for joining-up was to link the outcomes of economic regeneration with social regeneration</w:t>
      </w:r>
      <w:r w:rsidR="00AE1D42">
        <w:t xml:space="preserve"> (Ling, 2002; Morgan, 2003)</w:t>
      </w:r>
      <w:r>
        <w:t>. Attempting to overcome past mistakes and fragmentation in urban regeneration, the ability to link economic regeneration and social regeneration was central to joining-up achieving its goals (</w:t>
      </w:r>
      <w:proofErr w:type="spellStart"/>
      <w:r>
        <w:t>Syrett</w:t>
      </w:r>
      <w:proofErr w:type="spellEnd"/>
      <w:r>
        <w:t xml:space="preserve"> and North, 2008). </w:t>
      </w:r>
    </w:p>
    <w:p w:rsidR="00125993" w:rsidRDefault="004B5887" w:rsidP="00D3126D">
      <w:pPr>
        <w:jc w:val="left"/>
      </w:pPr>
      <w:r>
        <w:t xml:space="preserve">Focusing on the processes, the effectiveness of joining-up is best described as mixed. Whilst a structure was in place across Liverpool to coordinate regeneration processes, it was apparent that economic </w:t>
      </w:r>
      <w:r w:rsidR="00125993">
        <w:t>regeneration was able to force the context in which connections were made</w:t>
      </w:r>
      <w:r>
        <w:t xml:space="preserve">. Failing to </w:t>
      </w:r>
      <w:r>
        <w:lastRenderedPageBreak/>
        <w:t>connect the actions of Liverpool Vision and its influential partners (ranging from EU Objective One funding to big businesses), there was a notable disconnection in the process of implementing urban regeneration.</w:t>
      </w:r>
      <w:r w:rsidR="00125993">
        <w:t xml:space="preserve"> I</w:t>
      </w:r>
      <w:r w:rsidR="001E5F01">
        <w:t xml:space="preserve">t was apparent that the nature of networks developed and what they represented was instrumental in developing a joined-up approach. Becoming more strongly focused around state selectivities, the selectivity of local institutions was increasingly marginalised, reducing the local selectivity and responsiveness of joining-up. </w:t>
      </w:r>
    </w:p>
    <w:p w:rsidR="00125993" w:rsidRDefault="004B5887" w:rsidP="00D3126D">
      <w:pPr>
        <w:jc w:val="left"/>
      </w:pPr>
      <w:r>
        <w:t xml:space="preserve">Focusing on the regeneration of Kensington, the three main regeneration initiatives, the NDC, the HMRI and the Edge Lane project were not necessarily complementary - particularly with regards to the role of the NDC. </w:t>
      </w:r>
      <w:r w:rsidR="00125993">
        <w:t xml:space="preserve">The HMRI and Edge Lane projects both spanned wider areas than Kensington, focusing on city level goals. With objectives and ways of working set outside the neighbourhood, this created a problem for coordinating action with the NDC. Reinforced through the dominance of economic regeneration over social regeneration and the much larger budget available for this type of regeneration, the wider connections that the NDC could make were limited and shaped by external factors. More success was achieved in joining-up with locally based organisations including JET, HEAT and the Action Zones. But whilst some locally specific networks were able to develop, these were ultimately shaped by the wider context in which they were operating, limiting the spaces and policy objectives that they could influence. </w:t>
      </w:r>
    </w:p>
    <w:p w:rsidR="004B5887" w:rsidRDefault="00125993" w:rsidP="00D3126D">
      <w:pPr>
        <w:jc w:val="left"/>
      </w:pPr>
      <w:r>
        <w:t>A different context was found in Speke, although ultimately it represented many of the same attributes as Kensington. In Speke, locally dynamic networks were able to form, but these were lacking in support and finance. Disconnected from opportunities in the wider area, the regeneration of the Speke estate was constrained</w:t>
      </w:r>
      <w:r w:rsidR="004B5887">
        <w:t xml:space="preserve">. </w:t>
      </w:r>
      <w:r w:rsidR="00780EFA">
        <w:t xml:space="preserve">Here the practice of networking was common, with strong informal ties being made between actors as well as the formal networked ties. Acting to break down institutional barriers, a coordinated regeneration effort was developed around local goals. </w:t>
      </w:r>
      <w:r w:rsidR="004B5887">
        <w:t xml:space="preserve">However, when trying to connect neighbourhood priorities with the economic development taking place around the neighbourhood, or with wider opportunities available in the city, it proved very difficult for meaningful connections to be made. </w:t>
      </w:r>
      <w:r w:rsidR="00780EFA">
        <w:t xml:space="preserve">Wider networks were shaped around a strong rationale of economic development. </w:t>
      </w:r>
      <w:r w:rsidR="004B5887">
        <w:t xml:space="preserve">Again, a problem was found about the scale of operations and outcomes with regards to economic regeneration initiatives. Focusing on the city and regional scale, this prevented connections </w:t>
      </w:r>
      <w:r w:rsidR="00D3126D">
        <w:t xml:space="preserve">from </w:t>
      </w:r>
      <w:r w:rsidR="004B5887">
        <w:t xml:space="preserve">being made around neighbourhood priorities. </w:t>
      </w:r>
      <w:r w:rsidR="00780EFA">
        <w:t xml:space="preserve">With the focus on wider-scale strategic economic development, this prevented opportunities of networks developing at the local scale as well as opportunities for networking. Due to the different dynamics and power </w:t>
      </w:r>
      <w:r w:rsidR="00780EFA">
        <w:lastRenderedPageBreak/>
        <w:t xml:space="preserve">relations of actors, there was no scope for connections to be made between the local area and big businesses informally. </w:t>
      </w:r>
    </w:p>
    <w:p w:rsidR="00073A09" w:rsidRDefault="004B5887" w:rsidP="00D3126D">
      <w:pPr>
        <w:jc w:val="left"/>
      </w:pPr>
      <w:r>
        <w:t xml:space="preserve">What is apparent from the research is that the processes of different aspects of urban regeneration continued to be implemented in </w:t>
      </w:r>
      <w:r w:rsidR="00073A09">
        <w:t>a way that privileged economic processes over other aspects of regeneration</w:t>
      </w:r>
      <w:r>
        <w:t xml:space="preserve">. Whilst technically coordinated at the city scale through the goals and visions of the SCS, this did not translate into coordinated processes at the neighbourhood scale. With the vast funding and the scale of implementation and scale of intended outcomes of economic regeneration initiatives, this made it impossible to make meaningful connections with social regeneration projects during implementation. </w:t>
      </w:r>
      <w:r w:rsidR="00073A09">
        <w:t>Processes were set out in a way that privileged the implementation and achievement of specific economic goals, with potential wider links not considered in the planning stage and having to be fitted retrospectively (Interview 110).</w:t>
      </w:r>
    </w:p>
    <w:p w:rsidR="004B5887" w:rsidRDefault="004B5887" w:rsidP="00D3126D">
      <w:pPr>
        <w:jc w:val="left"/>
      </w:pPr>
      <w:r>
        <w:t xml:space="preserve">With regards to the outcomes achieved, it </w:t>
      </w:r>
      <w:r w:rsidR="00073A09">
        <w:t>appeared</w:t>
      </w:r>
      <w:r>
        <w:t xml:space="preserve"> that the key target of coordinating economic regeneration outputs with social regeneration outputs was largely missed at the neighbourhood scale. </w:t>
      </w:r>
      <w:r w:rsidR="00073A09">
        <w:t>Tensions existed in</w:t>
      </w:r>
      <w:r>
        <w:t xml:space="preserve"> New Labour policy between economic development and social regeneration. The aim of joined-up policy was to resolve this tension, but through the examples presented in the research, it can be suggested that there was a strong fault line, replicated by institutional structures created e.g. Liverpool Vision. Taking the example of the New Deal for Communities, it developed a coordinated approach at the local scale, but it could not do much to create jobs and prosperity. To do this, it relied on wider connections with institution such as Liverpool Vision, but in the main, these connections were not made, certainly not from the angle of overcoming multiple deprivation and social exclusion at the neighbourhood scale. </w:t>
      </w:r>
      <w:r w:rsidR="00782612">
        <w:t xml:space="preserve">With regeneration networks continuing to operate above the neighbourhood scale – in Liverpool key networks covered 80,000 people, </w:t>
      </w:r>
      <w:r w:rsidR="009602E8">
        <w:t>it was very difficult to focus network priorities around local institutional priorities. Rather, this allowed for wider regeneration selectivities to dominate the network, shaping the regeneration of a wider space than any individual network. Impacting on the power relations and the type of institution</w:t>
      </w:r>
      <w:r w:rsidR="00D3126D">
        <w:t>s</w:t>
      </w:r>
      <w:r w:rsidR="009602E8">
        <w:t xml:space="preserve"> involved, networks contained a number of strategic actors that were able to shape action around their priorities. </w:t>
      </w:r>
    </w:p>
    <w:p w:rsidR="004B5887" w:rsidRDefault="004B5887" w:rsidP="00D3126D">
      <w:pPr>
        <w:jc w:val="left"/>
      </w:pPr>
      <w:r>
        <w:t xml:space="preserve">This situation was replicated in Speke, where unlike </w:t>
      </w:r>
      <w:proofErr w:type="gramStart"/>
      <w:r>
        <w:t>Kensington,</w:t>
      </w:r>
      <w:proofErr w:type="gramEnd"/>
      <w:r>
        <w:t xml:space="preserve"> a large programme of job creation was undertaken. It was felt in Speke that not enough was being done to link new developments with deprived local communities (Interview 302). This related to both creating coordinated employment strategies, but also future planning. For example with the development of a strong </w:t>
      </w:r>
      <w:r>
        <w:lastRenderedPageBreak/>
        <w:t xml:space="preserve">biopharmaceutical sector in the area, there was no push to increase the number of children taking sciences, or the access to further education courses that could enable this type of employment (Interview 110). So whilst skills and training organisations were working hard at the neighbourhood scale, there was a missing link up to city level strategy. </w:t>
      </w:r>
      <w:r w:rsidR="009602E8">
        <w:t xml:space="preserve">Again, the network through which the employment sites were developed was focused on a wider scale – looking at both the economy of South Liverpool, but also that of Liverpool as a whole. Shaping the types of actor that can enter such a network, local priorities are marginalised in favour of city wide priorities and the potential wide impact of projects. </w:t>
      </w:r>
    </w:p>
    <w:p w:rsidR="009602E8" w:rsidRDefault="004B5887" w:rsidP="00D3126D">
      <w:pPr>
        <w:jc w:val="left"/>
      </w:pPr>
      <w:r>
        <w:t>It might be that the task of brin</w:t>
      </w:r>
      <w:r w:rsidR="00D3126D">
        <w:t>g</w:t>
      </w:r>
      <w:r>
        <w:t xml:space="preserve">ing economic and social regeneration together was and is extremely difficult in the context of Liverpool and more generally. </w:t>
      </w:r>
      <w:r w:rsidR="009602E8">
        <w:t xml:space="preserve">Developing networks that proved attractive to big businesses and investors and linking these </w:t>
      </w:r>
      <w:proofErr w:type="spellStart"/>
      <w:r w:rsidR="009602E8">
        <w:t>to</w:t>
      </w:r>
      <w:proofErr w:type="spellEnd"/>
      <w:r w:rsidR="009602E8">
        <w:t xml:space="preserve"> communities did not occur. Whilst the investors were attracted, the nature of the networks through which this was achieved did not allow for local priorities and aspects of social exclusion and multiple </w:t>
      </w:r>
      <w:proofErr w:type="gramStart"/>
      <w:r w:rsidR="009602E8">
        <w:t>deprivation</w:t>
      </w:r>
      <w:proofErr w:type="gramEnd"/>
      <w:r w:rsidR="009602E8">
        <w:t xml:space="preserve"> to be connected. Networking and personal ties were developed between the investors and Liverpool Vision, but this did not occur with wider organisations in Liverpool, meaning that relationships did not develop between what would have been key actors in achieving the link between economic and social regeneration. </w:t>
      </w:r>
    </w:p>
    <w:p w:rsidR="004B5887" w:rsidRDefault="004B5887" w:rsidP="00D3126D">
      <w:pPr>
        <w:jc w:val="left"/>
      </w:pPr>
      <w:r>
        <w:t>Joining-up was always going to be an ambitious goal, requiring the coordination of two aspects of regeneration that have traditionally been very difficult to bring together, indeed it can be argued that this has never been achieved successfully (</w:t>
      </w:r>
      <w:proofErr w:type="spellStart"/>
      <w:r>
        <w:t>Syrett</w:t>
      </w:r>
      <w:proofErr w:type="spellEnd"/>
      <w:r>
        <w:t xml:space="preserve"> and North, 2008). Whilst Liverpool had a long term strategy in place to develop the economy of the city, leading to benefits for all residents, it appeared that connections to create this were lacking at the neighbourhood scale. This is not to say that economic benefits were not felt in the neighbourhoods of Speke or Kensington, as employment rates did increase in both. However, considering the scale of the regeneration initiatives, it was disappointing that employment statistics, namely the number of people economically active and average income fell further behind the city average. Reflecting the mixed effectiveness of a joined-up approach whilst the overall regeneration picture in Liverpool was very positive, a lower level of success was achieved in overcoming severe deprivation. </w:t>
      </w:r>
    </w:p>
    <w:p w:rsidR="004B5887" w:rsidRDefault="004B5887" w:rsidP="004B5887">
      <w:pPr>
        <w:pStyle w:val="Heading2"/>
      </w:pPr>
      <w:bookmarkStart w:id="269" w:name="_Toc404419968"/>
      <w:r>
        <w:t>9.4</w:t>
      </w:r>
      <w:r w:rsidR="002671A6">
        <w:t>. Reflections on Local M</w:t>
      </w:r>
      <w:r>
        <w:t>ediation</w:t>
      </w:r>
      <w:bookmarkEnd w:id="269"/>
    </w:p>
    <w:p w:rsidR="004B5887" w:rsidRDefault="004B5887" w:rsidP="004B5887">
      <w:r>
        <w:t xml:space="preserve">Working within a national policy framework and approach to coordination, it was apparent local mediation of policy impacted on how the New Labour approach to urban regeneration impacted on the regeneration of Liverpool and how joining-up was approached. </w:t>
      </w:r>
    </w:p>
    <w:p w:rsidR="004B5887" w:rsidRDefault="004B5887" w:rsidP="004B5887">
      <w:r>
        <w:lastRenderedPageBreak/>
        <w:t xml:space="preserve">Liverpool First was the strongest local mediator, taking a national level policy framework and creating a city wide structure in the form of the SCS. Shaping priorities for Liverpool, the SCS provided a strong framework at the city scale for the local implementation of the national policy framework. From this, a series of structures and intervention mechanisms were developed, linking city level goals with the different neighbourhoods of Liverpool. This created a very strong focus on the city scale. Whilst the SCS was developed with input from a range of different stakeholders at different scales within the city, it was developed at the city scale in line with city level goals. </w:t>
      </w:r>
    </w:p>
    <w:p w:rsidR="004B5887" w:rsidRDefault="004B5887" w:rsidP="004B5887">
      <w:r>
        <w:t xml:space="preserve">This structure was shaped around the goals set and acted to privilege regeneration at the city scale over the neighbourhood scale. Demonstrated through the development of the LAA and NAA, each NAA was to cover 80,000 people, a much larger area than in many other cities. What this reflected was a strong focus on the city scale, removing emphasis from the neighbourhoods. </w:t>
      </w:r>
    </w:p>
    <w:p w:rsidR="004B5887" w:rsidRDefault="004B5887" w:rsidP="004B5887">
      <w:r>
        <w:t xml:space="preserve">Reinforced through the developing remit of Liverpool Vision, local policy emphasis very much moved towards the development of the city economy and the role of Liverpool in the wider sub-region. Liverpool Vision became a dominant player in the regeneration of Liverpool, with strong political backing and a large budget. Reinforcing the dominance of the city level, Liverpool Vision did not make connections at the neighbourhood scale. Rather this was outside of its remit and left for local regeneration initiatives to try and develop after an initiative had been implemented. </w:t>
      </w:r>
    </w:p>
    <w:p w:rsidR="004B5887" w:rsidRDefault="004B5887" w:rsidP="004B5887">
      <w:r>
        <w:t xml:space="preserve">It was apparent through the regeneration programme that emphasis was removed from neighbourhood level urban regeneration. A strong emphasis was created on the regeneration of Liverpool and around key goals set at the city scale. This was represented in both the strategically and spatially selective nature of urban regeneration programmes and policies through the city. This led to Kensington being awarded the NDC despite not being the most deprived neighbourhood in Liverpool and Speke receiving very little regeneration due to its lack of strategic importance in the development of Liverpool. The New Labour policy framework was interpreted at the local scale and used to privilege the actions and outcomes of the city scale. </w:t>
      </w:r>
      <w:r w:rsidR="00135C9E">
        <w:t xml:space="preserve">This shaped the regeneration map of Liverpool, placing large amounts of resource into areas of potential economic gains. </w:t>
      </w:r>
    </w:p>
    <w:p w:rsidR="004B5887" w:rsidRDefault="00D3126D" w:rsidP="00135C9E">
      <w:r>
        <w:t>It was possible for social regeneration to be coordinated at the local scale around local priorities</w:t>
      </w:r>
      <w:r w:rsidR="004B5887">
        <w:t xml:space="preserve">. Apparent in both Speke and Kensington, social regeneration was shaped around local organisations and local priorities. </w:t>
      </w:r>
      <w:r w:rsidR="00135C9E">
        <w:t xml:space="preserve">More scope was devolved into neighbourhood led networks that governed social regeneration increasing the level of local accountability. However, with the scale of social networks often smaller in terms of space and budget, this almost reinforced the dominance of economic </w:t>
      </w:r>
      <w:r w:rsidR="00135C9E">
        <w:lastRenderedPageBreak/>
        <w:t xml:space="preserve">regeneration, which was of city-wide importance rather than just focusing on a neighbourhood. </w:t>
      </w:r>
      <w:r w:rsidR="004B5887">
        <w:t xml:space="preserve">This imbalance between different aspects of urban regeneration ultimately limited the impact that a joined-up approach could have at the neighbourhood scale. </w:t>
      </w:r>
    </w:p>
    <w:p w:rsidR="00135C9E" w:rsidRDefault="009602E8" w:rsidP="004B5887">
      <w:r>
        <w:t>Mediation also occurred at the neighbourhood scale, largely shaped by either historical or the development of ties between different organisations.</w:t>
      </w:r>
      <w:r w:rsidR="00BC2B54">
        <w:t xml:space="preserve"> It was apparent that the social and political practice of networking was important in developing connections</w:t>
      </w:r>
      <w:r w:rsidR="00A239D6">
        <w:t xml:space="preserve"> and shaping what could be represented through them</w:t>
      </w:r>
      <w:r w:rsidR="00BC2B54">
        <w:t xml:space="preserve"> (Hay and Richards, 2000). </w:t>
      </w:r>
      <w:r>
        <w:t xml:space="preserve"> </w:t>
      </w:r>
      <w:r w:rsidR="00A94CBD">
        <w:t>In Speke, a strong institutional culture already existed</w:t>
      </w:r>
      <w:r w:rsidR="00A239D6">
        <w:t xml:space="preserve"> at the start of the New Labour Government</w:t>
      </w:r>
      <w:r w:rsidR="00A94CBD">
        <w:t>, with the practice of networking creating strong ties between different institutions that were present. There was a thickness of relationship</w:t>
      </w:r>
      <w:r w:rsidR="00A239D6">
        <w:t>s</w:t>
      </w:r>
      <w:r w:rsidR="00A94CBD">
        <w:t xml:space="preserve"> here, meaning that institutions were able to work towards common goals in a dynamic way. This did not exist at the start of the regeneration programme in Kensington, with numerous new initiatives being put together. With initiatives having to establish themselves as well as wider relationships, the same level of institutional and agential ties did not develop. This meant that whilst connections were made, they were not as deep or meaningful as is Speke, limiting what could be achieved through joint-working. </w:t>
      </w:r>
      <w:r w:rsidR="00FB2316">
        <w:t>With the politics of place and institutions being more aligned in Speke through historical developments, it was possible for place specific outcomes to become central in networks and network interactions. With these relationships not existing in Kensington, it was much more difficult to get to this stage. Historical developments and existing institutional relationships were not recognised as either being a benefit or a problem for the process of joining-up.</w:t>
      </w:r>
    </w:p>
    <w:p w:rsidR="009602E8" w:rsidRDefault="00FB2316" w:rsidP="004B5887">
      <w:r>
        <w:t>It was equally found that some institutions did not get on, for example the Job Centre Plus with other skills and training providers. This local effect impacted on the networks that could be created and what could be achieved through joining-up.</w:t>
      </w:r>
      <w:r w:rsidR="00A239D6">
        <w:t xml:space="preserve"> Shaping the relationships that could develop at the local scale, institutional decision making, relationships and selectivities were central to developing a locally specific pattern of coordination.</w:t>
      </w:r>
      <w:r>
        <w:t xml:space="preserve"> Hence it is important to recognise local politics of place and institutions when developing a coordinated approach, as this will impact on the processes and outcomes that are possible. </w:t>
      </w:r>
    </w:p>
    <w:p w:rsidR="0032676A" w:rsidRDefault="0032676A" w:rsidP="004B5887">
      <w:r>
        <w:t>The impact of individuals was also overlooked in New Labour policy (Russell, 2008). Through the research, it was apparent that some actors had a greater knowledge of the context that they were operating in (Hay, 2002), and some actor</w:t>
      </w:r>
      <w:r w:rsidR="00D3126D">
        <w:t>s</w:t>
      </w:r>
      <w:r>
        <w:t xml:space="preserve"> </w:t>
      </w:r>
      <w:r w:rsidR="00D3126D">
        <w:t>had</w:t>
      </w:r>
      <w:r>
        <w:t xml:space="preserve"> a greater level of technical ability than others (Russell, 2008). Variation was found between neighbourhoods but also within neighbourhoods. A key criticism of regeneration in Kensington was that it was dominated by actors with a poor level of skills </w:t>
      </w:r>
      <w:r>
        <w:lastRenderedPageBreak/>
        <w:t>(Interview 205, 211). This was regarded as impacting on how key initiatives such as the NDC operated and coordinated with other institutions and aspects of regeneration at the local scale. With Liverpool Vision and other city level organisations being commended for the strength of their actors (Interview 104), an imbalance is created here, favouring the city scale over the local. With actors at the city scale having greater access to decision makers, the context is shaped further in favour of city scale actors and priorities (</w:t>
      </w:r>
      <w:proofErr w:type="spellStart"/>
      <w:r>
        <w:t>Scharpf</w:t>
      </w:r>
      <w:proofErr w:type="spellEnd"/>
      <w:r>
        <w:t xml:space="preserve">, 2000). </w:t>
      </w:r>
      <w:r w:rsidR="00C8471F">
        <w:t xml:space="preserve">Particularly relevant in Liverpool, there was a feeling that high quality actors at the neighbourhood scale were being lost to cities such as Manchester, creating a locally specific problem in Liverpool due to the constant loss of talent and agential capacity (Interview 211). </w:t>
      </w:r>
    </w:p>
    <w:p w:rsidR="004B5887" w:rsidRDefault="004B5887" w:rsidP="004B5887">
      <w:pPr>
        <w:pStyle w:val="Heading2"/>
      </w:pPr>
      <w:bookmarkStart w:id="270" w:name="_Toc382413252"/>
      <w:bookmarkStart w:id="271" w:name="_Toc404419969"/>
      <w:r>
        <w:t xml:space="preserve">9.5. The Role of Agents and Institutional Selectivity </w:t>
      </w:r>
      <w:proofErr w:type="gramStart"/>
      <w:r>
        <w:t>Within</w:t>
      </w:r>
      <w:proofErr w:type="gramEnd"/>
      <w:r>
        <w:t xml:space="preserve"> a Theory of the Strategic and Spatial Selectivity of the State</w:t>
      </w:r>
      <w:bookmarkEnd w:id="270"/>
      <w:bookmarkEnd w:id="271"/>
    </w:p>
    <w:p w:rsidR="004B5887" w:rsidRDefault="004B5887" w:rsidP="004B5887">
      <w:pPr>
        <w:jc w:val="left"/>
      </w:pPr>
      <w:r>
        <w:t>The theory of institutional selectivity is presented here in an attempt to explain patterns of coordination at the local scale. Institutional selectivity attempts to build on the ideas of strategic, spatial and scalar selectivities, opening up the interaction between the structures in place and locally specific factors that shape decision making. The theory of institutional selectivity aims to understand in more detail the role of agents, institutions and local contexts in shaping coordination patterns at the local scale. Helping to understand the local impact on a national framework for coordination, the approach enabled for valuable information to be gained on the local impact to joining-up.</w:t>
      </w:r>
    </w:p>
    <w:p w:rsidR="004B5887" w:rsidRDefault="004B5887" w:rsidP="004B5887">
      <w:pPr>
        <w:jc w:val="left"/>
      </w:pPr>
      <w:r>
        <w:t>Institutions operate to structure the actions of those working within them in line with the</w:t>
      </w:r>
      <w:r w:rsidR="00A239D6">
        <w:t>ir</w:t>
      </w:r>
      <w:r>
        <w:t xml:space="preserve"> goals and objectives. This is achieved through the use of rules and practices designed to keep the institution relatively stable (March and Olsen, 2006). Institutions are normally stable, following selected goals, but can change over time in line with internal or external circumstances. The actors within institutions must work within the structures put in place by the institution, developing strategies that allow for the institution to achieve its goals within the external context. These actors are strategic, developing goals in line with their own ways of working within the context that they are operating. In this sense actors may be regarded as:</w:t>
      </w:r>
    </w:p>
    <w:p w:rsidR="004B5887" w:rsidRPr="004B5887" w:rsidRDefault="004B5887" w:rsidP="004B5887">
      <w:pPr>
        <w:ind w:left="720"/>
        <w:jc w:val="left"/>
        <w:rPr>
          <w:sz w:val="20"/>
        </w:rPr>
      </w:pPr>
      <w:proofErr w:type="gramStart"/>
      <w:r w:rsidRPr="004B5887">
        <w:rPr>
          <w:sz w:val="20"/>
        </w:rPr>
        <w:t>“…strategic, seeking to realise certain complex, contingent and constantly changing goals.</w:t>
      </w:r>
      <w:proofErr w:type="gramEnd"/>
      <w:r w:rsidRPr="004B5887">
        <w:rPr>
          <w:sz w:val="20"/>
        </w:rPr>
        <w:t xml:space="preserve"> They do so in a context which favours certain strategies over others and must rely on their perceptions of the context, which, are at best incomplete and which may often prove to have been inaccurate after the event” (Hay, 2006: 6).</w:t>
      </w:r>
    </w:p>
    <w:p w:rsidR="004B5887" w:rsidRDefault="004B5887" w:rsidP="004B5887">
      <w:pPr>
        <w:jc w:val="left"/>
      </w:pPr>
      <w:r>
        <w:lastRenderedPageBreak/>
        <w:t xml:space="preserve">Additionally to the internal structures actors must work within an external context. The regeneration context is heavily structured with some strategies more likely to achieve success than others. Some decisions will be privileged over others by the strategic and selective structures </w:t>
      </w:r>
      <w:r w:rsidR="00D3126D">
        <w:t xml:space="preserve">that </w:t>
      </w:r>
      <w:r>
        <w:t>are in place. With actors not having full knowledge of the context</w:t>
      </w:r>
      <w:r w:rsidR="00D3126D">
        <w:t>,</w:t>
      </w:r>
      <w:r>
        <w:t xml:space="preserve"> they will develop their strategies in line with their position and their own understanding of the context they are operating within. Actors will not always select the ‘perfect’ strategy to achieve success within a structure due to the incomplete level of knowledge they have. It is possible they will not always be able to mobilise their strategies to achieve goals. Due to the unpredictable nature of actors it is not possible to predict decision making, as any decision made will depend on a range of agential factors such as knowledge of context, institutional position, or personal position. The process through which this is achieved is set out below, showing the interaction between the structure and the agent.  </w:t>
      </w:r>
    </w:p>
    <w:p w:rsidR="004B5887" w:rsidRDefault="004B5887" w:rsidP="004B5887">
      <w:pPr>
        <w:pStyle w:val="Heading5"/>
        <w:jc w:val="left"/>
      </w:pPr>
      <w:bookmarkStart w:id="272" w:name="_Toc381628889"/>
      <w:bookmarkStart w:id="273" w:name="_Toc404419683"/>
      <w:proofErr w:type="gramStart"/>
      <w:r>
        <w:t>Figure 9.6.</w:t>
      </w:r>
      <w:proofErr w:type="gramEnd"/>
      <w:r>
        <w:t xml:space="preserve"> A representation of a strategic-relational approach to structure and agency</w:t>
      </w:r>
      <w:bookmarkEnd w:id="272"/>
      <w:bookmarkEnd w:id="273"/>
    </w:p>
    <w:tbl>
      <w:tblPr>
        <w:tblW w:w="0" w:type="auto"/>
        <w:tblBorders>
          <w:top w:val="single" w:sz="4" w:space="0" w:color="auto"/>
          <w:left w:val="single" w:sz="4" w:space="0" w:color="auto"/>
          <w:bottom w:val="single" w:sz="4" w:space="0" w:color="auto"/>
          <w:right w:val="single" w:sz="4" w:space="0" w:color="auto"/>
        </w:tblBorders>
        <w:tblLook w:val="04A0"/>
      </w:tblPr>
      <w:tblGrid>
        <w:gridCol w:w="1848"/>
        <w:gridCol w:w="1848"/>
        <w:gridCol w:w="1657"/>
        <w:gridCol w:w="1701"/>
        <w:gridCol w:w="2188"/>
      </w:tblGrid>
      <w:tr w:rsidR="004B5887" w:rsidTr="00467D61">
        <w:tc>
          <w:tcPr>
            <w:tcW w:w="1848" w:type="dxa"/>
          </w:tcPr>
          <w:p w:rsidR="004B5887" w:rsidRDefault="004B5887" w:rsidP="00467D61">
            <w:r>
              <w:t>Abstract</w:t>
            </w:r>
          </w:p>
        </w:tc>
        <w:tc>
          <w:tcPr>
            <w:tcW w:w="1848" w:type="dxa"/>
          </w:tcPr>
          <w:p w:rsidR="004B5887" w:rsidRDefault="00F8301D" w:rsidP="00467D61">
            <w:pPr>
              <w:jc w:val="center"/>
            </w:pPr>
            <w:r>
              <w:rPr>
                <w:noProof/>
                <w:lang w:eastAsia="en-GB"/>
              </w:rPr>
              <w:pict>
                <v:shape id="_x0000_s1802" type="#_x0000_t32" style="position:absolute;left:0;text-align:left;margin-left:85.6pt;margin-top:7.6pt;width:83.9pt;height:20.6pt;flip:x;z-index:2523842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">
                  <v:stroke endarrow="block"/>
                </v:shape>
              </w:pict>
            </w:r>
            <w:r>
              <w:rPr>
                <w:noProof/>
                <w:lang w:eastAsia="en-GB"/>
              </w:rPr>
              <w:pict>
                <v:shape id="_x0000_s1803" type="#_x0000_t32" style="position:absolute;left:0;text-align:left;margin-left:85.6pt;margin-top:7.6pt;width:83.9pt;height:20.6pt;z-index:2523852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">
                  <v:stroke endarrow="block"/>
                </v:shape>
              </w:pict>
            </w:r>
            <w:r w:rsidR="004B5887">
              <w:t>Structure</w:t>
            </w:r>
          </w:p>
        </w:tc>
        <w:tc>
          <w:tcPr>
            <w:tcW w:w="1657" w:type="dxa"/>
            <w:vMerge w:val="restart"/>
          </w:tcPr>
          <w:p w:rsidR="004B5887" w:rsidRDefault="004B5887" w:rsidP="00467D61"/>
        </w:tc>
        <w:tc>
          <w:tcPr>
            <w:tcW w:w="1701" w:type="dxa"/>
          </w:tcPr>
          <w:p w:rsidR="004B5887" w:rsidRDefault="004B5887" w:rsidP="00467D61">
            <w:pPr>
              <w:jc w:val="center"/>
            </w:pPr>
            <w:r>
              <w:t>Agency</w:t>
            </w:r>
          </w:p>
        </w:tc>
        <w:tc>
          <w:tcPr>
            <w:tcW w:w="2188" w:type="dxa"/>
          </w:tcPr>
          <w:p w:rsidR="004B5887" w:rsidRDefault="004B5887" w:rsidP="00467D61">
            <w:pPr>
              <w:jc w:val="center"/>
            </w:pPr>
            <w:r>
              <w:t>Conceptual dualism</w:t>
            </w:r>
          </w:p>
        </w:tc>
      </w:tr>
      <w:tr w:rsidR="004B5887" w:rsidTr="00467D61">
        <w:tc>
          <w:tcPr>
            <w:tcW w:w="1848" w:type="dxa"/>
            <w:vMerge w:val="restart"/>
          </w:tcPr>
          <w:p w:rsidR="004B5887" w:rsidRDefault="00F8301D" w:rsidP="00467D61">
            <w:r>
              <w:rPr>
                <w:noProof/>
                <w:lang w:eastAsia="en-GB"/>
              </w:rPr>
              <w:pict>
                <v:shape id="_x0000_s1804" type="#_x0000_t32" style="position:absolute;left:0;text-align:left;margin-left:26.9pt;margin-top:.45pt;width:0;height:54.7pt;z-index:252386304;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">
                  <v:stroke endarrow="block"/>
                </v:shape>
              </w:pict>
            </w:r>
          </w:p>
        </w:tc>
        <w:tc>
          <w:tcPr>
            <w:tcW w:w="1848" w:type="dxa"/>
          </w:tcPr>
          <w:p w:rsidR="004B5887" w:rsidRDefault="00F8301D" w:rsidP="00467D61">
            <w:pPr>
              <w:jc w:val="center"/>
            </w:pPr>
            <w:r>
              <w:rPr>
                <w:noProof/>
                <w:lang w:eastAsia="en-GB"/>
              </w:rPr>
              <w:pict>
                <v:shape id="_x0000_s1805" type="#_x0000_t32" style="position:absolute;left:0;text-align:left;margin-left:35pt;margin-top:.45pt;width:0;height:13.45pt;z-index:252387328;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">
                  <v:stroke endarrow="block"/>
                </v:shape>
              </w:pict>
            </w:r>
          </w:p>
        </w:tc>
        <w:tc>
          <w:tcPr>
            <w:tcW w:w="1657" w:type="dxa"/>
            <w:vMerge/>
          </w:tcPr>
          <w:p w:rsidR="004B5887" w:rsidRDefault="004B5887" w:rsidP="00467D61"/>
        </w:tc>
        <w:tc>
          <w:tcPr>
            <w:tcW w:w="1701" w:type="dxa"/>
          </w:tcPr>
          <w:p w:rsidR="004B5887" w:rsidRDefault="00F8301D" w:rsidP="00467D61">
            <w:pPr>
              <w:jc w:val="center"/>
            </w:pPr>
            <w:r>
              <w:rPr>
                <w:noProof/>
                <w:lang w:eastAsia="en-GB"/>
              </w:rPr>
              <w:pict>
                <v:shape id="_x0000_s1806" type="#_x0000_t32" style="position:absolute;left:0;text-align:left;margin-left:34.6pt;margin-top:.45pt;width:0;height:13.45pt;z-index:252388352;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">
                  <v:stroke endarrow="block"/>
                </v:shape>
              </w:pict>
            </w:r>
          </w:p>
        </w:tc>
        <w:tc>
          <w:tcPr>
            <w:tcW w:w="2188" w:type="dxa"/>
          </w:tcPr>
          <w:p w:rsidR="004B5887" w:rsidRDefault="00F8301D" w:rsidP="00467D61">
            <w:pPr>
              <w:jc w:val="center"/>
            </w:pPr>
            <w:r>
              <w:rPr>
                <w:noProof/>
                <w:lang w:eastAsia="en-GB"/>
              </w:rPr>
              <w:pict>
                <v:shape id="_x0000_s1807" type="#_x0000_t32" style="position:absolute;left:0;text-align:left;margin-left:48.45pt;margin-top:.45pt;width:.8pt;height:13.45pt;z-index:2523893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">
                  <v:stroke endarrow="block"/>
                </v:shape>
              </w:pict>
            </w:r>
          </w:p>
        </w:tc>
      </w:tr>
      <w:tr w:rsidR="004B5887" w:rsidTr="00467D61">
        <w:tc>
          <w:tcPr>
            <w:tcW w:w="1848" w:type="dxa"/>
            <w:vMerge/>
          </w:tcPr>
          <w:p w:rsidR="004B5887" w:rsidRDefault="004B5887" w:rsidP="00467D61"/>
        </w:tc>
        <w:tc>
          <w:tcPr>
            <w:tcW w:w="1848" w:type="dxa"/>
          </w:tcPr>
          <w:p w:rsidR="004B5887" w:rsidRDefault="00F8301D" w:rsidP="00467D61">
            <w:pPr>
              <w:jc w:val="center"/>
            </w:pPr>
            <w:r>
              <w:rPr>
                <w:noProof/>
                <w:lang w:eastAsia="en-GB"/>
              </w:rPr>
              <w:pict>
                <v:shape id="_x0000_s1808" type="#_x0000_t32" style="position:absolute;left:0;text-align:left;margin-left:85.6pt;margin-top:14.85pt;width:83.9pt;height:1.6pt;flip:y;z-index:2523904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">
                  <v:stroke startarrow="block" endarrow="block"/>
                </v:shape>
              </w:pict>
            </w:r>
            <w:r w:rsidR="004B5887">
              <w:t>structured context</w:t>
            </w:r>
          </w:p>
        </w:tc>
        <w:tc>
          <w:tcPr>
            <w:tcW w:w="1657" w:type="dxa"/>
          </w:tcPr>
          <w:p w:rsidR="004B5887" w:rsidRDefault="004B5887" w:rsidP="00467D61"/>
        </w:tc>
        <w:tc>
          <w:tcPr>
            <w:tcW w:w="1701" w:type="dxa"/>
          </w:tcPr>
          <w:p w:rsidR="004B5887" w:rsidRDefault="004B5887" w:rsidP="00467D61">
            <w:pPr>
              <w:jc w:val="center"/>
            </w:pPr>
            <w:r>
              <w:t>Actor in context</w:t>
            </w:r>
          </w:p>
        </w:tc>
        <w:tc>
          <w:tcPr>
            <w:tcW w:w="2188" w:type="dxa"/>
          </w:tcPr>
          <w:p w:rsidR="004B5887" w:rsidRDefault="00F8301D" w:rsidP="00467D61">
            <w:pPr>
              <w:jc w:val="center"/>
            </w:pPr>
            <w:r>
              <w:rPr>
                <w:noProof/>
                <w:lang w:eastAsia="en-GB"/>
              </w:rPr>
              <w:pict>
                <v:shape id="_x0000_s1809" type="#_x0000_t32" style="position:absolute;left:0;text-align:left;margin-left:48.45pt;margin-top:16.45pt;width:.85pt;height:24.9pt;z-index:2523914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">
                  <v:stroke endarrow="block"/>
                </v:shape>
              </w:pict>
            </w:r>
            <w:r w:rsidR="004B5887">
              <w:t>Doubled dualism</w:t>
            </w:r>
          </w:p>
        </w:tc>
      </w:tr>
      <w:tr w:rsidR="004B5887" w:rsidTr="00467D61">
        <w:tc>
          <w:tcPr>
            <w:tcW w:w="1848" w:type="dxa"/>
            <w:vMerge/>
          </w:tcPr>
          <w:p w:rsidR="004B5887" w:rsidRDefault="004B5887" w:rsidP="00467D61"/>
        </w:tc>
        <w:tc>
          <w:tcPr>
            <w:tcW w:w="1848" w:type="dxa"/>
          </w:tcPr>
          <w:p w:rsidR="004B5887" w:rsidRDefault="00F8301D" w:rsidP="00467D61">
            <w:pPr>
              <w:jc w:val="center"/>
            </w:pPr>
            <w:r>
              <w:rPr>
                <w:noProof/>
                <w:lang w:eastAsia="en-GB"/>
              </w:rPr>
              <w:pict>
                <v:shape id="_x0000_s1810" type="#_x0000_t32" style="position:absolute;left:0;text-align:left;margin-left:35pt;margin-top:.3pt;width:0;height:13.45pt;z-index:252392448;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">
                  <v:stroke endarrow="block"/>
                </v:shape>
              </w:pict>
            </w:r>
            <w:r>
              <w:rPr>
                <w:noProof/>
                <w:lang w:eastAsia="en-GB"/>
              </w:rPr>
              <w:pict>
                <v:shape id="_x0000_s1811" type="#_x0000_t32" style="position:absolute;left:0;text-align:left;margin-left:85.6pt;margin-top:.3pt;width:83.9pt;height:21.4pt;flip:x;z-index:2523934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">
                  <v:stroke endarrow="block"/>
                </v:shape>
              </w:pict>
            </w:r>
            <w:r>
              <w:rPr>
                <w:noProof/>
                <w:lang w:eastAsia="en-GB"/>
              </w:rPr>
              <w:pict>
                <v:shape id="_x0000_s1812" type="#_x0000_t32" style="position:absolute;left:0;text-align:left;margin-left:85.6pt;margin-top:.3pt;width:83.9pt;height:21.4pt;z-index:2523944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">
                  <v:stroke endarrow="block"/>
                </v:shape>
              </w:pict>
            </w:r>
          </w:p>
        </w:tc>
        <w:tc>
          <w:tcPr>
            <w:tcW w:w="1657" w:type="dxa"/>
            <w:vMerge w:val="restart"/>
          </w:tcPr>
          <w:p w:rsidR="004B5887" w:rsidRDefault="004B5887" w:rsidP="00467D61"/>
        </w:tc>
        <w:tc>
          <w:tcPr>
            <w:tcW w:w="1701" w:type="dxa"/>
          </w:tcPr>
          <w:p w:rsidR="004B5887" w:rsidRDefault="00F8301D" w:rsidP="00467D61">
            <w:pPr>
              <w:jc w:val="center"/>
            </w:pPr>
            <w:r>
              <w:rPr>
                <w:noProof/>
                <w:lang w:eastAsia="en-GB"/>
              </w:rPr>
              <w:pict>
                <v:shape id="_x0000_s1813" type="#_x0000_t32" style="position:absolute;left:0;text-align:left;margin-left:34.6pt;margin-top:.3pt;width:0;height:13.45pt;z-index:252395520;visibility:visible;mso-wrap-distance-left:3.17494mm;mso-wrap-distance-right:3.1749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">
                  <v:stroke endarrow="block"/>
                </v:shape>
              </w:pict>
            </w:r>
          </w:p>
        </w:tc>
        <w:tc>
          <w:tcPr>
            <w:tcW w:w="2188" w:type="dxa"/>
          </w:tcPr>
          <w:p w:rsidR="004B5887" w:rsidRDefault="004B5887" w:rsidP="00467D61">
            <w:pPr>
              <w:jc w:val="center"/>
            </w:pPr>
          </w:p>
        </w:tc>
      </w:tr>
      <w:tr w:rsidR="004B5887" w:rsidTr="00467D61">
        <w:tc>
          <w:tcPr>
            <w:tcW w:w="1848" w:type="dxa"/>
          </w:tcPr>
          <w:p w:rsidR="004B5887" w:rsidRDefault="004B5887" w:rsidP="00467D61">
            <w:r>
              <w:t>Concrete</w:t>
            </w:r>
          </w:p>
        </w:tc>
        <w:tc>
          <w:tcPr>
            <w:tcW w:w="1848" w:type="dxa"/>
          </w:tcPr>
          <w:p w:rsidR="004B5887" w:rsidRDefault="00F8301D" w:rsidP="00467D61">
            <w:pPr>
              <w:jc w:val="center"/>
            </w:pPr>
            <w:r>
              <w:rPr>
                <w:noProof/>
                <w:lang w:eastAsia="en-GB"/>
              </w:rPr>
              <w:pict>
                <v:shape id="_x0000_s1814" type="#_x0000_t32" style="position:absolute;left:0;text-align:left;margin-left:85.6pt;margin-top:7.9pt;width:83.9pt;height:.05pt;z-index:2523965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">
                  <v:stroke startarrow="block" endarrow="block"/>
                </v:shape>
              </w:pict>
            </w:r>
            <w:r w:rsidR="004B5887">
              <w:t>Strategically selective context</w:t>
            </w:r>
          </w:p>
        </w:tc>
        <w:tc>
          <w:tcPr>
            <w:tcW w:w="1657" w:type="dxa"/>
            <w:vMerge/>
          </w:tcPr>
          <w:p w:rsidR="004B5887" w:rsidRDefault="004B5887" w:rsidP="00467D61"/>
        </w:tc>
        <w:tc>
          <w:tcPr>
            <w:tcW w:w="1701" w:type="dxa"/>
          </w:tcPr>
          <w:p w:rsidR="004B5887" w:rsidRDefault="004B5887" w:rsidP="00467D61">
            <w:pPr>
              <w:jc w:val="center"/>
            </w:pPr>
            <w:r>
              <w:t>Strategic actor</w:t>
            </w:r>
          </w:p>
        </w:tc>
        <w:tc>
          <w:tcPr>
            <w:tcW w:w="2188" w:type="dxa"/>
          </w:tcPr>
          <w:p w:rsidR="004B5887" w:rsidRDefault="004B5887" w:rsidP="00467D61">
            <w:pPr>
              <w:jc w:val="center"/>
            </w:pPr>
            <w:r>
              <w:t>Conceptual duality</w:t>
            </w:r>
          </w:p>
        </w:tc>
      </w:tr>
    </w:tbl>
    <w:p w:rsidR="004B5887" w:rsidRDefault="004B5887" w:rsidP="004B5887">
      <w:r>
        <w:t>(Source: Hay, 2002: 128)</w:t>
      </w:r>
    </w:p>
    <w:p w:rsidR="004B5887" w:rsidRDefault="004B5887" w:rsidP="004B5887">
      <w:pPr>
        <w:jc w:val="left"/>
      </w:pPr>
      <w:r>
        <w:t xml:space="preserve">It is the interaction between the strategically selective context and the strategic actor that will ultimately determine the connections made at the local scale. It is here the structures and the agents interact, each shaping each other and acting to structure the action implemented on the ground. </w:t>
      </w:r>
    </w:p>
    <w:p w:rsidR="004B5887" w:rsidRDefault="004B5887" w:rsidP="004B5887">
      <w:pPr>
        <w:jc w:val="left"/>
      </w:pPr>
      <w:r>
        <w:t xml:space="preserve">Institutional selectivity attempts to explore the space in which the strategically selective context interacts with the politics of a place and the politics of institutions through the strategic actor to generate place specific outcomes. It is implied that whilst a generalised structure may be in place, locally specific factors are able to shape the impact at the local scale, producing locally specific results rather than a generalised pattern of coordination. Chapter 2 presented a range of factors that </w:t>
      </w:r>
      <w:r>
        <w:lastRenderedPageBreak/>
        <w:t xml:space="preserve">might impact on decision making at the local scale and the pattern of coordination that was developed, presented again in Figure 9.7. </w:t>
      </w:r>
    </w:p>
    <w:p w:rsidR="004B5887" w:rsidRDefault="004B5887" w:rsidP="004B5887">
      <w:pPr>
        <w:pStyle w:val="Heading5"/>
        <w:jc w:val="left"/>
      </w:pPr>
      <w:bookmarkStart w:id="274" w:name="_Toc381628890"/>
      <w:bookmarkStart w:id="275" w:name="_Toc404419684"/>
      <w:proofErr w:type="gramStart"/>
      <w:r>
        <w:t>Figure 9.7.</w:t>
      </w:r>
      <w:proofErr w:type="gramEnd"/>
      <w:r>
        <w:t xml:space="preserve">  Key factors identified that impact upon institutional selectivity</w:t>
      </w:r>
      <w:bookmarkEnd w:id="274"/>
      <w:bookmarkEnd w:id="27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21"/>
        <w:gridCol w:w="4621"/>
      </w:tblGrid>
      <w:tr w:rsidR="004B5887" w:rsidTr="00467D61">
        <w:tc>
          <w:tcPr>
            <w:tcW w:w="4621" w:type="dxa"/>
          </w:tcPr>
          <w:p w:rsidR="004B5887" w:rsidRDefault="004B5887" w:rsidP="00467D61">
            <w:pPr>
              <w:keepNext/>
              <w:keepLines/>
              <w:jc w:val="left"/>
            </w:pPr>
            <w:r>
              <w:t>Resources</w:t>
            </w:r>
          </w:p>
        </w:tc>
        <w:tc>
          <w:tcPr>
            <w:tcW w:w="4621" w:type="dxa"/>
          </w:tcPr>
          <w:p w:rsidR="004B5887" w:rsidRDefault="004B5887" w:rsidP="00467D61">
            <w:pPr>
              <w:keepNext/>
              <w:keepLines/>
              <w:jc w:val="left"/>
            </w:pPr>
            <w:r>
              <w:t>Relationships</w:t>
            </w:r>
          </w:p>
        </w:tc>
      </w:tr>
      <w:tr w:rsidR="004B5887" w:rsidTr="00467D61">
        <w:tc>
          <w:tcPr>
            <w:tcW w:w="4621" w:type="dxa"/>
          </w:tcPr>
          <w:p w:rsidR="004B5887" w:rsidRDefault="004B5887" w:rsidP="00467D61">
            <w:pPr>
              <w:keepNext/>
              <w:keepLines/>
              <w:jc w:val="left"/>
            </w:pPr>
            <w:r>
              <w:t>Overall goals</w:t>
            </w:r>
          </w:p>
        </w:tc>
        <w:tc>
          <w:tcPr>
            <w:tcW w:w="4621" w:type="dxa"/>
          </w:tcPr>
          <w:p w:rsidR="004B5887" w:rsidRDefault="004B5887" w:rsidP="00467D61">
            <w:pPr>
              <w:keepNext/>
              <w:keepLines/>
              <w:jc w:val="left"/>
            </w:pPr>
            <w:r>
              <w:t>Knowledge</w:t>
            </w:r>
          </w:p>
        </w:tc>
      </w:tr>
      <w:tr w:rsidR="004B5887" w:rsidTr="00467D61">
        <w:tc>
          <w:tcPr>
            <w:tcW w:w="4621" w:type="dxa"/>
          </w:tcPr>
          <w:p w:rsidR="004B5887" w:rsidRDefault="004B5887" w:rsidP="00467D61">
            <w:pPr>
              <w:keepNext/>
              <w:keepLines/>
              <w:jc w:val="left"/>
            </w:pPr>
            <w:r>
              <w:t>Networks</w:t>
            </w:r>
          </w:p>
        </w:tc>
        <w:tc>
          <w:tcPr>
            <w:tcW w:w="4621" w:type="dxa"/>
          </w:tcPr>
          <w:p w:rsidR="004B5887" w:rsidRDefault="004B5887" w:rsidP="00467D61">
            <w:pPr>
              <w:keepNext/>
              <w:keepLines/>
              <w:jc w:val="left"/>
            </w:pPr>
            <w:r>
              <w:t>Ability to achieve success</w:t>
            </w:r>
          </w:p>
        </w:tc>
      </w:tr>
      <w:tr w:rsidR="004B5887" w:rsidTr="00467D61">
        <w:tc>
          <w:tcPr>
            <w:tcW w:w="4621" w:type="dxa"/>
          </w:tcPr>
          <w:p w:rsidR="004B5887" w:rsidRDefault="004B5887" w:rsidP="00467D61">
            <w:pPr>
              <w:keepNext/>
              <w:keepLines/>
              <w:jc w:val="left"/>
            </w:pPr>
            <w:r>
              <w:t>Access to the state</w:t>
            </w:r>
          </w:p>
        </w:tc>
        <w:tc>
          <w:tcPr>
            <w:tcW w:w="4621" w:type="dxa"/>
          </w:tcPr>
          <w:p w:rsidR="004B5887" w:rsidRDefault="004B5887" w:rsidP="00467D61">
            <w:pPr>
              <w:keepNext/>
              <w:keepLines/>
              <w:jc w:val="left"/>
            </w:pPr>
          </w:p>
        </w:tc>
      </w:tr>
    </w:tbl>
    <w:p w:rsidR="004B5887" w:rsidRDefault="004B5887" w:rsidP="004B5887">
      <w:pPr>
        <w:jc w:val="left"/>
      </w:pPr>
      <w:r>
        <w:t>Through the research it appears that all of the above factors may be important in determining local decision making and shaping patterns of coordination. Two additional factors will be presented here that appear to be of importance:</w:t>
      </w:r>
    </w:p>
    <w:p w:rsidR="004B5887" w:rsidRDefault="004B5887" w:rsidP="004B5887">
      <w:pPr>
        <w:pStyle w:val="Heading5"/>
        <w:jc w:val="left"/>
      </w:pPr>
      <w:bookmarkStart w:id="276" w:name="_Toc381628891"/>
      <w:bookmarkStart w:id="277" w:name="_Toc404419685"/>
      <w:proofErr w:type="gramStart"/>
      <w:r w:rsidRPr="00A9607B">
        <w:t>Figure</w:t>
      </w:r>
      <w:r>
        <w:t xml:space="preserve"> 9.8.</w:t>
      </w:r>
      <w:proofErr w:type="gramEnd"/>
      <w:r>
        <w:t xml:space="preserve"> Additional factors that may influence institutional selectivities</w:t>
      </w:r>
      <w:bookmarkEnd w:id="276"/>
      <w:bookmarkEnd w:id="27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35"/>
        <w:gridCol w:w="7007"/>
      </w:tblGrid>
      <w:tr w:rsidR="004B5887" w:rsidTr="00D3126D">
        <w:tc>
          <w:tcPr>
            <w:tcW w:w="2235" w:type="dxa"/>
          </w:tcPr>
          <w:p w:rsidR="004B5887" w:rsidRPr="00A9607B" w:rsidRDefault="004B5887" w:rsidP="00467D61">
            <w:pPr>
              <w:jc w:val="left"/>
              <w:rPr>
                <w:b/>
              </w:rPr>
            </w:pPr>
            <w:r w:rsidRPr="00A9607B">
              <w:rPr>
                <w:b/>
              </w:rPr>
              <w:t>Factor</w:t>
            </w:r>
          </w:p>
        </w:tc>
        <w:tc>
          <w:tcPr>
            <w:tcW w:w="7007" w:type="dxa"/>
          </w:tcPr>
          <w:p w:rsidR="004B5887" w:rsidRPr="00A9607B" w:rsidRDefault="004B5887" w:rsidP="00467D61">
            <w:pPr>
              <w:jc w:val="left"/>
              <w:rPr>
                <w:b/>
              </w:rPr>
            </w:pPr>
            <w:r w:rsidRPr="00A9607B">
              <w:rPr>
                <w:b/>
              </w:rPr>
              <w:t>Reason</w:t>
            </w:r>
          </w:p>
        </w:tc>
      </w:tr>
      <w:tr w:rsidR="004B5887" w:rsidTr="00D3126D">
        <w:tc>
          <w:tcPr>
            <w:tcW w:w="2235" w:type="dxa"/>
          </w:tcPr>
          <w:p w:rsidR="004B5887" w:rsidRDefault="004B5887" w:rsidP="00467D61">
            <w:pPr>
              <w:jc w:val="left"/>
            </w:pPr>
            <w:r>
              <w:t>Historical developments</w:t>
            </w:r>
          </w:p>
        </w:tc>
        <w:tc>
          <w:tcPr>
            <w:tcW w:w="7007" w:type="dxa"/>
          </w:tcPr>
          <w:p w:rsidR="004B5887" w:rsidRDefault="004B5887" w:rsidP="00D3126D">
            <w:pPr>
              <w:pStyle w:val="ListParagraph"/>
              <w:numPr>
                <w:ilvl w:val="0"/>
                <w:numId w:val="24"/>
              </w:numPr>
              <w:spacing w:before="0" w:beforeAutospacing="0" w:after="0" w:afterAutospacing="0"/>
              <w:jc w:val="left"/>
            </w:pPr>
            <w:r>
              <w:t>Previous initiatives within a neighbourhood shape and develop agential capacities, personal relationships, institutional relationships and networks.</w:t>
            </w:r>
          </w:p>
          <w:p w:rsidR="004B5887" w:rsidRPr="00E406A8" w:rsidRDefault="004B5887" w:rsidP="00D3126D">
            <w:pPr>
              <w:pStyle w:val="ListParagraph"/>
              <w:numPr>
                <w:ilvl w:val="0"/>
                <w:numId w:val="24"/>
              </w:numPr>
              <w:spacing w:before="0" w:beforeAutospacing="0" w:after="0" w:afterAutospacing="0"/>
              <w:jc w:val="left"/>
            </w:pPr>
            <w:r>
              <w:t>Impact of this is to develop a locally specific context, where new initiatives or attempts to coordinate are not starting from a new position, rather they are shaped by previous initiatives and attempts to coordinate action.</w:t>
            </w:r>
          </w:p>
        </w:tc>
      </w:tr>
      <w:tr w:rsidR="004B5887" w:rsidTr="00D3126D">
        <w:tc>
          <w:tcPr>
            <w:tcW w:w="2235" w:type="dxa"/>
          </w:tcPr>
          <w:p w:rsidR="004B5887" w:rsidRDefault="004B5887" w:rsidP="00467D61">
            <w:pPr>
              <w:jc w:val="left"/>
            </w:pPr>
            <w:r>
              <w:t>Quality of actors</w:t>
            </w:r>
          </w:p>
        </w:tc>
        <w:tc>
          <w:tcPr>
            <w:tcW w:w="7007" w:type="dxa"/>
          </w:tcPr>
          <w:p w:rsidR="004B5887" w:rsidRDefault="004B5887" w:rsidP="00D3126D">
            <w:pPr>
              <w:pStyle w:val="ListParagraph"/>
              <w:numPr>
                <w:ilvl w:val="0"/>
                <w:numId w:val="24"/>
              </w:numPr>
              <w:spacing w:before="0" w:beforeAutospacing="0" w:after="0" w:afterAutospacing="0"/>
              <w:jc w:val="left"/>
            </w:pPr>
            <w:r>
              <w:t>Actors will have different levels of skills which will determine their capacity in a regeneration context</w:t>
            </w:r>
          </w:p>
          <w:p w:rsidR="004B5887" w:rsidRDefault="004B5887" w:rsidP="00D3126D">
            <w:pPr>
              <w:pStyle w:val="ListParagraph"/>
              <w:numPr>
                <w:ilvl w:val="0"/>
                <w:numId w:val="24"/>
              </w:numPr>
              <w:spacing w:before="0" w:beforeAutospacing="0" w:after="0" w:afterAutospacing="0"/>
              <w:jc w:val="left"/>
            </w:pPr>
            <w:r>
              <w:t>When operating as part of a network, a degree of skill is required to make decisions that coordinate with the network.</w:t>
            </w:r>
          </w:p>
          <w:p w:rsidR="004B5887" w:rsidRDefault="004B5887" w:rsidP="00D3126D">
            <w:pPr>
              <w:pStyle w:val="ListParagraph"/>
              <w:numPr>
                <w:ilvl w:val="0"/>
                <w:numId w:val="24"/>
              </w:numPr>
              <w:spacing w:before="0" w:beforeAutospacing="0" w:after="0" w:afterAutospacing="0"/>
              <w:jc w:val="left"/>
            </w:pPr>
            <w:r>
              <w:t>Some actors might not possess this skill, meaning that they are not able to make informed decisions, or the informed decisions that they do make are not adequate, limiting what can be achieved through the regeneration process.</w:t>
            </w:r>
          </w:p>
          <w:p w:rsidR="004B5887" w:rsidRPr="00684496" w:rsidRDefault="004B5887" w:rsidP="00D3126D">
            <w:pPr>
              <w:pStyle w:val="ListParagraph"/>
              <w:numPr>
                <w:ilvl w:val="0"/>
                <w:numId w:val="24"/>
              </w:numPr>
              <w:spacing w:before="0" w:beforeAutospacing="0" w:after="0" w:afterAutospacing="0"/>
              <w:jc w:val="left"/>
            </w:pPr>
            <w:r>
              <w:t xml:space="preserve">The quality of actors will vary, meaning that the same outcome may not be reached in all contexts. </w:t>
            </w:r>
          </w:p>
        </w:tc>
      </w:tr>
    </w:tbl>
    <w:p w:rsidR="004B5887" w:rsidRDefault="00A239D6" w:rsidP="004B5887">
      <w:pPr>
        <w:jc w:val="left"/>
        <w:rPr>
          <w:color w:val="000000" w:themeColor="text1"/>
        </w:rPr>
      </w:pPr>
      <w:r>
        <w:rPr>
          <w:color w:val="000000" w:themeColor="text1"/>
        </w:rPr>
        <w:lastRenderedPageBreak/>
        <w:t>T</w:t>
      </w:r>
      <w:r w:rsidR="004B5887">
        <w:rPr>
          <w:color w:val="000000" w:themeColor="text1"/>
        </w:rPr>
        <w:t>he thesis will now explore some of the principle connections and disconnections highlighted throughout the research. The chapter will not discuss these connections as such; this has been done through the respective research chapters. Rather it will begin to open up the causal factors that have either developed a particular connection or created the disconnection. This is presented in figure 9.9 which runs through the principle connections and disconnections, citing either one or a small number of causal factors as well as listing other contributing factors.</w:t>
      </w:r>
    </w:p>
    <w:p w:rsidR="004B5887" w:rsidRDefault="004B5887" w:rsidP="004B5887">
      <w:pPr>
        <w:pStyle w:val="Heading5"/>
        <w:jc w:val="left"/>
      </w:pPr>
      <w:bookmarkStart w:id="278" w:name="_Toc381628892"/>
      <w:bookmarkStart w:id="279" w:name="_Toc404419686"/>
      <w:proofErr w:type="gramStart"/>
      <w:r>
        <w:t>Figure 9.9.</w:t>
      </w:r>
      <w:proofErr w:type="gramEnd"/>
      <w:r>
        <w:t xml:space="preserve"> The causal and key contributing factors to the principle connections and disconnections</w:t>
      </w:r>
      <w:bookmarkEnd w:id="278"/>
      <w:bookmarkEnd w:id="27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80"/>
        <w:gridCol w:w="3081"/>
        <w:gridCol w:w="3081"/>
      </w:tblGrid>
      <w:tr w:rsidR="004B5887" w:rsidTr="00467D61">
        <w:tc>
          <w:tcPr>
            <w:tcW w:w="3080" w:type="dxa"/>
          </w:tcPr>
          <w:p w:rsidR="004B5887" w:rsidRPr="00D3126D" w:rsidRDefault="004B5887" w:rsidP="00467D61">
            <w:pPr>
              <w:keepNext/>
              <w:keepLines/>
              <w:jc w:val="left"/>
              <w:rPr>
                <w:b/>
              </w:rPr>
            </w:pPr>
            <w:r w:rsidRPr="00D3126D">
              <w:rPr>
                <w:b/>
              </w:rPr>
              <w:t>Connection / disconnection</w:t>
            </w:r>
          </w:p>
        </w:tc>
        <w:tc>
          <w:tcPr>
            <w:tcW w:w="3081" w:type="dxa"/>
          </w:tcPr>
          <w:p w:rsidR="004B5887" w:rsidRPr="00D3126D" w:rsidRDefault="004B5887" w:rsidP="00467D61">
            <w:pPr>
              <w:keepNext/>
              <w:keepLines/>
              <w:jc w:val="left"/>
              <w:rPr>
                <w:b/>
              </w:rPr>
            </w:pPr>
            <w:r w:rsidRPr="00D3126D">
              <w:rPr>
                <w:b/>
              </w:rPr>
              <w:t>Causal factor</w:t>
            </w:r>
          </w:p>
        </w:tc>
        <w:tc>
          <w:tcPr>
            <w:tcW w:w="3081" w:type="dxa"/>
          </w:tcPr>
          <w:p w:rsidR="004B5887" w:rsidRPr="00D3126D" w:rsidRDefault="004B5887" w:rsidP="00467D61">
            <w:pPr>
              <w:keepNext/>
              <w:keepLines/>
              <w:jc w:val="left"/>
              <w:rPr>
                <w:b/>
              </w:rPr>
            </w:pPr>
            <w:r w:rsidRPr="00D3126D">
              <w:rPr>
                <w:b/>
              </w:rPr>
              <w:t>Other contributing factors</w:t>
            </w:r>
          </w:p>
        </w:tc>
      </w:tr>
      <w:tr w:rsidR="004B5887" w:rsidTr="00467D61">
        <w:tc>
          <w:tcPr>
            <w:tcW w:w="3080" w:type="dxa"/>
          </w:tcPr>
          <w:p w:rsidR="004B5887" w:rsidRDefault="004B5887" w:rsidP="00467D61">
            <w:pPr>
              <w:keepNext/>
              <w:keepLines/>
              <w:jc w:val="left"/>
            </w:pPr>
            <w:r>
              <w:t>Liverpool First and Liverpool Vision</w:t>
            </w:r>
          </w:p>
        </w:tc>
        <w:tc>
          <w:tcPr>
            <w:tcW w:w="3081" w:type="dxa"/>
          </w:tcPr>
          <w:p w:rsidR="004B5887" w:rsidRPr="00EC03F5" w:rsidRDefault="004B5887" w:rsidP="00B02B01">
            <w:pPr>
              <w:pStyle w:val="ListParagraph"/>
              <w:keepNext/>
              <w:keepLines/>
              <w:numPr>
                <w:ilvl w:val="0"/>
                <w:numId w:val="26"/>
              </w:numPr>
              <w:spacing w:before="0" w:beforeAutospacing="0" w:after="200" w:afterAutospacing="0"/>
              <w:jc w:val="left"/>
            </w:pPr>
            <w:r>
              <w:t>Networks</w:t>
            </w:r>
          </w:p>
        </w:tc>
        <w:tc>
          <w:tcPr>
            <w:tcW w:w="3081" w:type="dxa"/>
          </w:tcPr>
          <w:p w:rsidR="004B5887" w:rsidRDefault="004B5887" w:rsidP="00B02B01">
            <w:pPr>
              <w:pStyle w:val="ListParagraph"/>
              <w:keepNext/>
              <w:keepLines/>
              <w:numPr>
                <w:ilvl w:val="0"/>
                <w:numId w:val="26"/>
              </w:numPr>
              <w:spacing w:before="0" w:beforeAutospacing="0" w:after="200" w:afterAutospacing="0"/>
              <w:jc w:val="left"/>
            </w:pPr>
            <w:r>
              <w:t>Knowledge</w:t>
            </w:r>
          </w:p>
          <w:p w:rsidR="004B5887" w:rsidRDefault="004B5887" w:rsidP="00B02B01">
            <w:pPr>
              <w:pStyle w:val="ListParagraph"/>
              <w:keepNext/>
              <w:keepLines/>
              <w:numPr>
                <w:ilvl w:val="0"/>
                <w:numId w:val="26"/>
              </w:numPr>
              <w:spacing w:before="0" w:beforeAutospacing="0" w:after="200" w:afterAutospacing="0"/>
              <w:jc w:val="left"/>
            </w:pPr>
            <w:r>
              <w:t>Access to the state</w:t>
            </w:r>
          </w:p>
          <w:p w:rsidR="004B5887" w:rsidRPr="002C7AD3" w:rsidRDefault="004B5887" w:rsidP="00B02B01">
            <w:pPr>
              <w:pStyle w:val="ListParagraph"/>
              <w:keepNext/>
              <w:keepLines/>
              <w:numPr>
                <w:ilvl w:val="0"/>
                <w:numId w:val="26"/>
              </w:numPr>
              <w:spacing w:before="0" w:beforeAutospacing="0" w:after="200" w:afterAutospacing="0"/>
              <w:jc w:val="left"/>
            </w:pPr>
            <w:r>
              <w:t>Resources</w:t>
            </w:r>
          </w:p>
        </w:tc>
      </w:tr>
      <w:tr w:rsidR="004B5887" w:rsidTr="00467D61">
        <w:tc>
          <w:tcPr>
            <w:tcW w:w="3080" w:type="dxa"/>
          </w:tcPr>
          <w:p w:rsidR="004B5887" w:rsidRDefault="004B5887" w:rsidP="00467D61">
            <w:pPr>
              <w:jc w:val="left"/>
            </w:pPr>
            <w:r>
              <w:t>Liverpool Vision and Speke business development</w:t>
            </w:r>
          </w:p>
        </w:tc>
        <w:tc>
          <w:tcPr>
            <w:tcW w:w="3081" w:type="dxa"/>
          </w:tcPr>
          <w:p w:rsidR="004B5887" w:rsidRPr="00EC03F5" w:rsidRDefault="004B5887" w:rsidP="00B02B01">
            <w:pPr>
              <w:pStyle w:val="ListParagraph"/>
              <w:numPr>
                <w:ilvl w:val="0"/>
                <w:numId w:val="26"/>
              </w:numPr>
              <w:spacing w:before="0" w:beforeAutospacing="0" w:after="200" w:afterAutospacing="0"/>
              <w:jc w:val="left"/>
            </w:pPr>
            <w:r>
              <w:t>Strategic selectivity</w:t>
            </w:r>
          </w:p>
        </w:tc>
        <w:tc>
          <w:tcPr>
            <w:tcW w:w="3081" w:type="dxa"/>
          </w:tcPr>
          <w:p w:rsidR="004B5887" w:rsidRDefault="004B5887" w:rsidP="00B02B01">
            <w:pPr>
              <w:pStyle w:val="ListParagraph"/>
              <w:numPr>
                <w:ilvl w:val="0"/>
                <w:numId w:val="26"/>
              </w:numPr>
              <w:spacing w:before="0" w:beforeAutospacing="0" w:after="200" w:afterAutospacing="0"/>
              <w:jc w:val="left"/>
            </w:pPr>
            <w:r>
              <w:t>Spatial selectivity</w:t>
            </w:r>
          </w:p>
          <w:p w:rsidR="004B5887" w:rsidRDefault="004B5887" w:rsidP="00B02B01">
            <w:pPr>
              <w:pStyle w:val="ListParagraph"/>
              <w:numPr>
                <w:ilvl w:val="0"/>
                <w:numId w:val="26"/>
              </w:numPr>
              <w:spacing w:before="0" w:beforeAutospacing="0" w:after="200" w:afterAutospacing="0"/>
              <w:jc w:val="left"/>
            </w:pPr>
            <w:r>
              <w:t>Resources</w:t>
            </w:r>
          </w:p>
          <w:p w:rsidR="004B5887" w:rsidRDefault="004B5887" w:rsidP="00B02B01">
            <w:pPr>
              <w:pStyle w:val="ListParagraph"/>
              <w:numPr>
                <w:ilvl w:val="0"/>
                <w:numId w:val="26"/>
              </w:numPr>
              <w:spacing w:before="0" w:beforeAutospacing="0" w:after="200" w:afterAutospacing="0"/>
              <w:jc w:val="left"/>
            </w:pPr>
            <w:r>
              <w:t xml:space="preserve">Networks </w:t>
            </w:r>
          </w:p>
          <w:p w:rsidR="004B5887" w:rsidRPr="00EC03F5" w:rsidRDefault="004B5887" w:rsidP="00B02B01">
            <w:pPr>
              <w:pStyle w:val="ListParagraph"/>
              <w:numPr>
                <w:ilvl w:val="0"/>
                <w:numId w:val="26"/>
              </w:numPr>
              <w:spacing w:before="0" w:beforeAutospacing="0" w:after="200" w:afterAutospacing="0"/>
              <w:jc w:val="left"/>
            </w:pPr>
            <w:r>
              <w:t>Access to the state</w:t>
            </w:r>
          </w:p>
        </w:tc>
      </w:tr>
      <w:tr w:rsidR="004B5887" w:rsidTr="00467D61">
        <w:tc>
          <w:tcPr>
            <w:tcW w:w="3080" w:type="dxa"/>
          </w:tcPr>
          <w:p w:rsidR="004B5887" w:rsidRDefault="004B5887" w:rsidP="00467D61">
            <w:pPr>
              <w:jc w:val="left"/>
            </w:pPr>
            <w:r>
              <w:t>NDC and local priorities</w:t>
            </w:r>
          </w:p>
        </w:tc>
        <w:tc>
          <w:tcPr>
            <w:tcW w:w="3081" w:type="dxa"/>
          </w:tcPr>
          <w:p w:rsidR="004B5887" w:rsidRPr="00EC03F5" w:rsidRDefault="004B5887" w:rsidP="00B02B01">
            <w:pPr>
              <w:pStyle w:val="ListParagraph"/>
              <w:numPr>
                <w:ilvl w:val="0"/>
                <w:numId w:val="26"/>
              </w:numPr>
              <w:spacing w:before="0" w:beforeAutospacing="0" w:after="200" w:afterAutospacing="0"/>
              <w:jc w:val="left"/>
            </w:pPr>
            <w:r>
              <w:t>Networks</w:t>
            </w:r>
          </w:p>
        </w:tc>
        <w:tc>
          <w:tcPr>
            <w:tcW w:w="3081" w:type="dxa"/>
          </w:tcPr>
          <w:p w:rsidR="004B5887" w:rsidRDefault="004B5887" w:rsidP="00B02B01">
            <w:pPr>
              <w:pStyle w:val="ListParagraph"/>
              <w:numPr>
                <w:ilvl w:val="0"/>
                <w:numId w:val="26"/>
              </w:numPr>
              <w:spacing w:before="0" w:beforeAutospacing="0" w:after="200" w:afterAutospacing="0"/>
              <w:jc w:val="left"/>
            </w:pPr>
            <w:r>
              <w:t>Resources</w:t>
            </w:r>
          </w:p>
          <w:p w:rsidR="004B5887" w:rsidRDefault="004B5887" w:rsidP="00B02B01">
            <w:pPr>
              <w:pStyle w:val="ListParagraph"/>
              <w:numPr>
                <w:ilvl w:val="0"/>
                <w:numId w:val="26"/>
              </w:numPr>
              <w:spacing w:before="0" w:beforeAutospacing="0" w:after="200" w:afterAutospacing="0"/>
              <w:jc w:val="left"/>
            </w:pPr>
            <w:r>
              <w:t>Relationships</w:t>
            </w:r>
          </w:p>
          <w:p w:rsidR="004B5887" w:rsidRPr="00EC03F5" w:rsidRDefault="004B5887" w:rsidP="00B02B01">
            <w:pPr>
              <w:pStyle w:val="ListParagraph"/>
              <w:numPr>
                <w:ilvl w:val="0"/>
                <w:numId w:val="26"/>
              </w:numPr>
              <w:spacing w:before="0" w:beforeAutospacing="0" w:after="200" w:afterAutospacing="0"/>
              <w:jc w:val="left"/>
            </w:pPr>
            <w:r>
              <w:t>Strategic selectivity</w:t>
            </w:r>
          </w:p>
        </w:tc>
      </w:tr>
      <w:tr w:rsidR="004B5887" w:rsidTr="00467D61">
        <w:tc>
          <w:tcPr>
            <w:tcW w:w="3080" w:type="dxa"/>
          </w:tcPr>
          <w:p w:rsidR="004B5887" w:rsidRDefault="004B5887" w:rsidP="00467D61">
            <w:pPr>
              <w:jc w:val="left"/>
            </w:pPr>
            <w:r>
              <w:t>South Liverpool Housing master plan and the local community</w:t>
            </w:r>
          </w:p>
        </w:tc>
        <w:tc>
          <w:tcPr>
            <w:tcW w:w="3081" w:type="dxa"/>
          </w:tcPr>
          <w:p w:rsidR="004B5887" w:rsidRPr="00EC03F5" w:rsidRDefault="004B5887" w:rsidP="00B02B01">
            <w:pPr>
              <w:pStyle w:val="ListParagraph"/>
              <w:numPr>
                <w:ilvl w:val="0"/>
                <w:numId w:val="26"/>
              </w:numPr>
              <w:spacing w:before="0" w:beforeAutospacing="0" w:after="200" w:afterAutospacing="0"/>
              <w:jc w:val="left"/>
            </w:pPr>
            <w:r>
              <w:t>Relationships</w:t>
            </w:r>
          </w:p>
        </w:tc>
        <w:tc>
          <w:tcPr>
            <w:tcW w:w="3081" w:type="dxa"/>
          </w:tcPr>
          <w:p w:rsidR="004B5887" w:rsidRDefault="004B5887" w:rsidP="00B02B01">
            <w:pPr>
              <w:pStyle w:val="ListParagraph"/>
              <w:numPr>
                <w:ilvl w:val="0"/>
                <w:numId w:val="26"/>
              </w:numPr>
              <w:spacing w:before="0" w:beforeAutospacing="0" w:after="200" w:afterAutospacing="0"/>
              <w:jc w:val="left"/>
            </w:pPr>
            <w:r>
              <w:t>Networks</w:t>
            </w:r>
          </w:p>
          <w:p w:rsidR="004B5887" w:rsidRDefault="004B5887" w:rsidP="00B02B01">
            <w:pPr>
              <w:pStyle w:val="ListParagraph"/>
              <w:numPr>
                <w:ilvl w:val="0"/>
                <w:numId w:val="26"/>
              </w:numPr>
              <w:spacing w:before="0" w:beforeAutospacing="0" w:after="200" w:afterAutospacing="0"/>
              <w:jc w:val="left"/>
            </w:pPr>
            <w:r>
              <w:t>Historical Developments</w:t>
            </w:r>
          </w:p>
          <w:p w:rsidR="004B5887" w:rsidRPr="00EC03F5" w:rsidRDefault="004B5887" w:rsidP="00B02B01">
            <w:pPr>
              <w:pStyle w:val="ListParagraph"/>
              <w:numPr>
                <w:ilvl w:val="0"/>
                <w:numId w:val="26"/>
              </w:numPr>
              <w:spacing w:before="0" w:beforeAutospacing="0" w:after="200" w:afterAutospacing="0"/>
              <w:jc w:val="left"/>
            </w:pPr>
            <w:r>
              <w:t>Quality of actors</w:t>
            </w:r>
          </w:p>
        </w:tc>
      </w:tr>
      <w:tr w:rsidR="004B5887" w:rsidTr="00467D61">
        <w:tc>
          <w:tcPr>
            <w:tcW w:w="3080" w:type="dxa"/>
          </w:tcPr>
          <w:p w:rsidR="004B5887" w:rsidRDefault="004B5887" w:rsidP="00467D61">
            <w:pPr>
              <w:jc w:val="left"/>
            </w:pPr>
            <w:r>
              <w:t>NDC and HMRI refurbishment areas</w:t>
            </w:r>
          </w:p>
        </w:tc>
        <w:tc>
          <w:tcPr>
            <w:tcW w:w="3081" w:type="dxa"/>
          </w:tcPr>
          <w:p w:rsidR="004B5887" w:rsidRPr="00EC03F5" w:rsidRDefault="004B5887" w:rsidP="00B02B01">
            <w:pPr>
              <w:pStyle w:val="ListParagraph"/>
              <w:numPr>
                <w:ilvl w:val="0"/>
                <w:numId w:val="26"/>
              </w:numPr>
              <w:spacing w:before="0" w:beforeAutospacing="0" w:after="200" w:afterAutospacing="0"/>
              <w:jc w:val="left"/>
            </w:pPr>
            <w:r>
              <w:t>Resources</w:t>
            </w:r>
          </w:p>
        </w:tc>
        <w:tc>
          <w:tcPr>
            <w:tcW w:w="3081" w:type="dxa"/>
          </w:tcPr>
          <w:p w:rsidR="004B5887" w:rsidRPr="00EC03F5" w:rsidRDefault="004B5887" w:rsidP="00B02B01">
            <w:pPr>
              <w:pStyle w:val="ListParagraph"/>
              <w:numPr>
                <w:ilvl w:val="0"/>
                <w:numId w:val="26"/>
              </w:numPr>
              <w:spacing w:before="0" w:beforeAutospacing="0" w:after="200" w:afterAutospacing="0"/>
              <w:jc w:val="left"/>
            </w:pPr>
            <w:r>
              <w:t>Relationships</w:t>
            </w:r>
          </w:p>
        </w:tc>
      </w:tr>
      <w:tr w:rsidR="004B5887" w:rsidTr="00467D61">
        <w:tc>
          <w:tcPr>
            <w:tcW w:w="3080" w:type="dxa"/>
          </w:tcPr>
          <w:p w:rsidR="004B5887" w:rsidRDefault="004B5887" w:rsidP="00467D61">
            <w:pPr>
              <w:jc w:val="left"/>
            </w:pPr>
            <w:r>
              <w:t>Regeneration networks in Speke</w:t>
            </w:r>
          </w:p>
        </w:tc>
        <w:tc>
          <w:tcPr>
            <w:tcW w:w="3081" w:type="dxa"/>
          </w:tcPr>
          <w:p w:rsidR="004B5887" w:rsidRPr="00EC03F5" w:rsidRDefault="004B5887" w:rsidP="00B02B01">
            <w:pPr>
              <w:pStyle w:val="ListParagraph"/>
              <w:numPr>
                <w:ilvl w:val="0"/>
                <w:numId w:val="26"/>
              </w:numPr>
              <w:spacing w:before="0" w:beforeAutospacing="0" w:after="200" w:afterAutospacing="0"/>
              <w:jc w:val="left"/>
            </w:pPr>
            <w:r>
              <w:t>Historical developments</w:t>
            </w:r>
          </w:p>
        </w:tc>
        <w:tc>
          <w:tcPr>
            <w:tcW w:w="3081" w:type="dxa"/>
          </w:tcPr>
          <w:p w:rsidR="004B5887" w:rsidRDefault="004B5887" w:rsidP="00B02B01">
            <w:pPr>
              <w:pStyle w:val="ListParagraph"/>
              <w:numPr>
                <w:ilvl w:val="0"/>
                <w:numId w:val="26"/>
              </w:numPr>
              <w:spacing w:before="0" w:beforeAutospacing="0" w:after="200" w:afterAutospacing="0"/>
              <w:jc w:val="left"/>
            </w:pPr>
            <w:r>
              <w:t>Relationships</w:t>
            </w:r>
          </w:p>
          <w:p w:rsidR="004B5887" w:rsidRDefault="004B5887" w:rsidP="00B02B01">
            <w:pPr>
              <w:pStyle w:val="ListParagraph"/>
              <w:numPr>
                <w:ilvl w:val="0"/>
                <w:numId w:val="26"/>
              </w:numPr>
              <w:spacing w:before="0" w:beforeAutospacing="0" w:after="200" w:afterAutospacing="0"/>
              <w:jc w:val="left"/>
            </w:pPr>
            <w:r>
              <w:t>Quality of actors</w:t>
            </w:r>
          </w:p>
          <w:p w:rsidR="004B5887" w:rsidRPr="00EC03F5" w:rsidRDefault="004B5887" w:rsidP="00B02B01">
            <w:pPr>
              <w:pStyle w:val="ListParagraph"/>
              <w:numPr>
                <w:ilvl w:val="0"/>
                <w:numId w:val="26"/>
              </w:numPr>
              <w:spacing w:before="0" w:beforeAutospacing="0" w:after="200" w:afterAutospacing="0"/>
              <w:jc w:val="left"/>
            </w:pPr>
            <w:r>
              <w:t>Networks</w:t>
            </w:r>
          </w:p>
        </w:tc>
      </w:tr>
      <w:tr w:rsidR="004B5887" w:rsidTr="00467D61">
        <w:tc>
          <w:tcPr>
            <w:tcW w:w="3080" w:type="dxa"/>
          </w:tcPr>
          <w:p w:rsidR="004B5887" w:rsidRDefault="004B5887" w:rsidP="00467D61">
            <w:pPr>
              <w:jc w:val="left"/>
            </w:pPr>
            <w:r>
              <w:t xml:space="preserve">Biopharmaceutical developments in Speke and the </w:t>
            </w:r>
            <w:r>
              <w:lastRenderedPageBreak/>
              <w:t>local community</w:t>
            </w:r>
          </w:p>
        </w:tc>
        <w:tc>
          <w:tcPr>
            <w:tcW w:w="3081" w:type="dxa"/>
          </w:tcPr>
          <w:p w:rsidR="004B5887" w:rsidRPr="00EC03F5" w:rsidRDefault="004B5887" w:rsidP="00B02B01">
            <w:pPr>
              <w:pStyle w:val="ListParagraph"/>
              <w:numPr>
                <w:ilvl w:val="0"/>
                <w:numId w:val="26"/>
              </w:numPr>
              <w:spacing w:before="0" w:beforeAutospacing="0" w:after="200" w:afterAutospacing="0"/>
              <w:jc w:val="left"/>
            </w:pPr>
            <w:r>
              <w:lastRenderedPageBreak/>
              <w:t>Overall goals</w:t>
            </w:r>
          </w:p>
        </w:tc>
        <w:tc>
          <w:tcPr>
            <w:tcW w:w="3081" w:type="dxa"/>
          </w:tcPr>
          <w:p w:rsidR="004B5887" w:rsidRDefault="004B5887" w:rsidP="00B02B01">
            <w:pPr>
              <w:pStyle w:val="ListParagraph"/>
              <w:numPr>
                <w:ilvl w:val="0"/>
                <w:numId w:val="26"/>
              </w:numPr>
              <w:spacing w:before="0" w:beforeAutospacing="0" w:after="200" w:afterAutospacing="0"/>
              <w:jc w:val="left"/>
            </w:pPr>
            <w:r>
              <w:t xml:space="preserve">Networks </w:t>
            </w:r>
          </w:p>
          <w:p w:rsidR="004B5887" w:rsidRDefault="004B5887" w:rsidP="00B02B01">
            <w:pPr>
              <w:pStyle w:val="ListParagraph"/>
              <w:numPr>
                <w:ilvl w:val="0"/>
                <w:numId w:val="26"/>
              </w:numPr>
              <w:spacing w:before="0" w:beforeAutospacing="0" w:after="200" w:afterAutospacing="0"/>
              <w:jc w:val="left"/>
            </w:pPr>
            <w:r>
              <w:t>Overall goals</w:t>
            </w:r>
          </w:p>
          <w:p w:rsidR="004B5887" w:rsidRPr="00EC03F5" w:rsidRDefault="004B5887" w:rsidP="00B02B01">
            <w:pPr>
              <w:pStyle w:val="ListParagraph"/>
              <w:numPr>
                <w:ilvl w:val="0"/>
                <w:numId w:val="26"/>
              </w:numPr>
              <w:spacing w:before="0" w:beforeAutospacing="0" w:after="200" w:afterAutospacing="0"/>
              <w:jc w:val="left"/>
            </w:pPr>
            <w:r>
              <w:lastRenderedPageBreak/>
              <w:t>Quality of actors</w:t>
            </w:r>
          </w:p>
        </w:tc>
      </w:tr>
      <w:tr w:rsidR="004B5887" w:rsidTr="00467D61">
        <w:tc>
          <w:tcPr>
            <w:tcW w:w="3080" w:type="dxa"/>
          </w:tcPr>
          <w:p w:rsidR="004B5887" w:rsidRDefault="004B5887" w:rsidP="00467D61">
            <w:pPr>
              <w:jc w:val="left"/>
            </w:pPr>
            <w:r>
              <w:lastRenderedPageBreak/>
              <w:t>Morrison’s development and local priorities</w:t>
            </w:r>
          </w:p>
        </w:tc>
        <w:tc>
          <w:tcPr>
            <w:tcW w:w="3081" w:type="dxa"/>
          </w:tcPr>
          <w:p w:rsidR="004B5887" w:rsidRPr="00EC03F5" w:rsidRDefault="004B5887" w:rsidP="00B02B01">
            <w:pPr>
              <w:pStyle w:val="ListParagraph"/>
              <w:numPr>
                <w:ilvl w:val="0"/>
                <w:numId w:val="26"/>
              </w:numPr>
              <w:spacing w:before="0" w:beforeAutospacing="0" w:after="200" w:afterAutospacing="0"/>
              <w:jc w:val="left"/>
            </w:pPr>
            <w:r>
              <w:t xml:space="preserve">Knowledge </w:t>
            </w:r>
          </w:p>
        </w:tc>
        <w:tc>
          <w:tcPr>
            <w:tcW w:w="3081" w:type="dxa"/>
          </w:tcPr>
          <w:p w:rsidR="004B5887" w:rsidRDefault="004B5887" w:rsidP="00B02B01">
            <w:pPr>
              <w:pStyle w:val="ListParagraph"/>
              <w:numPr>
                <w:ilvl w:val="0"/>
                <w:numId w:val="26"/>
              </w:numPr>
              <w:spacing w:before="0" w:beforeAutospacing="0" w:after="200" w:afterAutospacing="0"/>
              <w:jc w:val="left"/>
            </w:pPr>
            <w:r>
              <w:t>Networks</w:t>
            </w:r>
          </w:p>
          <w:p w:rsidR="004B5887" w:rsidRDefault="004B5887" w:rsidP="00B02B01">
            <w:pPr>
              <w:pStyle w:val="ListParagraph"/>
              <w:numPr>
                <w:ilvl w:val="0"/>
                <w:numId w:val="26"/>
              </w:numPr>
              <w:spacing w:before="0" w:beforeAutospacing="0" w:after="200" w:afterAutospacing="0"/>
              <w:jc w:val="left"/>
            </w:pPr>
            <w:r>
              <w:t xml:space="preserve">Relationships </w:t>
            </w:r>
          </w:p>
          <w:p w:rsidR="004B5887" w:rsidRPr="00EC03F5" w:rsidRDefault="004B5887" w:rsidP="00B02B01">
            <w:pPr>
              <w:pStyle w:val="ListParagraph"/>
              <w:numPr>
                <w:ilvl w:val="0"/>
                <w:numId w:val="26"/>
              </w:numPr>
              <w:spacing w:before="0" w:beforeAutospacing="0" w:after="200" w:afterAutospacing="0"/>
              <w:jc w:val="left"/>
            </w:pPr>
            <w:r>
              <w:t>Overall goals</w:t>
            </w:r>
          </w:p>
        </w:tc>
      </w:tr>
      <w:tr w:rsidR="004B5887" w:rsidTr="00467D61">
        <w:tc>
          <w:tcPr>
            <w:tcW w:w="3080" w:type="dxa"/>
          </w:tcPr>
          <w:p w:rsidR="004B5887" w:rsidRDefault="00242C52" w:rsidP="00467D61">
            <w:pPr>
              <w:jc w:val="left"/>
            </w:pPr>
            <w:r>
              <w:t>City Council</w:t>
            </w:r>
            <w:r w:rsidR="004B5887">
              <w:t xml:space="preserve"> participation structure and the NDC</w:t>
            </w:r>
          </w:p>
        </w:tc>
        <w:tc>
          <w:tcPr>
            <w:tcW w:w="3081" w:type="dxa"/>
          </w:tcPr>
          <w:p w:rsidR="004B5887" w:rsidRPr="00EC03F5" w:rsidRDefault="004B5887" w:rsidP="00B02B01">
            <w:pPr>
              <w:pStyle w:val="ListParagraph"/>
              <w:numPr>
                <w:ilvl w:val="0"/>
                <w:numId w:val="26"/>
              </w:numPr>
              <w:spacing w:before="0" w:beforeAutospacing="0" w:after="200" w:afterAutospacing="0"/>
              <w:jc w:val="left"/>
            </w:pPr>
            <w:r>
              <w:t>Relationships</w:t>
            </w:r>
          </w:p>
        </w:tc>
        <w:tc>
          <w:tcPr>
            <w:tcW w:w="3081" w:type="dxa"/>
          </w:tcPr>
          <w:p w:rsidR="004B5887" w:rsidRDefault="004B5887" w:rsidP="00B02B01">
            <w:pPr>
              <w:pStyle w:val="ListParagraph"/>
              <w:numPr>
                <w:ilvl w:val="0"/>
                <w:numId w:val="26"/>
              </w:numPr>
              <w:spacing w:before="0" w:beforeAutospacing="0" w:after="200" w:afterAutospacing="0"/>
              <w:jc w:val="left"/>
            </w:pPr>
            <w:r>
              <w:t>Networks</w:t>
            </w:r>
          </w:p>
          <w:p w:rsidR="004B5887" w:rsidRDefault="004B5887" w:rsidP="00B02B01">
            <w:pPr>
              <w:pStyle w:val="ListParagraph"/>
              <w:numPr>
                <w:ilvl w:val="0"/>
                <w:numId w:val="26"/>
              </w:numPr>
              <w:spacing w:before="0" w:beforeAutospacing="0" w:after="200" w:afterAutospacing="0"/>
              <w:jc w:val="left"/>
            </w:pPr>
            <w:r>
              <w:t>Resources</w:t>
            </w:r>
          </w:p>
          <w:p w:rsidR="004B5887" w:rsidRPr="00EC03F5" w:rsidRDefault="004B5887" w:rsidP="00B02B01">
            <w:pPr>
              <w:pStyle w:val="ListParagraph"/>
              <w:numPr>
                <w:ilvl w:val="0"/>
                <w:numId w:val="26"/>
              </w:numPr>
              <w:spacing w:before="0" w:beforeAutospacing="0" w:after="200" w:afterAutospacing="0"/>
              <w:jc w:val="left"/>
            </w:pPr>
            <w:r>
              <w:t>Quality of actors</w:t>
            </w:r>
          </w:p>
        </w:tc>
      </w:tr>
      <w:tr w:rsidR="004B5887" w:rsidTr="00467D61">
        <w:tc>
          <w:tcPr>
            <w:tcW w:w="3080" w:type="dxa"/>
          </w:tcPr>
          <w:p w:rsidR="004B5887" w:rsidRDefault="004B5887" w:rsidP="00467D61">
            <w:pPr>
              <w:jc w:val="left"/>
            </w:pPr>
            <w:r>
              <w:t>Local communities and strategic decision making</w:t>
            </w:r>
          </w:p>
        </w:tc>
        <w:tc>
          <w:tcPr>
            <w:tcW w:w="3081" w:type="dxa"/>
          </w:tcPr>
          <w:p w:rsidR="004B5887" w:rsidRPr="00EC03F5" w:rsidRDefault="004B5887" w:rsidP="00B02B01">
            <w:pPr>
              <w:pStyle w:val="ListParagraph"/>
              <w:numPr>
                <w:ilvl w:val="0"/>
                <w:numId w:val="26"/>
              </w:numPr>
              <w:spacing w:before="0" w:beforeAutospacing="0" w:after="200" w:afterAutospacing="0"/>
              <w:jc w:val="left"/>
            </w:pPr>
            <w:r>
              <w:t>Strategic selectivity</w:t>
            </w:r>
          </w:p>
        </w:tc>
        <w:tc>
          <w:tcPr>
            <w:tcW w:w="3081" w:type="dxa"/>
          </w:tcPr>
          <w:p w:rsidR="004B5887" w:rsidRDefault="004B5887" w:rsidP="00B02B01">
            <w:pPr>
              <w:pStyle w:val="ListParagraph"/>
              <w:numPr>
                <w:ilvl w:val="0"/>
                <w:numId w:val="26"/>
              </w:numPr>
              <w:spacing w:before="0" w:beforeAutospacing="0" w:after="200" w:afterAutospacing="0"/>
              <w:jc w:val="left"/>
            </w:pPr>
            <w:r>
              <w:t>Quality of actors</w:t>
            </w:r>
          </w:p>
          <w:p w:rsidR="004B5887" w:rsidRDefault="004B5887" w:rsidP="00B02B01">
            <w:pPr>
              <w:pStyle w:val="ListParagraph"/>
              <w:numPr>
                <w:ilvl w:val="0"/>
                <w:numId w:val="26"/>
              </w:numPr>
              <w:spacing w:before="0" w:beforeAutospacing="0" w:after="200" w:afterAutospacing="0"/>
              <w:jc w:val="left"/>
            </w:pPr>
            <w:r>
              <w:t>Overall goals</w:t>
            </w:r>
          </w:p>
          <w:p w:rsidR="004B5887" w:rsidRPr="00EC03F5" w:rsidRDefault="004B5887" w:rsidP="00B02B01">
            <w:pPr>
              <w:pStyle w:val="ListParagraph"/>
              <w:numPr>
                <w:ilvl w:val="0"/>
                <w:numId w:val="26"/>
              </w:numPr>
              <w:spacing w:before="0" w:beforeAutospacing="0" w:after="200" w:afterAutospacing="0"/>
              <w:jc w:val="left"/>
            </w:pPr>
            <w:r>
              <w:t xml:space="preserve">Networks </w:t>
            </w:r>
          </w:p>
        </w:tc>
      </w:tr>
      <w:tr w:rsidR="004B5887" w:rsidTr="00467D61">
        <w:tc>
          <w:tcPr>
            <w:tcW w:w="3080" w:type="dxa"/>
          </w:tcPr>
          <w:p w:rsidR="004B5887" w:rsidRDefault="004B5887" w:rsidP="00467D61">
            <w:pPr>
              <w:jc w:val="left"/>
            </w:pPr>
            <w:r>
              <w:t>North Kensington and the NDC area</w:t>
            </w:r>
          </w:p>
        </w:tc>
        <w:tc>
          <w:tcPr>
            <w:tcW w:w="3081" w:type="dxa"/>
          </w:tcPr>
          <w:p w:rsidR="004B5887" w:rsidRPr="00EC03F5" w:rsidRDefault="004B5887" w:rsidP="00B02B01">
            <w:pPr>
              <w:pStyle w:val="ListParagraph"/>
              <w:numPr>
                <w:ilvl w:val="0"/>
                <w:numId w:val="26"/>
              </w:numPr>
              <w:spacing w:before="0" w:beforeAutospacing="0" w:after="200" w:afterAutospacing="0"/>
              <w:jc w:val="left"/>
            </w:pPr>
            <w:r>
              <w:t>Spatial selectivity</w:t>
            </w:r>
          </w:p>
        </w:tc>
        <w:tc>
          <w:tcPr>
            <w:tcW w:w="3081" w:type="dxa"/>
          </w:tcPr>
          <w:p w:rsidR="004B5887" w:rsidRDefault="004B5887" w:rsidP="00B02B01">
            <w:pPr>
              <w:pStyle w:val="ListParagraph"/>
              <w:numPr>
                <w:ilvl w:val="0"/>
                <w:numId w:val="26"/>
              </w:numPr>
              <w:spacing w:before="0" w:beforeAutospacing="0" w:after="200" w:afterAutospacing="0"/>
              <w:jc w:val="left"/>
            </w:pPr>
            <w:r>
              <w:t>Networks</w:t>
            </w:r>
          </w:p>
          <w:p w:rsidR="004B5887" w:rsidRPr="00EC03F5" w:rsidRDefault="004B5887" w:rsidP="00B02B01">
            <w:pPr>
              <w:pStyle w:val="ListParagraph"/>
              <w:numPr>
                <w:ilvl w:val="0"/>
                <w:numId w:val="26"/>
              </w:numPr>
              <w:spacing w:before="0" w:beforeAutospacing="0" w:after="200" w:afterAutospacing="0"/>
              <w:jc w:val="left"/>
            </w:pPr>
            <w:r>
              <w:t xml:space="preserve">Resources </w:t>
            </w:r>
          </w:p>
        </w:tc>
      </w:tr>
      <w:tr w:rsidR="004B5887" w:rsidTr="00467D61">
        <w:tc>
          <w:tcPr>
            <w:tcW w:w="3080" w:type="dxa"/>
          </w:tcPr>
          <w:p w:rsidR="004B5887" w:rsidRDefault="004B5887" w:rsidP="00467D61">
            <w:pPr>
              <w:jc w:val="left"/>
            </w:pPr>
            <w:r>
              <w:t>Speke and the rest of the city</w:t>
            </w:r>
          </w:p>
        </w:tc>
        <w:tc>
          <w:tcPr>
            <w:tcW w:w="3081" w:type="dxa"/>
          </w:tcPr>
          <w:p w:rsidR="004B5887" w:rsidRPr="00EC03F5" w:rsidRDefault="004B5887" w:rsidP="00B02B01">
            <w:pPr>
              <w:pStyle w:val="ListParagraph"/>
              <w:numPr>
                <w:ilvl w:val="0"/>
                <w:numId w:val="26"/>
              </w:numPr>
              <w:spacing w:before="0" w:beforeAutospacing="0" w:after="200" w:afterAutospacing="0"/>
              <w:jc w:val="left"/>
            </w:pPr>
            <w:r>
              <w:t>Spatial selectivity</w:t>
            </w:r>
          </w:p>
        </w:tc>
        <w:tc>
          <w:tcPr>
            <w:tcW w:w="3081" w:type="dxa"/>
          </w:tcPr>
          <w:p w:rsidR="004B5887" w:rsidRDefault="004B5887" w:rsidP="00B02B01">
            <w:pPr>
              <w:pStyle w:val="ListParagraph"/>
              <w:numPr>
                <w:ilvl w:val="0"/>
                <w:numId w:val="26"/>
              </w:numPr>
              <w:spacing w:before="0" w:beforeAutospacing="0" w:after="200" w:afterAutospacing="0"/>
              <w:jc w:val="left"/>
            </w:pPr>
            <w:r>
              <w:t>Networks</w:t>
            </w:r>
          </w:p>
          <w:p w:rsidR="004B5887" w:rsidRPr="00EC03F5" w:rsidRDefault="004B5887" w:rsidP="00B02B01">
            <w:pPr>
              <w:pStyle w:val="ListParagraph"/>
              <w:numPr>
                <w:ilvl w:val="0"/>
                <w:numId w:val="26"/>
              </w:numPr>
              <w:spacing w:before="0" w:beforeAutospacing="0" w:after="200" w:afterAutospacing="0"/>
              <w:jc w:val="left"/>
            </w:pPr>
            <w:r>
              <w:t>Overall goals</w:t>
            </w:r>
          </w:p>
        </w:tc>
      </w:tr>
      <w:tr w:rsidR="004B5887" w:rsidTr="00467D61">
        <w:tc>
          <w:tcPr>
            <w:tcW w:w="3080" w:type="dxa"/>
          </w:tcPr>
          <w:p w:rsidR="004B5887" w:rsidRDefault="004B5887" w:rsidP="00467D61">
            <w:pPr>
              <w:jc w:val="left"/>
            </w:pPr>
            <w:r>
              <w:t>Edge Lane and local priorities</w:t>
            </w:r>
          </w:p>
        </w:tc>
        <w:tc>
          <w:tcPr>
            <w:tcW w:w="3081" w:type="dxa"/>
          </w:tcPr>
          <w:p w:rsidR="004B5887" w:rsidRPr="00EC03F5" w:rsidRDefault="004B5887" w:rsidP="00B02B01">
            <w:pPr>
              <w:pStyle w:val="ListParagraph"/>
              <w:numPr>
                <w:ilvl w:val="0"/>
                <w:numId w:val="26"/>
              </w:numPr>
              <w:spacing w:before="0" w:beforeAutospacing="0" w:after="200" w:afterAutospacing="0"/>
              <w:jc w:val="left"/>
            </w:pPr>
            <w:r>
              <w:t>Strategic selectivity</w:t>
            </w:r>
          </w:p>
        </w:tc>
        <w:tc>
          <w:tcPr>
            <w:tcW w:w="3081" w:type="dxa"/>
          </w:tcPr>
          <w:p w:rsidR="004B5887" w:rsidRDefault="004B5887" w:rsidP="00B02B01">
            <w:pPr>
              <w:pStyle w:val="ListParagraph"/>
              <w:numPr>
                <w:ilvl w:val="0"/>
                <w:numId w:val="26"/>
              </w:numPr>
              <w:spacing w:before="0" w:beforeAutospacing="0" w:after="200" w:afterAutospacing="0"/>
              <w:jc w:val="left"/>
            </w:pPr>
            <w:r>
              <w:t>Overall goals</w:t>
            </w:r>
          </w:p>
          <w:p w:rsidR="004B5887" w:rsidRDefault="004B5887" w:rsidP="00B02B01">
            <w:pPr>
              <w:pStyle w:val="ListParagraph"/>
              <w:numPr>
                <w:ilvl w:val="0"/>
                <w:numId w:val="26"/>
              </w:numPr>
              <w:spacing w:before="0" w:beforeAutospacing="0" w:after="200" w:afterAutospacing="0"/>
              <w:jc w:val="left"/>
            </w:pPr>
            <w:r>
              <w:t xml:space="preserve">Networks </w:t>
            </w:r>
          </w:p>
          <w:p w:rsidR="004B5887" w:rsidRPr="00EC03F5" w:rsidRDefault="004B5887" w:rsidP="00B02B01">
            <w:pPr>
              <w:pStyle w:val="ListParagraph"/>
              <w:numPr>
                <w:ilvl w:val="0"/>
                <w:numId w:val="26"/>
              </w:numPr>
              <w:spacing w:before="0" w:beforeAutospacing="0" w:after="200" w:afterAutospacing="0"/>
              <w:jc w:val="left"/>
            </w:pPr>
            <w:r>
              <w:t>Access to the state</w:t>
            </w:r>
          </w:p>
        </w:tc>
      </w:tr>
      <w:tr w:rsidR="004B5887" w:rsidTr="00467D61">
        <w:tc>
          <w:tcPr>
            <w:tcW w:w="3080" w:type="dxa"/>
          </w:tcPr>
          <w:p w:rsidR="004B5887" w:rsidRDefault="004B5887" w:rsidP="00467D61">
            <w:pPr>
              <w:jc w:val="left"/>
            </w:pPr>
            <w:r>
              <w:t>Job Centre Plus and other local training institutions</w:t>
            </w:r>
          </w:p>
        </w:tc>
        <w:tc>
          <w:tcPr>
            <w:tcW w:w="3081" w:type="dxa"/>
          </w:tcPr>
          <w:p w:rsidR="004B5887" w:rsidRPr="00EC03F5" w:rsidRDefault="004B5887" w:rsidP="00B02B01">
            <w:pPr>
              <w:pStyle w:val="ListParagraph"/>
              <w:numPr>
                <w:ilvl w:val="0"/>
                <w:numId w:val="26"/>
              </w:numPr>
              <w:spacing w:before="0" w:beforeAutospacing="0" w:after="200" w:afterAutospacing="0"/>
              <w:jc w:val="left"/>
            </w:pPr>
            <w:r>
              <w:t xml:space="preserve">Relationships </w:t>
            </w:r>
          </w:p>
        </w:tc>
        <w:tc>
          <w:tcPr>
            <w:tcW w:w="3081" w:type="dxa"/>
          </w:tcPr>
          <w:p w:rsidR="004B5887" w:rsidRDefault="004B5887" w:rsidP="00B02B01">
            <w:pPr>
              <w:pStyle w:val="ListParagraph"/>
              <w:numPr>
                <w:ilvl w:val="0"/>
                <w:numId w:val="26"/>
              </w:numPr>
              <w:spacing w:before="0" w:beforeAutospacing="0" w:after="200" w:afterAutospacing="0"/>
              <w:jc w:val="left"/>
            </w:pPr>
            <w:r>
              <w:t>Networks</w:t>
            </w:r>
          </w:p>
          <w:p w:rsidR="004B5887" w:rsidRPr="00EC03F5" w:rsidRDefault="004B5887" w:rsidP="00B02B01">
            <w:pPr>
              <w:pStyle w:val="ListParagraph"/>
              <w:numPr>
                <w:ilvl w:val="0"/>
                <w:numId w:val="26"/>
              </w:numPr>
              <w:spacing w:before="0" w:beforeAutospacing="0" w:after="200" w:afterAutospacing="0"/>
              <w:jc w:val="left"/>
            </w:pPr>
            <w:r>
              <w:t>Historical Developments</w:t>
            </w:r>
          </w:p>
        </w:tc>
      </w:tr>
    </w:tbl>
    <w:p w:rsidR="004B5887" w:rsidRPr="00086ACB" w:rsidRDefault="004B5887" w:rsidP="004B5887">
      <w:pPr>
        <w:jc w:val="left"/>
      </w:pPr>
      <w:r>
        <w:t xml:space="preserve">The following section will now select a number of these examples to examine in more detail, exploring the different institutional selectivities and how they shaped decision making and the connections made. </w:t>
      </w:r>
      <w:r>
        <w:rPr>
          <w:color w:val="000000" w:themeColor="text1"/>
        </w:rPr>
        <w:t>The aim of this is to present how the different factors can be used and the potential impact they can have on the development of a coordinated approach at the local scale. This is set out in Figure 9.10.</w:t>
      </w:r>
    </w:p>
    <w:p w:rsidR="004B5887" w:rsidRDefault="004B5887" w:rsidP="004B5887">
      <w:pPr>
        <w:pStyle w:val="Heading5"/>
        <w:jc w:val="left"/>
      </w:pPr>
      <w:bookmarkStart w:id="280" w:name="_Toc381628893"/>
      <w:bookmarkStart w:id="281" w:name="_Toc404419687"/>
      <w:proofErr w:type="gramStart"/>
      <w:r>
        <w:lastRenderedPageBreak/>
        <w:t>Figure 9.10.</w:t>
      </w:r>
      <w:proofErr w:type="gramEnd"/>
      <w:r>
        <w:t xml:space="preserve"> Factors affecting institutional selectivity and their impact on coordination</w:t>
      </w:r>
      <w:bookmarkEnd w:id="280"/>
      <w:bookmarkEnd w:id="28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51"/>
        <w:gridCol w:w="3645"/>
        <w:gridCol w:w="3646"/>
      </w:tblGrid>
      <w:tr w:rsidR="004B5887" w:rsidTr="00467D61">
        <w:tc>
          <w:tcPr>
            <w:tcW w:w="1951" w:type="dxa"/>
          </w:tcPr>
          <w:p w:rsidR="004B5887" w:rsidRPr="00F91A0F" w:rsidRDefault="004B5887" w:rsidP="00467D61">
            <w:pPr>
              <w:keepNext/>
              <w:keepLines/>
              <w:jc w:val="left"/>
              <w:rPr>
                <w:b/>
              </w:rPr>
            </w:pPr>
            <w:r w:rsidRPr="00F91A0F">
              <w:rPr>
                <w:b/>
              </w:rPr>
              <w:t>Factor</w:t>
            </w:r>
          </w:p>
        </w:tc>
        <w:tc>
          <w:tcPr>
            <w:tcW w:w="3645" w:type="dxa"/>
          </w:tcPr>
          <w:p w:rsidR="004B5887" w:rsidRPr="00F91A0F" w:rsidRDefault="004B5887" w:rsidP="00467D61">
            <w:pPr>
              <w:keepNext/>
              <w:keepLines/>
              <w:jc w:val="left"/>
              <w:rPr>
                <w:b/>
              </w:rPr>
            </w:pPr>
            <w:r w:rsidRPr="00F91A0F">
              <w:rPr>
                <w:b/>
              </w:rPr>
              <w:t>Impacts seen</w:t>
            </w:r>
          </w:p>
        </w:tc>
        <w:tc>
          <w:tcPr>
            <w:tcW w:w="3646" w:type="dxa"/>
          </w:tcPr>
          <w:p w:rsidR="004B5887" w:rsidRPr="00F91A0F" w:rsidRDefault="004B5887" w:rsidP="00467D61">
            <w:pPr>
              <w:keepNext/>
              <w:keepLines/>
              <w:jc w:val="left"/>
              <w:rPr>
                <w:b/>
              </w:rPr>
            </w:pPr>
            <w:r w:rsidRPr="00F91A0F">
              <w:rPr>
                <w:b/>
              </w:rPr>
              <w:t>Potential impacts</w:t>
            </w:r>
          </w:p>
        </w:tc>
      </w:tr>
      <w:tr w:rsidR="004B5887" w:rsidTr="00467D61">
        <w:tc>
          <w:tcPr>
            <w:tcW w:w="1951" w:type="dxa"/>
          </w:tcPr>
          <w:p w:rsidR="004B5887" w:rsidRDefault="004B5887" w:rsidP="00467D61">
            <w:pPr>
              <w:keepNext/>
              <w:keepLines/>
              <w:jc w:val="left"/>
            </w:pPr>
            <w:r>
              <w:t>Resources</w:t>
            </w:r>
          </w:p>
        </w:tc>
        <w:tc>
          <w:tcPr>
            <w:tcW w:w="3645" w:type="dxa"/>
          </w:tcPr>
          <w:p w:rsidR="004B5887" w:rsidRPr="00F50D4A" w:rsidRDefault="004B5887" w:rsidP="00B02B01">
            <w:pPr>
              <w:pStyle w:val="ListParagraph"/>
              <w:keepNext/>
              <w:keepLines/>
              <w:numPr>
                <w:ilvl w:val="0"/>
                <w:numId w:val="28"/>
              </w:numPr>
              <w:spacing w:before="0" w:beforeAutospacing="0" w:after="200" w:afterAutospacing="0"/>
              <w:jc w:val="left"/>
            </w:pPr>
            <w:r>
              <w:t>Resources can enable connections, e.g. the HMRI and NDC around refurbishment works. Resources allowed for the NDC to get on board with this plan</w:t>
            </w:r>
            <w:r w:rsidR="00D3126D">
              <w:t>.</w:t>
            </w:r>
          </w:p>
        </w:tc>
        <w:tc>
          <w:tcPr>
            <w:tcW w:w="3646" w:type="dxa"/>
          </w:tcPr>
          <w:p w:rsidR="004B5887" w:rsidRDefault="004B5887" w:rsidP="00B02B01">
            <w:pPr>
              <w:pStyle w:val="ListParagraph"/>
              <w:keepNext/>
              <w:keepLines/>
              <w:numPr>
                <w:ilvl w:val="0"/>
                <w:numId w:val="28"/>
              </w:numPr>
              <w:spacing w:before="0" w:beforeAutospacing="0" w:after="200" w:afterAutospacing="0"/>
              <w:jc w:val="left"/>
            </w:pPr>
            <w:r>
              <w:t>Presence of resources can encourage a connections – potential to boost own outcomes by adding to budget.</w:t>
            </w:r>
          </w:p>
          <w:p w:rsidR="004B5887" w:rsidRPr="00F50D4A" w:rsidRDefault="004B5887" w:rsidP="00B02B01">
            <w:pPr>
              <w:pStyle w:val="ListParagraph"/>
              <w:keepNext/>
              <w:keepLines/>
              <w:numPr>
                <w:ilvl w:val="0"/>
                <w:numId w:val="28"/>
              </w:numPr>
              <w:spacing w:before="0" w:beforeAutospacing="0" w:after="200" w:afterAutospacing="0"/>
              <w:jc w:val="left"/>
            </w:pPr>
            <w:r>
              <w:t xml:space="preserve">Can also prevent a connection with organisations not wanting to work with those who have no budget to contribute. </w:t>
            </w:r>
          </w:p>
        </w:tc>
      </w:tr>
      <w:tr w:rsidR="004B5887" w:rsidTr="00467D61">
        <w:tc>
          <w:tcPr>
            <w:tcW w:w="1951" w:type="dxa"/>
          </w:tcPr>
          <w:p w:rsidR="004B5887" w:rsidRDefault="004B5887" w:rsidP="00467D61">
            <w:pPr>
              <w:keepNext/>
              <w:keepLines/>
              <w:jc w:val="left"/>
            </w:pPr>
            <w:r>
              <w:t>Relationships</w:t>
            </w:r>
          </w:p>
        </w:tc>
        <w:tc>
          <w:tcPr>
            <w:tcW w:w="3645" w:type="dxa"/>
          </w:tcPr>
          <w:p w:rsidR="004B5887" w:rsidRPr="00F50D4A" w:rsidRDefault="004B5887" w:rsidP="00B02B01">
            <w:pPr>
              <w:pStyle w:val="ListParagraph"/>
              <w:keepNext/>
              <w:keepLines/>
              <w:numPr>
                <w:ilvl w:val="0"/>
                <w:numId w:val="28"/>
              </w:numPr>
              <w:spacing w:before="0" w:beforeAutospacing="0" w:after="200" w:afterAutospacing="0"/>
              <w:jc w:val="left"/>
            </w:pPr>
            <w:r>
              <w:t>Institutional and agential relationships build up over time, either positively through the development of collaborative working, e.g. on the Speke estate, or negatively, with agential relationships preventing coordination, as seen between the NDC and Councillors in Kensington</w:t>
            </w:r>
            <w:r w:rsidR="00D3126D">
              <w:t>.</w:t>
            </w:r>
          </w:p>
        </w:tc>
        <w:tc>
          <w:tcPr>
            <w:tcW w:w="3646" w:type="dxa"/>
          </w:tcPr>
          <w:p w:rsidR="004B5887" w:rsidRDefault="004B5887" w:rsidP="00B02B01">
            <w:pPr>
              <w:pStyle w:val="ListParagraph"/>
              <w:keepNext/>
              <w:keepLines/>
              <w:numPr>
                <w:ilvl w:val="0"/>
                <w:numId w:val="28"/>
              </w:numPr>
              <w:spacing w:before="0" w:beforeAutospacing="0" w:after="200" w:afterAutospacing="0"/>
              <w:jc w:val="left"/>
            </w:pPr>
            <w:r>
              <w:t>Relationships take time to develop and are important in the development of a coordinated approach.</w:t>
            </w:r>
          </w:p>
          <w:p w:rsidR="004B5887" w:rsidRPr="00F50D4A" w:rsidRDefault="004B5887" w:rsidP="00B02B01">
            <w:pPr>
              <w:pStyle w:val="ListParagraph"/>
              <w:keepNext/>
              <w:keepLines/>
              <w:numPr>
                <w:ilvl w:val="0"/>
                <w:numId w:val="28"/>
              </w:numPr>
              <w:spacing w:before="0" w:beforeAutospacing="0" w:after="200" w:afterAutospacing="0"/>
              <w:jc w:val="left"/>
            </w:pPr>
            <w:r>
              <w:t xml:space="preserve">This is true of both good and bad relationships which can help determine firstly whether a connection is made, and secondly the depth of the connection. </w:t>
            </w:r>
          </w:p>
        </w:tc>
      </w:tr>
      <w:tr w:rsidR="004B5887" w:rsidTr="00467D61">
        <w:tc>
          <w:tcPr>
            <w:tcW w:w="1951" w:type="dxa"/>
          </w:tcPr>
          <w:p w:rsidR="004B5887" w:rsidRDefault="004B5887" w:rsidP="00467D61">
            <w:pPr>
              <w:jc w:val="left"/>
            </w:pPr>
            <w:r>
              <w:t>Overall goals</w:t>
            </w:r>
          </w:p>
        </w:tc>
        <w:tc>
          <w:tcPr>
            <w:tcW w:w="3645" w:type="dxa"/>
          </w:tcPr>
          <w:p w:rsidR="004B5887" w:rsidRPr="00F50D4A" w:rsidRDefault="004B5887" w:rsidP="00B02B01">
            <w:pPr>
              <w:pStyle w:val="ListParagraph"/>
              <w:numPr>
                <w:ilvl w:val="0"/>
                <w:numId w:val="28"/>
              </w:numPr>
              <w:spacing w:before="0" w:beforeAutospacing="0" w:after="200" w:afterAutospacing="0"/>
              <w:jc w:val="left"/>
            </w:pPr>
            <w:r>
              <w:t>The goal of an initiative or institution impacts on the range of connections that it can make, for example economic developments in South Liverpool and local priorities.</w:t>
            </w:r>
          </w:p>
        </w:tc>
        <w:tc>
          <w:tcPr>
            <w:tcW w:w="3646" w:type="dxa"/>
          </w:tcPr>
          <w:p w:rsidR="004B5887" w:rsidRDefault="004B5887" w:rsidP="00B02B01">
            <w:pPr>
              <w:pStyle w:val="ListParagraph"/>
              <w:numPr>
                <w:ilvl w:val="0"/>
                <w:numId w:val="28"/>
              </w:numPr>
              <w:spacing w:before="0" w:beforeAutospacing="0" w:after="200" w:afterAutospacing="0"/>
              <w:jc w:val="left"/>
            </w:pPr>
            <w:r>
              <w:t xml:space="preserve">The goals of some organisations will be compatible whilst others will not. </w:t>
            </w:r>
          </w:p>
          <w:p w:rsidR="004B5887" w:rsidRPr="00F50D4A" w:rsidRDefault="004B5887" w:rsidP="00B02B01">
            <w:pPr>
              <w:pStyle w:val="ListParagraph"/>
              <w:numPr>
                <w:ilvl w:val="0"/>
                <w:numId w:val="28"/>
              </w:numPr>
              <w:spacing w:before="0" w:beforeAutospacing="0" w:after="200" w:afterAutospacing="0"/>
              <w:jc w:val="left"/>
            </w:pPr>
            <w:r>
              <w:t xml:space="preserve">Organisations must also decide whether making a connection will improve the chance of achieving their goals or not, and whether there is any value in this. </w:t>
            </w:r>
          </w:p>
        </w:tc>
      </w:tr>
      <w:tr w:rsidR="004B5887" w:rsidTr="00467D61">
        <w:tc>
          <w:tcPr>
            <w:tcW w:w="1951" w:type="dxa"/>
          </w:tcPr>
          <w:p w:rsidR="004B5887" w:rsidRDefault="004B5887" w:rsidP="00467D61">
            <w:pPr>
              <w:jc w:val="left"/>
            </w:pPr>
            <w:r>
              <w:t>Knowledge</w:t>
            </w:r>
          </w:p>
        </w:tc>
        <w:tc>
          <w:tcPr>
            <w:tcW w:w="3645" w:type="dxa"/>
          </w:tcPr>
          <w:p w:rsidR="004B5887" w:rsidRPr="00F50D4A" w:rsidRDefault="004B5887" w:rsidP="00B02B01">
            <w:pPr>
              <w:pStyle w:val="ListParagraph"/>
              <w:numPr>
                <w:ilvl w:val="0"/>
                <w:numId w:val="28"/>
              </w:numPr>
              <w:spacing w:before="0" w:beforeAutospacing="0" w:after="200" w:afterAutospacing="0"/>
              <w:jc w:val="left"/>
            </w:pPr>
            <w:r w:rsidRPr="00F50D4A">
              <w:t xml:space="preserve">Relationship between residents and professionals – can be used to boost a relationship, or as a </w:t>
            </w:r>
            <w:r w:rsidRPr="00F50D4A">
              <w:lastRenderedPageBreak/>
              <w:t xml:space="preserve">way of preventing a meaningful connection being made. </w:t>
            </w:r>
          </w:p>
        </w:tc>
        <w:tc>
          <w:tcPr>
            <w:tcW w:w="3646" w:type="dxa"/>
          </w:tcPr>
          <w:p w:rsidR="004B5887" w:rsidRDefault="004B5887" w:rsidP="00B02B01">
            <w:pPr>
              <w:pStyle w:val="ListParagraph"/>
              <w:numPr>
                <w:ilvl w:val="0"/>
                <w:numId w:val="28"/>
              </w:numPr>
              <w:spacing w:before="0" w:beforeAutospacing="0" w:after="200" w:afterAutospacing="0"/>
              <w:jc w:val="left"/>
            </w:pPr>
            <w:r>
              <w:lastRenderedPageBreak/>
              <w:t xml:space="preserve">Knowledge of the context – impacts on decision making and whether strategies can be </w:t>
            </w:r>
            <w:r>
              <w:lastRenderedPageBreak/>
              <w:t>enabled within selective structures.</w:t>
            </w:r>
          </w:p>
          <w:p w:rsidR="004B5887" w:rsidRDefault="004B5887" w:rsidP="00B02B01">
            <w:pPr>
              <w:pStyle w:val="ListParagraph"/>
              <w:numPr>
                <w:ilvl w:val="0"/>
                <w:numId w:val="28"/>
              </w:numPr>
              <w:spacing w:before="0" w:beforeAutospacing="0" w:after="200" w:afterAutospacing="0"/>
              <w:jc w:val="left"/>
            </w:pPr>
            <w:r>
              <w:t xml:space="preserve">All have different levels of knowledge. May not all be aware of their roles in the regeneration process and how they fit with the roles of </w:t>
            </w:r>
            <w:proofErr w:type="gramStart"/>
            <w:r>
              <w:t>others.</w:t>
            </w:r>
            <w:proofErr w:type="gramEnd"/>
            <w:r>
              <w:t xml:space="preserve"> This will vary between all actors.</w:t>
            </w:r>
          </w:p>
          <w:p w:rsidR="004B5887" w:rsidRPr="00F50D4A" w:rsidRDefault="004B5887" w:rsidP="00B02B01">
            <w:pPr>
              <w:pStyle w:val="ListParagraph"/>
              <w:numPr>
                <w:ilvl w:val="0"/>
                <w:numId w:val="28"/>
              </w:numPr>
              <w:spacing w:before="0" w:beforeAutospacing="0" w:after="200" w:afterAutospacing="0"/>
              <w:jc w:val="left"/>
            </w:pPr>
            <w:r>
              <w:t>A lack of knowledge can lead to a fragmented approach and duplication/conflicts occurring.</w:t>
            </w:r>
          </w:p>
        </w:tc>
      </w:tr>
      <w:tr w:rsidR="004B5887" w:rsidTr="00467D61">
        <w:tc>
          <w:tcPr>
            <w:tcW w:w="1951" w:type="dxa"/>
          </w:tcPr>
          <w:p w:rsidR="004B5887" w:rsidRDefault="004B5887" w:rsidP="00467D61">
            <w:pPr>
              <w:jc w:val="left"/>
            </w:pPr>
            <w:r>
              <w:lastRenderedPageBreak/>
              <w:t>Networks</w:t>
            </w:r>
          </w:p>
        </w:tc>
        <w:tc>
          <w:tcPr>
            <w:tcW w:w="3645" w:type="dxa"/>
          </w:tcPr>
          <w:p w:rsidR="004B5887" w:rsidRDefault="004B5887" w:rsidP="00B02B01">
            <w:pPr>
              <w:pStyle w:val="ListParagraph"/>
              <w:numPr>
                <w:ilvl w:val="0"/>
                <w:numId w:val="28"/>
              </w:numPr>
              <w:spacing w:before="0" w:beforeAutospacing="0" w:after="200" w:afterAutospacing="0"/>
              <w:jc w:val="left"/>
            </w:pPr>
            <w:r>
              <w:t>On the Speke estate there was a strong network created to bring key actors together around identified goals</w:t>
            </w:r>
          </w:p>
          <w:p w:rsidR="004B5887" w:rsidRPr="00F50D4A" w:rsidRDefault="004B5887" w:rsidP="00B02B01">
            <w:pPr>
              <w:pStyle w:val="ListParagraph"/>
              <w:numPr>
                <w:ilvl w:val="0"/>
                <w:numId w:val="28"/>
              </w:numPr>
              <w:spacing w:before="0" w:beforeAutospacing="0" w:after="200" w:afterAutospacing="0"/>
              <w:jc w:val="left"/>
            </w:pPr>
            <w:r>
              <w:t>NDC had a strong network to engage with local priorities. additional structures were in place to enable this to occur</w:t>
            </w:r>
          </w:p>
        </w:tc>
        <w:tc>
          <w:tcPr>
            <w:tcW w:w="3646" w:type="dxa"/>
          </w:tcPr>
          <w:p w:rsidR="004B5887" w:rsidRDefault="004B5887" w:rsidP="00B02B01">
            <w:pPr>
              <w:pStyle w:val="ListParagraph"/>
              <w:numPr>
                <w:ilvl w:val="0"/>
                <w:numId w:val="28"/>
              </w:numPr>
              <w:spacing w:before="0" w:beforeAutospacing="0" w:after="200" w:afterAutospacing="0"/>
              <w:jc w:val="left"/>
            </w:pPr>
            <w:r>
              <w:t>Used to bring actors together around key goals</w:t>
            </w:r>
          </w:p>
          <w:p w:rsidR="004B5887" w:rsidRDefault="004B5887" w:rsidP="00B02B01">
            <w:pPr>
              <w:pStyle w:val="ListParagraph"/>
              <w:numPr>
                <w:ilvl w:val="0"/>
                <w:numId w:val="28"/>
              </w:numPr>
              <w:spacing w:before="0" w:beforeAutospacing="0" w:after="200" w:afterAutospacing="0"/>
              <w:jc w:val="left"/>
            </w:pPr>
            <w:r>
              <w:t>Can also be used to exclude certain actors based on entry criteria</w:t>
            </w:r>
          </w:p>
          <w:p w:rsidR="004B5887" w:rsidRPr="00F50D4A" w:rsidRDefault="004B5887" w:rsidP="00B02B01">
            <w:pPr>
              <w:pStyle w:val="ListParagraph"/>
              <w:numPr>
                <w:ilvl w:val="0"/>
                <w:numId w:val="28"/>
              </w:numPr>
              <w:spacing w:before="0" w:beforeAutospacing="0" w:after="200" w:afterAutospacing="0"/>
              <w:jc w:val="left"/>
            </w:pPr>
            <w:r>
              <w:t>Operation will depend on the scope of the networks and how much flexibility there is.</w:t>
            </w:r>
          </w:p>
        </w:tc>
      </w:tr>
      <w:tr w:rsidR="004B5887" w:rsidTr="00467D61">
        <w:tc>
          <w:tcPr>
            <w:tcW w:w="1951" w:type="dxa"/>
          </w:tcPr>
          <w:p w:rsidR="004B5887" w:rsidRDefault="004B5887" w:rsidP="00467D61">
            <w:pPr>
              <w:jc w:val="left"/>
            </w:pPr>
            <w:r>
              <w:t>Ability to achieve success</w:t>
            </w:r>
          </w:p>
        </w:tc>
        <w:tc>
          <w:tcPr>
            <w:tcW w:w="3645" w:type="dxa"/>
          </w:tcPr>
          <w:p w:rsidR="004B5887" w:rsidRPr="00F50D4A" w:rsidRDefault="004B5887" w:rsidP="00B02B01">
            <w:pPr>
              <w:pStyle w:val="ListParagraph"/>
              <w:numPr>
                <w:ilvl w:val="0"/>
                <w:numId w:val="28"/>
              </w:numPr>
              <w:spacing w:before="0" w:beforeAutospacing="0" w:after="200" w:afterAutospacing="0"/>
              <w:jc w:val="left"/>
            </w:pPr>
            <w:r>
              <w:t xml:space="preserve">It may be clear that an organisation has a good chance of achieving goals that could help you to achieve yours, or on the contrary, the reverse could be true. </w:t>
            </w:r>
          </w:p>
        </w:tc>
        <w:tc>
          <w:tcPr>
            <w:tcW w:w="3646" w:type="dxa"/>
          </w:tcPr>
          <w:p w:rsidR="004B5887" w:rsidRPr="00F50D4A" w:rsidRDefault="004B5887" w:rsidP="00B02B01">
            <w:pPr>
              <w:pStyle w:val="ListParagraph"/>
              <w:numPr>
                <w:ilvl w:val="0"/>
                <w:numId w:val="28"/>
              </w:numPr>
              <w:spacing w:before="0" w:beforeAutospacing="0" w:after="200" w:afterAutospacing="0"/>
              <w:jc w:val="left"/>
            </w:pPr>
            <w:r>
              <w:t xml:space="preserve">When deciding whether to make a connection, a decision must be made on the impact that this has on your ability to achieve your goals. </w:t>
            </w:r>
          </w:p>
        </w:tc>
      </w:tr>
      <w:tr w:rsidR="004B5887" w:rsidTr="00467D61">
        <w:tc>
          <w:tcPr>
            <w:tcW w:w="1951" w:type="dxa"/>
          </w:tcPr>
          <w:p w:rsidR="004B5887" w:rsidRDefault="004B5887" w:rsidP="00467D61">
            <w:pPr>
              <w:jc w:val="left"/>
            </w:pPr>
            <w:r>
              <w:t>Access to the state</w:t>
            </w:r>
          </w:p>
        </w:tc>
        <w:tc>
          <w:tcPr>
            <w:tcW w:w="3645" w:type="dxa"/>
          </w:tcPr>
          <w:p w:rsidR="004B5887" w:rsidRPr="00F50D4A" w:rsidRDefault="004B5887" w:rsidP="00B02B01">
            <w:pPr>
              <w:pStyle w:val="ListParagraph"/>
              <w:numPr>
                <w:ilvl w:val="0"/>
                <w:numId w:val="28"/>
              </w:numPr>
              <w:spacing w:before="0" w:beforeAutospacing="0" w:after="200" w:afterAutospacing="0"/>
              <w:jc w:val="left"/>
            </w:pPr>
            <w:r>
              <w:t xml:space="preserve">Ability to access knowledge on the context which is being operated in, resources, and strategic structures. Some institutions are more closely linked to strategic bodies, for example large Government </w:t>
            </w:r>
            <w:r>
              <w:lastRenderedPageBreak/>
              <w:t>initiatives like the HMRI than others or individuals, such as residents, privileging them in the decisions that they can make.</w:t>
            </w:r>
          </w:p>
        </w:tc>
        <w:tc>
          <w:tcPr>
            <w:tcW w:w="3646" w:type="dxa"/>
          </w:tcPr>
          <w:p w:rsidR="004B5887" w:rsidRDefault="004B5887" w:rsidP="00B02B01">
            <w:pPr>
              <w:pStyle w:val="ListParagraph"/>
              <w:numPr>
                <w:ilvl w:val="0"/>
                <w:numId w:val="28"/>
              </w:numPr>
              <w:spacing w:before="0" w:beforeAutospacing="0" w:after="200" w:afterAutospacing="0"/>
              <w:jc w:val="left"/>
            </w:pPr>
            <w:r>
              <w:lastRenderedPageBreak/>
              <w:t>Potential for some actors or institutions to be privileged in decision making through better knowledge of the context.</w:t>
            </w:r>
          </w:p>
          <w:p w:rsidR="004B5887" w:rsidRDefault="004B5887" w:rsidP="00B02B01">
            <w:pPr>
              <w:pStyle w:val="ListParagraph"/>
              <w:numPr>
                <w:ilvl w:val="0"/>
                <w:numId w:val="28"/>
              </w:numPr>
              <w:spacing w:before="0" w:beforeAutospacing="0" w:after="200" w:afterAutospacing="0"/>
              <w:jc w:val="left"/>
            </w:pPr>
            <w:r>
              <w:t>May allow some institutions to shape the structures in place and the context they are operating in.</w:t>
            </w:r>
          </w:p>
          <w:p w:rsidR="004B5887" w:rsidRPr="00F50D4A" w:rsidRDefault="004B5887" w:rsidP="00B02B01">
            <w:pPr>
              <w:pStyle w:val="ListParagraph"/>
              <w:numPr>
                <w:ilvl w:val="0"/>
                <w:numId w:val="28"/>
              </w:numPr>
              <w:spacing w:before="0" w:beforeAutospacing="0" w:after="200" w:afterAutospacing="0"/>
              <w:jc w:val="left"/>
            </w:pPr>
            <w:r>
              <w:lastRenderedPageBreak/>
              <w:t xml:space="preserve">A more senior level of access may privilege some in the decision making process. </w:t>
            </w:r>
          </w:p>
        </w:tc>
      </w:tr>
      <w:tr w:rsidR="002747A1" w:rsidTr="00467D61">
        <w:tc>
          <w:tcPr>
            <w:tcW w:w="1951" w:type="dxa"/>
          </w:tcPr>
          <w:p w:rsidR="002747A1" w:rsidRDefault="002747A1" w:rsidP="00467D61">
            <w:pPr>
              <w:jc w:val="left"/>
            </w:pPr>
            <w:r>
              <w:lastRenderedPageBreak/>
              <w:t>Historical developments</w:t>
            </w:r>
          </w:p>
        </w:tc>
        <w:tc>
          <w:tcPr>
            <w:tcW w:w="3645" w:type="dxa"/>
          </w:tcPr>
          <w:p w:rsidR="002747A1" w:rsidRDefault="002747A1" w:rsidP="00B02B01">
            <w:pPr>
              <w:pStyle w:val="ListParagraph"/>
              <w:numPr>
                <w:ilvl w:val="0"/>
                <w:numId w:val="28"/>
              </w:numPr>
              <w:spacing w:before="0" w:beforeAutospacing="0" w:after="200" w:afterAutospacing="0"/>
              <w:jc w:val="left"/>
            </w:pPr>
            <w:r>
              <w:t xml:space="preserve">Some places in Liverpool had been subject to previous regeneration approaches, meaning that networks and relationships already existed. </w:t>
            </w:r>
          </w:p>
          <w:p w:rsidR="002747A1" w:rsidRDefault="002747A1" w:rsidP="00B02B01">
            <w:pPr>
              <w:pStyle w:val="ListParagraph"/>
              <w:numPr>
                <w:ilvl w:val="0"/>
                <w:numId w:val="28"/>
              </w:numPr>
              <w:spacing w:before="0" w:beforeAutospacing="0" w:after="200" w:afterAutospacing="0"/>
              <w:jc w:val="left"/>
            </w:pPr>
            <w:r>
              <w:t xml:space="preserve">Impacted on the amount of time taken for relationships and ways of working to develop. </w:t>
            </w:r>
          </w:p>
          <w:p w:rsidR="002747A1" w:rsidRDefault="002747A1" w:rsidP="00B02B01">
            <w:pPr>
              <w:pStyle w:val="ListParagraph"/>
              <w:numPr>
                <w:ilvl w:val="0"/>
                <w:numId w:val="28"/>
              </w:numPr>
              <w:spacing w:before="0" w:beforeAutospacing="0" w:after="200" w:afterAutospacing="0"/>
              <w:jc w:val="left"/>
            </w:pPr>
            <w:r>
              <w:t xml:space="preserve">Impacts on institutional legacies as well as agential capacity – where regeneration has taken place before, these are likely to be greater. </w:t>
            </w:r>
          </w:p>
        </w:tc>
        <w:tc>
          <w:tcPr>
            <w:tcW w:w="3646" w:type="dxa"/>
          </w:tcPr>
          <w:p w:rsidR="002747A1" w:rsidRDefault="002747A1" w:rsidP="00B02B01">
            <w:pPr>
              <w:pStyle w:val="ListParagraph"/>
              <w:numPr>
                <w:ilvl w:val="0"/>
                <w:numId w:val="28"/>
              </w:numPr>
              <w:spacing w:before="0" w:beforeAutospacing="0" w:after="200" w:afterAutospacing="0"/>
              <w:jc w:val="left"/>
            </w:pPr>
            <w:r>
              <w:t>Existing relationships will impact on what is possible when new initiatives are put in place.</w:t>
            </w:r>
          </w:p>
          <w:p w:rsidR="002747A1" w:rsidRDefault="002747A1" w:rsidP="00B02B01">
            <w:pPr>
              <w:pStyle w:val="ListParagraph"/>
              <w:numPr>
                <w:ilvl w:val="0"/>
                <w:numId w:val="28"/>
              </w:numPr>
              <w:spacing w:before="0" w:beforeAutospacing="0" w:after="200" w:afterAutospacing="0"/>
              <w:jc w:val="left"/>
            </w:pPr>
            <w:r>
              <w:t>People</w:t>
            </w:r>
            <w:r w:rsidR="00E1598F">
              <w:t>’</w:t>
            </w:r>
            <w:r>
              <w:t>s actions and behaviour is shaped by what has gone before.</w:t>
            </w:r>
          </w:p>
          <w:p w:rsidR="002747A1" w:rsidRDefault="002747A1" w:rsidP="00B02B01">
            <w:pPr>
              <w:pStyle w:val="ListParagraph"/>
              <w:numPr>
                <w:ilvl w:val="0"/>
                <w:numId w:val="28"/>
              </w:numPr>
              <w:spacing w:before="0" w:beforeAutospacing="0" w:after="200" w:afterAutospacing="0"/>
              <w:jc w:val="left"/>
            </w:pPr>
            <w:r>
              <w:t>Relationships with local government and up to central government can be shaped by what has gone before.</w:t>
            </w:r>
          </w:p>
        </w:tc>
      </w:tr>
      <w:tr w:rsidR="00D3126D" w:rsidTr="00467D61">
        <w:tc>
          <w:tcPr>
            <w:tcW w:w="1951" w:type="dxa"/>
          </w:tcPr>
          <w:p w:rsidR="00D3126D" w:rsidRDefault="00BF17AB" w:rsidP="00467D61">
            <w:pPr>
              <w:jc w:val="left"/>
            </w:pPr>
            <w:r>
              <w:t>Agential skills</w:t>
            </w:r>
          </w:p>
        </w:tc>
        <w:tc>
          <w:tcPr>
            <w:tcW w:w="3645" w:type="dxa"/>
          </w:tcPr>
          <w:p w:rsidR="00D3126D" w:rsidRDefault="00BF17AB" w:rsidP="00B02B01">
            <w:pPr>
              <w:pStyle w:val="ListParagraph"/>
              <w:numPr>
                <w:ilvl w:val="0"/>
                <w:numId w:val="28"/>
              </w:numPr>
              <w:spacing w:before="0" w:beforeAutospacing="0" w:after="200" w:afterAutospacing="0"/>
              <w:jc w:val="left"/>
            </w:pPr>
            <w:r>
              <w:t>Some actors had a greater set of skills than others, meaning that the strategies they were able to develop and the relationships they formed had greater impact on urban regeneration. Low quality actors equally produced worse results, impacting negatively.</w:t>
            </w:r>
          </w:p>
          <w:p w:rsidR="00BF17AB" w:rsidRDefault="00BF17AB" w:rsidP="00B02B01">
            <w:pPr>
              <w:pStyle w:val="ListParagraph"/>
              <w:numPr>
                <w:ilvl w:val="0"/>
                <w:numId w:val="28"/>
              </w:numPr>
              <w:spacing w:before="0" w:beforeAutospacing="0" w:after="200" w:afterAutospacing="0"/>
              <w:jc w:val="left"/>
            </w:pPr>
            <w:r>
              <w:t xml:space="preserve">Residents did not have </w:t>
            </w:r>
            <w:proofErr w:type="gramStart"/>
            <w:r>
              <w:t>the requires</w:t>
            </w:r>
            <w:proofErr w:type="gramEnd"/>
            <w:r>
              <w:t xml:space="preserve"> skills to get involved in urban regeneration at a strategic level. They generally were not aware of planning laws or wider strategies</w:t>
            </w:r>
          </w:p>
        </w:tc>
        <w:tc>
          <w:tcPr>
            <w:tcW w:w="3646" w:type="dxa"/>
          </w:tcPr>
          <w:p w:rsidR="00D3126D" w:rsidRDefault="00BF17AB" w:rsidP="00B02B01">
            <w:pPr>
              <w:pStyle w:val="ListParagraph"/>
              <w:numPr>
                <w:ilvl w:val="0"/>
                <w:numId w:val="28"/>
              </w:numPr>
              <w:spacing w:before="0" w:beforeAutospacing="0" w:after="200" w:afterAutospacing="0"/>
              <w:jc w:val="left"/>
            </w:pPr>
            <w:r>
              <w:t xml:space="preserve">Actors with higher skills levels were able to push forwards regeneration strategies more efficiently. </w:t>
            </w:r>
          </w:p>
          <w:p w:rsidR="00BF17AB" w:rsidRDefault="00BF17AB" w:rsidP="00B02B01">
            <w:pPr>
              <w:pStyle w:val="ListParagraph"/>
              <w:numPr>
                <w:ilvl w:val="0"/>
                <w:numId w:val="28"/>
              </w:numPr>
              <w:spacing w:before="0" w:beforeAutospacing="0" w:after="200" w:afterAutospacing="0"/>
              <w:jc w:val="left"/>
            </w:pPr>
            <w:r>
              <w:t>Where poor leadership was found, the impact of an initiative was limited.</w:t>
            </w:r>
          </w:p>
          <w:p w:rsidR="00BF17AB" w:rsidRDefault="00BF17AB" w:rsidP="00B02B01">
            <w:pPr>
              <w:pStyle w:val="ListParagraph"/>
              <w:numPr>
                <w:ilvl w:val="0"/>
                <w:numId w:val="28"/>
              </w:numPr>
              <w:spacing w:before="0" w:beforeAutospacing="0" w:after="200" w:afterAutospacing="0"/>
              <w:jc w:val="left"/>
            </w:pPr>
            <w:r>
              <w:t>Residents were not able to engage dully in the main, limiting the role that they could play in urban regeneration.</w:t>
            </w:r>
          </w:p>
        </w:tc>
      </w:tr>
    </w:tbl>
    <w:p w:rsidR="004B5887" w:rsidRDefault="004B5887" w:rsidP="004B5887">
      <w:pPr>
        <w:jc w:val="left"/>
      </w:pPr>
    </w:p>
    <w:p w:rsidR="004B5887" w:rsidRPr="00954F31" w:rsidRDefault="004B5887" w:rsidP="004B5887">
      <w:pPr>
        <w:jc w:val="left"/>
      </w:pPr>
      <w:r>
        <w:lastRenderedPageBreak/>
        <w:t>Throughout the research it has been possible to identify a number of factors that impact on decision making at the local scale. These relate to structural, institutional and agential factors, which come together to shape decision making and determine locally specific patterns of coordination. This moves past the notion of structural factors determining coordination patterns, to explore this context in greater detail. The theory of institutional selectivity has been presented to provide a framework through which this might be achieved. However the theory is not complete and needs to be developed further if decision making and coordination at the local scale are to be fully understood. Each location will have its own locally specific factors, politics of place and politics of institutions, which will interact with the structures in place and the actors operating within</w:t>
      </w:r>
      <w:r w:rsidR="00BF17AB">
        <w:t xml:space="preserve"> it</w:t>
      </w:r>
      <w:r>
        <w:t>. The list of factors presented is not exclusive, but provides a starting point for understanding this context</w:t>
      </w:r>
      <w:r w:rsidR="00BF17AB">
        <w:t>.</w:t>
      </w:r>
      <w:r>
        <w:rPr>
          <w:color w:val="000000" w:themeColor="text1"/>
        </w:rPr>
        <w:tab/>
        <w:t xml:space="preserve"> </w:t>
      </w:r>
    </w:p>
    <w:p w:rsidR="004B5887" w:rsidRPr="00581342" w:rsidRDefault="004B5887" w:rsidP="004B5887">
      <w:pPr>
        <w:pStyle w:val="Heading2"/>
        <w:jc w:val="left"/>
      </w:pPr>
      <w:bookmarkStart w:id="282" w:name="_Toc382413253"/>
      <w:bookmarkStart w:id="283" w:name="_Toc404419970"/>
      <w:r>
        <w:t>9.6. Conclusion: The Connections and Disconnections Found in Liverpool</w:t>
      </w:r>
      <w:bookmarkEnd w:id="282"/>
      <w:bookmarkEnd w:id="283"/>
    </w:p>
    <w:p w:rsidR="00A16A55" w:rsidRDefault="00A16A55" w:rsidP="004B5887">
      <w:pPr>
        <w:jc w:val="left"/>
      </w:pPr>
      <w:r>
        <w:t xml:space="preserve">Urban regeneration under the New Labour Government did move away from the approaches of the 1980s and early 1990s (Couch et al, 2011), with </w:t>
      </w:r>
      <w:r w:rsidR="00A239D6">
        <w:t>policy</w:t>
      </w:r>
      <w:r>
        <w:t xml:space="preserve"> being broadened to include a range of social factors. Promoting the idea of reducing multiple deprivation and social exclusion in the most deprived places in England, no one was to be left disadvantaged by where they lived (SEU, 1998). </w:t>
      </w:r>
      <w:r w:rsidR="00E35DBD">
        <w:t>Significant urban regeneration funding and activity was directed into some of the most deprived neighbourhoods of Liverpool, representing a real commitment to overcoming the severe problems faced. With a large focus on the coordination of regeneration activity, a significant institutional structure emerged. Using thematic networks to bring actors together, a comprehensive structure was put in place to bring regeneration processes and outcomes around key goals for Liverpool. Increasing through the New Labour government, the structures in place were increasingly shaped at the central scale, enabling urban regeneration to seek strategic priorities at the neighbourhood scale.</w:t>
      </w:r>
    </w:p>
    <w:p w:rsidR="009935C0" w:rsidRDefault="009935C0" w:rsidP="004B5887">
      <w:pPr>
        <w:jc w:val="left"/>
      </w:pPr>
      <w:r>
        <w:t xml:space="preserve">Focusing on the ideas of social exclusion and multiple </w:t>
      </w:r>
      <w:proofErr w:type="gramStart"/>
      <w:r>
        <w:t>deprivation</w:t>
      </w:r>
      <w:proofErr w:type="gramEnd"/>
      <w:r>
        <w:t xml:space="preserve">, the social regeneration programme was </w:t>
      </w:r>
      <w:r w:rsidR="00A239D6">
        <w:t>central</w:t>
      </w:r>
      <w:r>
        <w:t xml:space="preserve"> to the achievement of key goals. Setting out </w:t>
      </w:r>
      <w:proofErr w:type="gramStart"/>
      <w:r>
        <w:t>that large swathes</w:t>
      </w:r>
      <w:proofErr w:type="gramEnd"/>
      <w:r>
        <w:t xml:space="preserve"> of population did not have the skills required to take employment and had become detached from mainstream society</w:t>
      </w:r>
      <w:r w:rsidR="005A1FAB">
        <w:t xml:space="preserve">, urban regeneration was to tackle the root causes of these problems, with a major regeneration programme being undertaken at the neighbourhood scale (SEU, 2000). Providing people with the required skills, the social urban regeneration programme was to be linked with an economic regeneration programme, providing people with access to opportunities and employment. </w:t>
      </w:r>
      <w:r w:rsidR="005A1FAB">
        <w:lastRenderedPageBreak/>
        <w:t xml:space="preserve">The key task was to be linking the two aspects of regeneration – providing people with the skills required and then getting them into sustainable employment. </w:t>
      </w:r>
    </w:p>
    <w:p w:rsidR="004C56AD" w:rsidRDefault="004B5887" w:rsidP="004B5887">
      <w:pPr>
        <w:jc w:val="left"/>
      </w:pPr>
      <w:r>
        <w:t xml:space="preserve">However, the problem then comes when trying to coordinate this neighbourhood level social regeneration programme with an economic project that is focussed on the city, </w:t>
      </w:r>
      <w:r w:rsidR="00242C52">
        <w:t>city region</w:t>
      </w:r>
      <w:r>
        <w:t xml:space="preserve"> or even regional scale. With economic projects, such as the Edge Lane development or the development of economic land in South Liverpool having much wider implications and outcomes, it proved difficult to influence a connection at the neighbourhood scal</w:t>
      </w:r>
      <w:r w:rsidR="00BF17AB">
        <w:t>e. Compounding this, Liverpool V</w:t>
      </w:r>
      <w:r>
        <w:t xml:space="preserve">ision who </w:t>
      </w:r>
      <w:proofErr w:type="gramStart"/>
      <w:r>
        <w:t>were</w:t>
      </w:r>
      <w:proofErr w:type="gramEnd"/>
      <w:r>
        <w:t xml:space="preserve"> driving economic regeneration initiatives at the time of the research had no requirement to coordinate their approach with other aspects of regeneration (Interview 110). </w:t>
      </w:r>
      <w:r w:rsidR="004C56AD">
        <w:t xml:space="preserve">The </w:t>
      </w:r>
      <w:proofErr w:type="gramStart"/>
      <w:r w:rsidR="004C56AD">
        <w:t>makeup of networks were</w:t>
      </w:r>
      <w:proofErr w:type="gramEnd"/>
      <w:r w:rsidR="004C56AD">
        <w:t xml:space="preserve"> such that national and city level selectivities were privileged over local social regeneration selectivities. Acting to marginalise institutions operating at the neighbourhood scales, regeneration networks did not connect economic developments with the social regeneration programme. Whilst the Sustainable Communities Strategy technically governed both regeneration programmes, linking them together in a common strategy, it was apparent that key links were missing, preventing neighbourhood scale priorities from developing relationships and ties with key economic actors. The focus on economic regeneration acted to privilege certain strategies – namely those focused on the development of the city economy, and certain spaces – those of greatest economic potential, in the regeneration of Liverpool. </w:t>
      </w:r>
      <w:r w:rsidR="00597152">
        <w:t>Interaction was greater between institutions involved in economic regeneration and policy makers, shaping the context in which decisions were made and how this played out on the ground (</w:t>
      </w:r>
      <w:proofErr w:type="spellStart"/>
      <w:r w:rsidR="00597152">
        <w:t>Scharpf</w:t>
      </w:r>
      <w:proofErr w:type="spellEnd"/>
      <w:r w:rsidR="00597152">
        <w:t>, 2000). This linked very strongly to the financial power of specific institutions and the impact that they could have on the ground.</w:t>
      </w:r>
    </w:p>
    <w:p w:rsidR="004B5887" w:rsidRDefault="004B5887" w:rsidP="004B5887">
      <w:pPr>
        <w:jc w:val="left"/>
      </w:pPr>
      <w:r>
        <w:t xml:space="preserve">A conflict emerges here between different levels of frameworks and policies. Liverpool was subject to a large European policy focus (through the economic and structurally based Objective One programme), a regional focus (based around growing the failing economy of the North West), and a </w:t>
      </w:r>
      <w:r w:rsidR="00242C52">
        <w:t>city region</w:t>
      </w:r>
      <w:r>
        <w:t xml:space="preserve"> approach (which placed Liverpool at the centre of a developing economy). Producing a very strong economic development rationale, and providing large amounts of funding and political backing for transformative economic initiatives, it was always going to be difficult to coordinate with neighbourhood priorities. Liverpool is an extreme example here with a very strong focus on the development of the economy being placed in conjunction with leading New Labour initiatives to combat social exclusion. Creating a natural tension, the goals of these initiatives were never aligned</w:t>
      </w:r>
      <w:r w:rsidR="00597152">
        <w:t xml:space="preserve"> centrally, which transmitted to the neighbourhood scale</w:t>
      </w:r>
      <w:r>
        <w:t xml:space="preserve">. </w:t>
      </w:r>
    </w:p>
    <w:p w:rsidR="004B5887" w:rsidRDefault="004B5887" w:rsidP="004B5887">
      <w:pPr>
        <w:jc w:val="left"/>
      </w:pPr>
      <w:r>
        <w:lastRenderedPageBreak/>
        <w:t>Taking this analysis further, it appears that the idea of joining-up also encountered problems at the neighbourhood scale, largely relating to institutional (in</w:t>
      </w:r>
      <w:proofErr w:type="gramStart"/>
      <w:r>
        <w:t>)coherence</w:t>
      </w:r>
      <w:proofErr w:type="gramEnd"/>
      <w:r>
        <w:t>. Whilst structures and intervention mechanisms were put in place to develop a joined-up approach at the local scale, this achieved a mixed response. It was apparent that many institutions continued to follow their own goals continuing with their own ways of working</w:t>
      </w:r>
      <w:r w:rsidR="00597152">
        <w:t>, with important institutional barriers not being broken down (Rhodes, 1997)</w:t>
      </w:r>
      <w:r>
        <w:t>.</w:t>
      </w:r>
      <w:r w:rsidR="00597152">
        <w:t xml:space="preserve"> Through failing to break down institutional barriers, path dependency remained as a key driver of institutional decision making (Hay, 2006), with new trajectories not becoming possible (</w:t>
      </w:r>
      <w:proofErr w:type="spellStart"/>
      <w:r w:rsidR="00597152">
        <w:t>Torfing</w:t>
      </w:r>
      <w:proofErr w:type="spellEnd"/>
      <w:r w:rsidR="00597152">
        <w:t>, 1999).</w:t>
      </w:r>
      <w:r>
        <w:t xml:space="preserve"> This is not to say that connections were not </w:t>
      </w:r>
      <w:proofErr w:type="gramStart"/>
      <w:r>
        <w:t>made,</w:t>
      </w:r>
      <w:proofErr w:type="gramEnd"/>
      <w:r>
        <w:t xml:space="preserve"> rather there was a wide range of regeneration action that could be classed as connected. But depth was often lacking, with the connection lacking meaning and failing to achieve the coordinated processes and outcomes that a joined-up approach set out to achieve. </w:t>
      </w:r>
    </w:p>
    <w:p w:rsidR="004B5887" w:rsidRDefault="004B5887" w:rsidP="004B5887">
      <w:pPr>
        <w:jc w:val="left"/>
      </w:pPr>
      <w:r>
        <w:t xml:space="preserve">Whilst a national policy framework was put in place, the impact of local mediation shaped what this came to represent and how urban regeneration was implemented and coordination in Liverpool. With a strong city level institutional structure and remit developing, urban regeneration came to privilege city level goals and connections over those at the neighbourhood scale. Reinforced through Liverpool First and Liverpool Vision, this enabled the economic priorities of Liverpool to shape the strategic and spatial selectivities behind the development of regeneration policy. </w:t>
      </w:r>
      <w:r w:rsidR="00597152">
        <w:t xml:space="preserve">Local mediation was also apparent at the neighbourhood scale, shaping the relationships that developed between actors and institutions and the depth of these. Historical relationships and institutional structures were very influential in shaping what could be achieved and the meaning of connections. It was apparent that where institutions had been in place for a longer time period, the practice of networking was more common, creating deeper ties than were possible through the networked structure alone. </w:t>
      </w:r>
    </w:p>
    <w:p w:rsidR="004B5887" w:rsidRDefault="004B5887" w:rsidP="004B5887">
      <w:pPr>
        <w:jc w:val="left"/>
      </w:pPr>
      <w:r>
        <w:t xml:space="preserve">The ideas of strategic and spatial selectivity were </w:t>
      </w:r>
      <w:r w:rsidR="00597152">
        <w:t>central in developing a</w:t>
      </w:r>
      <w:r>
        <w:t xml:space="preserve">n understanding of regeneration, what it represented and also how it was coordinated. The impact of the New Labour approach to urban regeneration was to largely privilege city level regeneration over neighbourhood level regeneration particularly with regards to economic development. Shaping what urban regeneration represented at the neighbourhood scale, disconnections continued to occur between neighbourhood level social regeneration initiatives and the processes and outcomes of economic regeneration. Shaping where initiatives were targeted in the city and how they interacted with other initiatives, the regeneration map of Liverpool was strongly shaped around city level economic priorities. Whilst the ideas of strategic, spatial and scalar selectivity enabled a broad understanding </w:t>
      </w:r>
      <w:r>
        <w:lastRenderedPageBreak/>
        <w:t>of what was represented through policy and how this shaped the approach to coordination</w:t>
      </w:r>
      <w:r w:rsidR="00597152">
        <w:t xml:space="preserve"> (Jessop, 1990)</w:t>
      </w:r>
      <w:r>
        <w:t xml:space="preserve">, it was not possible to explain </w:t>
      </w:r>
      <w:r w:rsidR="00BF17AB">
        <w:t xml:space="preserve">how </w:t>
      </w:r>
      <w:r>
        <w:t xml:space="preserve">the connections occurred, especially at the neighbourhood scale. </w:t>
      </w:r>
    </w:p>
    <w:p w:rsidR="004B5887" w:rsidRPr="00FD7BC2" w:rsidRDefault="004B5887" w:rsidP="00F03D41">
      <w:pPr>
        <w:jc w:val="left"/>
      </w:pPr>
      <w:r>
        <w:t>It is in response to this that the theory of institutional selectivity has been proposed as a way of understanding decision making at the local scale and the impact this has on the coordination of urban regeneration. Central to understanding the local impact of a national policy framework, the role of local institutions and actors must be understood</w:t>
      </w:r>
      <w:r w:rsidR="00597152">
        <w:t xml:space="preserve"> (Hay 2002; March and Olsen, 2006)</w:t>
      </w:r>
      <w:r>
        <w:t>. This is an attempt to move past structural dominated approaches to researching the coordination of urban regeneration</w:t>
      </w:r>
      <w:r w:rsidR="00597152">
        <w:t xml:space="preserve"> where a focus on management and technical processes has dominated the approach</w:t>
      </w:r>
      <w:r>
        <w:t xml:space="preserve">, supporting ideas of strategic and spatial selectivity with a focus on what enables or constrains connections from being made at the local scale. </w:t>
      </w:r>
    </w:p>
    <w:p w:rsidR="004B5887" w:rsidRDefault="004B5887" w:rsidP="004B5887">
      <w:pPr>
        <w:jc w:val="left"/>
      </w:pPr>
      <w:proofErr w:type="gramStart"/>
      <w:r>
        <w:t>Between 1997-2010,</w:t>
      </w:r>
      <w:proofErr w:type="gramEnd"/>
      <w:r>
        <w:t xml:space="preserve"> there was a proliferation of initiatives in Liverpool ostensibly within a common framework. However, in terms of implementation and coordination, regeneration vehicles did not necessarily sit easily with each other in terms of priorities and remit. Within that context coordination was more effective in some areas than others. What remained was a tension between economic competitiveness and social regeneration goals. Torn between the requirement to attract large scale developments and money from big businesses and the requirement to coordinate economic regeneration with neighbourhood level priorities and initiatives, it is a difficult balance to find. With the economy of Liverpool lagging a long way behind the national average (roughly 75% of the UK average GDP</w:t>
      </w:r>
      <w:r w:rsidR="00F03D41">
        <w:t>), the core of the urban regeneration policy was shaped around economic development</w:t>
      </w:r>
      <w:r>
        <w:t xml:space="preserve"> (</w:t>
      </w:r>
      <w:proofErr w:type="spellStart"/>
      <w:r>
        <w:t>Meegan</w:t>
      </w:r>
      <w:proofErr w:type="spellEnd"/>
      <w:r>
        <w:t xml:space="preserve">, 2002). Apparent that urban regeneration had to have a strong economic rationale to overcome many of the social problems in Liverpool, a balance had to be found between enabling economic regeneration initiatives and ensuring that the benefits of such initiatives acted to reduce the level of deprivation within Liverpool. Proving a difficult balance to find, more success </w:t>
      </w:r>
      <w:r w:rsidR="00F03D41">
        <w:t>was</w:t>
      </w:r>
      <w:r>
        <w:t xml:space="preserve"> achieved in developing the economy of the city than coordinating the outcomes with places of deprivation. The next phase of regeneration will be important for Liverpool. With the economy of</w:t>
      </w:r>
      <w:r w:rsidR="00BF17AB">
        <w:t xml:space="preserve"> the city developing, an </w:t>
      </w:r>
      <w:r>
        <w:t>increasing number of opportunities are being created. What needs to occur now is for the benefits of these to be better connected with the places of greatest need.</w:t>
      </w:r>
    </w:p>
    <w:p w:rsidR="00B67958" w:rsidRDefault="00B67958" w:rsidP="002E2402">
      <w:pPr>
        <w:jc w:val="left"/>
      </w:pPr>
    </w:p>
    <w:p w:rsidR="00B67958" w:rsidRDefault="00B67958" w:rsidP="002E2402">
      <w:pPr>
        <w:jc w:val="left"/>
      </w:pPr>
    </w:p>
    <w:p w:rsidR="00150C24" w:rsidRDefault="002671A6" w:rsidP="004E5550">
      <w:pPr>
        <w:pStyle w:val="Heading1"/>
        <w:pageBreakBefore/>
        <w:jc w:val="left"/>
      </w:pPr>
      <w:bookmarkStart w:id="284" w:name="_Toc404419971"/>
      <w:r>
        <w:lastRenderedPageBreak/>
        <w:t xml:space="preserve">Chapter </w:t>
      </w:r>
      <w:r w:rsidR="003F6E1D">
        <w:t>10</w:t>
      </w:r>
      <w:r>
        <w:t>:</w:t>
      </w:r>
      <w:r w:rsidR="008730CB">
        <w:t xml:space="preserve"> Conclusion</w:t>
      </w:r>
      <w:bookmarkEnd w:id="284"/>
    </w:p>
    <w:p w:rsidR="00D03811" w:rsidRDefault="002B7CF8" w:rsidP="006D3C79">
      <w:pPr>
        <w:jc w:val="left"/>
      </w:pPr>
      <w:r>
        <w:t xml:space="preserve">The thesis set out to examine the impact of local urban regeneration policy under the New Labour Government of 1997-2010, focussing on the influence of particular New Labour policies, especially the idea of </w:t>
      </w:r>
      <w:r w:rsidR="00AD687A">
        <w:t>‘</w:t>
      </w:r>
      <w:r>
        <w:t>joining-up</w:t>
      </w:r>
      <w:r w:rsidR="00AD687A">
        <w:t>’ different elements of regeneration policy</w:t>
      </w:r>
      <w:r>
        <w:t xml:space="preserve">. </w:t>
      </w:r>
      <w:r w:rsidR="00D03811">
        <w:t xml:space="preserve">Led by a desire to understand what a joined-up approach to urban regeneration meant at the local scale, the </w:t>
      </w:r>
      <w:r w:rsidR="00AD687A">
        <w:t>PhD involved detailed</w:t>
      </w:r>
      <w:r w:rsidR="00081FE4">
        <w:t xml:space="preserve"> </w:t>
      </w:r>
      <w:r w:rsidR="00D03811">
        <w:t xml:space="preserve">empirical research into the regeneration of Liverpool. </w:t>
      </w:r>
      <w:r w:rsidR="006D3C79">
        <w:t xml:space="preserve">Researching urban regeneration at the city scale, the thesis aimed to generate new knowledge by addressing a gap in current research and literature. The thesis aimed to move beyond understanding general trends in coordination to develop an understanding of how specific connections and disconnections </w:t>
      </w:r>
      <w:r w:rsidR="003C747A">
        <w:t>came</w:t>
      </w:r>
      <w:r w:rsidR="006D3C79">
        <w:t xml:space="preserve"> to be made. Through identifying a range of factors that impacted on coordination, the thesis began to understand what was important in shaping urban regeneration on the ground</w:t>
      </w:r>
      <w:r w:rsidR="003C747A">
        <w:t>. This C</w:t>
      </w:r>
      <w:r w:rsidR="00D03811">
        <w:t xml:space="preserve">hapter now brings the thesis to a close, providing answers to the research questions, identifying key findings from the research, and considering directions for future research. </w:t>
      </w:r>
    </w:p>
    <w:p w:rsidR="00D03811" w:rsidRDefault="00D03811" w:rsidP="00C312E4">
      <w:pPr>
        <w:jc w:val="left"/>
      </w:pPr>
      <w:r>
        <w:t>The first part of th</w:t>
      </w:r>
      <w:r w:rsidR="00AD687A">
        <w:t>is concluding</w:t>
      </w:r>
      <w:r w:rsidR="003C747A">
        <w:t xml:space="preserve"> </w:t>
      </w:r>
      <w:r>
        <w:t xml:space="preserve">Chapter reviews the aims of New Labour urban regeneration policy, focusing on policy priorities and </w:t>
      </w:r>
      <w:r w:rsidR="003C747A">
        <w:t>the process of joining-up. The C</w:t>
      </w:r>
      <w:r>
        <w:t xml:space="preserve">hapter then moves on to explore how the empirical research enabled the research objectives to be met, before presenting answers to the six research questions. </w:t>
      </w:r>
      <w:r w:rsidR="003C747A">
        <w:t>The C</w:t>
      </w:r>
      <w:r w:rsidR="00BD1235">
        <w:t xml:space="preserve">hapter then presents a number of key findings from the research, before considering the direction that future research could take. </w:t>
      </w:r>
    </w:p>
    <w:p w:rsidR="00C312E4" w:rsidRPr="00A043D7" w:rsidRDefault="00C312E4" w:rsidP="00C312E4">
      <w:pPr>
        <w:jc w:val="left"/>
      </w:pPr>
      <w:r w:rsidRPr="00A043D7">
        <w:t xml:space="preserve">Reflecting concerns around ‘silos’ and fragmented policy development and delivery mechanisms, coordination has been of long standing interest to policy makers and academics alike (CDP, 1977: Audit Commission Report, 1989, Allen, 2003b, Cochrane, 2007). Of increased interest during the Labour Government of 1997-2010, the role of coordination was enhanced but also stretched and challenged through the vast range of initiatives. </w:t>
      </w:r>
      <w:r w:rsidR="001400FE">
        <w:t>Implemented through the idea of joining-up, enhanced coordination was to be achieved at all scales from the central down to the local</w:t>
      </w:r>
      <w:r w:rsidR="00700ED9">
        <w:t xml:space="preserve"> (</w:t>
      </w:r>
      <w:proofErr w:type="spellStart"/>
      <w:r w:rsidR="00700ED9">
        <w:t>Pollitt</w:t>
      </w:r>
      <w:proofErr w:type="spellEnd"/>
      <w:r w:rsidR="00700ED9">
        <w:t>, 2003; Ling, 2002)</w:t>
      </w:r>
      <w:r w:rsidR="001400FE">
        <w:t xml:space="preserve">. Reflecting a move towards participatory democracy, local </w:t>
      </w:r>
      <w:r w:rsidR="00AD687A">
        <w:t xml:space="preserve">management </w:t>
      </w:r>
      <w:r w:rsidR="001400FE">
        <w:t xml:space="preserve">was to </w:t>
      </w:r>
      <w:r w:rsidR="00AD687A">
        <w:t xml:space="preserve">play a more important role </w:t>
      </w:r>
      <w:r w:rsidR="001400FE">
        <w:t xml:space="preserve">in urban regeneration, allowing for people to shape the future of their neighbourhoods. </w:t>
      </w:r>
      <w:r w:rsidR="00467D61">
        <w:t>Central to the approach was bringing economic and social aspects of urban regeneration</w:t>
      </w:r>
      <w:r w:rsidR="00CE051A">
        <w:t xml:space="preserve"> together (Tallon, 2010)</w:t>
      </w:r>
      <w:r w:rsidR="00467D61">
        <w:t xml:space="preserve">. Linking capacity building initiatives with employment was a difficult challenge, with </w:t>
      </w:r>
      <w:proofErr w:type="spellStart"/>
      <w:r w:rsidR="00467D61">
        <w:t>Syrett</w:t>
      </w:r>
      <w:proofErr w:type="spellEnd"/>
      <w:r w:rsidR="00467D61">
        <w:t xml:space="preserve"> and North (2008) arguing that it had never properly been achieved</w:t>
      </w:r>
      <w:r w:rsidR="00AD687A">
        <w:t xml:space="preserve"> even where there were good intentions in the past</w:t>
      </w:r>
      <w:r w:rsidR="00467D61">
        <w:t xml:space="preserve">. Through the process of joining-up, connections </w:t>
      </w:r>
      <w:r w:rsidR="00467D61">
        <w:lastRenderedPageBreak/>
        <w:t xml:space="preserve">were to be made between key aspects of regeneration and initiatives, creating coordinated outcomes between the different aspects of urban regeneration at the local scale. </w:t>
      </w:r>
    </w:p>
    <w:p w:rsidR="00467D61" w:rsidRDefault="00C312E4" w:rsidP="00C312E4">
      <w:pPr>
        <w:jc w:val="left"/>
      </w:pPr>
      <w:r w:rsidRPr="00A043D7">
        <w:t xml:space="preserve">Urban regeneration policy was extended and refocused under the Labour Government, highlighting the particular issues of social exclusion and multiple </w:t>
      </w:r>
      <w:proofErr w:type="gramStart"/>
      <w:r w:rsidRPr="00A043D7">
        <w:t>deprivation</w:t>
      </w:r>
      <w:proofErr w:type="gramEnd"/>
      <w:r w:rsidRPr="00A043D7">
        <w:t xml:space="preserve"> </w:t>
      </w:r>
      <w:r w:rsidR="00CE051A">
        <w:t>(</w:t>
      </w:r>
      <w:r w:rsidRPr="00A043D7">
        <w:t xml:space="preserve">Cullingworth and Nadin, 2002; Social Exclusion Unit, 1998). </w:t>
      </w:r>
      <w:r>
        <w:t xml:space="preserve"> The budget for neighbourhood regeneration was massively increased, providing the resources to allow for a long-term, sustained and serious approach to addressing urban problems to take place. Recognising that large swathes of urban areas had become disconnected from mainstream society and basic services, a new broader approach to urban problems was regarded as being required. Ambitious policy goals were set, focussing not only on the provision of economic opportunity and physical developments, but aiming to change behaviour and provide people with the skills and capacities required to reintegrate themselves with mainstream society. To address this, a plethora of new initiatives, generally single-purpose and area-based were implemented, each intended to work towards their own individual goals, but also to come together and address the interconnected issues affecting the most deprived places in a coordinated way. </w:t>
      </w:r>
      <w:r w:rsidR="00467D61">
        <w:t xml:space="preserve">Reflected in the regeneration of Liverpool, a vast number of new institutions and initiatives set about regenerating the city including Liverpool First, Liverpool Vision, a New Deal for Communities, the Housing Market Renewal Initiative, </w:t>
      </w:r>
      <w:proofErr w:type="gramStart"/>
      <w:r w:rsidR="00467D61">
        <w:t>European</w:t>
      </w:r>
      <w:proofErr w:type="gramEnd"/>
      <w:r w:rsidR="00467D61">
        <w:t xml:space="preserve"> Objective One based initiatives, a range of Area Action Zones covering Health, Education and Employment, and so on. Creating a complicated and sometimes contrasting regeneration context, the task of coordinating action within the city was always going to be difficult. </w:t>
      </w:r>
    </w:p>
    <w:p w:rsidR="00C312E4" w:rsidRDefault="00C312E4" w:rsidP="00C312E4">
      <w:pPr>
        <w:jc w:val="left"/>
      </w:pPr>
      <w:r>
        <w:t>With no single agency regarded as being able to overcome the complex range of problems experienced, a confusing array o</w:t>
      </w:r>
      <w:r w:rsidR="001400FE">
        <w:t xml:space="preserve">f initiatives were implemented. Creating problems in the early years of the government, confusion and fragmentation continued to characterise policy. </w:t>
      </w:r>
      <w:r w:rsidR="00467D61">
        <w:t xml:space="preserve">Whilst urban regeneration was coordinated around neighbourhood goals, it was felt that a strategic vision for Liverpool was lacking, leading to fragmented policy and missed opportunities. </w:t>
      </w:r>
      <w:r w:rsidR="001400FE">
        <w:t>Seeking to address this in the early 2000s, a range of institutional structures with LSPs at the centre</w:t>
      </w:r>
      <w:r w:rsidR="001264E3">
        <w:t>,</w:t>
      </w:r>
      <w:r w:rsidR="001400FE">
        <w:t xml:space="preserve"> </w:t>
      </w:r>
      <w:proofErr w:type="gramStart"/>
      <w:r w:rsidR="001400FE">
        <w:t>were</w:t>
      </w:r>
      <w:proofErr w:type="gramEnd"/>
      <w:r w:rsidR="001400FE">
        <w:t xml:space="preserve"> implemented to develop a more locally specific strategic approach to coordination. </w:t>
      </w:r>
      <w:r w:rsidR="00467D61">
        <w:t xml:space="preserve">Creating an overarching partnership for the city, the LSP developed a long term vision for Liverpool that was to guide urban regeneration. Creating a comprehensive structure around this including a Local Area Agreement, Neighbourhood Area Agreements, Strategic Issue Partnerships, Neighbourhood Partnership Working Groups and Neighbourhood Management Areas, a thick structure of networks were put in place </w:t>
      </w:r>
      <w:r w:rsidR="00467D61">
        <w:lastRenderedPageBreak/>
        <w:t xml:space="preserve">from the city scale down to the neighbourhood to shape regeneration actions and develop a coordinated approach. </w:t>
      </w:r>
    </w:p>
    <w:p w:rsidR="00C312E4" w:rsidRDefault="00C312E4" w:rsidP="00C312E4">
      <w:pPr>
        <w:jc w:val="left"/>
      </w:pPr>
      <w:r>
        <w:t>What must be recognised is that joining-up reflected a particular set of selectivities</w:t>
      </w:r>
      <w:r w:rsidR="00AD687A">
        <w:t xml:space="preserve"> within national policy regimes</w:t>
      </w:r>
      <w:r>
        <w:t xml:space="preserve">. </w:t>
      </w:r>
      <w:r w:rsidR="00AD687A">
        <w:t>For example i</w:t>
      </w:r>
      <w:r>
        <w:t>t became apparent that not all aspects of urban regeneration were to be coordinated</w:t>
      </w:r>
      <w:r w:rsidR="00AD687A">
        <w:t xml:space="preserve"> and coordination inevitably prioritised certain goals over others</w:t>
      </w:r>
      <w:r>
        <w:t xml:space="preserve">. </w:t>
      </w:r>
      <w:r w:rsidR="00AD687A">
        <w:t>C</w:t>
      </w:r>
      <w:r>
        <w:t xml:space="preserve">hoices were made over what needed to be coordinated, how this should be achieved and what was to be achieved. </w:t>
      </w:r>
      <w:r w:rsidR="00467D61">
        <w:t>With an increasing focus on the city scale, the nature of what was to be coordinated, what this represented and how it was achieved changed through the period of government</w:t>
      </w:r>
      <w:r>
        <w:t>. Designed to shape the context within which l</w:t>
      </w:r>
      <w:r w:rsidR="007A043F">
        <w:t>ocal institutions were operating</w:t>
      </w:r>
      <w:r>
        <w:t>, particular forms of action and particular connections were</w:t>
      </w:r>
      <w:r w:rsidR="00093B3D">
        <w:t xml:space="preserve"> privileged over others (Bailey</w:t>
      </w:r>
      <w:r>
        <w:t xml:space="preserve">, 2003). The </w:t>
      </w:r>
      <w:r w:rsidR="00093B3D">
        <w:t>idea of joining-up was highly</w:t>
      </w:r>
      <w:r>
        <w:t xml:space="preserve"> strategic, put in place to privilege certain aspects of policy whilst marginalising others in order to achieve certain pre-defined goals. </w:t>
      </w:r>
      <w:r w:rsidR="007A043F">
        <w:t>With the government coming under inc</w:t>
      </w:r>
      <w:r w:rsidR="00093B3D">
        <w:t>reasing pressure to show return on the investments</w:t>
      </w:r>
      <w:r w:rsidR="007A043F">
        <w:t>, the focus of joining-up changed</w:t>
      </w:r>
      <w:r w:rsidR="00CE051A">
        <w:t xml:space="preserve"> from the mid-2000s</w:t>
      </w:r>
      <w:r w:rsidR="007A043F">
        <w:t xml:space="preserve">, becoming increasingly dominated by an economic rationale and delivering short term benefits on the ground. </w:t>
      </w:r>
    </w:p>
    <w:p w:rsidR="00C312E4" w:rsidRPr="00A043D7" w:rsidRDefault="00C312E4" w:rsidP="00C312E4">
      <w:pPr>
        <w:jc w:val="left"/>
      </w:pPr>
      <w:r>
        <w:t xml:space="preserve">Developing a joined-up approach also hit a number of challenges which made achieving the broad range of connections required difficult. </w:t>
      </w:r>
      <w:r w:rsidR="00700ED9">
        <w:t xml:space="preserve">With a growing body of literature suggesting that the approach to joining-up failed to meet many of its targets, and Davies (2008) going as far as suggesting that the approach taken was effectively ‘backdoor centralisation’, understanding how policy networks operated and the impact of a national policy approach at the local scale must be further understood. With previous studies focusing largely on managerial and technical aspects, an understanding needs to be gained of the interactions that occur between national and local forces (Davies, 2009). </w:t>
      </w:r>
      <w:r>
        <w:t>Developing a coordinated approach is a complex task which will ultimately meet resistance</w:t>
      </w:r>
      <w:r w:rsidR="00700ED9">
        <w:t xml:space="preserve"> as local institutions seek to position themselves within the strategic context, challenging, reinforcing and resisting national policy pressures</w:t>
      </w:r>
      <w:r>
        <w:t xml:space="preserve">. Institutions all have their own ways of working, and will contain a degree of path dependency, preferring the achievement of some goals over others (Marsh and Rhodes, 1992). This is a challenge for the process of joining-up, which was tasked with breaking these institutional barriers down. Additionally, agents within institutions have their own way of working, understanding of the context and strategies that they wish to implement (Hay, 2002). </w:t>
      </w:r>
      <w:r w:rsidR="007A043F">
        <w:t xml:space="preserve">Whilst </w:t>
      </w:r>
      <w:r w:rsidR="00CE051A">
        <w:t>barriers were partly broken down</w:t>
      </w:r>
      <w:r w:rsidR="007A043F">
        <w:t>, it was found that old institutional barriers still existed in Liv</w:t>
      </w:r>
      <w:r w:rsidR="00093B3D">
        <w:t>erpool, limiting the impact of</w:t>
      </w:r>
      <w:r w:rsidR="007A043F">
        <w:t xml:space="preserve"> a joined-up approach. </w:t>
      </w:r>
    </w:p>
    <w:p w:rsidR="00C312E4" w:rsidRDefault="00C312E4" w:rsidP="007A043F">
      <w:pPr>
        <w:jc w:val="left"/>
      </w:pPr>
      <w:r w:rsidRPr="008A1BD7">
        <w:lastRenderedPageBreak/>
        <w:t xml:space="preserve">Underlying the thesis is </w:t>
      </w:r>
      <w:r w:rsidR="00093B3D" w:rsidRPr="008A1BD7">
        <w:t>recognition</w:t>
      </w:r>
      <w:r w:rsidRPr="008A1BD7">
        <w:t xml:space="preserve"> that ‘joining-up’ is not necessarily straightforward. Involving a range of structural, institutional and agential challenges, any attempt to coordinate urban regeneration policy will face resistance.  What is important here is to understand the interaction between national forces and institutions and the local context, focusing on how this interaction shapes the local regeneration context. Ultimately, it is this interaction that will determine the impact of the approach to urban regeneration at the local sca</w:t>
      </w:r>
      <w:r w:rsidR="00093B3D">
        <w:t xml:space="preserve">le and the impact of </w:t>
      </w:r>
      <w:r w:rsidRPr="008A1BD7">
        <w:t xml:space="preserve">policies. </w:t>
      </w:r>
      <w:r w:rsidR="00AD687A">
        <w:t>T</w:t>
      </w:r>
      <w:r w:rsidRPr="008A1BD7">
        <w:t xml:space="preserve">he thesis developed a framework for investigating the impact of a national policy framework for </w:t>
      </w:r>
      <w:r w:rsidR="00AD687A">
        <w:t xml:space="preserve">local </w:t>
      </w:r>
      <w:r w:rsidRPr="008A1BD7">
        <w:t xml:space="preserve">urban regeneration, focusing on the influence of New Labour policy with particular reference to joining-up. </w:t>
      </w:r>
      <w:r w:rsidR="00EA7936">
        <w:t>Developing</w:t>
      </w:r>
      <w:r w:rsidR="00AD687A">
        <w:t xml:space="preserve"> a combined analytical framework drawing together work on </w:t>
      </w:r>
      <w:r w:rsidRPr="008A1BD7">
        <w:t>the strategic s</w:t>
      </w:r>
      <w:r w:rsidR="007A043F">
        <w:t xml:space="preserve">electivity of the state,  </w:t>
      </w:r>
      <w:r w:rsidRPr="008A1BD7">
        <w:t>constructivist institutionalism and policy network</w:t>
      </w:r>
      <w:r w:rsidR="00AD687A">
        <w:t>s</w:t>
      </w:r>
      <w:r w:rsidRPr="008A1BD7">
        <w:t xml:space="preserve">, the thesis develop a conceptual and analytical framework of institutional selectivity. Enabling the thesis to </w:t>
      </w:r>
      <w:r w:rsidR="007A043F">
        <w:t xml:space="preserve">understand what was represented through the national policy framework, but also how this interacted at the local scale, shaping institutional decision making and the range of connections that were made, the framework allowed for an understanding of what joining-up meant at the local scale. </w:t>
      </w:r>
      <w:r w:rsidRPr="008A1BD7">
        <w:t xml:space="preserve">The following paragraphs provide an overview of </w:t>
      </w:r>
      <w:r>
        <w:t xml:space="preserve">how the research achieved the research aim and objectives by answering the research questions. </w:t>
      </w:r>
    </w:p>
    <w:p w:rsidR="009D4705" w:rsidRDefault="00C312E4" w:rsidP="00A01554">
      <w:pPr>
        <w:jc w:val="left"/>
      </w:pPr>
      <w:r>
        <w:t xml:space="preserve">The aim of the thesis was to examine local urban regeneration policy under the New Labour Government, examining the influence of policies, with particular reference to joining-up. </w:t>
      </w:r>
      <w:r w:rsidR="009D4705">
        <w:t>To achieve the aim of the thesis, the following research objectives were set:</w:t>
      </w:r>
    </w:p>
    <w:p w:rsidR="009D4705" w:rsidRDefault="009D4705" w:rsidP="00093B3D">
      <w:pPr>
        <w:pStyle w:val="ListParagraph"/>
        <w:numPr>
          <w:ilvl w:val="0"/>
          <w:numId w:val="46"/>
        </w:numPr>
        <w:jc w:val="left"/>
      </w:pPr>
      <w:r>
        <w:t xml:space="preserve">To explore the impact of national policy choices on the structures through which urban regeneration policy </w:t>
      </w:r>
      <w:r w:rsidR="00CE051A">
        <w:t>was</w:t>
      </w:r>
      <w:r>
        <w:t xml:space="preserve"> coordinated at the local scale.</w:t>
      </w:r>
    </w:p>
    <w:p w:rsidR="009D4705" w:rsidRDefault="009D4705" w:rsidP="00093B3D">
      <w:pPr>
        <w:pStyle w:val="ListParagraph"/>
        <w:numPr>
          <w:ilvl w:val="0"/>
          <w:numId w:val="46"/>
        </w:numPr>
        <w:jc w:val="left"/>
      </w:pPr>
      <w:r>
        <w:t xml:space="preserve">To explore what </w:t>
      </w:r>
      <w:r w:rsidR="00CE051A">
        <w:t>was</w:t>
      </w:r>
      <w:r>
        <w:t xml:space="preserve"> privileged through the coordination of urban regeneration policy and what </w:t>
      </w:r>
      <w:r w:rsidR="00CE051A">
        <w:t>was marginalised</w:t>
      </w:r>
      <w:r>
        <w:t xml:space="preserve"> at the local scale. </w:t>
      </w:r>
    </w:p>
    <w:p w:rsidR="009D4705" w:rsidRDefault="009D4705" w:rsidP="00093B3D">
      <w:pPr>
        <w:pStyle w:val="ListParagraph"/>
        <w:numPr>
          <w:ilvl w:val="0"/>
          <w:numId w:val="46"/>
        </w:numPr>
        <w:jc w:val="left"/>
      </w:pPr>
      <w:r>
        <w:t xml:space="preserve">To explore how Central Government </w:t>
      </w:r>
      <w:r w:rsidR="00CE051A">
        <w:t>was</w:t>
      </w:r>
      <w:r>
        <w:t xml:space="preserve"> able to govern urban regeneration policy at the local scale from a distance. </w:t>
      </w:r>
    </w:p>
    <w:p w:rsidR="009D4705" w:rsidRDefault="009D4705" w:rsidP="00093B3D">
      <w:pPr>
        <w:pStyle w:val="ListParagraph"/>
        <w:numPr>
          <w:ilvl w:val="0"/>
          <w:numId w:val="46"/>
        </w:numPr>
        <w:jc w:val="left"/>
      </w:pPr>
      <w:r>
        <w:t xml:space="preserve">To explore whether coordination patterns </w:t>
      </w:r>
      <w:r w:rsidR="00CE051A">
        <w:t>were</w:t>
      </w:r>
      <w:r>
        <w:t xml:space="preserve"> influenced spatially within </w:t>
      </w:r>
      <w:r w:rsidR="00CE051A">
        <w:t>a city, and if so, what factor</w:t>
      </w:r>
      <w:r w:rsidR="00093B3D">
        <w:t>s</w:t>
      </w:r>
      <w:r>
        <w:t xml:space="preserve"> related to</w:t>
      </w:r>
      <w:r w:rsidR="00CE051A">
        <w:t xml:space="preserve"> this</w:t>
      </w:r>
      <w:r>
        <w:t>.</w:t>
      </w:r>
    </w:p>
    <w:p w:rsidR="009D4705" w:rsidRDefault="009D4705" w:rsidP="00093B3D">
      <w:pPr>
        <w:pStyle w:val="ListParagraph"/>
        <w:numPr>
          <w:ilvl w:val="0"/>
          <w:numId w:val="46"/>
        </w:numPr>
        <w:jc w:val="left"/>
      </w:pPr>
      <w:r>
        <w:t>To explore what factors influence</w:t>
      </w:r>
      <w:r w:rsidR="00CE051A">
        <w:t>d</w:t>
      </w:r>
      <w:r>
        <w:t xml:space="preserve"> institutional decision making with regards to coordination in urban regeneration policy at the local scale.</w:t>
      </w:r>
    </w:p>
    <w:p w:rsidR="009D4705" w:rsidRDefault="009D4705" w:rsidP="00093B3D">
      <w:pPr>
        <w:pStyle w:val="ListParagraph"/>
        <w:numPr>
          <w:ilvl w:val="0"/>
          <w:numId w:val="46"/>
        </w:numPr>
        <w:contextualSpacing w:val="0"/>
        <w:jc w:val="left"/>
      </w:pPr>
      <w:r>
        <w:t>To develop a conceptual framework for exploring issues of coordination in urban regeneration po</w:t>
      </w:r>
      <w:r w:rsidR="00E06738">
        <w:t>licy, drawing particularly on the strategic selectivity of the state, a constructivist institutionalist and a policy network approach.</w:t>
      </w:r>
    </w:p>
    <w:p w:rsidR="00E06738" w:rsidRDefault="009A0A3B" w:rsidP="009D4705">
      <w:pPr>
        <w:jc w:val="left"/>
      </w:pPr>
      <w:r>
        <w:lastRenderedPageBreak/>
        <w:t xml:space="preserve">The research undertaken for the thesis addressed the objectives by enabling a detailed analysis of the impact of New Labour urban regeneration policies, especially that of joining-up at the local scale. Utilising a case study approach, it was possible to explore the impact of </w:t>
      </w:r>
      <w:r w:rsidR="007A043F">
        <w:t>New Labour urban regeneration policy on Liverpool</w:t>
      </w:r>
      <w:r>
        <w:t>, and then in turn on two areas within the city</w:t>
      </w:r>
      <w:r w:rsidR="00093B3D">
        <w:t>, which were</w:t>
      </w:r>
      <w:r>
        <w:t xml:space="preserve"> experiencing high levels of deprivation. </w:t>
      </w:r>
      <w:r w:rsidR="00E06738">
        <w:t>Firstly allowing an analysis of the impact of New L</w:t>
      </w:r>
      <w:r w:rsidR="00093B3D">
        <w:t>abour policy, the research</w:t>
      </w:r>
      <w:r w:rsidR="00E06738">
        <w:t xml:space="preserve"> also allowed for an examination of the interaction between national policy priorities and local political and historical forces. Using two local case studies allowed for the thesis to draw spatial analysis as well as place based, providing a greater understanding of the impact of an approach to coordination. </w:t>
      </w:r>
    </w:p>
    <w:p w:rsidR="009A0A3B" w:rsidRDefault="009A0A3B" w:rsidP="009D4705">
      <w:pPr>
        <w:jc w:val="left"/>
      </w:pPr>
      <w:r>
        <w:t>Through this, it was possible to understand what this particular approach meant for urban regeneration on the ground, what was prioritised and what was marginalised. The design of the research and the theoretical approach was set up to enable an understanding of local decision making, focussing on firstly how this was shaped by national level policies, but also how it shaped the connections that were made. Using a conceptual framework of institutional selectivity, the research was able to meet the research objectives.</w:t>
      </w:r>
      <w:r w:rsidR="00E06738">
        <w:t xml:space="preserve"> </w:t>
      </w:r>
    </w:p>
    <w:p w:rsidR="009D4705" w:rsidRDefault="009A0A3B" w:rsidP="009D4705">
      <w:pPr>
        <w:jc w:val="left"/>
      </w:pPr>
      <w:r>
        <w:t>The research was underpinned by the following research questions:</w:t>
      </w:r>
    </w:p>
    <w:p w:rsidR="009D4705" w:rsidRDefault="009D4705" w:rsidP="00B02B01">
      <w:pPr>
        <w:pStyle w:val="ListParagraph"/>
        <w:numPr>
          <w:ilvl w:val="0"/>
          <w:numId w:val="43"/>
        </w:numPr>
        <w:jc w:val="left"/>
      </w:pPr>
      <w:r>
        <w:t>What did joined-up urban regeneration policy mean on the ground at the local scale?</w:t>
      </w:r>
    </w:p>
    <w:p w:rsidR="009D4705" w:rsidRDefault="009D4705" w:rsidP="00B02B01">
      <w:pPr>
        <w:pStyle w:val="ListParagraph"/>
        <w:numPr>
          <w:ilvl w:val="0"/>
          <w:numId w:val="43"/>
        </w:numPr>
        <w:jc w:val="left"/>
      </w:pPr>
      <w:r>
        <w:t xml:space="preserve">What </w:t>
      </w:r>
      <w:r w:rsidR="00CE051A">
        <w:t>was</w:t>
      </w:r>
      <w:r>
        <w:t xml:space="preserve"> prioritised and what </w:t>
      </w:r>
      <w:r w:rsidR="00CE051A">
        <w:t>was</w:t>
      </w:r>
      <w:r>
        <w:t xml:space="preserve"> marginalised in joining-up and how </w:t>
      </w:r>
      <w:r w:rsidR="00CE051A">
        <w:t>was</w:t>
      </w:r>
      <w:r>
        <w:t xml:space="preserve"> this achieved?</w:t>
      </w:r>
    </w:p>
    <w:p w:rsidR="009D4705" w:rsidRDefault="00074B07" w:rsidP="00B02B01">
      <w:pPr>
        <w:pStyle w:val="ListParagraph"/>
        <w:numPr>
          <w:ilvl w:val="0"/>
          <w:numId w:val="43"/>
        </w:numPr>
        <w:jc w:val="left"/>
      </w:pPr>
      <w:r>
        <w:t>What challenges did joining-up face at the local scale, and how were central goals monitored or reinforced?</w:t>
      </w:r>
    </w:p>
    <w:p w:rsidR="009D4705" w:rsidRDefault="009D4705" w:rsidP="00B02B01">
      <w:pPr>
        <w:pStyle w:val="ListParagraph"/>
        <w:numPr>
          <w:ilvl w:val="0"/>
          <w:numId w:val="43"/>
        </w:numPr>
        <w:jc w:val="left"/>
      </w:pPr>
      <w:r>
        <w:t xml:space="preserve">What impact </w:t>
      </w:r>
      <w:r w:rsidR="00CE051A">
        <w:t>did</w:t>
      </w:r>
      <w:r>
        <w:t xml:space="preserve"> the approach to coordination have on decision making at the local scale and how </w:t>
      </w:r>
      <w:r w:rsidR="00CE051A">
        <w:t>did</w:t>
      </w:r>
      <w:r>
        <w:t xml:space="preserve"> these decisions impact on which connections </w:t>
      </w:r>
      <w:r w:rsidR="00CE051A">
        <w:t>were</w:t>
      </w:r>
      <w:r>
        <w:t xml:space="preserve"> made?</w:t>
      </w:r>
    </w:p>
    <w:p w:rsidR="009D4705" w:rsidRDefault="00CE051A" w:rsidP="00B02B01">
      <w:pPr>
        <w:pStyle w:val="ListParagraph"/>
        <w:numPr>
          <w:ilvl w:val="0"/>
          <w:numId w:val="43"/>
        </w:numPr>
        <w:jc w:val="left"/>
      </w:pPr>
      <w:r>
        <w:t>Did</w:t>
      </w:r>
      <w:r w:rsidR="009D4705">
        <w:t xml:space="preserve"> the approach to coordination vary between neighbourhood areas suffering from deprivation within the same city, and if so, why </w:t>
      </w:r>
      <w:r>
        <w:t>was</w:t>
      </w:r>
      <w:r w:rsidR="009D4705">
        <w:t xml:space="preserve"> this?</w:t>
      </w:r>
    </w:p>
    <w:p w:rsidR="009D4705" w:rsidRDefault="00093B3D" w:rsidP="00B02B01">
      <w:pPr>
        <w:pStyle w:val="ListParagraph"/>
        <w:numPr>
          <w:ilvl w:val="0"/>
          <w:numId w:val="43"/>
        </w:numPr>
        <w:jc w:val="left"/>
      </w:pPr>
      <w:r>
        <w:t>How might the coordination of</w:t>
      </w:r>
      <w:r w:rsidR="009D4705">
        <w:t xml:space="preserve"> urban regeneration policy at the local scale best be theorised?</w:t>
      </w:r>
    </w:p>
    <w:p w:rsidR="009D4705" w:rsidRDefault="009D4705" w:rsidP="00A01554">
      <w:pPr>
        <w:jc w:val="left"/>
      </w:pPr>
      <w:r>
        <w:t>The following section provide</w:t>
      </w:r>
      <w:r w:rsidR="00460AE1">
        <w:t>s</w:t>
      </w:r>
      <w:r>
        <w:t xml:space="preserve"> an answer </w:t>
      </w:r>
      <w:r w:rsidR="00093B3D">
        <w:t>to</w:t>
      </w:r>
      <w:r>
        <w:t xml:space="preserve"> each of the research questions, drawing on the empirical research. The point of this is not to restate the material already set out in the research chapters, but is rather to provide a direct answer to the research questions.</w:t>
      </w:r>
    </w:p>
    <w:p w:rsidR="003B18A0" w:rsidRDefault="003B18A0" w:rsidP="00A01554">
      <w:pPr>
        <w:jc w:val="left"/>
      </w:pPr>
    </w:p>
    <w:p w:rsidR="003B18A0" w:rsidRDefault="003B18A0" w:rsidP="003B18A0">
      <w:pPr>
        <w:pStyle w:val="ListParagraph"/>
        <w:keepNext/>
        <w:keepLines/>
        <w:numPr>
          <w:ilvl w:val="0"/>
          <w:numId w:val="34"/>
        </w:numPr>
        <w:jc w:val="left"/>
      </w:pPr>
      <w:r>
        <w:lastRenderedPageBreak/>
        <w:t>What did joined-up urban regeneration policy mean on the ground at the local scale?</w:t>
      </w:r>
    </w:p>
    <w:p w:rsidR="003B18A0" w:rsidRDefault="003B18A0" w:rsidP="003B18A0">
      <w:pPr>
        <w:pStyle w:val="ListParagraph"/>
        <w:keepNext/>
        <w:keepLines/>
        <w:jc w:val="left"/>
      </w:pPr>
    </w:p>
    <w:p w:rsidR="00AA71AE" w:rsidRDefault="00AA71AE" w:rsidP="003B18A0">
      <w:pPr>
        <w:pStyle w:val="ListParagraph"/>
        <w:keepNext/>
        <w:keepLines/>
        <w:jc w:val="left"/>
      </w:pPr>
      <w:r>
        <w:t xml:space="preserve">The approach to joining-up and its impact at the local scale changed through the New Labour Government. Initially, structures were set up at the neighbourhood scale, creating locally specific partnerships around regeneration initiatives and local problems. However, it was felt that whilst coordination could be created locally, wider connections were not </w:t>
      </w:r>
      <w:r w:rsidR="00476E09">
        <w:t xml:space="preserve">being </w:t>
      </w:r>
      <w:r>
        <w:t>made, meaning that urban regeneration was fragmented at the city scale causing Liverpool to miss out on development opportunities.</w:t>
      </w:r>
    </w:p>
    <w:p w:rsidR="00B0395A" w:rsidRDefault="00B0395A" w:rsidP="00B0395A">
      <w:pPr>
        <w:pStyle w:val="ListParagraph"/>
        <w:jc w:val="left"/>
      </w:pPr>
    </w:p>
    <w:p w:rsidR="007A15C0" w:rsidRDefault="00AA71AE" w:rsidP="00AA71AE">
      <w:pPr>
        <w:pStyle w:val="ListParagraph"/>
        <w:jc w:val="left"/>
      </w:pPr>
      <w:r>
        <w:t>Increasingly through the New Labour Government, the approach to joining-up at the local scale was tightened around national priorities</w:t>
      </w:r>
      <w:r w:rsidR="00476E09">
        <w:t xml:space="preserve"> (Davies, 2008)</w:t>
      </w:r>
      <w:r>
        <w:t xml:space="preserve">. This meant the creation of an increasing number of strategic bodies at the city scale, most notably Liverpool First and Liverpool Vision. Developing a complex web of structures and intervention mechanisms, these new institutions developed a much stronger city wide approach to the task of coordinating regeneration action. Increasingly, this acted to move the process of coordination away from the neighbourhood scale to the city scale, changing the relationships between different aspects of regeneration and what was represented through the process of coordination. </w:t>
      </w:r>
      <w:r w:rsidR="00476E09">
        <w:t xml:space="preserve">Changing the power relations and relationships in networks, actors at the neighbourhood scale were increasingly marginalised in favour of larger, more economically focussed institutions. </w:t>
      </w:r>
    </w:p>
    <w:p w:rsidR="007A15C0" w:rsidRDefault="007A15C0" w:rsidP="00AA71AE">
      <w:pPr>
        <w:pStyle w:val="ListParagraph"/>
        <w:jc w:val="left"/>
      </w:pPr>
    </w:p>
    <w:p w:rsidR="00476E09" w:rsidRDefault="007A15C0" w:rsidP="00AA71AE">
      <w:pPr>
        <w:pStyle w:val="ListParagraph"/>
        <w:jc w:val="left"/>
      </w:pPr>
      <w:r>
        <w:t xml:space="preserve">On the ground, this meant that the focus of regeneration policy was increasingly </w:t>
      </w:r>
      <w:r w:rsidR="00CE051A">
        <w:t>set</w:t>
      </w:r>
      <w:r>
        <w:t xml:space="preserve"> around the city scale. Becoming </w:t>
      </w:r>
      <w:r w:rsidR="00BE2A90">
        <w:t>progressively more</w:t>
      </w:r>
      <w:r>
        <w:t xml:space="preserve"> focused around city and even regional level economic goals, the process of joining-up favoured the enabling of large infrastructure and economic projects. Acting to marginalise social regeneration initiatives at the neighbourhood scale, this increasingly made it difficult to coordinate neighbourhood priorities and goals with the wider regeneration programmes in Liverpool. </w:t>
      </w:r>
      <w:r w:rsidR="00BE2A90">
        <w:t>Gradually</w:t>
      </w:r>
      <w:r w:rsidR="00476E09">
        <w:t xml:space="preserve"> what joining-up could represent at the neighbourhood scale became limited, involving small scale projects and connections, whilst wider connections and their potential benefits were increasingly marginalised.</w:t>
      </w:r>
    </w:p>
    <w:p w:rsidR="00476E09" w:rsidRDefault="00476E09" w:rsidP="00AA71AE">
      <w:pPr>
        <w:pStyle w:val="ListParagraph"/>
        <w:jc w:val="left"/>
      </w:pPr>
    </w:p>
    <w:p w:rsidR="00AA71AE" w:rsidRDefault="007A15C0" w:rsidP="00AA71AE">
      <w:pPr>
        <w:pStyle w:val="ListParagraph"/>
        <w:jc w:val="left"/>
      </w:pPr>
      <w:r>
        <w:t xml:space="preserve">In short, joining-up continued to represent the dominance of economic regeneration over social regeneration on the ground at the local scale. </w:t>
      </w:r>
      <w:r w:rsidR="00AA71AE">
        <w:t xml:space="preserve"> </w:t>
      </w:r>
    </w:p>
    <w:p w:rsidR="00AA71AE" w:rsidRDefault="00AA71AE" w:rsidP="00AA71AE">
      <w:pPr>
        <w:pStyle w:val="ListParagraph"/>
        <w:jc w:val="left"/>
      </w:pPr>
    </w:p>
    <w:p w:rsidR="003B18A0" w:rsidRDefault="003B18A0" w:rsidP="003B18A0">
      <w:pPr>
        <w:pStyle w:val="ListParagraph"/>
        <w:numPr>
          <w:ilvl w:val="0"/>
          <w:numId w:val="34"/>
        </w:numPr>
        <w:jc w:val="left"/>
      </w:pPr>
      <w:r>
        <w:lastRenderedPageBreak/>
        <w:t>What was prioritised and what was marginalised in joining-up and how was this achieved?</w:t>
      </w:r>
    </w:p>
    <w:p w:rsidR="003B18A0" w:rsidRDefault="003B18A0" w:rsidP="003B18A0">
      <w:pPr>
        <w:pStyle w:val="ListParagraph"/>
        <w:jc w:val="left"/>
      </w:pPr>
    </w:p>
    <w:p w:rsidR="004B6E48" w:rsidRDefault="009D4705" w:rsidP="003B18A0">
      <w:pPr>
        <w:pStyle w:val="ListParagraph"/>
        <w:jc w:val="left"/>
      </w:pPr>
      <w:r>
        <w:t>Through the process of joining-up</w:t>
      </w:r>
      <w:r w:rsidR="00B0395A">
        <w:t>,</w:t>
      </w:r>
      <w:r>
        <w:t xml:space="preserve"> certain aspects of urban regeneration policy were privileged whilst others were marginalised. Strategically, economic and physical regeneration was prioritised through the coordination process. Connections were often based around the needs of economic or physical development, with networks and decision making being shaped in line with this. Consequently, locally focussed social regeneration was often marginalised, failing to coordinate with other aspects of urban regeneration. </w:t>
      </w:r>
      <w:r w:rsidR="007720EF">
        <w:t xml:space="preserve">The scale and scope of networks were set in line with the requirements of economic developments, with networks covering large areas allowing for a wider remit to dominate. Containing a range of city level organisations, the access of strategic actors to the decision making scale, their resources and their potential impact on the regeneration of Liverpool combined to marginalise neighbourhood regeneration initiatives and priorities. </w:t>
      </w:r>
    </w:p>
    <w:p w:rsidR="007667A1" w:rsidRDefault="007667A1" w:rsidP="007667A1">
      <w:pPr>
        <w:pStyle w:val="ListParagraph"/>
        <w:jc w:val="left"/>
      </w:pPr>
    </w:p>
    <w:p w:rsidR="007667A1" w:rsidRDefault="00551127" w:rsidP="00C312E4">
      <w:pPr>
        <w:pStyle w:val="ListParagraph"/>
        <w:jc w:val="left"/>
      </w:pPr>
      <w:r>
        <w:t>The focus on economic regeneration projects reflected that the city scale and city wide priorities were privileged over the priorities of places of deprivation. With the development of the SCS, Liverpool First was able to set regeneration priorities for the city, shaping what was possible and how it was to be achieved. This impacted on the strategic and spatial selectivity of regeneration in Liverpool.</w:t>
      </w:r>
      <w:r w:rsidR="007720EF">
        <w:t xml:space="preserve"> Whilst all aspects of urban regeneration were covered, a strong economic core ran through the document, placing economic development at the centre of neighbourhood renewal. </w:t>
      </w:r>
    </w:p>
    <w:p w:rsidR="00551127" w:rsidRDefault="00551127" w:rsidP="00C312E4">
      <w:pPr>
        <w:pStyle w:val="ListParagraph"/>
        <w:jc w:val="left"/>
      </w:pPr>
    </w:p>
    <w:p w:rsidR="00551127" w:rsidRDefault="00551127" w:rsidP="00C312E4">
      <w:pPr>
        <w:pStyle w:val="ListParagraph"/>
        <w:jc w:val="left"/>
      </w:pPr>
      <w:r>
        <w:t>Strategically, it focused urban regeneration around the development of Liverpool as a world economy, particularly with reference to the knowledge economy. From this, particular types of development were privileged in spaces that they would have the maximum impact to enable Liverpool to achieve this goal.</w:t>
      </w:r>
      <w:r w:rsidR="00074B07">
        <w:t xml:space="preserve"> This moved the purpose of developing a coordinated approach away from the neighbourhood scale, privileging city wide goals over neighbourhood level goals. </w:t>
      </w:r>
      <w:r w:rsidR="007720EF">
        <w:t xml:space="preserve">Marginalising a direct approach on combating social exclusion and multiple </w:t>
      </w:r>
      <w:proofErr w:type="gramStart"/>
      <w:r w:rsidR="007720EF">
        <w:t>deprivation</w:t>
      </w:r>
      <w:proofErr w:type="gramEnd"/>
      <w:r w:rsidR="007720EF">
        <w:t xml:space="preserve">, links were not </w:t>
      </w:r>
      <w:r w:rsidR="00CE051A">
        <w:t xml:space="preserve">always </w:t>
      </w:r>
      <w:r w:rsidR="007720EF">
        <w:t xml:space="preserve">created between wider projects and neighbourhood priorities. </w:t>
      </w:r>
    </w:p>
    <w:p w:rsidR="00551127" w:rsidRDefault="00551127" w:rsidP="00C312E4">
      <w:pPr>
        <w:pStyle w:val="ListParagraph"/>
        <w:jc w:val="left"/>
      </w:pPr>
    </w:p>
    <w:p w:rsidR="00CE051A" w:rsidRDefault="00551127" w:rsidP="00C312E4">
      <w:pPr>
        <w:pStyle w:val="ListParagraph"/>
        <w:jc w:val="left"/>
      </w:pPr>
      <w:r>
        <w:t xml:space="preserve">Spatial selectivity moved away from focusing on the spaces of greatest deprivation, rather focusing on the spaces of greatest potential impact on the city’s economy. This was represented through the institutionally rich regeneration context in Kensington compared to </w:t>
      </w:r>
      <w:r>
        <w:lastRenderedPageBreak/>
        <w:t xml:space="preserve">the much sparser context in Speke. </w:t>
      </w:r>
      <w:r w:rsidR="005C3F62">
        <w:t xml:space="preserve">Whilst Kensington was institutionally rich, the focus of regeneration was largely around ensuring that the neighbourhood did not hinder the development of Liverpool. </w:t>
      </w:r>
      <w:r w:rsidR="00CE051A">
        <w:t xml:space="preserve">Spatial selectivity was represented through both Kensington and Speke. In Kensington, a regeneration intense area was created around Edge Lane, highlighted as a key regeneration site for the economic development of Liverpool. </w:t>
      </w:r>
      <w:r w:rsidR="00043EF8">
        <w:t xml:space="preserve">Not necessarily the most deprived place, Kensington was the focus of a major regeneration programme. Speke on the other hand received very little social regeneration attention. With a large economic regeneration programme occurring around the edge of the estate, there was a clear divide between the regeneration intense place and a regeneration sparse place. This did not represent the location of a severe concentration of deprivation, rather the economic potential of vacant land. </w:t>
      </w:r>
    </w:p>
    <w:p w:rsidR="00551127" w:rsidRDefault="00551127" w:rsidP="00C312E4">
      <w:pPr>
        <w:pStyle w:val="ListParagraph"/>
        <w:jc w:val="left"/>
      </w:pPr>
    </w:p>
    <w:p w:rsidR="00551127" w:rsidRDefault="00551127" w:rsidP="00C312E4">
      <w:pPr>
        <w:pStyle w:val="ListParagraph"/>
        <w:jc w:val="left"/>
      </w:pPr>
      <w:r>
        <w:t xml:space="preserve">To summarise this question, the economic regeneration objectives of the city were privileged, marginalising social regeneration aspects. Regeneration spaces highlighted as being strategic with regards to achieving economic goals were then privileged as the spatial selectivity of regeneration was changed to match the strategic selectivity. This meant that key sites such as Kensington and the economic land in South Liverpool were privileged over other spaces experiencing similar levels of deprivation. </w:t>
      </w:r>
    </w:p>
    <w:p w:rsidR="007667A1" w:rsidRDefault="007667A1" w:rsidP="007B54BB">
      <w:pPr>
        <w:pStyle w:val="ListParagraph"/>
        <w:jc w:val="left"/>
      </w:pPr>
    </w:p>
    <w:p w:rsidR="003B18A0" w:rsidRDefault="003B18A0" w:rsidP="003B18A0">
      <w:pPr>
        <w:pStyle w:val="ListParagraph"/>
        <w:numPr>
          <w:ilvl w:val="0"/>
          <w:numId w:val="34"/>
        </w:numPr>
        <w:jc w:val="left"/>
      </w:pPr>
      <w:r>
        <w:t>What challenges did joining-up face at the local scale, and how were central goals monitored or reinforced?</w:t>
      </w:r>
    </w:p>
    <w:p w:rsidR="003B18A0" w:rsidRDefault="003B18A0" w:rsidP="003B18A0">
      <w:pPr>
        <w:pStyle w:val="ListParagraph"/>
        <w:jc w:val="left"/>
      </w:pPr>
    </w:p>
    <w:p w:rsidR="00074B07" w:rsidRDefault="00074B07" w:rsidP="003B18A0">
      <w:pPr>
        <w:pStyle w:val="ListParagraph"/>
        <w:jc w:val="left"/>
      </w:pPr>
      <w:r>
        <w:t>The process of joining-up faced a number of challenges at the local scale. Firs</w:t>
      </w:r>
      <w:r w:rsidR="00B0395A">
        <w:t>tly the process involved</w:t>
      </w:r>
      <w:r>
        <w:t xml:space="preserve"> a high number of actors and initiatives, each charged with their own goals to achieve in the regeneration process. Institutions </w:t>
      </w:r>
      <w:r w:rsidR="00B0395A">
        <w:t>we</w:t>
      </w:r>
      <w:r>
        <w:t>re resistant to change, meaning that breaking down institutional barriers and encouraging ‘new’ ways of working was a central challenge in developing a coordinated approach</w:t>
      </w:r>
      <w:r w:rsidR="00AB27AD">
        <w:t xml:space="preserve"> (March and Olsen, 2006)</w:t>
      </w:r>
      <w:r>
        <w:t>. This was problematic at the local scale, with institutional relationships being shaped by a range of local and agential factors</w:t>
      </w:r>
      <w:r w:rsidR="00AB27AD">
        <w:t xml:space="preserve"> (Hay, 2002)</w:t>
      </w:r>
      <w:r>
        <w:t xml:space="preserve">. This was not accounted for in national policy which ignored locally specific challenges. </w:t>
      </w:r>
    </w:p>
    <w:p w:rsidR="006D127F" w:rsidRDefault="00074B07" w:rsidP="007738DE">
      <w:pPr>
        <w:ind w:left="720"/>
        <w:jc w:val="left"/>
      </w:pPr>
      <w:r>
        <w:t>In part, this was overcome due to the strategies and mechanisms</w:t>
      </w:r>
      <w:r w:rsidR="00B0395A">
        <w:t xml:space="preserve"> put</w:t>
      </w:r>
      <w:r>
        <w:t xml:space="preserve"> in place to reinforce both national and city level goals. Firstly, the national scale could retain some control through setting particular targets for LAAs and NAAs, keeping control over the shape of </w:t>
      </w:r>
      <w:r>
        <w:lastRenderedPageBreak/>
        <w:t>policy</w:t>
      </w:r>
      <w:r w:rsidR="00AB27AD">
        <w:t xml:space="preserve"> (Bailey, 2003)</w:t>
      </w:r>
      <w:r>
        <w:t xml:space="preserve">. But also the city scale could then use the SCS and the range of structures devolved from this to shape the nature of connections. Using the plans as a regeneration bible, specific connections could be privileged over others to enable specific regeneration goals to be achieved. With the increasing regeneration structures put in place through the New Labour Government, this became increasingly common and acted to change what joining-up represented on the ground. </w:t>
      </w:r>
      <w:r w:rsidR="00043EF8">
        <w:t>Whilst encouraging a coordinated regeneration approach, decision making power was removed from the neighbourhood scales, creating tighter central control around the processes and outcomes of urban regeneration.</w:t>
      </w:r>
    </w:p>
    <w:p w:rsidR="003B18A0" w:rsidRDefault="003B18A0" w:rsidP="003B18A0">
      <w:pPr>
        <w:pStyle w:val="ListParagraph"/>
        <w:numPr>
          <w:ilvl w:val="0"/>
          <w:numId w:val="34"/>
        </w:numPr>
        <w:jc w:val="left"/>
      </w:pPr>
      <w:r>
        <w:t>What impact did the approach to coordination have on decision making at the local scale and how did these decisions impact on which connections were made?</w:t>
      </w:r>
    </w:p>
    <w:p w:rsidR="003B18A0" w:rsidRDefault="003B18A0" w:rsidP="003B18A0">
      <w:pPr>
        <w:pStyle w:val="ListParagraph"/>
        <w:jc w:val="left"/>
      </w:pPr>
    </w:p>
    <w:p w:rsidR="00043EF8" w:rsidRDefault="00631024" w:rsidP="003B18A0">
      <w:pPr>
        <w:pStyle w:val="ListParagraph"/>
        <w:jc w:val="left"/>
      </w:pPr>
      <w:r>
        <w:t>The impac</w:t>
      </w:r>
      <w:r w:rsidR="00081FE4">
        <w:t>t of New Labour policy</w:t>
      </w:r>
      <w:r>
        <w:t xml:space="preserve"> on decision making at the local scale </w:t>
      </w:r>
      <w:r w:rsidR="00AB27AD">
        <w:t>had</w:t>
      </w:r>
      <w:r>
        <w:t xml:space="preserve"> a number of tiers to it. Firstly at the city scale, decision making was effectively shaped by government priorities. This was achieved in a </w:t>
      </w:r>
      <w:r w:rsidR="00460AE1">
        <w:t>number of ways. A key mechanism</w:t>
      </w:r>
      <w:r>
        <w:t xml:space="preserve"> was the use of strategic institutions such as the Local Strategic Partnership. The government was able to set a number of key goals here, meaning that whilst some goals were open to be shaped at the local scale, the nature of what could be decided </w:t>
      </w:r>
      <w:r w:rsidR="00043EF8">
        <w:t>was shaped towards complementary projects due to the potentially increased outcomes that could be achieved</w:t>
      </w:r>
      <w:r>
        <w:t xml:space="preserve">. In short, government could do this to shape the locally determined goals into specific areas. </w:t>
      </w:r>
      <w:r w:rsidR="00085639">
        <w:t xml:space="preserve">Secondly, there was a strong economic regeneration remit, with decision making being shaped around how to develop the economy of the city. Through the coordination process, key institutions such as Liverpool Vision gained a lot of power, and were able to shape the nature of the connections that were made and the decision making that surrounded these in key areas of the city. </w:t>
      </w:r>
      <w:r w:rsidR="00043EF8">
        <w:t xml:space="preserve">Decision making in neighbourhoods was not the same across the city, with the context in PIAs being much more heavily structured, with networks and decision making set by an economic rationale. </w:t>
      </w:r>
    </w:p>
    <w:p w:rsidR="004B6E48" w:rsidRDefault="004B6E48" w:rsidP="004B6E48">
      <w:pPr>
        <w:pStyle w:val="ListParagraph"/>
        <w:jc w:val="left"/>
      </w:pPr>
    </w:p>
    <w:p w:rsidR="00085639" w:rsidRDefault="00085639" w:rsidP="00085639">
      <w:pPr>
        <w:pStyle w:val="ListParagraph"/>
        <w:jc w:val="left"/>
      </w:pPr>
      <w:r>
        <w:t>At the local scale</w:t>
      </w:r>
      <w:r w:rsidR="009F3F59">
        <w:t xml:space="preserve">, the thematic networks developed provided some scope for decisions to be shaped, but these were limited by the nature of the networks and what they were aiming to achieve. </w:t>
      </w:r>
      <w:r w:rsidR="00C5608C">
        <w:t xml:space="preserve">Whilst no direct control was placed on how decisions were to be made, mechanisms were put in place to achieve this. Firstly funding was used, with money being made available for specific types of project, effectively being used as an incentive. Secondly, </w:t>
      </w:r>
      <w:r w:rsidR="00C5608C">
        <w:lastRenderedPageBreak/>
        <w:t xml:space="preserve">access to networks was used as a way of ensuring that specific institutions were brought together and had their actions shaped around key policy documents and goals. </w:t>
      </w:r>
      <w:r w:rsidR="00837742">
        <w:t>Through the</w:t>
      </w:r>
      <w:r w:rsidR="009107C2">
        <w:t>se</w:t>
      </w:r>
      <w:r w:rsidR="00837742">
        <w:t xml:space="preserve"> mechanisms, decision making could be shaped at the local scale, with certain decisions being enabled, whilst others </w:t>
      </w:r>
      <w:r w:rsidR="009107C2">
        <w:t xml:space="preserve">were </w:t>
      </w:r>
      <w:r w:rsidR="00837742">
        <w:t xml:space="preserve">constrained or prevented from being realised. </w:t>
      </w:r>
      <w:r w:rsidR="00043EF8">
        <w:t xml:space="preserve">Pressure to shape decision making was strongest in strategic places of the city, with networks, for example on the Speke estate, enjoying more freedom to set regeneration agendas. </w:t>
      </w:r>
    </w:p>
    <w:p w:rsidR="001C7921" w:rsidRDefault="001C7921" w:rsidP="001C7921">
      <w:pPr>
        <w:pStyle w:val="ListParagraph"/>
        <w:jc w:val="left"/>
      </w:pPr>
    </w:p>
    <w:p w:rsidR="006D127F" w:rsidRDefault="006D127F" w:rsidP="00085639">
      <w:pPr>
        <w:pStyle w:val="ListParagraph"/>
        <w:jc w:val="left"/>
      </w:pPr>
      <w:r>
        <w:t xml:space="preserve">Overall, much of the decision making power was held at the city scale, with institutions working at the local scale having to work within the key themes and networks that were developed. This acted to structure local decision making, with strategies developed having to be in line with central goals and fit within the structures that were in place. This is not to say that strategies could be predicted, as local institutions did develop techniques and ways of prioritising their own goals. This was easier to achieve in less strategic areas of the city where the institutional presence was thinner. </w:t>
      </w:r>
    </w:p>
    <w:p w:rsidR="006D127F" w:rsidRDefault="006D127F" w:rsidP="00085639">
      <w:pPr>
        <w:pStyle w:val="ListParagraph"/>
        <w:jc w:val="left"/>
      </w:pPr>
    </w:p>
    <w:p w:rsidR="003B18A0" w:rsidRDefault="003B18A0" w:rsidP="003B18A0">
      <w:pPr>
        <w:pStyle w:val="ListParagraph"/>
        <w:numPr>
          <w:ilvl w:val="0"/>
          <w:numId w:val="34"/>
        </w:numPr>
        <w:jc w:val="left"/>
      </w:pPr>
      <w:r>
        <w:t>Did the approach to coordination vary between neighbourhood areas suffering from deprivation within the same city, and if so, why was this?</w:t>
      </w:r>
    </w:p>
    <w:p w:rsidR="003B18A0" w:rsidRDefault="003B18A0" w:rsidP="003B18A0">
      <w:pPr>
        <w:pStyle w:val="ListParagraph"/>
        <w:jc w:val="left"/>
      </w:pPr>
    </w:p>
    <w:p w:rsidR="00125A72" w:rsidRDefault="00C7323C" w:rsidP="003B18A0">
      <w:pPr>
        <w:pStyle w:val="ListParagraph"/>
        <w:jc w:val="left"/>
      </w:pPr>
      <w:r>
        <w:t>The approach to coordination was visibly different between neighbourhoods that were suffering from similar level</w:t>
      </w:r>
      <w:r w:rsidR="002C1852">
        <w:t>s</w:t>
      </w:r>
      <w:r>
        <w:t xml:space="preserve"> of deprivation. Explored through the choice of Kensington and Speke </w:t>
      </w:r>
      <w:r w:rsidR="002C1852">
        <w:t>as case studies</w:t>
      </w:r>
      <w:r>
        <w:t>, the two neighbourhoods were both experiencing extreme levels of deprivation, yet the regeneration fortunes of the neighbourhoods w</w:t>
      </w:r>
      <w:r w:rsidR="002C1852">
        <w:t xml:space="preserve">as very different. </w:t>
      </w:r>
      <w:r w:rsidR="005D1973">
        <w:t>Whilst Speke received a large amount of regeneration spend, this was mainly in relation to the development of the economy in South Liverpool, with a number of large scale infrastructure projects being completed, namely the business parks, improved access by road, a new train station and an airport. The residential space however received very little attention, and at the time of the research was not the focus of a mainstream regeneration initiative. Rather there were only local third sector, voluntary sector and a Registered Social Landlord pushing the regeneration of the space</w:t>
      </w:r>
      <w:r w:rsidR="00AE3839">
        <w:t xml:space="preserve">. </w:t>
      </w:r>
      <w:r w:rsidR="00125A72">
        <w:t xml:space="preserve">Here the coordination of urban regeneration activity was based purely around the development of the economy and this was not linked with the task of overcoming multiple deprivation or social exclusion in the area. It was apparent that outcomes had been privileged and coordinated at the city and regional scales rather than considering local need. This had meant that little benefit had been received in the local area from the economic regeneration that had occurred. </w:t>
      </w:r>
    </w:p>
    <w:p w:rsidR="004B6E48" w:rsidRDefault="004B6E48" w:rsidP="004B6E48">
      <w:pPr>
        <w:pStyle w:val="ListParagraph"/>
        <w:jc w:val="left"/>
      </w:pPr>
    </w:p>
    <w:p w:rsidR="004B6E48" w:rsidRDefault="00AE3839" w:rsidP="004B6E48">
      <w:pPr>
        <w:pStyle w:val="ListParagraph"/>
        <w:jc w:val="left"/>
      </w:pPr>
      <w:r>
        <w:t xml:space="preserve">In contrast, Kensington was </w:t>
      </w:r>
      <w:r w:rsidR="005D1973">
        <w:t xml:space="preserve">the focus of a wide range of key initiatives, most notably the Housing Market Renewal Initiative and the New Deal for Communities. </w:t>
      </w:r>
      <w:r w:rsidR="00125A72">
        <w:t>Resulting in a large scale, comprehensive regeneration progr</w:t>
      </w:r>
      <w:r w:rsidR="009107C2">
        <w:t>amme, vast amounts of money was</w:t>
      </w:r>
      <w:r w:rsidR="00125A72">
        <w:t xml:space="preserve"> pumped into the neighbourhood to overcome the range of problems being experienced. </w:t>
      </w:r>
    </w:p>
    <w:p w:rsidR="004B6E48" w:rsidRDefault="004B6E48" w:rsidP="004B6E48">
      <w:pPr>
        <w:pStyle w:val="ListParagraph"/>
        <w:jc w:val="left"/>
      </w:pPr>
    </w:p>
    <w:p w:rsidR="003B18A0" w:rsidRDefault="00E6140C" w:rsidP="003B18A0">
      <w:pPr>
        <w:pStyle w:val="ListParagraph"/>
        <w:jc w:val="left"/>
      </w:pPr>
      <w:r>
        <w:t xml:space="preserve">The similarity between the two examples is that the connections made were focused around centrally identified strategic goals for the two neighbourhoods. So despite having very different impacts on the ground, the process of coordination was undertaken with the same purpose. </w:t>
      </w:r>
      <w:r w:rsidR="00455ED9">
        <w:t xml:space="preserve">The connections made were designed to enable specific policy goals that had been outlined for the neighbourhoods, privileging this goal over </w:t>
      </w:r>
      <w:r w:rsidR="003B18A0">
        <w:t>neighbourhood level priorities.</w:t>
      </w:r>
    </w:p>
    <w:p w:rsidR="003B18A0" w:rsidRDefault="003B18A0" w:rsidP="003B18A0">
      <w:pPr>
        <w:pStyle w:val="ListParagraph"/>
        <w:jc w:val="left"/>
      </w:pPr>
    </w:p>
    <w:p w:rsidR="003B18A0" w:rsidRDefault="003B18A0" w:rsidP="003B18A0">
      <w:pPr>
        <w:pStyle w:val="ListParagraph"/>
        <w:numPr>
          <w:ilvl w:val="0"/>
          <w:numId w:val="34"/>
        </w:numPr>
        <w:jc w:val="left"/>
      </w:pPr>
      <w:r>
        <w:t>How might the coordination of urban regeneration policy at the local scale best be theorised?</w:t>
      </w:r>
    </w:p>
    <w:p w:rsidR="003B18A0" w:rsidRDefault="003B18A0" w:rsidP="003B18A0">
      <w:pPr>
        <w:pStyle w:val="ListParagraph"/>
        <w:jc w:val="left"/>
      </w:pPr>
    </w:p>
    <w:p w:rsidR="006D127F" w:rsidRDefault="00C7323C" w:rsidP="003B18A0">
      <w:pPr>
        <w:pStyle w:val="ListParagraph"/>
        <w:jc w:val="left"/>
      </w:pPr>
      <w:r>
        <w:t xml:space="preserve">Through the use of three pre-existing theories, the thesis proposed and tested the use of institutional selectivity as a way of theorising, understanding and </w:t>
      </w:r>
      <w:r w:rsidR="00455ED9">
        <w:t>explaining the</w:t>
      </w:r>
      <w:r>
        <w:t xml:space="preserve"> coordination of urban regeneration at the local scale. </w:t>
      </w:r>
      <w:r w:rsidR="00CA12FD">
        <w:t xml:space="preserve"> </w:t>
      </w:r>
      <w:r w:rsidR="00E05D6F">
        <w:t xml:space="preserve">Attempting to move away from an analysis of the management and implementation of a joined-up approach, this was to explore the selectivities of the approach, focusing on what it represented and the impact that this had at the local scale. </w:t>
      </w:r>
    </w:p>
    <w:p w:rsidR="006D127F" w:rsidRDefault="006D127F" w:rsidP="006D127F">
      <w:pPr>
        <w:pStyle w:val="ListParagraph"/>
        <w:jc w:val="left"/>
      </w:pPr>
    </w:p>
    <w:p w:rsidR="009107C2" w:rsidRDefault="00590B7A" w:rsidP="009107C2">
      <w:pPr>
        <w:pStyle w:val="ListParagraph"/>
        <w:jc w:val="left"/>
      </w:pPr>
      <w:r>
        <w:t xml:space="preserve">Combining theory on state selectivity with an understanding of the role of local institutions and policy networks, the thesis was able to conceptualise the interaction between central and local forces in developing patterns of coordination. This allowed for the thesis to understand firstly the impact of the New Labour approach to urban regeneration and how it shaped the local context, but also how institutions interacted with, contested and changed this context, producing locally specific results. Through combining different theories and undertaking empirical work, the thesis developed a range of factors that were found to impact on the development of relationships at the local scale, providing an understanding of why individual connections were made whilst others were not. Moving beyond a general understanding of coordination patterns, this enables a more thorough understanding of the impact of a particular policy approach on urban regeneration at the local scale. </w:t>
      </w:r>
      <w:r w:rsidR="009107C2">
        <w:t xml:space="preserve"> </w:t>
      </w:r>
    </w:p>
    <w:p w:rsidR="009107C2" w:rsidRDefault="009107C2" w:rsidP="009107C2">
      <w:pPr>
        <w:pStyle w:val="ListParagraph"/>
        <w:jc w:val="left"/>
      </w:pPr>
    </w:p>
    <w:p w:rsidR="006D127F" w:rsidRDefault="006D127F" w:rsidP="009107C2">
      <w:pPr>
        <w:pStyle w:val="ListParagraph"/>
        <w:jc w:val="left"/>
      </w:pPr>
      <w:r>
        <w:lastRenderedPageBreak/>
        <w:t xml:space="preserve">Institutional selectivity enabled the thesis to understand what factors were important in either the development of a connection or a disconnection occurring. </w:t>
      </w:r>
      <w:r w:rsidR="00754195">
        <w:t xml:space="preserve">It was also possible to develop a more fluid understanding of connections and disconnections, developing a continuum rather than static concepts. This enabled the thesis to develop a greater understanding of what different connections or disconnections came to represent and their impact on local urban regeneration. </w:t>
      </w:r>
      <w:r>
        <w:t xml:space="preserve">Understanding the strategic context within which decision making occurred, the importance of local institutions and politics and the role of actors in this process, a thorough understanding could be gained. The thesis was able to identify specific factors that acted to impact on the development of connections, focussing on how they shaped institutional and agential decision making within the structured context of urban regeneration. </w:t>
      </w:r>
    </w:p>
    <w:p w:rsidR="006D3C79" w:rsidRDefault="006D3C79" w:rsidP="005040F0">
      <w:pPr>
        <w:pStyle w:val="Heading2"/>
      </w:pPr>
      <w:bookmarkStart w:id="285" w:name="_Toc404419972"/>
      <w:r>
        <w:t>10.</w:t>
      </w:r>
      <w:r w:rsidR="00BD3B88">
        <w:t>1</w:t>
      </w:r>
      <w:r>
        <w:t xml:space="preserve"> The contribution </w:t>
      </w:r>
      <w:r w:rsidR="002306B0">
        <w:t xml:space="preserve">to </w:t>
      </w:r>
      <w:r>
        <w:t>knowledge</w:t>
      </w:r>
      <w:bookmarkEnd w:id="285"/>
      <w:r>
        <w:t xml:space="preserve"> </w:t>
      </w:r>
    </w:p>
    <w:p w:rsidR="00F15EF6" w:rsidRDefault="006D3C79" w:rsidP="00710507">
      <w:pPr>
        <w:jc w:val="left"/>
      </w:pPr>
      <w:r>
        <w:t xml:space="preserve">This section will set out the two key contributions to knowledge of the thesis. These are firstly, </w:t>
      </w:r>
      <w:r w:rsidR="000C440F">
        <w:t xml:space="preserve">the contribution of </w:t>
      </w:r>
      <w:r w:rsidR="002306B0">
        <w:t>the</w:t>
      </w:r>
      <w:r w:rsidR="000C440F">
        <w:t xml:space="preserve"> </w:t>
      </w:r>
      <w:r w:rsidR="002306B0">
        <w:t xml:space="preserve">notion </w:t>
      </w:r>
      <w:r w:rsidR="000C440F">
        <w:t>of institutional selectivity</w:t>
      </w:r>
      <w:r w:rsidR="002306B0">
        <w:t xml:space="preserve"> to theory and empirical approaches. T</w:t>
      </w:r>
      <w:r w:rsidR="00BE2A90">
        <w:t>his idea</w:t>
      </w:r>
      <w:r w:rsidR="000C440F">
        <w:t xml:space="preserve"> combines and builds on existing approaches to provide a framework for researching urban regeneration</w:t>
      </w:r>
      <w:r w:rsidR="002306B0">
        <w:t>. The second main contribution to knowledge is</w:t>
      </w:r>
      <w:r w:rsidR="00081FE4">
        <w:t xml:space="preserve"> </w:t>
      </w:r>
      <w:r>
        <w:t>a distinctive body of research into the coordination of urban regeneration, focussing on the city scale to provide wider knowledge of the factors that are important in shaping urban regeneration on the ground</w:t>
      </w:r>
      <w:r w:rsidR="000C440F">
        <w:t>.</w:t>
      </w:r>
      <w:r w:rsidR="00542D38">
        <w:t xml:space="preserve"> This section will run through the two key contributions to knowledge, exploring their relevance in the field of research and why the contribution is important.</w:t>
      </w:r>
    </w:p>
    <w:p w:rsidR="001B3512" w:rsidRDefault="001F2D89" w:rsidP="00542D38">
      <w:pPr>
        <w:jc w:val="left"/>
      </w:pPr>
      <w:r>
        <w:t xml:space="preserve">The development of institutional selectivity is a key contribution to knowledge in the research of urban regeneration. </w:t>
      </w:r>
      <w:r w:rsidR="001B3512">
        <w:t xml:space="preserve">The aim of the research was to understand how a particular approach to coordination impacted on the regeneration that was implemented at the local scale. </w:t>
      </w:r>
      <w:r w:rsidR="00542D38">
        <w:t xml:space="preserve">For a research approach to gain an in depth understanding of this, there </w:t>
      </w:r>
      <w:r w:rsidR="001B3512">
        <w:t>needed to be a strong focus on what enabled certain connections to be made but not others and how decisions were made, both nationally and locally. It was felt that no current theories enabled the research to meet all of these goals</w:t>
      </w:r>
      <w:r w:rsidR="00542D38">
        <w:t>, with options enabling general trends to be understood but not allowing the depth of information to be gained on why specific connections were or were not made and an understanding of what factors were behind this</w:t>
      </w:r>
      <w:r w:rsidR="001B3512">
        <w:t xml:space="preserve">. The key challenge was to understand the factors behind specific patterns of connections and how urban regeneration was shaped at the local scale. </w:t>
      </w:r>
    </w:p>
    <w:p w:rsidR="00002CA4" w:rsidRDefault="00002CA4" w:rsidP="00710507">
      <w:pPr>
        <w:jc w:val="left"/>
      </w:pPr>
      <w:r>
        <w:lastRenderedPageBreak/>
        <w:t>The</w:t>
      </w:r>
      <w:r w:rsidR="002306B0">
        <w:t xml:space="preserve"> analytical</w:t>
      </w:r>
      <w:r>
        <w:t xml:space="preserve"> framework </w:t>
      </w:r>
      <w:r w:rsidR="0026376D">
        <w:t>of institutional s</w:t>
      </w:r>
      <w:r w:rsidR="002306B0">
        <w:t xml:space="preserve">electivity </w:t>
      </w:r>
      <w:r>
        <w:t xml:space="preserve">was designed to get under the skin of urban regeneration in Liverpool, exploring how the national policy context combined with locally specific factors to </w:t>
      </w:r>
      <w:r w:rsidR="00542D38">
        <w:t>shape</w:t>
      </w:r>
      <w:r>
        <w:t xml:space="preserve"> urban regeneration at the local level. Important here is the balance between a national policy approach and government selectivities and the importance of local place. The framework provides advances in knowledge with regards to understanding what factors are important in determining the outcomes of an approach to coordination. Moving past a focus on structures</w:t>
      </w:r>
      <w:r w:rsidR="00542D38">
        <w:t xml:space="preserve"> and technical and managerial aspects of coordination</w:t>
      </w:r>
      <w:r>
        <w:t>, institutional selectivity allows for a focus on institutional</w:t>
      </w:r>
      <w:r w:rsidR="00542D38">
        <w:t>,</w:t>
      </w:r>
      <w:r>
        <w:t xml:space="preserve"> agential </w:t>
      </w:r>
      <w:r w:rsidR="00542D38">
        <w:t xml:space="preserve">and place based </w:t>
      </w:r>
      <w:r>
        <w:t xml:space="preserve">factors that may combine to shape urban regeneration. </w:t>
      </w:r>
      <w:r w:rsidR="00673A86">
        <w:t xml:space="preserve">Providing a framework to enable an in depth understanding of the relationship between structures and agents, institutional selectivity moves on from a structure dominated approach, providing an understanding of why specific connections are or are not made rather than simply general trends. </w:t>
      </w:r>
    </w:p>
    <w:p w:rsidR="00673A86" w:rsidRDefault="00673A86" w:rsidP="00710507">
      <w:pPr>
        <w:jc w:val="left"/>
      </w:pPr>
      <w:r>
        <w:t xml:space="preserve">Outlining a wide range of factors that influence the coordination of urban regeneration, the theory of institutional selectivity has generated new knowledge on why some connections are made and others are not. This has implications for central and local government policy, providing a new understanding of the urban regeneration context. Whilst </w:t>
      </w:r>
      <w:r w:rsidR="00542D38">
        <w:t xml:space="preserve">national policy sets out that </w:t>
      </w:r>
      <w:r>
        <w:t xml:space="preserve">urban regeneration is to </w:t>
      </w:r>
      <w:r w:rsidR="00E1598F">
        <w:t>be implemented in a coordinated</w:t>
      </w:r>
      <w:r>
        <w:t xml:space="preserve"> way, it is important to understand what factors either enable or constrain connections from being made. It is only with this knowledge that future policies can be shaped based on past mistakes, and in turn become more effective. </w:t>
      </w:r>
      <w:r w:rsidR="00542D38">
        <w:t xml:space="preserve">With the knowledge generated through this approach, it is possible for problems in an approach to be understood in more detail, allowing for learning to occur and for future approaches to be adapted </w:t>
      </w:r>
      <w:proofErr w:type="gramStart"/>
      <w:r w:rsidR="00542D38">
        <w:t>to overcome</w:t>
      </w:r>
      <w:proofErr w:type="gramEnd"/>
      <w:r w:rsidR="00542D38">
        <w:t xml:space="preserve"> problems.</w:t>
      </w:r>
    </w:p>
    <w:p w:rsidR="00673A86" w:rsidRDefault="00673A86" w:rsidP="00710507">
      <w:pPr>
        <w:jc w:val="left"/>
      </w:pPr>
      <w:r>
        <w:t>The framework also opens up the importance of local politics, local history and the actors that are involved at the local leve</w:t>
      </w:r>
      <w:r w:rsidR="008D5E63">
        <w:t>l</w:t>
      </w:r>
      <w:r>
        <w:t xml:space="preserve">. </w:t>
      </w:r>
      <w:r w:rsidR="008D5E63">
        <w:t xml:space="preserve">In understanding how a national policy framework interacts at the local level, you must understand a number of locally important factors. Local politics set relationships at both the local scale, but also between the local and central. </w:t>
      </w:r>
      <w:r w:rsidR="00F3510C">
        <w:t xml:space="preserve">Shaping local priorities, local politicians and local government have a role to play in setting regeneration strategies and overseeing its implementation. Understanding local politics past and present is important in understanding the regeneration history as well as the present day situation. Local history is equally important. Understanding the background to a location provides information on why certain regeneration patterns may occur in the present. This includes deprivation histories, histories of initiatives and the actors that are involved in them. The history of a place can change the present day context, either </w:t>
      </w:r>
      <w:r w:rsidR="00F3510C">
        <w:lastRenderedPageBreak/>
        <w:t>making it a more or less favourable location to develop a coordinated regener</w:t>
      </w:r>
      <w:r w:rsidR="00542D38">
        <w:t>ation approach. The involvement</w:t>
      </w:r>
      <w:r w:rsidR="00F3510C">
        <w:t xml:space="preserve"> and skill of local actors is also of central focus when developing a coordinated approach. Making a connection requires certain skill</w:t>
      </w:r>
      <w:r w:rsidR="0026376D">
        <w:t>s</w:t>
      </w:r>
      <w:r w:rsidR="00F3510C">
        <w:t>, which may be in more or less supply in certain locations. This is true from a strategic level down to how residents engage with a process. Understanding and analysing the role of agents in the process and how they engage with each other and the structures is important in determining why a connection was or was not made.</w:t>
      </w:r>
    </w:p>
    <w:p w:rsidR="00F3510C" w:rsidRDefault="00F3510C" w:rsidP="00710507">
      <w:pPr>
        <w:jc w:val="left"/>
      </w:pPr>
      <w:r>
        <w:t xml:space="preserve">Bringing the above factors together, the theory of institutional selectivity provides a distinctive contribution to knowledge, allowing the thesis to develop distinctive knowledge through the empirical stage as well as providing a framework that can be used by future studies. The approach is distinctive to current theoretical and analytical approaches, undertaking analysis at a wider scale and going into great detail to understand what is important in shaping urban regeneration within a city. </w:t>
      </w:r>
      <w:r w:rsidR="00C37078">
        <w:t>This advances current knowledge on joining-up as it provides an in depth study at the city scale, exploring and aiming to understand how the different webs of networks come together to shape the regeneration process and ultimately what connections will be made. Through brin</w:t>
      </w:r>
      <w:r w:rsidR="002306B0">
        <w:t>g</w:t>
      </w:r>
      <w:r w:rsidR="00C37078">
        <w:t xml:space="preserve">ing the different theories together, the research is distinctive to other current approaches, firstly in the scale that the research is conducted, taking the whole city instead of part of it or just a single initiative (this will be expanded upon in the below discussion on the empirical contribution), but also in developing an understanding of why particular connections are or are not made rather than simplistically focussing on general trends. This sets the approach of institutional selectivity apart from other research approaches. </w:t>
      </w:r>
      <w:r w:rsidR="00542D38">
        <w:t xml:space="preserve"> </w:t>
      </w:r>
    </w:p>
    <w:p w:rsidR="001B3512" w:rsidRDefault="00F3510C" w:rsidP="00710507">
      <w:pPr>
        <w:jc w:val="left"/>
      </w:pPr>
      <w:r>
        <w:t>Following from this, the second key contribution to kn</w:t>
      </w:r>
      <w:r w:rsidR="001B3512">
        <w:t>owledge is the distinctive body of research presented focusing on the role of coordination in shaping urban regeneration. Through using the theory of institutional selectivity, the thesis has been able to generate distinctive empirical evidence and knowledge, looking at urban regeneration in a new way. A key differen</w:t>
      </w:r>
      <w:r w:rsidR="002306B0">
        <w:t>ce</w:t>
      </w:r>
      <w:r w:rsidR="001B3512">
        <w:t xml:space="preserve"> has been the scale at which the study was undertaken. </w:t>
      </w:r>
      <w:r w:rsidR="00894434">
        <w:t xml:space="preserve">Focusing on the city scale, the research was able to take a wider approach in understanding what factors were behind specific connections being made and how urban regeneration was shaped. Conducting research at both the city and neighbourhood scales, it was possible to build up a picture of the web of networks through which urban regeneration was implemented, gaining an in depth understanding of the key factors in determining what was privileged and what was marginalised in urban regeneration. </w:t>
      </w:r>
    </w:p>
    <w:p w:rsidR="00894434" w:rsidRDefault="00894434" w:rsidP="00710507">
      <w:pPr>
        <w:jc w:val="left"/>
      </w:pPr>
      <w:r>
        <w:lastRenderedPageBreak/>
        <w:t xml:space="preserve">Through the research, it appeared that urban regeneration was not as coordinated as it might have been or indeed as coordinated as it was made out to be. </w:t>
      </w:r>
      <w:r w:rsidR="00DD5B31">
        <w:t>There is a large body of literature exploring the structural deficits in the New Labour approach to joining-up</w:t>
      </w:r>
      <w:r w:rsidR="00C37078">
        <w:t xml:space="preserve"> (Davies, 2002; </w:t>
      </w:r>
      <w:proofErr w:type="spellStart"/>
      <w:r w:rsidR="00C37078">
        <w:t>Syrett</w:t>
      </w:r>
      <w:proofErr w:type="spellEnd"/>
      <w:r w:rsidR="00C37078">
        <w:t xml:space="preserve"> and North, 2008, etc.)</w:t>
      </w:r>
      <w:r w:rsidR="00DD5B31">
        <w:t>. By exploring specific connections and the webs of networks through which urban regeneration was implemented, the research was able to gain a more in depth understanding of what was behind specific connections and disconnections as well as more general trends. It was found that the structure through which urban regeneration was to be coordinated was actually quite well developed, putting structures and mechanisms in place to achieve a coordinated approach to urban regeneration. What was perhaps missing was leadership and skills at the local level. It became apparent that very few people involved in the research talked about a strong city council, or the role of specific people in bringing urban regeneration together in Liverpool. It was possible to identify large institutions wh</w:t>
      </w:r>
      <w:r w:rsidR="002306B0">
        <w:t>ich</w:t>
      </w:r>
      <w:r w:rsidR="00DD5B31">
        <w:t xml:space="preserve"> were regarded as being responsible for specific aspects of urban regeneration, for example Liverpool First and Liverpool Vision, but there was very little evidence of what was pulling the remits of these institutions together at the local scale. Rather it appeared that the city council in Liverpool was weak during this period, lacking the leadership and ability to bring the array of powerful institutions and initiatives together around wider goals. There is a problem here as for example, Liverpool First and Vision had their own goals to achieve. So whilst they operated in a coordinated way internally, there was nothing pulling their actions together at the strategic level in the city to see how they could complement each other and develop enhanced outcomes. </w:t>
      </w:r>
    </w:p>
    <w:p w:rsidR="000C440F" w:rsidRDefault="00806CD6" w:rsidP="00710507">
      <w:pPr>
        <w:jc w:val="left"/>
      </w:pPr>
      <w:r>
        <w:t xml:space="preserve">Through the research it became apparent that a number of factors were particularly </w:t>
      </w:r>
      <w:r w:rsidRPr="00EC4BBE">
        <w:t>important in determining whether a connection was made or not</w:t>
      </w:r>
      <w:r w:rsidR="007C6F16" w:rsidRPr="00EC4BBE">
        <w:t xml:space="preserve">. A full list </w:t>
      </w:r>
      <w:r w:rsidR="002306B0">
        <w:t>has already been</w:t>
      </w:r>
      <w:r w:rsidR="007C6F16" w:rsidRPr="00EC4BBE">
        <w:t xml:space="preserve"> presented in </w:t>
      </w:r>
      <w:r w:rsidR="002306B0">
        <w:t xml:space="preserve">Chapter </w:t>
      </w:r>
      <w:proofErr w:type="gramStart"/>
      <w:r w:rsidR="002306B0">
        <w:t>9</w:t>
      </w:r>
      <w:r w:rsidR="007C6F16" w:rsidRPr="00EC4BBE">
        <w:t>,</w:t>
      </w:r>
      <w:proofErr w:type="gramEnd"/>
      <w:r w:rsidR="007C6F16">
        <w:t xml:space="preserve"> however, this section will focus on a number of the more interesting aspects that were able to shape the coordination of local regeneration.</w:t>
      </w:r>
    </w:p>
    <w:p w:rsidR="007C6F16" w:rsidRDefault="007C6F16" w:rsidP="00710507">
      <w:pPr>
        <w:jc w:val="left"/>
      </w:pPr>
      <w:r>
        <w:t>Government policy was a key element in determining what was possible, where this was to be achieved, and increasingly how it was to be achieved. The New Labour government displayed strong strategic selectivity, defining what urban regeneration was to address and what it was to achiev</w:t>
      </w:r>
      <w:r w:rsidR="0026376D">
        <w:t>e</w:t>
      </w:r>
      <w:r>
        <w:t xml:space="preserve">, spatial selectivities, setting out where it was to be targeted, and scalar selectivity, setting the scale at which interventions were to be and also the scale at which coordination was to be achieved. This played an important role in determining what connections were made at the local level. Whilst policy was set out as being very wide ranging, powerful physical and economic based institutions were set up which acted to shape the context in which connections were being made. Whilst </w:t>
      </w:r>
      <w:r>
        <w:lastRenderedPageBreak/>
        <w:t>national policy was put in place to bring this together with other aspects of urban regeneration, this did not happen at the local level. Looking at the strategic, spatial and scalar selectivity of government provided a solid foundation for understanding general coordination trends and beginning to understand what was happening at the local scale.</w:t>
      </w:r>
    </w:p>
    <w:p w:rsidR="007C6F16" w:rsidRDefault="007C6F16" w:rsidP="00710507">
      <w:pPr>
        <w:jc w:val="left"/>
      </w:pPr>
      <w:r>
        <w:t>Agential skills were found to be crucial in the coordination process. Through the research it was identified that whilst a common structure existed across Liverpool, it did not always achieve the same results. This could in part at least be attributed to the skills of agents operating both at the city scale, but also in neighbourhoods.</w:t>
      </w:r>
      <w:r w:rsidR="00A174FB">
        <w:t xml:space="preserve"> The concept of joining-up set out </w:t>
      </w:r>
      <w:proofErr w:type="gramStart"/>
      <w:r w:rsidR="00A174FB">
        <w:t>that organisations</w:t>
      </w:r>
      <w:proofErr w:type="gramEnd"/>
      <w:r w:rsidR="00A174FB">
        <w:t xml:space="preserve"> had to work in a new, more cooperative way. This required certain skills from agents, firstly being open to this opportunity, second being able to identify opportunities, and third being able to implement this. The quality of managers and chairs of networks was particularly influential in determining whether connections were made and coordinated ways of working were achieved. The role of the individual should not be underestimated in the process. It is the person who makes connections, meaning that even when structures are in place, if the person lacks that ability to carry out their function, a connection will not be made. </w:t>
      </w:r>
    </w:p>
    <w:p w:rsidR="007C6F16" w:rsidRDefault="007C6F16" w:rsidP="00710507">
      <w:pPr>
        <w:jc w:val="left"/>
      </w:pPr>
      <w:r>
        <w:t xml:space="preserve">Strongly linked to agential skills was leadership. </w:t>
      </w:r>
      <w:r w:rsidR="00A174FB">
        <w:t xml:space="preserve">Whilst a structure might be in place to bring aspects of urban regeneration together, ultimately it requires leadership at a number of different levels to ensure that this works. Urban regeneration contains a range of very well funded and powerful initiatives and institutions, as well as a wide range of smaller initiatives. Without leadership, it might be that the powerful initiatives are able to dominate the regeneration agenda, which is one possible reason why economic and physical regeneration failed to connect effectively with other aspects of regeneration. What occurs here is potentially not a policy of fragmented coordination, but a lack of skills and ability at the local level to drive </w:t>
      </w:r>
      <w:proofErr w:type="gramStart"/>
      <w:r w:rsidR="00A174FB">
        <w:t>regeneration.</w:t>
      </w:r>
      <w:proofErr w:type="gramEnd"/>
      <w:r w:rsidR="00A174FB">
        <w:t xml:space="preserve"> In Liverpool, leadership was weak, with a Liberal Democrat Council failing to bring neighbourhood agendas into the strategic thinking of how the city was to develop its economy. This lack of leadership was costly, with opportunities being missed that could have had a real impact on reducing the level of deprivation in some of the most deprived neighbourhoods in the country. </w:t>
      </w:r>
    </w:p>
    <w:p w:rsidR="00A174FB" w:rsidRDefault="00A174FB" w:rsidP="00710507">
      <w:pPr>
        <w:jc w:val="left"/>
      </w:pPr>
      <w:r>
        <w:t xml:space="preserve">Two structural factors became apparent through the research, namely the history of a place and the politics of place. Understanding how urban regeneration is shaped or patterns of coordination at the local level cannot be achieved without knowledge of what has gone before. This involves the history of the actual place as well as its regeneration history. Where a place was found to have been </w:t>
      </w:r>
      <w:r>
        <w:lastRenderedPageBreak/>
        <w:t xml:space="preserve">targeted by previous regeneration initiatives, a legacy had been created, with a higher level of agential skills in regeneration actors and the community present. This had a </w:t>
      </w:r>
      <w:r w:rsidR="002306B0">
        <w:t>major</w:t>
      </w:r>
      <w:r>
        <w:t xml:space="preserve"> impact on how regeneration was coordinated at the local level. Without understanding the history of a place, it is not possible to explain present trends. </w:t>
      </w:r>
      <w:r w:rsidR="00004F3B">
        <w:t xml:space="preserve">Understanding economic and social histories is also important in understanding the present context and why it might be being addressed in particular ways. </w:t>
      </w:r>
    </w:p>
    <w:p w:rsidR="00004F3B" w:rsidRDefault="00004F3B" w:rsidP="00710507">
      <w:pPr>
        <w:jc w:val="left"/>
      </w:pPr>
      <w:r>
        <w:t xml:space="preserve">Similarly, the politics of place and the institutions is also of central importance in being able to explain a regeneration context. </w:t>
      </w:r>
      <w:r w:rsidR="008F4B34">
        <w:t>This will be affected by history, with politics and institutional relationships developing over time, but also by the present day context and how the politics of a particular place or institution fit within the wider policy context and the wider political framework of the day.</w:t>
      </w:r>
      <w:r w:rsidR="00B646B4">
        <w:t xml:space="preserve"> Urban regeneration </w:t>
      </w:r>
      <w:r w:rsidR="002306B0">
        <w:t>does</w:t>
      </w:r>
      <w:r w:rsidR="00B646B4">
        <w:t xml:space="preserve"> not occ</w:t>
      </w:r>
      <w:r w:rsidR="00E1598F">
        <w:t>ur in a vacuum, and it</w:t>
      </w:r>
      <w:r w:rsidR="00B646B4">
        <w:t xml:space="preserve"> must be recognised that there are local factors that might make it easier for some connections to be made than others. The politics of place may also contain local cultures and preferred ways of working. In Liverpool, a pro-growth market led approach did not sit easily, meaning that embracing and coordinating the economic side of the regeneration programme was new and was not necessarily aligned with locally preferred, or historical ways of working. </w:t>
      </w:r>
      <w:r w:rsidR="008F4B34">
        <w:t xml:space="preserve"> </w:t>
      </w:r>
      <w:r w:rsidR="008D6492">
        <w:t xml:space="preserve">It was found that the politics of place and of institutions were important in understanding why specific connections were made but not others within the structured context. </w:t>
      </w:r>
    </w:p>
    <w:p w:rsidR="00F15EF6" w:rsidRPr="008A1BD7" w:rsidRDefault="00F15EF6" w:rsidP="008A1BD7">
      <w:pPr>
        <w:jc w:val="left"/>
      </w:pPr>
      <w:r w:rsidRPr="008A1BD7">
        <w:t>Overall the key findings are:</w:t>
      </w:r>
    </w:p>
    <w:p w:rsidR="008D6492" w:rsidRDefault="00F81122" w:rsidP="00B02B01">
      <w:pPr>
        <w:pStyle w:val="ListParagraph"/>
        <w:numPr>
          <w:ilvl w:val="0"/>
          <w:numId w:val="29"/>
        </w:numPr>
        <w:jc w:val="left"/>
      </w:pPr>
      <w:r w:rsidRPr="008A1BD7">
        <w:t xml:space="preserve">Joining-up was only partially </w:t>
      </w:r>
      <w:r w:rsidR="00A67A0A" w:rsidRPr="008A1BD7">
        <w:t>realised</w:t>
      </w:r>
      <w:r w:rsidR="002306B0">
        <w:t xml:space="preserve"> in Liverpool</w:t>
      </w:r>
      <w:r w:rsidR="00A67A0A" w:rsidRPr="008A1BD7">
        <w:t>, with disconnections and fragmentation continuing to characterise policy</w:t>
      </w:r>
      <w:r w:rsidR="00962544" w:rsidRPr="008A1BD7">
        <w:t>.</w:t>
      </w:r>
      <w:r w:rsidR="00361777" w:rsidRPr="008A1BD7">
        <w:t xml:space="preserve"> </w:t>
      </w:r>
      <w:r w:rsidR="00773F75">
        <w:t xml:space="preserve"> </w:t>
      </w:r>
      <w:r w:rsidR="00E25DF2">
        <w:t xml:space="preserve">The main disconnection was between economic regeneration processes and outcomes and social regeneration. </w:t>
      </w:r>
      <w:r w:rsidR="008D6492">
        <w:t>With a number of powerful economic initiatives operating in the city on a large budget, they were able to enforce their way of working and not coordinate with smaller, less powerful aspects such as social regeneration. Whilst the structures were in place to coordinate all aspects of regeneration, this link was crucially missing at all scales in Liverpool.</w:t>
      </w:r>
    </w:p>
    <w:p w:rsidR="008D6492" w:rsidRDefault="008D6492" w:rsidP="00B02B01">
      <w:pPr>
        <w:pStyle w:val="ListParagraph"/>
        <w:numPr>
          <w:ilvl w:val="0"/>
          <w:numId w:val="29"/>
        </w:numPr>
        <w:jc w:val="left"/>
      </w:pPr>
      <w:r>
        <w:t xml:space="preserve">This was to a large degree caused by </w:t>
      </w:r>
      <w:r w:rsidR="002306B0">
        <w:t>limitations in terms of</w:t>
      </w:r>
      <w:r>
        <w:t xml:space="preserve"> lack of leadership </w:t>
      </w:r>
      <w:r w:rsidR="002306B0">
        <w:t xml:space="preserve">capacity within the City </w:t>
      </w:r>
      <w:r w:rsidR="00081FE4">
        <w:t>Council</w:t>
      </w:r>
      <w:r>
        <w:t xml:space="preserve">. The Liberal Democrat Council lacked the ability </w:t>
      </w:r>
      <w:r w:rsidR="002306B0">
        <w:t>for various reasons</w:t>
      </w:r>
      <w:r w:rsidR="009C0C2B">
        <w:t xml:space="preserve"> </w:t>
      </w:r>
      <w:r>
        <w:t xml:space="preserve">to really steer urban regeneration as was done </w:t>
      </w:r>
      <w:r w:rsidR="009C0C2B">
        <w:t>in</w:t>
      </w:r>
      <w:r>
        <w:t xml:space="preserve"> other more successful regeneration programmes, such as in Manchester. With no strong leadership and no-one seeming to be pulling the strings behind the scenes, it became increasingly difficult to align the goals of different powerful institutions and frameworks at the city scale. The main disconnection was between </w:t>
      </w:r>
      <w:r>
        <w:lastRenderedPageBreak/>
        <w:t xml:space="preserve">Liverpool First and Liverpool Vision. </w:t>
      </w:r>
      <w:proofErr w:type="gramStart"/>
      <w:r>
        <w:t>This disconnect</w:t>
      </w:r>
      <w:proofErr w:type="gramEnd"/>
      <w:r>
        <w:t xml:space="preserve"> then transmitted down to the neighbourhood scale, making it virtually impossible for some connections to be made. </w:t>
      </w:r>
    </w:p>
    <w:p w:rsidR="008D6492" w:rsidRDefault="009C0C2B" w:rsidP="00B02B01">
      <w:pPr>
        <w:pStyle w:val="ListParagraph"/>
        <w:numPr>
          <w:ilvl w:val="0"/>
          <w:numId w:val="29"/>
        </w:numPr>
        <w:jc w:val="left"/>
      </w:pPr>
      <w:r>
        <w:t>What constituted a c</w:t>
      </w:r>
      <w:r w:rsidR="008D6492">
        <w:t xml:space="preserve">onnection was not a static concept, with some connections either encompassing more aspects of urban regeneration or being deeper and more meaningful. Central to this was the quality of the agents involved in the process. Where good quality agents were present, connections seemed to include wider mutually beneficial </w:t>
      </w:r>
      <w:r w:rsidR="00771D78">
        <w:t>institutions, with better relationships being made and different bodies being brought together around common goals. For example in Speke, it was possible to sell a common vision for the estate and keep local regeneration networks on track to try and achieve this. Where this quality of actors was not present, connections were not as meaningful, being largely superficial and failing to break down traditional barriers.</w:t>
      </w:r>
    </w:p>
    <w:p w:rsidR="00754195" w:rsidRDefault="00754195" w:rsidP="00754195">
      <w:pPr>
        <w:pStyle w:val="ListParagraph"/>
        <w:jc w:val="left"/>
      </w:pPr>
    </w:p>
    <w:p w:rsidR="002306B0" w:rsidRDefault="00A368BE" w:rsidP="00B02B01">
      <w:pPr>
        <w:pStyle w:val="ListParagraph"/>
        <w:numPr>
          <w:ilvl w:val="0"/>
          <w:numId w:val="29"/>
        </w:numPr>
        <w:jc w:val="left"/>
      </w:pPr>
      <w:r w:rsidRPr="008A1BD7">
        <w:t xml:space="preserve">Urban regeneration </w:t>
      </w:r>
      <w:r w:rsidR="002306B0">
        <w:t xml:space="preserve">did not necessarily </w:t>
      </w:r>
      <w:r w:rsidRPr="008A1BD7">
        <w:t>achieve its goals, which can largely be attributed to the lack of coordination between different institutions and aspects of urban regeneration</w:t>
      </w:r>
      <w:r w:rsidR="002306B0">
        <w:t>, and this in turn was perhaps a reflection of mixed agendas and therefore mixed messages in national policy.  National priorities certainly changed over time and there was necessarily a large amount of institutional experimentation.</w:t>
      </w:r>
    </w:p>
    <w:p w:rsidR="004C7311" w:rsidRDefault="004C7311">
      <w:pPr>
        <w:pStyle w:val="ListParagraph"/>
      </w:pPr>
    </w:p>
    <w:p w:rsidR="00FB26EB" w:rsidRDefault="009C0C2B" w:rsidP="00B02B01">
      <w:pPr>
        <w:pStyle w:val="ListParagraph"/>
        <w:numPr>
          <w:ilvl w:val="0"/>
          <w:numId w:val="29"/>
        </w:numPr>
        <w:jc w:val="left"/>
      </w:pPr>
      <w:r>
        <w:t>.</w:t>
      </w:r>
      <w:r w:rsidR="009957C1">
        <w:t>It was apparent t</w:t>
      </w:r>
      <w:r w:rsidR="00162CC6">
        <w:t>h</w:t>
      </w:r>
      <w:r w:rsidR="009957C1">
        <w:t>at specific connections were set out to be achieved through government policy, often around enabling economic development. Other connections were not necessarily planned for at the ti</w:t>
      </w:r>
      <w:r w:rsidR="00FB26EB">
        <w:t>m</w:t>
      </w:r>
      <w:r w:rsidR="009957C1">
        <w:t xml:space="preserve">e so had to be retrofitted. </w:t>
      </w:r>
      <w:r w:rsidR="00FB26EB">
        <w:t xml:space="preserve">The connections to be retrofitted were often based around neighbourhood scale priorities. This proved very difficult to achieve as it involved interaction with regeneration initiatives and private sector actors that had a much wider remit than the neighbourhood. Linking neighbourhood priorities to the large economic developments would have been a key aspect in overcoming social exclusion and multiple </w:t>
      </w:r>
      <w:proofErr w:type="gramStart"/>
      <w:r w:rsidR="00FB26EB">
        <w:t>deprivation</w:t>
      </w:r>
      <w:proofErr w:type="gramEnd"/>
      <w:r w:rsidR="00FB26EB">
        <w:t>, particularly in the example of Speke, but the lack of a connection meant that this could not happen. Neighbourhood level organisations and priorities were not able to influence city level decision making with regards to economic regeneration, meaning that the economic regeneration of the city continued to take place in isolation to social regeneration at the neighbourhood scale.</w:t>
      </w:r>
    </w:p>
    <w:p w:rsidR="00FB26EB" w:rsidRDefault="00FB26EB" w:rsidP="00FB26EB">
      <w:pPr>
        <w:pStyle w:val="ListParagraph"/>
      </w:pPr>
    </w:p>
    <w:p w:rsidR="006D127F" w:rsidRDefault="00A368BE" w:rsidP="00B02B01">
      <w:pPr>
        <w:pStyle w:val="ListParagraph"/>
        <w:numPr>
          <w:ilvl w:val="0"/>
          <w:numId w:val="29"/>
        </w:numPr>
        <w:jc w:val="left"/>
      </w:pPr>
      <w:r w:rsidRPr="008A1BD7">
        <w:t xml:space="preserve">The process of urban renaissance was perhaps more successful than that of urban regeneration (Couch et al, 2010), with the benefits of the renaissance agenda </w:t>
      </w:r>
      <w:r w:rsidR="009957C1">
        <w:t>being felt at the city l</w:t>
      </w:r>
      <w:r w:rsidR="009C4ACB">
        <w:t>evel and succeeding to improve</w:t>
      </w:r>
      <w:r w:rsidR="009957C1">
        <w:t xml:space="preserve"> the economy of the city and attracting new people </w:t>
      </w:r>
      <w:r w:rsidR="009957C1">
        <w:lastRenderedPageBreak/>
        <w:t xml:space="preserve">back into inner urban areas. </w:t>
      </w:r>
      <w:r w:rsidR="00E25DF2">
        <w:t>Obtaining high levels of funding, the urban renaissance agenda was heavily backed</w:t>
      </w:r>
      <w:r w:rsidR="002306B0">
        <w:t xml:space="preserve"> financially</w:t>
      </w:r>
      <w:r w:rsidR="00E25DF2">
        <w:t xml:space="preserve">, allowing for significant transformative projects to be undertaken. </w:t>
      </w:r>
      <w:r w:rsidR="002306B0">
        <w:t xml:space="preserve">It was perhaps also an agenda that was easier to implement.  </w:t>
      </w:r>
      <w:r w:rsidR="00E25DF2">
        <w:t xml:space="preserve">Despite having the ability to impact on social exclusion and multiple </w:t>
      </w:r>
      <w:proofErr w:type="gramStart"/>
      <w:r w:rsidR="00E25DF2">
        <w:t>deprivation</w:t>
      </w:r>
      <w:proofErr w:type="gramEnd"/>
      <w:r w:rsidR="00E25DF2">
        <w:t xml:space="preserve">, renaissance projects were often not connected with wider regeneration agendas, rather being used as a way of enabling economic growth. </w:t>
      </w:r>
    </w:p>
    <w:p w:rsidR="00771D78" w:rsidRDefault="00771D78" w:rsidP="00771D78">
      <w:pPr>
        <w:pStyle w:val="ListParagraph"/>
      </w:pPr>
    </w:p>
    <w:p w:rsidR="00771D78" w:rsidRDefault="00771D78" w:rsidP="00B02B01">
      <w:pPr>
        <w:pStyle w:val="ListParagraph"/>
        <w:numPr>
          <w:ilvl w:val="0"/>
          <w:numId w:val="29"/>
        </w:numPr>
        <w:jc w:val="left"/>
      </w:pPr>
      <w:r>
        <w:t>The structures and frameworks set out by the New Labour Government were perhaps more organised and developed than is often given credit. It was apparent in Liverpool that a comprehensive, cohesive process was in place to bring the different aspects of urban regeneration together around common wa</w:t>
      </w:r>
      <w:r w:rsidR="002306B0">
        <w:t>y</w:t>
      </w:r>
      <w:r>
        <w:t>s of working and common goals. What was perhaps missing was capacity at the local level to implement this, represented through the lack of leadership and the skills of some actors. Perhaps the criticism of the New Labour approach to joining-up was that it was to</w:t>
      </w:r>
      <w:r w:rsidR="0047589D">
        <w:t>o</w:t>
      </w:r>
      <w:r>
        <w:t xml:space="preserve"> ambitious, asking too much of Local Government and regeneration initiatives in a short space of time. </w:t>
      </w:r>
      <w:r w:rsidR="0047589D">
        <w:t>The approach set out under the New Labour government did attempt to break down traditional barriers and put in place a framework through which this could be achieved. However, the rate of change at the central scale was greater at the local, and ultimately there was not enough time for the new way of working to develop in Liverpool. Part of the problem was talent loss, with those seen as having skills leaving Liverpool for other cities, mainly Manchester. This could be part of the reason that some locations were able to develop a better way of working and create a more coordinated urban regeneration programme. Relationships were very important in the connections that were found, with individuals often being the driving factor behind them. Subsequently, where there was a high turnover of staff, relationships were reset and had to begin from a new position.</w:t>
      </w:r>
    </w:p>
    <w:p w:rsidR="00F81122" w:rsidRDefault="00962544" w:rsidP="00071F43">
      <w:pPr>
        <w:jc w:val="left"/>
      </w:pPr>
      <w:r w:rsidRPr="008A1BD7">
        <w:t>These findings lead</w:t>
      </w:r>
      <w:r w:rsidR="00F81122" w:rsidRPr="008A1BD7">
        <w:t xml:space="preserve"> to implications for conceptual understanding that go beyond Liverpool</w:t>
      </w:r>
      <w:r w:rsidR="00263155" w:rsidRPr="008A1BD7">
        <w:t>, impacting upon the implementation of national policy in all locations</w:t>
      </w:r>
      <w:r w:rsidR="00F81122" w:rsidRPr="008A1BD7">
        <w:t>.</w:t>
      </w:r>
      <w:r w:rsidR="00263155" w:rsidRPr="008A1BD7">
        <w:t xml:space="preserve"> </w:t>
      </w:r>
      <w:r w:rsidR="0047589D">
        <w:t xml:space="preserve">The approach has implications for the research of urban regeneration in urban areas, but could also be extended to the research of other policy areas. New knowledge has been generated on urban regeneration and the factors that are important in developing a coordinated approach. In order to understand these contributions further, the following section will explore the merits of the conceptual framework, exploring its strengths and weaknesses as well as </w:t>
      </w:r>
      <w:r w:rsidR="002306B0">
        <w:t>the extent to which findings are</w:t>
      </w:r>
      <w:r w:rsidR="00081FE4">
        <w:t xml:space="preserve"> </w:t>
      </w:r>
      <w:proofErr w:type="spellStart"/>
      <w:r w:rsidR="0047589D">
        <w:t>generalisable</w:t>
      </w:r>
      <w:proofErr w:type="spellEnd"/>
      <w:proofErr w:type="gramStart"/>
      <w:r w:rsidR="002306B0">
        <w:t>.</w:t>
      </w:r>
      <w:r w:rsidR="0047589D">
        <w:t>.</w:t>
      </w:r>
      <w:proofErr w:type="gramEnd"/>
      <w:r w:rsidR="0047589D">
        <w:t xml:space="preserve"> </w:t>
      </w:r>
    </w:p>
    <w:p w:rsidR="006D3C79" w:rsidRDefault="006D3C79" w:rsidP="006D3C79">
      <w:pPr>
        <w:pStyle w:val="Heading2"/>
      </w:pPr>
      <w:bookmarkStart w:id="286" w:name="_Toc404419973"/>
      <w:r>
        <w:lastRenderedPageBreak/>
        <w:t>10.</w:t>
      </w:r>
      <w:r w:rsidR="00BD3B88">
        <w:t>2</w:t>
      </w:r>
      <w:r>
        <w:t xml:space="preserve"> The merits of the conceptual framework and how it advanced knowledge on joining-up</w:t>
      </w:r>
      <w:bookmarkEnd w:id="286"/>
    </w:p>
    <w:p w:rsidR="006D3C79" w:rsidRDefault="006D3C79" w:rsidP="006D3C79">
      <w:r>
        <w:t xml:space="preserve">One of the key additions to knowledge that the thesis makes is the contribution of the conceptual framework, institutional selectivity. This framework pulled together a number of existing frameworks to view the process of coordination in a different way. Institutional selectivity focussed on the process of coordination at the city scale, an approach not currently common in academic research. </w:t>
      </w:r>
    </w:p>
    <w:p w:rsidR="0034017C" w:rsidRDefault="0034017C" w:rsidP="006D3C79">
      <w:r>
        <w:t>In evaluating the effectiveness of institutional selectivity,</w:t>
      </w:r>
      <w:r w:rsidR="002306B0">
        <w:t xml:space="preserve"> the research</w:t>
      </w:r>
      <w:r w:rsidR="00081FE4">
        <w:t xml:space="preserve"> </w:t>
      </w:r>
      <w:r>
        <w:t xml:space="preserve">has provided a robust framework for researching urban regeneration and understanding how specific connections come to be made but not others. Through combining the three strands of theory used, the research was able to get under the skin of urban regeneration in Liverpool, exploring how the numerous webs of networks overlapped and interacted to shape urban regeneration. Central to the success of the conceptual framework and research design was the depth of detail and analysis. </w:t>
      </w:r>
    </w:p>
    <w:p w:rsidR="0034017C" w:rsidRDefault="0034017C" w:rsidP="006D3C79">
      <w:r>
        <w:t>A core component of institutional selectivity was to understand the interaction between structures and agents. It is acknowledged that there are a number of pre-existing theories that could have been used to fulfil this role, but it was felt that none of these provided the research with the correct tool kit to understand the urban regeneration context. Actor-network theory is an example of a conceptual approach that could have been used, allowing the research to explore the interaction between human and non-human actors to shape action. This would have to a degree allowed me to explore the present day context and how the structures and agents came together to shape urban regeneration. However, there were a number of key weaknesses which institutional selectivity overcame. Most importantly was the ability to understand how what has gone before shapes present day actions. Actor-network theory lacks the ability to attribute history as a factor that shapes actions.</w:t>
      </w:r>
      <w:r w:rsidR="00337B5E">
        <w:t xml:space="preserve"> Due to methodological constraints, the theory is not commonly used where a study contains a historical element or an importance of understanding past influences that are no longer visible (</w:t>
      </w:r>
      <w:proofErr w:type="spellStart"/>
      <w:r w:rsidR="00337B5E">
        <w:t>Nimmo</w:t>
      </w:r>
      <w:proofErr w:type="spellEnd"/>
      <w:r w:rsidR="00337B5E">
        <w:t>, 2011).</w:t>
      </w:r>
      <w:r>
        <w:t xml:space="preserve"> This was something that emerged as being an important factor through the research, with historical actions, developments as well as the politics of the place coming together to shape present day urban regeneration and what was possible. Actor-network theory also fails to distinguish between things and actors</w:t>
      </w:r>
      <w:r w:rsidR="00E1598F">
        <w:t xml:space="preserve"> (Lee and Brown, 1994)</w:t>
      </w:r>
      <w:r>
        <w:t xml:space="preserve">. For me, it was important to separate out the choices of individuals, allowing different weighting to be given to the importance of structures and the people that were operating between them. Structures and agents are not the </w:t>
      </w:r>
      <w:r>
        <w:lastRenderedPageBreak/>
        <w:t xml:space="preserve">same and do have a differential impact on urban regeneration. This was an important point in the research and the approach of institutional selectivity allowed for the research to capture the locally important impact of actors on the process. </w:t>
      </w:r>
    </w:p>
    <w:p w:rsidR="00EC4BBE" w:rsidRDefault="0047589D" w:rsidP="006D3C79">
      <w:r>
        <w:t>In order to generate the required data, the research required a high level of detail, meaning that a focussed research methodolo</w:t>
      </w:r>
      <w:r w:rsidR="009C0C2B">
        <w:t>gy had to be set out. T</w:t>
      </w:r>
      <w:r>
        <w:t>o understand the factors that shaped coordination and how regeneration was implemented on the ground, the research needed to get under the skin of urban regeneration, conducting a high number of lengthy interviews with key actors across a range of different institutions and in different places. This was behind the decision to focus on a single case study city. This decision enabled the thesis to generate a great amount of Liverpool specific data and ultimately understand the factors that shaped what connections were made. Whilst the outcomes are based on Liverpool, the approach itself could be applied to different contexts and create valid data. It might be that there are a number of different factors that emerge</w:t>
      </w:r>
      <w:r w:rsidR="00EC4BBE">
        <w:t xml:space="preserve">, but this does not detract from the validity of the current study. Rather this is a future study that could take place to further develop understanding and institutional selectivity, undertaking a comparative study looking at a number of cities together. Whilst the approach taken did limit the findings and how </w:t>
      </w:r>
      <w:proofErr w:type="spellStart"/>
      <w:r w:rsidR="00EC4BBE">
        <w:t>generalisable</w:t>
      </w:r>
      <w:proofErr w:type="spellEnd"/>
      <w:r w:rsidR="00EC4BBE">
        <w:t xml:space="preserve"> they were, it would not have been possible to generate the depth of data using more than a single case </w:t>
      </w:r>
      <w:proofErr w:type="gramStart"/>
      <w:r w:rsidR="00EC4BBE">
        <w:t>study,</w:t>
      </w:r>
      <w:proofErr w:type="gramEnd"/>
      <w:r w:rsidR="00EC4BBE">
        <w:t xml:space="preserve"> this would have been a different research project and would have generated a different kind of data. </w:t>
      </w:r>
    </w:p>
    <w:p w:rsidR="003E5005" w:rsidRDefault="00EC4BBE" w:rsidP="006D3C79">
      <w:r>
        <w:t>I</w:t>
      </w:r>
      <w:r w:rsidR="003E5005">
        <w:t xml:space="preserve">t is felt that the strengths of the approach far outweighed the limitations, and that through further research, the approach of institutional selectivity can be used by other researchers in the field of institutional selectivity, generating outcomes of interest within academia, but also of importance for practitioners and policy makers. </w:t>
      </w:r>
    </w:p>
    <w:p w:rsidR="00BD3B88" w:rsidRPr="006D3C79" w:rsidRDefault="00BA118C" w:rsidP="006D3C79">
      <w:r>
        <w:t xml:space="preserve">The framework of institutional selectivity provides a robust framework for understanding how urban regeneration is shaped at the local level using the idea of coordination. Whilst urban regeneration has moved on into a new policy period, I feel that the framework is still of value and will continue to be. Although urban regeneration changes, fundamentally it contains the same components, government policy, a range of institutions, the idea of coordination, and is implemented locally. Whilst this continues to be the case the framework of institutional selectivity will continue to be a valid research framework capable of analysing urban regeneration. Additionally I feel that it could be applied to a range of different fields and research contexts. The framework is set out to understand how decisions are made and what factors are able to influence this. Urban regeneration is not </w:t>
      </w:r>
      <w:r>
        <w:lastRenderedPageBreak/>
        <w:t>unique in containing these characteristics, so I feel that using the standard framework, a different range of influencing factors could be developed to suit a range of different contexts. This would again further develop the theory and its potential uses.</w:t>
      </w:r>
    </w:p>
    <w:p w:rsidR="00722718" w:rsidRPr="00CE145B" w:rsidRDefault="00722718" w:rsidP="002E2402">
      <w:pPr>
        <w:pStyle w:val="Heading2"/>
        <w:jc w:val="left"/>
      </w:pPr>
      <w:bookmarkStart w:id="287" w:name="_Toc404419974"/>
      <w:r w:rsidRPr="00F44AE2">
        <w:t>10</w:t>
      </w:r>
      <w:r w:rsidR="00337B5E">
        <w:t>.3</w:t>
      </w:r>
      <w:r w:rsidR="002671A6">
        <w:t>. Further Research O</w:t>
      </w:r>
      <w:r w:rsidRPr="00CE145B">
        <w:t>pportunities</w:t>
      </w:r>
      <w:bookmarkEnd w:id="287"/>
    </w:p>
    <w:p w:rsidR="00873580" w:rsidRPr="00A01554" w:rsidRDefault="002306B0" w:rsidP="00EC4BBE">
      <w:pPr>
        <w:jc w:val="left"/>
      </w:pPr>
      <w:r>
        <w:t>There are various opportunities for d</w:t>
      </w:r>
      <w:r w:rsidR="00873580" w:rsidRPr="00A01554">
        <w:t xml:space="preserve">eveloping this research further, but this will primarily relate to the development of the research framework and the idea of institutional selectivity. </w:t>
      </w:r>
      <w:r w:rsidR="00EC4BBE">
        <w:t xml:space="preserve"> As discussed above, it would be possible to take the theory of institutional selectivity and apply this research approach to a number of other cities now, developing the theory further, potentially identifying more key factors, but also developing a comparative evidence base. Through undertaking further research in this way, it would be possible to generate more widely </w:t>
      </w:r>
      <w:proofErr w:type="spellStart"/>
      <w:r w:rsidR="00EC4BBE">
        <w:t>generalisable</w:t>
      </w:r>
      <w:proofErr w:type="spellEnd"/>
      <w:r w:rsidR="00EC4BBE">
        <w:t xml:space="preserve"> data on the important factors that shape local urban regeneration within a national policy approach. The policy approach has now changes since the research took place, providing an opportunity to test the framework and see whether the same factors are still relevant. </w:t>
      </w:r>
      <w:r w:rsidR="00873580" w:rsidRPr="00A01554">
        <w:t xml:space="preserve">This needs to be done in a different context away from Liverpool, eventually allowing for more solid findings to be developed about the role of institutions and agents in shaping coordination patterns and what factors impact upon this. </w:t>
      </w:r>
      <w:r w:rsidR="00EC4BBE">
        <w:t xml:space="preserve">The approach could potentially be extended to areas that had strong leadership and have had successful regeneration strategies, for example Manchester, exploring what made them successful and providing the research with a further different angle. </w:t>
      </w:r>
    </w:p>
    <w:p w:rsidR="007A7324" w:rsidRDefault="00EC4BBE" w:rsidP="00563266">
      <w:pPr>
        <w:jc w:val="left"/>
      </w:pPr>
      <w:r>
        <w:t xml:space="preserve">Exploring the role of leaders in further detail is another area that could be opened up. </w:t>
      </w:r>
      <w:r w:rsidR="002306B0">
        <w:t xml:space="preserve"> T</w:t>
      </w:r>
      <w:r>
        <w:t xml:space="preserve">his was an important factor in Liverpool in shaping the regeneration outcomes, so is something that could be explored in the wider context. This is also true for the politics of institutions and the politics of place. Undertaking research in a city with a different political and institutional history would again add to the research, providing greater understanding on whether Liverpool was a unique case or whether the factors identified are relevant in other contexts’.  </w:t>
      </w:r>
    </w:p>
    <w:p w:rsidR="007A7324" w:rsidRDefault="007A7324" w:rsidP="00563266">
      <w:pPr>
        <w:jc w:val="left"/>
      </w:pPr>
    </w:p>
    <w:p w:rsidR="007A7324" w:rsidRDefault="007A7324" w:rsidP="00563266">
      <w:pPr>
        <w:jc w:val="left"/>
      </w:pPr>
    </w:p>
    <w:p w:rsidR="007A7324" w:rsidRPr="005F1BB6" w:rsidRDefault="007A7324" w:rsidP="007A7324">
      <w:pPr>
        <w:pStyle w:val="Heading1"/>
        <w:pageBreakBefore/>
        <w:spacing w:before="100"/>
      </w:pPr>
      <w:bookmarkStart w:id="288" w:name="_Toc404419975"/>
      <w:r w:rsidRPr="005F1BB6">
        <w:lastRenderedPageBreak/>
        <w:t>References</w:t>
      </w:r>
      <w:bookmarkEnd w:id="288"/>
    </w:p>
    <w:p w:rsidR="007A7324" w:rsidRPr="005F1BB6" w:rsidRDefault="007A7324" w:rsidP="007A7324">
      <w:pPr>
        <w:jc w:val="left"/>
        <w:rPr>
          <w:rFonts w:cstheme="majorBidi"/>
          <w:szCs w:val="22"/>
        </w:rPr>
      </w:pPr>
      <w:r w:rsidRPr="005F1BB6">
        <w:rPr>
          <w:rFonts w:cstheme="majorBidi"/>
          <w:szCs w:val="22"/>
        </w:rPr>
        <w:t xml:space="preserve">Adamson, </w:t>
      </w:r>
      <w:r w:rsidR="00771BD0">
        <w:rPr>
          <w:rFonts w:cstheme="majorBidi"/>
          <w:szCs w:val="22"/>
        </w:rPr>
        <w:t xml:space="preserve">D. </w:t>
      </w:r>
      <w:r w:rsidRPr="005F1BB6">
        <w:rPr>
          <w:rFonts w:cstheme="majorBidi"/>
          <w:szCs w:val="22"/>
        </w:rPr>
        <w:t>(2010), Community empowerment: identifying the barriers to purposeful citizen participation, International Journal of Sociology and Social Policy, Vol. 3</w:t>
      </w:r>
      <w:r w:rsidR="00771BD0">
        <w:rPr>
          <w:rFonts w:cstheme="majorBidi"/>
          <w:szCs w:val="22"/>
        </w:rPr>
        <w:t>0, N0. 3 / 4</w:t>
      </w:r>
      <w:r w:rsidRPr="005F1BB6">
        <w:rPr>
          <w:rFonts w:cstheme="majorBidi"/>
          <w:szCs w:val="22"/>
        </w:rPr>
        <w:t>, pp 114-126</w:t>
      </w:r>
    </w:p>
    <w:p w:rsidR="007A7324" w:rsidRPr="005F1BB6" w:rsidRDefault="007A7324" w:rsidP="007A7324">
      <w:pPr>
        <w:jc w:val="left"/>
        <w:rPr>
          <w:rFonts w:cstheme="majorBidi"/>
          <w:szCs w:val="22"/>
        </w:rPr>
      </w:pPr>
      <w:proofErr w:type="spellStart"/>
      <w:r w:rsidRPr="005F1BB6">
        <w:rPr>
          <w:rFonts w:cstheme="majorBidi"/>
          <w:szCs w:val="22"/>
        </w:rPr>
        <w:t>Alcock</w:t>
      </w:r>
      <w:proofErr w:type="spellEnd"/>
      <w:r w:rsidRPr="005F1BB6">
        <w:rPr>
          <w:rFonts w:cstheme="majorBidi"/>
          <w:szCs w:val="22"/>
        </w:rPr>
        <w:t xml:space="preserve">, P. (2004), Participation or pathology: contradictory tensions in area-based policy. </w:t>
      </w:r>
      <w:r w:rsidRPr="005F1BB6">
        <w:rPr>
          <w:rFonts w:cstheme="majorBidi"/>
          <w:i/>
          <w:iCs/>
          <w:szCs w:val="22"/>
        </w:rPr>
        <w:t>Social Policy &amp; Society,</w:t>
      </w:r>
      <w:r w:rsidRPr="005F1BB6">
        <w:rPr>
          <w:rFonts w:cstheme="majorBidi"/>
          <w:szCs w:val="22"/>
        </w:rPr>
        <w:t xml:space="preserve"> Vol. 3, No. 2, pp 87-96 </w:t>
      </w:r>
    </w:p>
    <w:p w:rsidR="007A7324" w:rsidRPr="005F1BB6" w:rsidRDefault="007A7324" w:rsidP="007A7324">
      <w:pPr>
        <w:jc w:val="left"/>
        <w:rPr>
          <w:szCs w:val="22"/>
        </w:rPr>
      </w:pPr>
      <w:r w:rsidRPr="005F1BB6">
        <w:rPr>
          <w:szCs w:val="22"/>
        </w:rPr>
        <w:t xml:space="preserve">Allen, C. (2001), They just don’t live and breathe policy like we do….policy intentions and practical dilemmas in modern social policy and implementation networks, </w:t>
      </w:r>
      <w:r w:rsidRPr="005F1BB6">
        <w:rPr>
          <w:i/>
          <w:szCs w:val="22"/>
        </w:rPr>
        <w:t>Policy Studies,</w:t>
      </w:r>
      <w:r w:rsidRPr="005F1BB6">
        <w:rPr>
          <w:szCs w:val="22"/>
        </w:rPr>
        <w:t xml:space="preserve"> Vol. 22, No. 3, pp 149-166</w:t>
      </w:r>
    </w:p>
    <w:p w:rsidR="007A7324" w:rsidRPr="005F1BB6" w:rsidRDefault="007A7324" w:rsidP="007A7324">
      <w:pPr>
        <w:jc w:val="left"/>
        <w:rPr>
          <w:szCs w:val="22"/>
        </w:rPr>
      </w:pPr>
      <w:r w:rsidRPr="005F1BB6">
        <w:rPr>
          <w:szCs w:val="22"/>
        </w:rPr>
        <w:t xml:space="preserve">Allen, C. (2003a), Joined up working, welfare professionalism and the pursuit of the ‘pure relationship’ – a critical encounter with the sociology of trust, </w:t>
      </w:r>
      <w:r w:rsidRPr="005F1BB6">
        <w:rPr>
          <w:i/>
          <w:szCs w:val="22"/>
        </w:rPr>
        <w:t>Housing, Theory and Society,</w:t>
      </w:r>
      <w:r w:rsidRPr="005F1BB6">
        <w:rPr>
          <w:szCs w:val="22"/>
        </w:rPr>
        <w:t xml:space="preserve"> Vol. 20, No. 1, pp 2-14</w:t>
      </w:r>
    </w:p>
    <w:p w:rsidR="007A7324" w:rsidRPr="005F1BB6" w:rsidRDefault="007A7324" w:rsidP="007A7324">
      <w:pPr>
        <w:jc w:val="left"/>
        <w:rPr>
          <w:szCs w:val="22"/>
        </w:rPr>
      </w:pPr>
      <w:r w:rsidRPr="005F1BB6">
        <w:rPr>
          <w:szCs w:val="22"/>
        </w:rPr>
        <w:t xml:space="preserve">Allen, C. (2003b), </w:t>
      </w:r>
      <w:proofErr w:type="gramStart"/>
      <w:r w:rsidRPr="005F1BB6">
        <w:rPr>
          <w:szCs w:val="22"/>
        </w:rPr>
        <w:t>Desperately</w:t>
      </w:r>
      <w:proofErr w:type="gramEnd"/>
      <w:r w:rsidRPr="005F1BB6">
        <w:rPr>
          <w:szCs w:val="22"/>
        </w:rPr>
        <w:t xml:space="preserve"> seeking fusion, on ‘joined up thinking’, ‘holistic practice’ and the new economy of welfare professional power, </w:t>
      </w:r>
      <w:r w:rsidRPr="005F1BB6">
        <w:rPr>
          <w:i/>
          <w:szCs w:val="22"/>
        </w:rPr>
        <w:t xml:space="preserve">British Journal of Sociology, </w:t>
      </w:r>
      <w:r w:rsidRPr="005F1BB6">
        <w:rPr>
          <w:szCs w:val="22"/>
        </w:rPr>
        <w:t>Vol. 54, No. 2, pp 287-306</w:t>
      </w:r>
    </w:p>
    <w:p w:rsidR="007A7324" w:rsidRPr="005F1BB6" w:rsidRDefault="007A7324" w:rsidP="007A7324">
      <w:pPr>
        <w:jc w:val="left"/>
        <w:rPr>
          <w:szCs w:val="22"/>
        </w:rPr>
      </w:pPr>
      <w:r w:rsidRPr="005F1BB6">
        <w:rPr>
          <w:szCs w:val="22"/>
        </w:rPr>
        <w:t>Allen, C. (2008) </w:t>
      </w:r>
      <w:r w:rsidRPr="005F1BB6">
        <w:rPr>
          <w:i/>
          <w:iCs/>
          <w:szCs w:val="22"/>
        </w:rPr>
        <w:t>Housing Market Renewal and Social Class</w:t>
      </w:r>
      <w:r w:rsidR="00771BD0">
        <w:rPr>
          <w:szCs w:val="22"/>
        </w:rPr>
        <w:t>,</w:t>
      </w:r>
      <w:r w:rsidRPr="005F1BB6">
        <w:rPr>
          <w:szCs w:val="22"/>
        </w:rPr>
        <w:t xml:space="preserve"> </w:t>
      </w:r>
      <w:proofErr w:type="spellStart"/>
      <w:r w:rsidRPr="005F1BB6">
        <w:rPr>
          <w:szCs w:val="22"/>
        </w:rPr>
        <w:t>Routledge</w:t>
      </w:r>
      <w:proofErr w:type="spellEnd"/>
      <w:r w:rsidRPr="005F1BB6">
        <w:rPr>
          <w:szCs w:val="22"/>
        </w:rPr>
        <w:t>, London</w:t>
      </w:r>
    </w:p>
    <w:p w:rsidR="007A7324" w:rsidRPr="005F1BB6" w:rsidRDefault="007A7324" w:rsidP="007A7324">
      <w:pPr>
        <w:jc w:val="left"/>
        <w:rPr>
          <w:szCs w:val="22"/>
        </w:rPr>
      </w:pPr>
      <w:r w:rsidRPr="005F1BB6">
        <w:rPr>
          <w:szCs w:val="22"/>
        </w:rPr>
        <w:t xml:space="preserve">Anderson, J. (1990), The ‘new right’, Enterprise Zones and Urban Development Corporations, </w:t>
      </w:r>
      <w:r w:rsidRPr="005F1BB6">
        <w:rPr>
          <w:i/>
          <w:szCs w:val="22"/>
        </w:rPr>
        <w:t xml:space="preserve">International Journal of Urban and Regional Research, </w:t>
      </w:r>
      <w:r w:rsidRPr="005F1BB6">
        <w:rPr>
          <w:szCs w:val="22"/>
        </w:rPr>
        <w:t>Vol. 14, No. 3, pp 468-489</w:t>
      </w:r>
    </w:p>
    <w:p w:rsidR="007A7324" w:rsidRPr="005F1BB6" w:rsidRDefault="007A7324" w:rsidP="007A7324">
      <w:pPr>
        <w:jc w:val="left"/>
        <w:rPr>
          <w:szCs w:val="22"/>
        </w:rPr>
      </w:pPr>
      <w:r w:rsidRPr="005F1BB6">
        <w:rPr>
          <w:szCs w:val="22"/>
        </w:rPr>
        <w:t xml:space="preserve">Archer, M. (1982), Morphogenesis versus structuration: on combining structure and action, </w:t>
      </w:r>
      <w:r w:rsidRPr="005F1BB6">
        <w:rPr>
          <w:i/>
          <w:szCs w:val="22"/>
        </w:rPr>
        <w:t xml:space="preserve">The British Journal of Sociology, </w:t>
      </w:r>
      <w:r w:rsidRPr="005F1BB6">
        <w:rPr>
          <w:szCs w:val="22"/>
        </w:rPr>
        <w:t>Vol. 33, No. 4, pp455-483</w:t>
      </w:r>
    </w:p>
    <w:p w:rsidR="007A7324" w:rsidRPr="005F1BB6" w:rsidRDefault="007A7324" w:rsidP="007A7324">
      <w:pPr>
        <w:jc w:val="left"/>
        <w:rPr>
          <w:szCs w:val="22"/>
        </w:rPr>
      </w:pPr>
      <w:r w:rsidRPr="005F1BB6">
        <w:rPr>
          <w:szCs w:val="22"/>
        </w:rPr>
        <w:t xml:space="preserve">Archer, M. (1995), </w:t>
      </w:r>
      <w:r w:rsidRPr="005F1BB6">
        <w:rPr>
          <w:i/>
          <w:szCs w:val="22"/>
        </w:rPr>
        <w:t xml:space="preserve">Realist social theory: the </w:t>
      </w:r>
      <w:proofErr w:type="spellStart"/>
      <w:r w:rsidRPr="005F1BB6">
        <w:rPr>
          <w:i/>
          <w:szCs w:val="22"/>
        </w:rPr>
        <w:t>morphogenic</w:t>
      </w:r>
      <w:proofErr w:type="spellEnd"/>
      <w:r w:rsidRPr="005F1BB6">
        <w:rPr>
          <w:i/>
          <w:szCs w:val="22"/>
        </w:rPr>
        <w:t xml:space="preserve"> approach, </w:t>
      </w:r>
      <w:r w:rsidRPr="005F1BB6">
        <w:rPr>
          <w:szCs w:val="22"/>
        </w:rPr>
        <w:t>Cambridge University Press, Cambridge</w:t>
      </w:r>
    </w:p>
    <w:p w:rsidR="007A7324" w:rsidRPr="005F1BB6" w:rsidRDefault="007A7324" w:rsidP="007A7324">
      <w:pPr>
        <w:jc w:val="left"/>
        <w:rPr>
          <w:i/>
          <w:szCs w:val="22"/>
        </w:rPr>
      </w:pPr>
      <w:r w:rsidRPr="005F1BB6">
        <w:rPr>
          <w:szCs w:val="22"/>
        </w:rPr>
        <w:t xml:space="preserve">Atkinson, R. (2000), Narratives of policy: the construction of urban problems and urban policy in the official discourse of British government 1968-1998, </w:t>
      </w:r>
      <w:r w:rsidRPr="005F1BB6">
        <w:rPr>
          <w:i/>
          <w:szCs w:val="22"/>
        </w:rPr>
        <w:t xml:space="preserve">Critical Social Policy, </w:t>
      </w:r>
      <w:r w:rsidRPr="005F1BB6">
        <w:rPr>
          <w:szCs w:val="22"/>
        </w:rPr>
        <w:t>Vol. 20, No. 2, pp 211-232</w:t>
      </w:r>
      <w:r w:rsidRPr="005F1BB6">
        <w:rPr>
          <w:i/>
          <w:szCs w:val="22"/>
        </w:rPr>
        <w:t xml:space="preserve"> </w:t>
      </w:r>
    </w:p>
    <w:p w:rsidR="007A7324" w:rsidRPr="005F1BB6" w:rsidRDefault="007A7324" w:rsidP="007A7324">
      <w:pPr>
        <w:spacing w:after="120"/>
        <w:jc w:val="left"/>
        <w:rPr>
          <w:i/>
          <w:szCs w:val="22"/>
        </w:rPr>
      </w:pPr>
      <w:r w:rsidRPr="005F1BB6">
        <w:rPr>
          <w:szCs w:val="22"/>
        </w:rPr>
        <w:t>Atkinson, R. (2001), the emerging ‘urban agenda’ and the European spatial development perspective: towards and EU urban policy</w:t>
      </w:r>
      <w:proofErr w:type="gramStart"/>
      <w:r w:rsidRPr="005F1BB6">
        <w:rPr>
          <w:szCs w:val="22"/>
        </w:rPr>
        <w:t>?,</w:t>
      </w:r>
      <w:proofErr w:type="gramEnd"/>
      <w:r w:rsidRPr="005F1BB6">
        <w:rPr>
          <w:szCs w:val="22"/>
        </w:rPr>
        <w:t xml:space="preserve"> </w:t>
      </w:r>
      <w:r w:rsidRPr="005F1BB6">
        <w:rPr>
          <w:i/>
          <w:szCs w:val="22"/>
        </w:rPr>
        <w:t>European Planning Studies,</w:t>
      </w:r>
      <w:r w:rsidRPr="005F1BB6">
        <w:rPr>
          <w:szCs w:val="22"/>
        </w:rPr>
        <w:t xml:space="preserve"> Vol. 9, No. 3, pp 385-406</w:t>
      </w:r>
    </w:p>
    <w:p w:rsidR="007A7324" w:rsidRPr="005F1BB6" w:rsidRDefault="007A7324" w:rsidP="007A7324">
      <w:pPr>
        <w:spacing w:after="120"/>
        <w:jc w:val="left"/>
        <w:rPr>
          <w:szCs w:val="22"/>
        </w:rPr>
      </w:pPr>
      <w:proofErr w:type="gramStart"/>
      <w:r w:rsidRPr="005F1BB6">
        <w:rPr>
          <w:szCs w:val="22"/>
        </w:rPr>
        <w:lastRenderedPageBreak/>
        <w:t xml:space="preserve">Atkinson, R. (2003) Addressing urban social exclusion through community involvement in urban regeneration, in Imrie, R. and </w:t>
      </w:r>
      <w:proofErr w:type="spellStart"/>
      <w:r w:rsidRPr="005F1BB6">
        <w:rPr>
          <w:szCs w:val="22"/>
        </w:rPr>
        <w:t>Raco</w:t>
      </w:r>
      <w:proofErr w:type="spellEnd"/>
      <w:r w:rsidRPr="005F1BB6">
        <w:rPr>
          <w:szCs w:val="22"/>
        </w:rPr>
        <w:t>, M. (</w:t>
      </w:r>
      <w:proofErr w:type="spellStart"/>
      <w:r w:rsidRPr="005F1BB6">
        <w:rPr>
          <w:szCs w:val="22"/>
        </w:rPr>
        <w:t>Eds</w:t>
      </w:r>
      <w:proofErr w:type="spellEnd"/>
      <w:r w:rsidRPr="005F1BB6">
        <w:rPr>
          <w:szCs w:val="22"/>
        </w:rPr>
        <w:t xml:space="preserve">) </w:t>
      </w:r>
      <w:r w:rsidRPr="005F1BB6">
        <w:rPr>
          <w:i/>
          <w:szCs w:val="22"/>
        </w:rPr>
        <w:t>Urban Renaissance?</w:t>
      </w:r>
      <w:proofErr w:type="gramEnd"/>
      <w:r w:rsidRPr="005F1BB6">
        <w:rPr>
          <w:i/>
          <w:szCs w:val="22"/>
        </w:rPr>
        <w:t xml:space="preserve"> New Labour, Community and Urban Policy</w:t>
      </w:r>
      <w:r w:rsidRPr="005F1BB6">
        <w:rPr>
          <w:szCs w:val="22"/>
        </w:rPr>
        <w:t xml:space="preserve">, </w:t>
      </w:r>
      <w:proofErr w:type="gramStart"/>
      <w:r w:rsidRPr="005F1BB6">
        <w:rPr>
          <w:szCs w:val="22"/>
        </w:rPr>
        <w:t>The</w:t>
      </w:r>
      <w:proofErr w:type="gramEnd"/>
      <w:r w:rsidRPr="005F1BB6">
        <w:rPr>
          <w:szCs w:val="22"/>
        </w:rPr>
        <w:t xml:space="preserve"> Policy Press</w:t>
      </w:r>
      <w:bookmarkStart w:id="289" w:name=""/>
      <w:bookmarkEnd w:id="289"/>
      <w:r w:rsidRPr="005F1BB6">
        <w:rPr>
          <w:szCs w:val="22"/>
        </w:rPr>
        <w:t>, Bristol, pp 101-119</w:t>
      </w:r>
    </w:p>
    <w:p w:rsidR="007A7324" w:rsidRPr="005F1BB6" w:rsidRDefault="007A7324" w:rsidP="007A7324">
      <w:pPr>
        <w:spacing w:after="120"/>
        <w:jc w:val="left"/>
        <w:rPr>
          <w:i/>
          <w:szCs w:val="22"/>
        </w:rPr>
      </w:pPr>
      <w:r w:rsidRPr="005F1BB6">
        <w:rPr>
          <w:szCs w:val="22"/>
        </w:rPr>
        <w:t xml:space="preserve">Atkinson, R. Moon, G. (1994), </w:t>
      </w:r>
      <w:proofErr w:type="gramStart"/>
      <w:r w:rsidRPr="005F1BB6">
        <w:rPr>
          <w:i/>
          <w:szCs w:val="22"/>
        </w:rPr>
        <w:t>Urban</w:t>
      </w:r>
      <w:proofErr w:type="gramEnd"/>
      <w:r w:rsidRPr="005F1BB6">
        <w:rPr>
          <w:i/>
          <w:szCs w:val="22"/>
        </w:rPr>
        <w:t xml:space="preserve"> policy in Britain: the city, the state, and the market, Macmillan, London</w:t>
      </w:r>
    </w:p>
    <w:p w:rsidR="007A7324" w:rsidRPr="005F1BB6" w:rsidRDefault="007A7324" w:rsidP="007A7324">
      <w:pPr>
        <w:spacing w:after="120"/>
        <w:jc w:val="left"/>
        <w:rPr>
          <w:szCs w:val="22"/>
        </w:rPr>
      </w:pPr>
      <w:r w:rsidRPr="005F1BB6">
        <w:rPr>
          <w:szCs w:val="22"/>
        </w:rPr>
        <w:t>Audit Commission Report, (1979), Urban Regeneration and Economic Development</w:t>
      </w:r>
    </w:p>
    <w:p w:rsidR="007A7324" w:rsidRPr="005F1BB6" w:rsidRDefault="007A7324" w:rsidP="007A7324">
      <w:pPr>
        <w:jc w:val="left"/>
        <w:rPr>
          <w:szCs w:val="22"/>
        </w:rPr>
      </w:pPr>
      <w:r w:rsidRPr="005F1BB6">
        <w:rPr>
          <w:szCs w:val="22"/>
        </w:rPr>
        <w:t xml:space="preserve">Baber, Z. (2007), Beyond the structure/agency dualism: an evaluation of Giddens’ theory of structuration, </w:t>
      </w:r>
      <w:r w:rsidRPr="005F1BB6">
        <w:rPr>
          <w:i/>
          <w:szCs w:val="22"/>
        </w:rPr>
        <w:t xml:space="preserve">Sociological Inquiry, </w:t>
      </w:r>
      <w:r w:rsidRPr="005F1BB6">
        <w:rPr>
          <w:szCs w:val="22"/>
        </w:rPr>
        <w:t>Vol. 61, No. 2, pp 219-230</w:t>
      </w:r>
    </w:p>
    <w:p w:rsidR="007A7324" w:rsidRPr="005F1BB6" w:rsidRDefault="007A7324" w:rsidP="007A7324">
      <w:pPr>
        <w:spacing w:after="120"/>
        <w:jc w:val="left"/>
        <w:rPr>
          <w:szCs w:val="22"/>
        </w:rPr>
      </w:pPr>
      <w:r w:rsidRPr="005F1BB6">
        <w:rPr>
          <w:szCs w:val="22"/>
        </w:rPr>
        <w:t xml:space="preserve">Bailey, N. (2003), Local Strategic Partnerships in England: the continuing search for collaborative advantage, leadership and strategy in urban governance, </w:t>
      </w:r>
      <w:r w:rsidRPr="005F1BB6">
        <w:rPr>
          <w:i/>
          <w:szCs w:val="22"/>
        </w:rPr>
        <w:t>Planning Theory &amp; Practice,</w:t>
      </w:r>
      <w:r w:rsidRPr="005F1BB6">
        <w:rPr>
          <w:szCs w:val="22"/>
        </w:rPr>
        <w:t xml:space="preserve"> Vol. 4, No. 4, pp 443-457</w:t>
      </w:r>
    </w:p>
    <w:p w:rsidR="007A7324" w:rsidRPr="005F1BB6" w:rsidRDefault="007A7324" w:rsidP="007A7324">
      <w:pPr>
        <w:spacing w:after="120"/>
        <w:jc w:val="left"/>
        <w:rPr>
          <w:szCs w:val="22"/>
        </w:rPr>
      </w:pPr>
      <w:r w:rsidRPr="005F1BB6">
        <w:rPr>
          <w:szCs w:val="22"/>
        </w:rPr>
        <w:t xml:space="preserve">Bailey, N. Robertson, D. (1997), Housing renewal, urban policy and gentrification, </w:t>
      </w:r>
      <w:r w:rsidRPr="005F1BB6">
        <w:rPr>
          <w:i/>
          <w:szCs w:val="22"/>
        </w:rPr>
        <w:t xml:space="preserve">Urban Studies, </w:t>
      </w:r>
      <w:r w:rsidRPr="005F1BB6">
        <w:rPr>
          <w:szCs w:val="22"/>
        </w:rPr>
        <w:t>Vol. 34, No. 4, pp 561-578</w:t>
      </w:r>
    </w:p>
    <w:p w:rsidR="007A7324" w:rsidRDefault="007A7324" w:rsidP="007A7324">
      <w:pPr>
        <w:jc w:val="left"/>
        <w:rPr>
          <w:szCs w:val="22"/>
        </w:rPr>
      </w:pPr>
      <w:r w:rsidRPr="005F1BB6">
        <w:rPr>
          <w:szCs w:val="22"/>
        </w:rPr>
        <w:t xml:space="preserve">Ball, M. </w:t>
      </w:r>
      <w:proofErr w:type="spellStart"/>
      <w:r w:rsidRPr="005F1BB6">
        <w:rPr>
          <w:szCs w:val="22"/>
        </w:rPr>
        <w:t>Maginn</w:t>
      </w:r>
      <w:proofErr w:type="spellEnd"/>
      <w:r w:rsidRPr="005F1BB6">
        <w:rPr>
          <w:szCs w:val="22"/>
        </w:rPr>
        <w:t xml:space="preserve">, P. (2005), </w:t>
      </w:r>
      <w:proofErr w:type="gramStart"/>
      <w:r w:rsidRPr="005F1BB6">
        <w:rPr>
          <w:szCs w:val="22"/>
        </w:rPr>
        <w:t>Urban</w:t>
      </w:r>
      <w:proofErr w:type="gramEnd"/>
      <w:r w:rsidRPr="005F1BB6">
        <w:rPr>
          <w:szCs w:val="22"/>
        </w:rPr>
        <w:t xml:space="preserve"> change and conflict: evaluating the role of partnerships in urban regeneration in the UK, </w:t>
      </w:r>
      <w:r w:rsidRPr="005F1BB6">
        <w:rPr>
          <w:i/>
          <w:szCs w:val="22"/>
        </w:rPr>
        <w:t>Housing Studies,</w:t>
      </w:r>
      <w:r w:rsidRPr="005F1BB6">
        <w:rPr>
          <w:szCs w:val="22"/>
        </w:rPr>
        <w:t xml:space="preserve"> Vol. 20, No. 1, pp 9-28</w:t>
      </w:r>
    </w:p>
    <w:p w:rsidR="00B30DAA" w:rsidRDefault="00B30DAA" w:rsidP="007A7324">
      <w:pPr>
        <w:jc w:val="left"/>
        <w:rPr>
          <w:szCs w:val="22"/>
        </w:rPr>
      </w:pPr>
      <w:r>
        <w:rPr>
          <w:szCs w:val="22"/>
        </w:rPr>
        <w:t xml:space="preserve">Barber, A. (2007), Planning for a sustainable re-urbanisation: policy challenges and city centre housing in Birmingham, </w:t>
      </w:r>
      <w:r>
        <w:rPr>
          <w:i/>
          <w:szCs w:val="22"/>
        </w:rPr>
        <w:t xml:space="preserve">Town Planning Review, </w:t>
      </w:r>
      <w:r>
        <w:rPr>
          <w:szCs w:val="22"/>
        </w:rPr>
        <w:t>Vol. 78, No. 2, pp 179-202</w:t>
      </w:r>
    </w:p>
    <w:p w:rsidR="00B30DAA" w:rsidRPr="00B30DAA" w:rsidRDefault="00B30DAA" w:rsidP="007A7324">
      <w:pPr>
        <w:jc w:val="left"/>
        <w:rPr>
          <w:szCs w:val="22"/>
        </w:rPr>
      </w:pPr>
      <w:r>
        <w:rPr>
          <w:szCs w:val="22"/>
        </w:rPr>
        <w:t xml:space="preserve">Barber, A. </w:t>
      </w:r>
      <w:proofErr w:type="spellStart"/>
      <w:r>
        <w:rPr>
          <w:szCs w:val="22"/>
        </w:rPr>
        <w:t>Paraja-Eastaway</w:t>
      </w:r>
      <w:proofErr w:type="spellEnd"/>
      <w:r>
        <w:rPr>
          <w:szCs w:val="22"/>
        </w:rPr>
        <w:t xml:space="preserve">, M. (2010), Leadership challenges in the inner city: planning for sustainable regeneration in Birmingham and Barcelona, </w:t>
      </w:r>
      <w:r>
        <w:rPr>
          <w:i/>
          <w:szCs w:val="22"/>
        </w:rPr>
        <w:t xml:space="preserve">Policy Studies, </w:t>
      </w:r>
      <w:r>
        <w:rPr>
          <w:szCs w:val="22"/>
        </w:rPr>
        <w:t>Vol. 31, No. 4, pp 393-412</w:t>
      </w:r>
    </w:p>
    <w:p w:rsidR="007A7324" w:rsidRPr="005F1BB6" w:rsidRDefault="007A7324" w:rsidP="007A7324">
      <w:pPr>
        <w:jc w:val="left"/>
        <w:rPr>
          <w:szCs w:val="22"/>
        </w:rPr>
      </w:pPr>
      <w:r w:rsidRPr="005F1BB6">
        <w:rPr>
          <w:szCs w:val="22"/>
        </w:rPr>
        <w:t xml:space="preserve">Barnes, M. Newman, J. Knops, A. Sullivan, H. (2003), </w:t>
      </w:r>
      <w:proofErr w:type="gramStart"/>
      <w:r w:rsidRPr="005F1BB6">
        <w:rPr>
          <w:szCs w:val="22"/>
        </w:rPr>
        <w:t>Consulting</w:t>
      </w:r>
      <w:proofErr w:type="gramEnd"/>
      <w:r w:rsidRPr="005F1BB6">
        <w:rPr>
          <w:szCs w:val="22"/>
        </w:rPr>
        <w:t xml:space="preserve"> ‘the public’ in public participation, </w:t>
      </w:r>
      <w:r w:rsidRPr="005F1BB6">
        <w:rPr>
          <w:i/>
          <w:szCs w:val="22"/>
        </w:rPr>
        <w:t xml:space="preserve">Public Administration, </w:t>
      </w:r>
      <w:r w:rsidRPr="005F1BB6">
        <w:rPr>
          <w:szCs w:val="22"/>
        </w:rPr>
        <w:t>Vol. 81, No. 2, pp 379-399</w:t>
      </w:r>
    </w:p>
    <w:p w:rsidR="007A7324" w:rsidRPr="005F1BB6" w:rsidRDefault="007A7324" w:rsidP="007A7324">
      <w:pPr>
        <w:jc w:val="left"/>
        <w:rPr>
          <w:szCs w:val="22"/>
        </w:rPr>
      </w:pPr>
      <w:r w:rsidRPr="005F1BB6">
        <w:rPr>
          <w:szCs w:val="22"/>
        </w:rPr>
        <w:t xml:space="preserve">Bartlett, D. (2011). </w:t>
      </w:r>
      <w:r w:rsidRPr="005F1BB6">
        <w:rPr>
          <w:i/>
          <w:szCs w:val="22"/>
        </w:rPr>
        <w:t>So what has the European Union ever done for Merseyside?</w:t>
      </w:r>
      <w:r w:rsidRPr="005F1BB6">
        <w:rPr>
          <w:szCs w:val="22"/>
        </w:rPr>
        <w:t xml:space="preserve"> [Online] </w:t>
      </w:r>
      <w:hyperlink r:id="rId18" w:history="1">
        <w:r w:rsidRPr="005F1BB6">
          <w:rPr>
            <w:rStyle w:val="Hyperlink"/>
            <w:szCs w:val="22"/>
          </w:rPr>
          <w:t>http://blogs.liverpooldailypost.co.uk/dalestreetblues/2011/12/so-what-has-the-european-union.html</w:t>
        </w:r>
      </w:hyperlink>
      <w:r w:rsidRPr="005F1BB6">
        <w:rPr>
          <w:szCs w:val="22"/>
        </w:rPr>
        <w:t>, last visited 20/02/2012</w:t>
      </w:r>
    </w:p>
    <w:p w:rsidR="007A7324" w:rsidRPr="005F1BB6" w:rsidRDefault="007A7324" w:rsidP="007A7324">
      <w:pPr>
        <w:jc w:val="left"/>
        <w:rPr>
          <w:szCs w:val="22"/>
        </w:rPr>
      </w:pPr>
      <w:proofErr w:type="gramStart"/>
      <w:r w:rsidRPr="005F1BB6">
        <w:rPr>
          <w:szCs w:val="22"/>
        </w:rPr>
        <w:t>Bates.</w:t>
      </w:r>
      <w:proofErr w:type="gramEnd"/>
      <w:r w:rsidRPr="005F1BB6">
        <w:rPr>
          <w:szCs w:val="22"/>
        </w:rPr>
        <w:t xml:space="preserve"> S. (2006), </w:t>
      </w:r>
      <w:proofErr w:type="gramStart"/>
      <w:r w:rsidRPr="005F1BB6">
        <w:rPr>
          <w:szCs w:val="22"/>
        </w:rPr>
        <w:t>Making</w:t>
      </w:r>
      <w:proofErr w:type="gramEnd"/>
      <w:r w:rsidRPr="005F1BB6">
        <w:rPr>
          <w:szCs w:val="22"/>
        </w:rPr>
        <w:t xml:space="preserve"> time for change: on temporal conceptualizations within (critical realist) approaches to the relationship between structure and agency, </w:t>
      </w:r>
      <w:r w:rsidRPr="005F1BB6">
        <w:rPr>
          <w:i/>
          <w:szCs w:val="22"/>
        </w:rPr>
        <w:t xml:space="preserve">Sociology, </w:t>
      </w:r>
      <w:r w:rsidRPr="005F1BB6">
        <w:rPr>
          <w:szCs w:val="22"/>
        </w:rPr>
        <w:t>Vol.40 No. 1, pp 143-161</w:t>
      </w:r>
    </w:p>
    <w:p w:rsidR="007A7324" w:rsidRPr="005F1BB6" w:rsidRDefault="007A7324" w:rsidP="007A7324">
      <w:pPr>
        <w:jc w:val="left"/>
        <w:rPr>
          <w:szCs w:val="22"/>
        </w:rPr>
      </w:pPr>
      <w:proofErr w:type="spellStart"/>
      <w:r w:rsidRPr="005F1BB6">
        <w:rPr>
          <w:szCs w:val="22"/>
        </w:rPr>
        <w:lastRenderedPageBreak/>
        <w:t>Bauld</w:t>
      </w:r>
      <w:proofErr w:type="spellEnd"/>
      <w:r w:rsidRPr="005F1BB6">
        <w:rPr>
          <w:szCs w:val="22"/>
        </w:rPr>
        <w:t xml:space="preserve">, L. Judge, K. Barnes, M. </w:t>
      </w:r>
      <w:proofErr w:type="spellStart"/>
      <w:r w:rsidRPr="005F1BB6">
        <w:rPr>
          <w:szCs w:val="22"/>
        </w:rPr>
        <w:t>Benzeval</w:t>
      </w:r>
      <w:proofErr w:type="spellEnd"/>
      <w:r w:rsidRPr="005F1BB6">
        <w:rPr>
          <w:szCs w:val="22"/>
        </w:rPr>
        <w:t xml:space="preserve"> M. Mackenzie, M. Sullivan, H. (2005) Promoting social change: the experience of Health Action Zones in England, </w:t>
      </w:r>
      <w:r w:rsidRPr="005F1BB6">
        <w:rPr>
          <w:i/>
          <w:szCs w:val="22"/>
        </w:rPr>
        <w:t xml:space="preserve">Journal of Social Policy, </w:t>
      </w:r>
      <w:r w:rsidRPr="005F1BB6">
        <w:rPr>
          <w:szCs w:val="22"/>
        </w:rPr>
        <w:t>Vol. 34, No. 3, pp 427-445</w:t>
      </w:r>
    </w:p>
    <w:p w:rsidR="007A7324" w:rsidRPr="005F1BB6" w:rsidRDefault="007A7324" w:rsidP="007A7324">
      <w:pPr>
        <w:jc w:val="left"/>
        <w:rPr>
          <w:szCs w:val="22"/>
        </w:rPr>
      </w:pPr>
      <w:proofErr w:type="spellStart"/>
      <w:r w:rsidRPr="005F1BB6">
        <w:rPr>
          <w:szCs w:val="22"/>
        </w:rPr>
        <w:t>Beswick</w:t>
      </w:r>
      <w:proofErr w:type="spellEnd"/>
      <w:r w:rsidRPr="005F1BB6">
        <w:rPr>
          <w:szCs w:val="22"/>
        </w:rPr>
        <w:t xml:space="preserve">, C. </w:t>
      </w:r>
      <w:proofErr w:type="spellStart"/>
      <w:r w:rsidRPr="005F1BB6">
        <w:rPr>
          <w:szCs w:val="22"/>
        </w:rPr>
        <w:t>Tsenkova</w:t>
      </w:r>
      <w:proofErr w:type="spellEnd"/>
      <w:r w:rsidRPr="005F1BB6">
        <w:rPr>
          <w:szCs w:val="22"/>
        </w:rPr>
        <w:t xml:space="preserve">, S. (2002), </w:t>
      </w:r>
      <w:r w:rsidRPr="005F1BB6">
        <w:rPr>
          <w:i/>
          <w:szCs w:val="22"/>
        </w:rPr>
        <w:t xml:space="preserve">Overview of urban regeneration policies, </w:t>
      </w:r>
      <w:r w:rsidR="00771BD0">
        <w:rPr>
          <w:szCs w:val="22"/>
        </w:rPr>
        <w:t xml:space="preserve">In </w:t>
      </w:r>
      <w:proofErr w:type="spellStart"/>
      <w:r w:rsidR="00771BD0">
        <w:rPr>
          <w:szCs w:val="22"/>
        </w:rPr>
        <w:t>Tsenkova</w:t>
      </w:r>
      <w:proofErr w:type="spellEnd"/>
      <w:r w:rsidR="00771BD0">
        <w:rPr>
          <w:szCs w:val="22"/>
        </w:rPr>
        <w:t>, S. (Ed.)</w:t>
      </w:r>
      <w:r w:rsidRPr="005F1BB6">
        <w:rPr>
          <w:szCs w:val="22"/>
        </w:rPr>
        <w:t>, Urban regeneration: learning from the British experience, Calgary, 9-17</w:t>
      </w:r>
    </w:p>
    <w:p w:rsidR="007A7324" w:rsidRPr="005F1BB6" w:rsidRDefault="007A7324" w:rsidP="007A7324">
      <w:pPr>
        <w:jc w:val="left"/>
        <w:rPr>
          <w:szCs w:val="22"/>
        </w:rPr>
      </w:pPr>
      <w:r w:rsidRPr="005F1BB6">
        <w:rPr>
          <w:szCs w:val="22"/>
        </w:rPr>
        <w:t xml:space="preserve">Bhaskar, R. (1978), </w:t>
      </w:r>
      <w:proofErr w:type="gramStart"/>
      <w:r w:rsidRPr="005F1BB6">
        <w:rPr>
          <w:i/>
          <w:szCs w:val="22"/>
        </w:rPr>
        <w:t>A</w:t>
      </w:r>
      <w:proofErr w:type="gramEnd"/>
      <w:r w:rsidRPr="005F1BB6">
        <w:rPr>
          <w:i/>
          <w:szCs w:val="22"/>
        </w:rPr>
        <w:t xml:space="preserve"> realist theory of science,</w:t>
      </w:r>
      <w:r w:rsidRPr="005F1BB6">
        <w:rPr>
          <w:szCs w:val="22"/>
        </w:rPr>
        <w:t xml:space="preserve"> The harvester Press Ltd, Sussex</w:t>
      </w:r>
    </w:p>
    <w:p w:rsidR="007A7324" w:rsidRPr="005F1BB6" w:rsidRDefault="007A7324" w:rsidP="007A7324">
      <w:pPr>
        <w:jc w:val="left"/>
        <w:rPr>
          <w:bCs/>
          <w:szCs w:val="22"/>
        </w:rPr>
      </w:pPr>
      <w:proofErr w:type="spellStart"/>
      <w:r w:rsidRPr="005F1BB6">
        <w:rPr>
          <w:bCs/>
          <w:szCs w:val="22"/>
        </w:rPr>
        <w:t>Bianchini</w:t>
      </w:r>
      <w:proofErr w:type="spellEnd"/>
      <w:r w:rsidRPr="005F1BB6">
        <w:rPr>
          <w:bCs/>
          <w:szCs w:val="22"/>
        </w:rPr>
        <w:t xml:space="preserve">, F. Dawson, J. Evans, R. (1992), </w:t>
      </w:r>
      <w:r w:rsidRPr="005F1BB6">
        <w:rPr>
          <w:bCs/>
          <w:iCs/>
          <w:szCs w:val="22"/>
        </w:rPr>
        <w:t>Flagship projects in urban redevelopment,</w:t>
      </w:r>
      <w:r w:rsidRPr="005F1BB6">
        <w:rPr>
          <w:bCs/>
          <w:szCs w:val="22"/>
        </w:rPr>
        <w:t xml:space="preserve"> in Healey, P. </w:t>
      </w:r>
      <w:proofErr w:type="spellStart"/>
      <w:r w:rsidRPr="005F1BB6">
        <w:rPr>
          <w:bCs/>
          <w:szCs w:val="22"/>
        </w:rPr>
        <w:t>Davsudi</w:t>
      </w:r>
      <w:proofErr w:type="spellEnd"/>
      <w:r w:rsidRPr="005F1BB6">
        <w:rPr>
          <w:bCs/>
          <w:szCs w:val="22"/>
        </w:rPr>
        <w:t xml:space="preserve">, S. O’Toole, M. </w:t>
      </w:r>
      <w:proofErr w:type="spellStart"/>
      <w:r w:rsidRPr="005F1BB6">
        <w:rPr>
          <w:bCs/>
          <w:szCs w:val="22"/>
        </w:rPr>
        <w:t>Tavsanoglu</w:t>
      </w:r>
      <w:proofErr w:type="spellEnd"/>
      <w:r w:rsidRPr="005F1BB6">
        <w:rPr>
          <w:bCs/>
          <w:szCs w:val="22"/>
        </w:rPr>
        <w:t xml:space="preserve">, S. Usher, D. (Eds.), </w:t>
      </w:r>
      <w:r w:rsidRPr="005F1BB6">
        <w:rPr>
          <w:bCs/>
          <w:i/>
          <w:iCs/>
          <w:szCs w:val="22"/>
        </w:rPr>
        <w:t>Rebuilding the city: property-led urban regeneration</w:t>
      </w:r>
      <w:r w:rsidRPr="005F1BB6">
        <w:rPr>
          <w:bCs/>
          <w:szCs w:val="22"/>
        </w:rPr>
        <w:t xml:space="preserve">, E. &amp; F. N. </w:t>
      </w:r>
      <w:proofErr w:type="spellStart"/>
      <w:r w:rsidRPr="005F1BB6">
        <w:rPr>
          <w:bCs/>
          <w:szCs w:val="22"/>
        </w:rPr>
        <w:t>Spon</w:t>
      </w:r>
      <w:proofErr w:type="spellEnd"/>
      <w:r w:rsidRPr="005F1BB6">
        <w:rPr>
          <w:bCs/>
          <w:szCs w:val="22"/>
        </w:rPr>
        <w:t>, London pp 245-255</w:t>
      </w:r>
    </w:p>
    <w:p w:rsidR="007A7324" w:rsidRPr="005F1BB6" w:rsidRDefault="007A7324" w:rsidP="007A7324">
      <w:pPr>
        <w:jc w:val="left"/>
        <w:rPr>
          <w:bCs/>
          <w:szCs w:val="22"/>
        </w:rPr>
      </w:pPr>
      <w:proofErr w:type="spellStart"/>
      <w:r w:rsidRPr="005F1BB6">
        <w:rPr>
          <w:bCs/>
          <w:szCs w:val="22"/>
        </w:rPr>
        <w:t>Bicchi</w:t>
      </w:r>
      <w:proofErr w:type="spellEnd"/>
      <w:r w:rsidRPr="005F1BB6">
        <w:rPr>
          <w:bCs/>
          <w:szCs w:val="22"/>
        </w:rPr>
        <w:t xml:space="preserve">, F. (2006), ‘Our size fits all’: normative power Europe and the Mediterranean, </w:t>
      </w:r>
      <w:r w:rsidRPr="005F1BB6">
        <w:rPr>
          <w:bCs/>
          <w:i/>
          <w:szCs w:val="22"/>
        </w:rPr>
        <w:t xml:space="preserve">Journal of European Public Policy, </w:t>
      </w:r>
      <w:r w:rsidRPr="005F1BB6">
        <w:rPr>
          <w:bCs/>
          <w:szCs w:val="22"/>
        </w:rPr>
        <w:t>Vol. 13, No. 2, pp 286-303</w:t>
      </w:r>
    </w:p>
    <w:p w:rsidR="007A7324" w:rsidRPr="005F1BB6" w:rsidRDefault="007A7324" w:rsidP="007A7324">
      <w:pPr>
        <w:spacing w:after="120"/>
        <w:jc w:val="left"/>
        <w:rPr>
          <w:i/>
          <w:iCs/>
          <w:szCs w:val="22"/>
        </w:rPr>
      </w:pPr>
      <w:r w:rsidRPr="005F1BB6">
        <w:rPr>
          <w:szCs w:val="22"/>
        </w:rPr>
        <w:t xml:space="preserve">Blair, T. (1998), </w:t>
      </w:r>
      <w:proofErr w:type="gramStart"/>
      <w:r w:rsidRPr="005F1BB6">
        <w:rPr>
          <w:i/>
          <w:iCs/>
          <w:szCs w:val="22"/>
        </w:rPr>
        <w:t>Leading</w:t>
      </w:r>
      <w:proofErr w:type="gramEnd"/>
      <w:r w:rsidRPr="005F1BB6">
        <w:rPr>
          <w:i/>
          <w:iCs/>
          <w:szCs w:val="22"/>
        </w:rPr>
        <w:t xml:space="preserve"> the way: a new vision for local government, </w:t>
      </w:r>
      <w:r w:rsidRPr="005F1BB6">
        <w:rPr>
          <w:szCs w:val="22"/>
        </w:rPr>
        <w:t>Institute for Public Policy Research, London</w:t>
      </w:r>
      <w:r w:rsidRPr="005F1BB6">
        <w:rPr>
          <w:i/>
          <w:iCs/>
          <w:szCs w:val="22"/>
        </w:rPr>
        <w:t xml:space="preserve"> </w:t>
      </w:r>
    </w:p>
    <w:p w:rsidR="007A7324" w:rsidRPr="005F1BB6" w:rsidRDefault="007A7324" w:rsidP="007A7324">
      <w:pPr>
        <w:spacing w:after="120"/>
        <w:jc w:val="left"/>
        <w:rPr>
          <w:szCs w:val="22"/>
        </w:rPr>
      </w:pPr>
      <w:r w:rsidRPr="005F1BB6">
        <w:rPr>
          <w:iCs/>
          <w:szCs w:val="22"/>
        </w:rPr>
        <w:t xml:space="preserve">Blakeley, G. Evans, D. (2009), </w:t>
      </w:r>
      <w:proofErr w:type="gramStart"/>
      <w:r w:rsidRPr="005F1BB6">
        <w:rPr>
          <w:iCs/>
          <w:szCs w:val="22"/>
        </w:rPr>
        <w:t>Who</w:t>
      </w:r>
      <w:proofErr w:type="gramEnd"/>
      <w:r w:rsidRPr="005F1BB6">
        <w:rPr>
          <w:iCs/>
          <w:szCs w:val="22"/>
        </w:rPr>
        <w:t xml:space="preserve"> participates, how and why in urban regeneration projects? The case of the new ‘city’ of East Manchester, </w:t>
      </w:r>
      <w:r w:rsidRPr="005F1BB6">
        <w:rPr>
          <w:i/>
          <w:iCs/>
          <w:szCs w:val="22"/>
        </w:rPr>
        <w:t xml:space="preserve">Social Policy &amp; Administration, </w:t>
      </w:r>
      <w:r w:rsidRPr="005F1BB6">
        <w:rPr>
          <w:iCs/>
          <w:szCs w:val="22"/>
        </w:rPr>
        <w:t>Vol. 43, No. 1, pp 15-32</w:t>
      </w:r>
    </w:p>
    <w:p w:rsidR="007A7324" w:rsidRPr="005F1BB6" w:rsidRDefault="007A7324" w:rsidP="007A7324">
      <w:pPr>
        <w:jc w:val="left"/>
        <w:rPr>
          <w:szCs w:val="22"/>
        </w:rPr>
      </w:pPr>
      <w:proofErr w:type="gramStart"/>
      <w:r w:rsidRPr="005F1BB6">
        <w:rPr>
          <w:szCs w:val="22"/>
        </w:rPr>
        <w:t>Blowers, A. (1987), Transition or transformation?</w:t>
      </w:r>
      <w:proofErr w:type="gramEnd"/>
      <w:r w:rsidRPr="005F1BB6">
        <w:rPr>
          <w:szCs w:val="22"/>
        </w:rPr>
        <w:t xml:space="preserve"> –Environmental policy under Thatcher, </w:t>
      </w:r>
      <w:r w:rsidRPr="005F1BB6">
        <w:rPr>
          <w:i/>
          <w:szCs w:val="22"/>
        </w:rPr>
        <w:t xml:space="preserve">Public Administration, </w:t>
      </w:r>
      <w:r w:rsidRPr="005F1BB6">
        <w:rPr>
          <w:szCs w:val="22"/>
        </w:rPr>
        <w:t>Vol. 65, No. 3, pp 277-294</w:t>
      </w:r>
    </w:p>
    <w:p w:rsidR="007A7324" w:rsidRPr="005F1BB6" w:rsidRDefault="007A7324" w:rsidP="007A7324">
      <w:pPr>
        <w:jc w:val="left"/>
        <w:rPr>
          <w:szCs w:val="22"/>
        </w:rPr>
      </w:pPr>
      <w:r w:rsidRPr="005F1BB6">
        <w:rPr>
          <w:szCs w:val="22"/>
        </w:rPr>
        <w:t xml:space="preserve">Brenner, N. (2001), </w:t>
      </w:r>
      <w:proofErr w:type="gramStart"/>
      <w:r w:rsidRPr="005F1BB6">
        <w:rPr>
          <w:szCs w:val="22"/>
        </w:rPr>
        <w:t>The</w:t>
      </w:r>
      <w:proofErr w:type="gramEnd"/>
      <w:r w:rsidRPr="005F1BB6">
        <w:rPr>
          <w:szCs w:val="22"/>
        </w:rPr>
        <w:t xml:space="preserve"> limits to scale? Methodological reflections on scalar structuration, </w:t>
      </w:r>
      <w:r w:rsidRPr="005F1BB6">
        <w:rPr>
          <w:i/>
          <w:szCs w:val="22"/>
        </w:rPr>
        <w:t xml:space="preserve">Progress in Human Geography, </w:t>
      </w:r>
      <w:r w:rsidRPr="005F1BB6">
        <w:rPr>
          <w:szCs w:val="22"/>
        </w:rPr>
        <w:t>Vol. 25, No. 4, pp 591-614</w:t>
      </w:r>
    </w:p>
    <w:p w:rsidR="007A7324" w:rsidRPr="005F1BB6" w:rsidRDefault="007A7324" w:rsidP="007A7324">
      <w:pPr>
        <w:jc w:val="left"/>
        <w:rPr>
          <w:szCs w:val="22"/>
        </w:rPr>
      </w:pPr>
      <w:r w:rsidRPr="005F1BB6">
        <w:rPr>
          <w:szCs w:val="22"/>
        </w:rPr>
        <w:t xml:space="preserve">Brennan, A. Rhodes, J. Tyler, P. (1999), The distribution of SRB Challenge Fund expenditure in relation to local-area need in England, </w:t>
      </w:r>
      <w:r w:rsidRPr="005F1BB6">
        <w:rPr>
          <w:i/>
          <w:szCs w:val="22"/>
        </w:rPr>
        <w:t xml:space="preserve">Urban Studies, </w:t>
      </w:r>
      <w:r w:rsidRPr="005F1BB6">
        <w:rPr>
          <w:szCs w:val="22"/>
        </w:rPr>
        <w:t>Vol. 36, No. 11, pp 2069-2084</w:t>
      </w:r>
    </w:p>
    <w:p w:rsidR="007A7324" w:rsidRPr="005F1BB6" w:rsidRDefault="007A7324" w:rsidP="007A7324">
      <w:pPr>
        <w:jc w:val="left"/>
        <w:rPr>
          <w:szCs w:val="22"/>
        </w:rPr>
      </w:pPr>
      <w:r w:rsidRPr="005F1BB6">
        <w:rPr>
          <w:szCs w:val="22"/>
        </w:rPr>
        <w:t xml:space="preserve">Brenner, N. (2002), </w:t>
      </w:r>
      <w:proofErr w:type="gramStart"/>
      <w:r w:rsidRPr="005F1BB6">
        <w:rPr>
          <w:szCs w:val="22"/>
        </w:rPr>
        <w:t>The</w:t>
      </w:r>
      <w:proofErr w:type="gramEnd"/>
      <w:r w:rsidRPr="005F1BB6">
        <w:rPr>
          <w:szCs w:val="22"/>
        </w:rPr>
        <w:t xml:space="preserve"> urban question as a scale question: reflections on Henri Lefebvre, urban theory and the politics of scale, </w:t>
      </w:r>
      <w:r w:rsidRPr="005F1BB6">
        <w:rPr>
          <w:i/>
          <w:szCs w:val="22"/>
        </w:rPr>
        <w:t xml:space="preserve">International Journal of Urban and Regional Research, </w:t>
      </w:r>
      <w:r w:rsidRPr="005F1BB6">
        <w:rPr>
          <w:szCs w:val="22"/>
        </w:rPr>
        <w:t>Vol. 24, No. 2, pp 361-379</w:t>
      </w:r>
      <w:r w:rsidRPr="005F1BB6">
        <w:rPr>
          <w:i/>
          <w:szCs w:val="22"/>
        </w:rPr>
        <w:t xml:space="preserve"> </w:t>
      </w:r>
      <w:r w:rsidRPr="005F1BB6">
        <w:rPr>
          <w:szCs w:val="22"/>
        </w:rPr>
        <w:t xml:space="preserve"> </w:t>
      </w:r>
    </w:p>
    <w:p w:rsidR="007A7324" w:rsidRPr="005F1BB6" w:rsidRDefault="007A7324" w:rsidP="007A7324">
      <w:pPr>
        <w:jc w:val="left"/>
        <w:rPr>
          <w:szCs w:val="22"/>
        </w:rPr>
      </w:pPr>
      <w:r w:rsidRPr="005F1BB6">
        <w:rPr>
          <w:szCs w:val="22"/>
        </w:rPr>
        <w:t xml:space="preserve">Brenner, N. (2003), Metropolitan institutional reform and the </w:t>
      </w:r>
      <w:proofErr w:type="gramStart"/>
      <w:r w:rsidRPr="005F1BB6">
        <w:rPr>
          <w:szCs w:val="22"/>
        </w:rPr>
        <w:t>rescaling  of</w:t>
      </w:r>
      <w:proofErr w:type="gramEnd"/>
      <w:r w:rsidRPr="005F1BB6">
        <w:rPr>
          <w:szCs w:val="22"/>
        </w:rPr>
        <w:t xml:space="preserve"> state space in contemporary western Europe, </w:t>
      </w:r>
      <w:r w:rsidRPr="005F1BB6">
        <w:rPr>
          <w:i/>
          <w:szCs w:val="22"/>
        </w:rPr>
        <w:t xml:space="preserve">European Urban and Regional Studies, </w:t>
      </w:r>
      <w:r w:rsidRPr="005F1BB6">
        <w:rPr>
          <w:szCs w:val="22"/>
        </w:rPr>
        <w:t>Vol. 10, No. 2, pp 297-325</w:t>
      </w:r>
    </w:p>
    <w:p w:rsidR="007A7324" w:rsidRPr="005F1BB6" w:rsidRDefault="007A7324" w:rsidP="007A7324">
      <w:pPr>
        <w:jc w:val="left"/>
        <w:rPr>
          <w:szCs w:val="22"/>
        </w:rPr>
      </w:pPr>
      <w:r w:rsidRPr="005F1BB6">
        <w:rPr>
          <w:szCs w:val="22"/>
        </w:rPr>
        <w:lastRenderedPageBreak/>
        <w:t xml:space="preserve">Brenner, N. (2004), </w:t>
      </w:r>
      <w:proofErr w:type="gramStart"/>
      <w:r w:rsidRPr="005F1BB6">
        <w:rPr>
          <w:i/>
          <w:szCs w:val="22"/>
        </w:rPr>
        <w:t>New</w:t>
      </w:r>
      <w:proofErr w:type="gramEnd"/>
      <w:r w:rsidRPr="005F1BB6">
        <w:rPr>
          <w:i/>
          <w:szCs w:val="22"/>
        </w:rPr>
        <w:t xml:space="preserve"> state spaces: urban governance and the rescaling of statehood,</w:t>
      </w:r>
      <w:r w:rsidRPr="005F1BB6">
        <w:rPr>
          <w:szCs w:val="22"/>
        </w:rPr>
        <w:t xml:space="preserve"> Oxford University Press, Oxford</w:t>
      </w:r>
    </w:p>
    <w:p w:rsidR="007A7324" w:rsidRPr="005F1BB6" w:rsidRDefault="007A7324" w:rsidP="007A7324">
      <w:pPr>
        <w:jc w:val="left"/>
        <w:rPr>
          <w:szCs w:val="22"/>
        </w:rPr>
      </w:pPr>
      <w:r w:rsidRPr="005F1BB6">
        <w:rPr>
          <w:szCs w:val="22"/>
        </w:rPr>
        <w:t xml:space="preserve">Brenner, N. (2004a), Urban governance and the production of new state spaces in western Europe, 1960-2000, </w:t>
      </w:r>
      <w:r w:rsidRPr="005F1BB6">
        <w:rPr>
          <w:i/>
          <w:szCs w:val="22"/>
        </w:rPr>
        <w:t xml:space="preserve">Review of International Political Economy, </w:t>
      </w:r>
      <w:r w:rsidRPr="005F1BB6">
        <w:rPr>
          <w:szCs w:val="22"/>
        </w:rPr>
        <w:t>Vol.11, No. 3, pp 447-488</w:t>
      </w:r>
    </w:p>
    <w:p w:rsidR="007A7324" w:rsidRPr="005F1BB6" w:rsidRDefault="007A7324" w:rsidP="007A7324">
      <w:pPr>
        <w:jc w:val="left"/>
        <w:rPr>
          <w:bCs/>
          <w:szCs w:val="22"/>
        </w:rPr>
      </w:pPr>
      <w:r w:rsidRPr="005F1BB6">
        <w:rPr>
          <w:szCs w:val="22"/>
        </w:rPr>
        <w:t xml:space="preserve">Bull, A. Jones, B. (2006), Governance and social capital in urban regeneration: a comparison between Bristol and Naples, </w:t>
      </w:r>
      <w:r w:rsidRPr="005F1BB6">
        <w:rPr>
          <w:i/>
          <w:szCs w:val="22"/>
        </w:rPr>
        <w:t xml:space="preserve">Urban Studies, </w:t>
      </w:r>
      <w:r w:rsidRPr="005F1BB6">
        <w:rPr>
          <w:szCs w:val="22"/>
        </w:rPr>
        <w:t>Vol. 43, No. 4, pp 767-786</w:t>
      </w:r>
    </w:p>
    <w:p w:rsidR="007A7324" w:rsidRPr="005F1BB6" w:rsidRDefault="007A7324" w:rsidP="007A7324">
      <w:pPr>
        <w:jc w:val="left"/>
        <w:rPr>
          <w:szCs w:val="22"/>
        </w:rPr>
      </w:pPr>
      <w:r w:rsidRPr="005F1BB6">
        <w:rPr>
          <w:szCs w:val="22"/>
        </w:rPr>
        <w:t xml:space="preserve">Bryant, C. </w:t>
      </w:r>
      <w:proofErr w:type="spellStart"/>
      <w:r w:rsidRPr="005F1BB6">
        <w:rPr>
          <w:szCs w:val="22"/>
        </w:rPr>
        <w:t>Jary</w:t>
      </w:r>
      <w:proofErr w:type="spellEnd"/>
      <w:r w:rsidRPr="005F1BB6">
        <w:rPr>
          <w:szCs w:val="22"/>
        </w:rPr>
        <w:t xml:space="preserve">, D. (1991), Introduction: coming to terms with Anthony Giddens, in Bryant, C. </w:t>
      </w:r>
      <w:proofErr w:type="spellStart"/>
      <w:r w:rsidRPr="005F1BB6">
        <w:rPr>
          <w:szCs w:val="22"/>
        </w:rPr>
        <w:t>Jary</w:t>
      </w:r>
      <w:proofErr w:type="spellEnd"/>
      <w:r w:rsidRPr="005F1BB6">
        <w:rPr>
          <w:szCs w:val="22"/>
        </w:rPr>
        <w:t xml:space="preserve">, D. (Eds.) </w:t>
      </w:r>
      <w:r w:rsidRPr="005F1BB6">
        <w:rPr>
          <w:i/>
          <w:szCs w:val="22"/>
        </w:rPr>
        <w:t>Giddens theory of structuration: a critical appreciation,</w:t>
      </w:r>
      <w:r w:rsidRPr="005F1BB6">
        <w:rPr>
          <w:szCs w:val="22"/>
        </w:rPr>
        <w:t xml:space="preserve"> </w:t>
      </w:r>
      <w:proofErr w:type="spellStart"/>
      <w:r w:rsidRPr="005F1BB6">
        <w:rPr>
          <w:szCs w:val="22"/>
        </w:rPr>
        <w:t>Routledge</w:t>
      </w:r>
      <w:proofErr w:type="spellEnd"/>
      <w:r w:rsidRPr="005F1BB6">
        <w:rPr>
          <w:szCs w:val="22"/>
        </w:rPr>
        <w:t xml:space="preserve">, London, pp 1-31 </w:t>
      </w:r>
    </w:p>
    <w:p w:rsidR="007A7324" w:rsidRPr="005F1BB6" w:rsidRDefault="007A7324" w:rsidP="007A7324">
      <w:pPr>
        <w:jc w:val="left"/>
        <w:rPr>
          <w:rFonts w:cstheme="majorBidi"/>
          <w:szCs w:val="22"/>
        </w:rPr>
      </w:pPr>
      <w:r w:rsidRPr="005F1BB6">
        <w:rPr>
          <w:rFonts w:cstheme="majorBidi"/>
          <w:szCs w:val="22"/>
        </w:rPr>
        <w:t xml:space="preserve">Cameron, S. (2006) </w:t>
      </w:r>
      <w:proofErr w:type="gramStart"/>
      <w:r w:rsidRPr="005F1BB6">
        <w:rPr>
          <w:rFonts w:cstheme="majorBidi"/>
          <w:szCs w:val="22"/>
        </w:rPr>
        <w:t>From</w:t>
      </w:r>
      <w:proofErr w:type="gramEnd"/>
      <w:r w:rsidRPr="005F1BB6">
        <w:rPr>
          <w:rFonts w:cstheme="majorBidi"/>
          <w:szCs w:val="22"/>
        </w:rPr>
        <w:t xml:space="preserve"> low demand to rising aspirations: housing market renewal within regional and neighbourhood regeneration policy, Housing Studies, Vol. 21, No. 1, pp 3-16</w:t>
      </w:r>
    </w:p>
    <w:p w:rsidR="007A7324" w:rsidRPr="005F1BB6" w:rsidRDefault="007A7324" w:rsidP="007A7324">
      <w:pPr>
        <w:jc w:val="left"/>
        <w:rPr>
          <w:szCs w:val="22"/>
        </w:rPr>
      </w:pPr>
      <w:proofErr w:type="spellStart"/>
      <w:r w:rsidRPr="005F1BB6">
        <w:rPr>
          <w:szCs w:val="22"/>
        </w:rPr>
        <w:t>Catney</w:t>
      </w:r>
      <w:proofErr w:type="spellEnd"/>
      <w:r w:rsidRPr="005F1BB6">
        <w:rPr>
          <w:szCs w:val="22"/>
        </w:rPr>
        <w:t xml:space="preserve">, P. (2009), New Labour and joined-up urban governance, </w:t>
      </w:r>
      <w:r w:rsidRPr="005F1BB6">
        <w:rPr>
          <w:i/>
          <w:szCs w:val="22"/>
        </w:rPr>
        <w:t>Public Policy and Administration,</w:t>
      </w:r>
      <w:r w:rsidRPr="005F1BB6">
        <w:rPr>
          <w:szCs w:val="22"/>
        </w:rPr>
        <w:t xml:space="preserve"> Vol. 24, No. 1, pp 47-66</w:t>
      </w:r>
    </w:p>
    <w:p w:rsidR="007A7324" w:rsidRPr="005F1BB6" w:rsidRDefault="007A7324" w:rsidP="007A7324">
      <w:pPr>
        <w:jc w:val="left"/>
        <w:rPr>
          <w:szCs w:val="22"/>
        </w:rPr>
      </w:pPr>
      <w:proofErr w:type="spellStart"/>
      <w:r w:rsidRPr="005F1BB6">
        <w:rPr>
          <w:szCs w:val="22"/>
        </w:rPr>
        <w:t>Cat</w:t>
      </w:r>
      <w:r w:rsidR="00771BD0">
        <w:rPr>
          <w:szCs w:val="22"/>
        </w:rPr>
        <w:t>tell</w:t>
      </w:r>
      <w:proofErr w:type="spellEnd"/>
      <w:r w:rsidR="00771BD0">
        <w:rPr>
          <w:szCs w:val="22"/>
        </w:rPr>
        <w:t xml:space="preserve">, V. (2004), </w:t>
      </w:r>
      <w:proofErr w:type="gramStart"/>
      <w:r w:rsidR="00771BD0">
        <w:rPr>
          <w:szCs w:val="22"/>
        </w:rPr>
        <w:t>Havi</w:t>
      </w:r>
      <w:r w:rsidRPr="005F1BB6">
        <w:rPr>
          <w:szCs w:val="22"/>
        </w:rPr>
        <w:t>ng</w:t>
      </w:r>
      <w:proofErr w:type="gramEnd"/>
      <w:r w:rsidRPr="005F1BB6">
        <w:rPr>
          <w:szCs w:val="22"/>
        </w:rPr>
        <w:t xml:space="preserve"> a laugh and mucking in together: using social capital to explore dynamics between structure and age</w:t>
      </w:r>
      <w:r w:rsidR="00771BD0">
        <w:rPr>
          <w:szCs w:val="22"/>
        </w:rPr>
        <w:t>n</w:t>
      </w:r>
      <w:r w:rsidRPr="005F1BB6">
        <w:rPr>
          <w:szCs w:val="22"/>
        </w:rPr>
        <w:t xml:space="preserve">cy in the context of declining and regenerated neighbourhoods, </w:t>
      </w:r>
      <w:r w:rsidRPr="005F1BB6">
        <w:rPr>
          <w:i/>
          <w:szCs w:val="22"/>
        </w:rPr>
        <w:t>Sociology,</w:t>
      </w:r>
      <w:r w:rsidRPr="005F1BB6">
        <w:rPr>
          <w:szCs w:val="22"/>
        </w:rPr>
        <w:t xml:space="preserve"> Vol. 38, No. 5, pp 945-963</w:t>
      </w:r>
    </w:p>
    <w:p w:rsidR="007A7324" w:rsidRPr="005F1BB6" w:rsidRDefault="007A7324" w:rsidP="007A7324">
      <w:pPr>
        <w:jc w:val="left"/>
        <w:rPr>
          <w:szCs w:val="22"/>
        </w:rPr>
      </w:pPr>
      <w:proofErr w:type="gramStart"/>
      <w:r w:rsidRPr="005F1BB6">
        <w:rPr>
          <w:szCs w:val="22"/>
        </w:rPr>
        <w:t>CDP.</w:t>
      </w:r>
      <w:proofErr w:type="gramEnd"/>
      <w:r w:rsidRPr="005F1BB6">
        <w:rPr>
          <w:szCs w:val="22"/>
        </w:rPr>
        <w:t xml:space="preserve"> (1977), </w:t>
      </w:r>
      <w:proofErr w:type="spellStart"/>
      <w:r w:rsidRPr="005F1BB6">
        <w:rPr>
          <w:i/>
          <w:szCs w:val="22"/>
        </w:rPr>
        <w:t>Guilding</w:t>
      </w:r>
      <w:proofErr w:type="spellEnd"/>
      <w:r w:rsidRPr="005F1BB6">
        <w:rPr>
          <w:i/>
          <w:szCs w:val="22"/>
        </w:rPr>
        <w:t xml:space="preserve"> the ghetto: the state and the poverty experiments, </w:t>
      </w:r>
      <w:r w:rsidRPr="005F1BB6">
        <w:rPr>
          <w:szCs w:val="22"/>
        </w:rPr>
        <w:t>The Home Office, London</w:t>
      </w:r>
    </w:p>
    <w:p w:rsidR="007A7324" w:rsidRPr="005F1BB6" w:rsidRDefault="007A7324" w:rsidP="007A7324">
      <w:pPr>
        <w:jc w:val="left"/>
        <w:rPr>
          <w:szCs w:val="22"/>
        </w:rPr>
      </w:pPr>
      <w:r w:rsidRPr="005F1BB6">
        <w:rPr>
          <w:szCs w:val="22"/>
        </w:rPr>
        <w:t xml:space="preserve">Chatterton, P. Bradley, D. (2000), Bringing Britain together? The limitations of area-based regeneration policies in addressing deprivation, </w:t>
      </w:r>
      <w:r w:rsidRPr="005F1BB6">
        <w:rPr>
          <w:i/>
          <w:szCs w:val="22"/>
        </w:rPr>
        <w:t>Local Economy,</w:t>
      </w:r>
      <w:r w:rsidRPr="005F1BB6">
        <w:rPr>
          <w:szCs w:val="22"/>
        </w:rPr>
        <w:t xml:space="preserve"> Vol. 15, No. 1, pp 3-22</w:t>
      </w:r>
    </w:p>
    <w:p w:rsidR="007A7324" w:rsidRPr="005F1BB6" w:rsidRDefault="007A7324" w:rsidP="007A7324">
      <w:pPr>
        <w:jc w:val="left"/>
        <w:rPr>
          <w:szCs w:val="22"/>
        </w:rPr>
      </w:pPr>
      <w:proofErr w:type="spellStart"/>
      <w:r w:rsidRPr="005F1BB6">
        <w:rPr>
          <w:szCs w:val="22"/>
        </w:rPr>
        <w:t>Checkel</w:t>
      </w:r>
      <w:proofErr w:type="spellEnd"/>
      <w:r w:rsidRPr="005F1BB6">
        <w:rPr>
          <w:szCs w:val="22"/>
        </w:rPr>
        <w:t xml:space="preserve">, J. (1998), </w:t>
      </w:r>
      <w:proofErr w:type="gramStart"/>
      <w:r w:rsidRPr="005F1BB6">
        <w:rPr>
          <w:szCs w:val="22"/>
        </w:rPr>
        <w:t>The</w:t>
      </w:r>
      <w:proofErr w:type="gramEnd"/>
      <w:r w:rsidRPr="005F1BB6">
        <w:rPr>
          <w:szCs w:val="22"/>
        </w:rPr>
        <w:t xml:space="preserve"> constructivist turn in international relations theory, </w:t>
      </w:r>
      <w:r w:rsidRPr="005F1BB6">
        <w:rPr>
          <w:i/>
          <w:szCs w:val="22"/>
        </w:rPr>
        <w:t xml:space="preserve">World Politics, </w:t>
      </w:r>
      <w:r w:rsidRPr="005F1BB6">
        <w:rPr>
          <w:szCs w:val="22"/>
        </w:rPr>
        <w:t>Vol. 50, No. 2, pp 324-348</w:t>
      </w:r>
    </w:p>
    <w:p w:rsidR="007A7324" w:rsidRPr="005F1BB6" w:rsidRDefault="007A7324" w:rsidP="007A7324">
      <w:pPr>
        <w:jc w:val="left"/>
        <w:rPr>
          <w:szCs w:val="22"/>
        </w:rPr>
      </w:pPr>
      <w:r w:rsidRPr="005F1BB6">
        <w:rPr>
          <w:szCs w:val="22"/>
        </w:rPr>
        <w:t xml:space="preserve">Clark, T. (2002), New Labour’s big idea: joined-up government, </w:t>
      </w:r>
      <w:r w:rsidRPr="005F1BB6">
        <w:rPr>
          <w:i/>
          <w:szCs w:val="22"/>
        </w:rPr>
        <w:t xml:space="preserve">Social Policy and Society, </w:t>
      </w:r>
      <w:r w:rsidRPr="005F1BB6">
        <w:rPr>
          <w:szCs w:val="22"/>
        </w:rPr>
        <w:t>Vol. 1, No. 2, pp 107-117</w:t>
      </w:r>
    </w:p>
    <w:p w:rsidR="007A7324" w:rsidRPr="005F1BB6" w:rsidRDefault="007A7324" w:rsidP="007A7324">
      <w:pPr>
        <w:jc w:val="left"/>
        <w:rPr>
          <w:szCs w:val="22"/>
        </w:rPr>
      </w:pPr>
      <w:r w:rsidRPr="005F1BB6">
        <w:rPr>
          <w:szCs w:val="22"/>
        </w:rPr>
        <w:t xml:space="preserve">Cloke, p. Philo, C. Sadler, D.  (1991), </w:t>
      </w:r>
      <w:proofErr w:type="gramStart"/>
      <w:r w:rsidRPr="005F1BB6">
        <w:rPr>
          <w:i/>
          <w:szCs w:val="22"/>
        </w:rPr>
        <w:t>Approaching</w:t>
      </w:r>
      <w:proofErr w:type="gramEnd"/>
      <w:r w:rsidRPr="005F1BB6">
        <w:rPr>
          <w:i/>
          <w:szCs w:val="22"/>
        </w:rPr>
        <w:t xml:space="preserve"> human geography: an introduction to contemporary theoretical debates, </w:t>
      </w:r>
      <w:r w:rsidRPr="005F1BB6">
        <w:rPr>
          <w:szCs w:val="22"/>
        </w:rPr>
        <w:t>Chapman, London</w:t>
      </w:r>
    </w:p>
    <w:p w:rsidR="007A7324" w:rsidRPr="005F1BB6" w:rsidRDefault="007A7324" w:rsidP="007A7324">
      <w:pPr>
        <w:jc w:val="left"/>
        <w:rPr>
          <w:szCs w:val="22"/>
        </w:rPr>
      </w:pPr>
      <w:proofErr w:type="spellStart"/>
      <w:r w:rsidRPr="005F1BB6">
        <w:rPr>
          <w:szCs w:val="22"/>
        </w:rPr>
        <w:lastRenderedPageBreak/>
        <w:t>Coaffee</w:t>
      </w:r>
      <w:proofErr w:type="spellEnd"/>
      <w:r w:rsidRPr="005F1BB6">
        <w:rPr>
          <w:szCs w:val="22"/>
        </w:rPr>
        <w:t xml:space="preserve">, J. Healey, P. (2003), ‘My voice: my place’: tracking transformations in urban governance, </w:t>
      </w:r>
      <w:r w:rsidRPr="005F1BB6">
        <w:rPr>
          <w:i/>
          <w:szCs w:val="22"/>
        </w:rPr>
        <w:t>Urban Studies,</w:t>
      </w:r>
      <w:r w:rsidRPr="005F1BB6">
        <w:rPr>
          <w:szCs w:val="22"/>
        </w:rPr>
        <w:t xml:space="preserve"> Vol. 40, No. 10, pp 1979-1999</w:t>
      </w:r>
    </w:p>
    <w:p w:rsidR="007A7324" w:rsidRPr="005F1BB6" w:rsidRDefault="007A7324" w:rsidP="007A7324">
      <w:pPr>
        <w:jc w:val="left"/>
        <w:rPr>
          <w:szCs w:val="22"/>
        </w:rPr>
      </w:pPr>
      <w:r w:rsidRPr="005F1BB6">
        <w:rPr>
          <w:szCs w:val="22"/>
        </w:rPr>
        <w:t xml:space="preserve">Cochrane, A. (2003), </w:t>
      </w:r>
      <w:proofErr w:type="gramStart"/>
      <w:r w:rsidRPr="005F1BB6">
        <w:rPr>
          <w:szCs w:val="22"/>
        </w:rPr>
        <w:t>The</w:t>
      </w:r>
      <w:proofErr w:type="gramEnd"/>
      <w:r w:rsidRPr="005F1BB6">
        <w:rPr>
          <w:szCs w:val="22"/>
        </w:rPr>
        <w:t xml:space="preserve"> new urban policy: towards empowerment or incorporation? </w:t>
      </w:r>
      <w:proofErr w:type="gramStart"/>
      <w:r w:rsidRPr="005F1BB6">
        <w:rPr>
          <w:szCs w:val="22"/>
        </w:rPr>
        <w:t xml:space="preserve">The practice of urban policy, In </w:t>
      </w:r>
      <w:proofErr w:type="spellStart"/>
      <w:r w:rsidRPr="005F1BB6">
        <w:rPr>
          <w:szCs w:val="22"/>
        </w:rPr>
        <w:t>Imre</w:t>
      </w:r>
      <w:proofErr w:type="spellEnd"/>
      <w:r w:rsidRPr="005F1BB6">
        <w:rPr>
          <w:szCs w:val="22"/>
        </w:rPr>
        <w:t xml:space="preserve">, R. </w:t>
      </w:r>
      <w:proofErr w:type="spellStart"/>
      <w:r w:rsidRPr="005F1BB6">
        <w:rPr>
          <w:szCs w:val="22"/>
        </w:rPr>
        <w:t>Raco</w:t>
      </w:r>
      <w:proofErr w:type="spellEnd"/>
      <w:r w:rsidRPr="005F1BB6">
        <w:rPr>
          <w:szCs w:val="22"/>
        </w:rPr>
        <w:t>, M. (Eds</w:t>
      </w:r>
      <w:r w:rsidR="00771BD0">
        <w:rPr>
          <w:szCs w:val="22"/>
        </w:rPr>
        <w:t>.</w:t>
      </w:r>
      <w:r w:rsidRPr="005F1BB6">
        <w:rPr>
          <w:szCs w:val="22"/>
        </w:rPr>
        <w:t xml:space="preserve">), </w:t>
      </w:r>
      <w:r w:rsidR="00771BD0">
        <w:rPr>
          <w:i/>
          <w:szCs w:val="22"/>
        </w:rPr>
        <w:t>Urban renaissance?</w:t>
      </w:r>
      <w:proofErr w:type="gramEnd"/>
      <w:r w:rsidRPr="005F1BB6">
        <w:rPr>
          <w:i/>
          <w:szCs w:val="22"/>
        </w:rPr>
        <w:t xml:space="preserve"> New Labour, community and urban policy, </w:t>
      </w:r>
      <w:r w:rsidRPr="005F1BB6">
        <w:rPr>
          <w:szCs w:val="22"/>
        </w:rPr>
        <w:t>The Policy Press, Bristol, pp 223-235</w:t>
      </w:r>
    </w:p>
    <w:p w:rsidR="007A7324" w:rsidRPr="005F1BB6" w:rsidRDefault="007A7324" w:rsidP="007A7324">
      <w:pPr>
        <w:jc w:val="left"/>
        <w:rPr>
          <w:szCs w:val="22"/>
        </w:rPr>
      </w:pPr>
      <w:r w:rsidRPr="005F1BB6">
        <w:rPr>
          <w:szCs w:val="22"/>
        </w:rPr>
        <w:t xml:space="preserve">Cochrane, A. (2007), </w:t>
      </w:r>
      <w:r w:rsidRPr="005F1BB6">
        <w:rPr>
          <w:i/>
          <w:szCs w:val="22"/>
        </w:rPr>
        <w:t xml:space="preserve">Understanding urban policy: a critical approach, </w:t>
      </w:r>
      <w:r w:rsidRPr="005F1BB6">
        <w:rPr>
          <w:szCs w:val="22"/>
        </w:rPr>
        <w:t>Blackwell, Oxford</w:t>
      </w:r>
    </w:p>
    <w:p w:rsidR="007A7324" w:rsidRPr="005F1BB6" w:rsidRDefault="007A7324" w:rsidP="007A7324">
      <w:pPr>
        <w:jc w:val="left"/>
        <w:rPr>
          <w:szCs w:val="22"/>
        </w:rPr>
      </w:pPr>
      <w:r w:rsidRPr="005F1BB6">
        <w:rPr>
          <w:szCs w:val="22"/>
        </w:rPr>
        <w:t xml:space="preserve">Cole, I. </w:t>
      </w:r>
      <w:proofErr w:type="spellStart"/>
      <w:r w:rsidRPr="005F1BB6">
        <w:rPr>
          <w:szCs w:val="22"/>
        </w:rPr>
        <w:t>Nevin</w:t>
      </w:r>
      <w:proofErr w:type="spellEnd"/>
      <w:r w:rsidRPr="005F1BB6">
        <w:rPr>
          <w:szCs w:val="22"/>
        </w:rPr>
        <w:t xml:space="preserve">, B. (2004) </w:t>
      </w:r>
      <w:proofErr w:type="gramStart"/>
      <w:r w:rsidRPr="005F1BB6">
        <w:rPr>
          <w:i/>
          <w:szCs w:val="22"/>
        </w:rPr>
        <w:t>The</w:t>
      </w:r>
      <w:proofErr w:type="gramEnd"/>
      <w:r w:rsidRPr="005F1BB6">
        <w:rPr>
          <w:i/>
          <w:szCs w:val="22"/>
        </w:rPr>
        <w:t xml:space="preserve"> road to renewal: the early development of the Housing Market renewal programme in England, </w:t>
      </w:r>
      <w:r w:rsidRPr="005F1BB6">
        <w:rPr>
          <w:szCs w:val="22"/>
        </w:rPr>
        <w:t xml:space="preserve">[Online] </w:t>
      </w:r>
      <w:hyperlink r:id="rId19" w:history="1">
        <w:r w:rsidRPr="005F1BB6">
          <w:rPr>
            <w:rStyle w:val="Hyperlink"/>
            <w:szCs w:val="22"/>
          </w:rPr>
          <w:t>http://www.jrf.org.uk/system/files/1859352707.pdf</w:t>
        </w:r>
      </w:hyperlink>
      <w:r w:rsidRPr="005F1BB6">
        <w:rPr>
          <w:szCs w:val="22"/>
        </w:rPr>
        <w:t>, Last Visited, 4/4/2013</w:t>
      </w:r>
    </w:p>
    <w:p w:rsidR="007A7324" w:rsidRPr="005F1BB6" w:rsidRDefault="007A7324" w:rsidP="007A7324">
      <w:pPr>
        <w:jc w:val="left"/>
        <w:rPr>
          <w:szCs w:val="22"/>
        </w:rPr>
      </w:pPr>
      <w:r w:rsidRPr="005F1BB6">
        <w:rPr>
          <w:szCs w:val="22"/>
        </w:rPr>
        <w:t xml:space="preserve">Coleman, W. Perl, A. (1999), Institutionalized policy environments and policy network analysis, </w:t>
      </w:r>
      <w:r w:rsidRPr="005F1BB6">
        <w:rPr>
          <w:i/>
          <w:szCs w:val="22"/>
        </w:rPr>
        <w:t xml:space="preserve">Political Studies, </w:t>
      </w:r>
      <w:r w:rsidRPr="005F1BB6">
        <w:rPr>
          <w:szCs w:val="22"/>
        </w:rPr>
        <w:t>Vol. 47, No. 4, pp 691-709</w:t>
      </w:r>
    </w:p>
    <w:p w:rsidR="007A7324" w:rsidRPr="005F1BB6" w:rsidRDefault="007A7324" w:rsidP="007A7324">
      <w:pPr>
        <w:jc w:val="left"/>
        <w:rPr>
          <w:szCs w:val="22"/>
        </w:rPr>
      </w:pPr>
      <w:proofErr w:type="spellStart"/>
      <w:r w:rsidRPr="005F1BB6">
        <w:rPr>
          <w:szCs w:val="22"/>
        </w:rPr>
        <w:t>Colmer</w:t>
      </w:r>
      <w:proofErr w:type="spellEnd"/>
      <w:r w:rsidRPr="005F1BB6">
        <w:rPr>
          <w:szCs w:val="22"/>
        </w:rPr>
        <w:t xml:space="preserve">, J. (2006), Comparative constitutions, In Rhodes, R. Binder, S. </w:t>
      </w:r>
      <w:proofErr w:type="spellStart"/>
      <w:r w:rsidRPr="005F1BB6">
        <w:rPr>
          <w:szCs w:val="22"/>
        </w:rPr>
        <w:t>Rockman</w:t>
      </w:r>
      <w:proofErr w:type="spellEnd"/>
      <w:r w:rsidRPr="005F1BB6">
        <w:rPr>
          <w:szCs w:val="22"/>
        </w:rPr>
        <w:t>, B. (Eds</w:t>
      </w:r>
      <w:r w:rsidR="00771BD0">
        <w:rPr>
          <w:szCs w:val="22"/>
        </w:rPr>
        <w:t>.</w:t>
      </w:r>
      <w:r w:rsidRPr="005F1BB6">
        <w:rPr>
          <w:szCs w:val="22"/>
        </w:rPr>
        <w:t xml:space="preserve">), </w:t>
      </w:r>
      <w:r w:rsidRPr="005F1BB6">
        <w:rPr>
          <w:i/>
          <w:szCs w:val="22"/>
        </w:rPr>
        <w:t>The Oxford handbook of political institutions,</w:t>
      </w:r>
      <w:r w:rsidRPr="005F1BB6">
        <w:rPr>
          <w:szCs w:val="22"/>
        </w:rPr>
        <w:t xml:space="preserve"> Oxford University Press, Oxford, pp 217-238</w:t>
      </w:r>
    </w:p>
    <w:p w:rsidR="007A7324" w:rsidRPr="005F1BB6" w:rsidRDefault="007A7324" w:rsidP="007A7324">
      <w:pPr>
        <w:jc w:val="left"/>
        <w:rPr>
          <w:szCs w:val="22"/>
        </w:rPr>
      </w:pPr>
      <w:proofErr w:type="spellStart"/>
      <w:r w:rsidRPr="005F1BB6">
        <w:rPr>
          <w:szCs w:val="22"/>
        </w:rPr>
        <w:t>Colenutt</w:t>
      </w:r>
      <w:proofErr w:type="spellEnd"/>
      <w:r w:rsidRPr="005F1BB6">
        <w:rPr>
          <w:szCs w:val="22"/>
        </w:rPr>
        <w:t>, B. (1991), The London Docklands Development Corporation: has the community benefitted</w:t>
      </w:r>
      <w:proofErr w:type="gramStart"/>
      <w:r w:rsidRPr="005F1BB6">
        <w:rPr>
          <w:i/>
          <w:iCs/>
          <w:szCs w:val="22"/>
        </w:rPr>
        <w:t>?,</w:t>
      </w:r>
      <w:proofErr w:type="gramEnd"/>
      <w:r w:rsidRPr="005F1BB6">
        <w:rPr>
          <w:i/>
          <w:iCs/>
          <w:szCs w:val="22"/>
        </w:rPr>
        <w:t xml:space="preserve"> </w:t>
      </w:r>
      <w:r w:rsidRPr="005F1BB6">
        <w:rPr>
          <w:szCs w:val="22"/>
        </w:rPr>
        <w:t xml:space="preserve">In Keith, M. Rogers, A. </w:t>
      </w:r>
      <w:r w:rsidRPr="005F1BB6">
        <w:rPr>
          <w:i/>
          <w:iCs/>
          <w:szCs w:val="22"/>
        </w:rPr>
        <w:t xml:space="preserve">Hollow promises? Rhetoric and reality in the inner city, </w:t>
      </w:r>
      <w:proofErr w:type="spellStart"/>
      <w:r w:rsidRPr="005F1BB6">
        <w:rPr>
          <w:szCs w:val="22"/>
        </w:rPr>
        <w:t>Mansell</w:t>
      </w:r>
      <w:proofErr w:type="spellEnd"/>
      <w:r w:rsidRPr="005F1BB6">
        <w:rPr>
          <w:szCs w:val="22"/>
        </w:rPr>
        <w:t xml:space="preserve"> Publishing Limited, London, pp 31-41</w:t>
      </w:r>
    </w:p>
    <w:p w:rsidR="007A7324" w:rsidRPr="005F1BB6" w:rsidRDefault="007A7324" w:rsidP="007A7324">
      <w:pPr>
        <w:jc w:val="left"/>
        <w:rPr>
          <w:szCs w:val="22"/>
        </w:rPr>
      </w:pPr>
      <w:proofErr w:type="gramStart"/>
      <w:r w:rsidRPr="005F1BB6">
        <w:rPr>
          <w:szCs w:val="22"/>
        </w:rPr>
        <w:t>Communities and Local Government.</w:t>
      </w:r>
      <w:proofErr w:type="gramEnd"/>
      <w:r w:rsidRPr="005F1BB6">
        <w:rPr>
          <w:szCs w:val="22"/>
        </w:rPr>
        <w:t xml:space="preserve"> (2009), </w:t>
      </w:r>
      <w:r w:rsidRPr="005F1BB6">
        <w:rPr>
          <w:i/>
          <w:szCs w:val="22"/>
        </w:rPr>
        <w:t>New government vision for regeneration sector,</w:t>
      </w:r>
      <w:r w:rsidRPr="005F1BB6">
        <w:rPr>
          <w:szCs w:val="22"/>
        </w:rPr>
        <w:t xml:space="preserve"> [online] </w:t>
      </w:r>
      <w:hyperlink r:id="rId20" w:history="1">
        <w:r w:rsidRPr="005F1BB6">
          <w:rPr>
            <w:rStyle w:val="Hyperlink"/>
            <w:szCs w:val="22"/>
          </w:rPr>
          <w:t>http://www.communities.gov.uk/news/corporate/1228119</w:t>
        </w:r>
      </w:hyperlink>
      <w:r w:rsidRPr="005F1BB6">
        <w:rPr>
          <w:szCs w:val="22"/>
        </w:rPr>
        <w:t>, Last Visited 10/6/2009</w:t>
      </w:r>
    </w:p>
    <w:p w:rsidR="007A7324" w:rsidRPr="005F1BB6" w:rsidRDefault="007A7324" w:rsidP="007A7324">
      <w:pPr>
        <w:jc w:val="left"/>
        <w:rPr>
          <w:szCs w:val="22"/>
        </w:rPr>
      </w:pPr>
      <w:r w:rsidRPr="005F1BB6">
        <w:rPr>
          <w:szCs w:val="22"/>
        </w:rPr>
        <w:t xml:space="preserve">Communities and Local Government, (Undated), </w:t>
      </w:r>
      <w:r w:rsidRPr="005F1BB6">
        <w:rPr>
          <w:i/>
          <w:szCs w:val="22"/>
        </w:rPr>
        <w:t>Communities and neighbourhoods: neighbourhood renewal,</w:t>
      </w:r>
      <w:r w:rsidRPr="005F1BB6">
        <w:rPr>
          <w:szCs w:val="22"/>
        </w:rPr>
        <w:t xml:space="preserve"> [online] </w:t>
      </w:r>
      <w:hyperlink r:id="rId21" w:history="1">
        <w:r w:rsidRPr="005F1BB6">
          <w:rPr>
            <w:rStyle w:val="Hyperlink"/>
            <w:szCs w:val="22"/>
          </w:rPr>
          <w:t>http://www.communities.gov.uk/communities/neighbourhoodrenewal/?tId=&amp;ID=611&amp;pageno=1</w:t>
        </w:r>
      </w:hyperlink>
      <w:r w:rsidRPr="005F1BB6">
        <w:rPr>
          <w:szCs w:val="22"/>
        </w:rPr>
        <w:t xml:space="preserve">, </w:t>
      </w:r>
      <w:proofErr w:type="gramStart"/>
      <w:r w:rsidRPr="005F1BB6">
        <w:rPr>
          <w:szCs w:val="22"/>
        </w:rPr>
        <w:t>Last</w:t>
      </w:r>
      <w:proofErr w:type="gramEnd"/>
      <w:r w:rsidRPr="005F1BB6">
        <w:rPr>
          <w:szCs w:val="22"/>
        </w:rPr>
        <w:t xml:space="preserve"> visited, 20/08/2009</w:t>
      </w:r>
    </w:p>
    <w:p w:rsidR="007A7324" w:rsidRPr="005F1BB6" w:rsidRDefault="007A7324" w:rsidP="007A7324">
      <w:pPr>
        <w:jc w:val="left"/>
        <w:rPr>
          <w:szCs w:val="22"/>
        </w:rPr>
      </w:pPr>
      <w:r w:rsidRPr="005F1BB6">
        <w:rPr>
          <w:szCs w:val="22"/>
        </w:rPr>
        <w:t xml:space="preserve">Cornwall, A. (2008), Unpacking ‘participation’: models, meanings and practices, </w:t>
      </w:r>
      <w:r w:rsidRPr="005F1BB6">
        <w:rPr>
          <w:i/>
          <w:szCs w:val="22"/>
        </w:rPr>
        <w:t xml:space="preserve">Community Development Journal, </w:t>
      </w:r>
      <w:r w:rsidRPr="005F1BB6">
        <w:rPr>
          <w:szCs w:val="22"/>
        </w:rPr>
        <w:t>Vol. 43, No. 3, pp 269-283</w:t>
      </w:r>
    </w:p>
    <w:p w:rsidR="007A7324" w:rsidRPr="005F1BB6" w:rsidRDefault="007A7324" w:rsidP="007A7324">
      <w:pPr>
        <w:jc w:val="left"/>
        <w:rPr>
          <w:szCs w:val="22"/>
        </w:rPr>
      </w:pPr>
      <w:r w:rsidRPr="005F1BB6">
        <w:rPr>
          <w:szCs w:val="22"/>
        </w:rPr>
        <w:t xml:space="preserve">Couch, C. </w:t>
      </w:r>
      <w:proofErr w:type="spellStart"/>
      <w:r w:rsidRPr="005F1BB6">
        <w:rPr>
          <w:szCs w:val="22"/>
        </w:rPr>
        <w:t>Dennemann</w:t>
      </w:r>
      <w:proofErr w:type="spellEnd"/>
      <w:r w:rsidRPr="005F1BB6">
        <w:rPr>
          <w:szCs w:val="22"/>
        </w:rPr>
        <w:t xml:space="preserve">, A. (2000), </w:t>
      </w:r>
      <w:proofErr w:type="gramStart"/>
      <w:r w:rsidRPr="005F1BB6">
        <w:rPr>
          <w:szCs w:val="22"/>
        </w:rPr>
        <w:t>Urban</w:t>
      </w:r>
      <w:proofErr w:type="gramEnd"/>
      <w:r w:rsidRPr="005F1BB6">
        <w:rPr>
          <w:szCs w:val="22"/>
        </w:rPr>
        <w:t xml:space="preserve"> regeneration and sustainable development in Britain: the example of the Liverpool Ropewalks partnership, </w:t>
      </w:r>
      <w:r w:rsidRPr="005F1BB6">
        <w:rPr>
          <w:i/>
          <w:szCs w:val="22"/>
        </w:rPr>
        <w:t xml:space="preserve">Cities, </w:t>
      </w:r>
      <w:r w:rsidRPr="005F1BB6">
        <w:rPr>
          <w:szCs w:val="22"/>
        </w:rPr>
        <w:t>Vol. 17, No. 2, pp 137-147</w:t>
      </w:r>
    </w:p>
    <w:p w:rsidR="007A7324" w:rsidRPr="005F1BB6" w:rsidRDefault="007A7324" w:rsidP="007A7324">
      <w:pPr>
        <w:jc w:val="left"/>
        <w:rPr>
          <w:bCs/>
          <w:szCs w:val="22"/>
        </w:rPr>
      </w:pPr>
      <w:proofErr w:type="gramStart"/>
      <w:r w:rsidRPr="005F1BB6">
        <w:rPr>
          <w:bCs/>
          <w:szCs w:val="22"/>
        </w:rPr>
        <w:lastRenderedPageBreak/>
        <w:t>Couch, C. Fraser.</w:t>
      </w:r>
      <w:proofErr w:type="gramEnd"/>
      <w:r w:rsidRPr="005F1BB6">
        <w:rPr>
          <w:bCs/>
          <w:szCs w:val="22"/>
        </w:rPr>
        <w:t xml:space="preserve"> C. (2003), Introduction, In Couch, C. Fraser, C. Perry, S. </w:t>
      </w:r>
      <w:r w:rsidRPr="005F1BB6">
        <w:rPr>
          <w:bCs/>
          <w:i/>
          <w:szCs w:val="22"/>
        </w:rPr>
        <w:t>Urban regeneration in Europe,</w:t>
      </w:r>
      <w:r w:rsidRPr="005F1BB6">
        <w:rPr>
          <w:bCs/>
          <w:szCs w:val="22"/>
        </w:rPr>
        <w:t xml:space="preserve"> Blackwell</w:t>
      </w:r>
    </w:p>
    <w:p w:rsidR="007A7324" w:rsidRPr="005F1BB6" w:rsidRDefault="007A7324" w:rsidP="007A7324">
      <w:pPr>
        <w:jc w:val="left"/>
        <w:rPr>
          <w:bCs/>
          <w:szCs w:val="22"/>
        </w:rPr>
      </w:pPr>
      <w:r w:rsidRPr="005F1BB6">
        <w:rPr>
          <w:bCs/>
          <w:szCs w:val="22"/>
        </w:rPr>
        <w:t xml:space="preserve">Couch, C. Sykes, O. </w:t>
      </w:r>
      <w:proofErr w:type="spellStart"/>
      <w:r w:rsidRPr="005F1BB6">
        <w:rPr>
          <w:bCs/>
          <w:szCs w:val="22"/>
        </w:rPr>
        <w:t>Borstinghaus</w:t>
      </w:r>
      <w:proofErr w:type="spellEnd"/>
      <w:r w:rsidRPr="005F1BB6">
        <w:rPr>
          <w:bCs/>
          <w:szCs w:val="22"/>
        </w:rPr>
        <w:t xml:space="preserve">, A. (2011), Thirty years of urban regeneration in Britain, Germany and France: the importance of context and path dependency, </w:t>
      </w:r>
      <w:r w:rsidRPr="005F1BB6">
        <w:rPr>
          <w:bCs/>
          <w:i/>
          <w:szCs w:val="22"/>
        </w:rPr>
        <w:t xml:space="preserve">Progress in Planning, </w:t>
      </w:r>
      <w:r w:rsidRPr="005F1BB6">
        <w:rPr>
          <w:bCs/>
          <w:szCs w:val="22"/>
        </w:rPr>
        <w:t>Vol. 75, No.1, pp 1-52.</w:t>
      </w:r>
    </w:p>
    <w:p w:rsidR="007A7324" w:rsidRPr="005F1BB6" w:rsidRDefault="007A7324" w:rsidP="007A7324">
      <w:pPr>
        <w:jc w:val="left"/>
        <w:rPr>
          <w:szCs w:val="22"/>
        </w:rPr>
      </w:pPr>
      <w:proofErr w:type="spellStart"/>
      <w:r w:rsidRPr="005F1BB6">
        <w:rPr>
          <w:szCs w:val="22"/>
        </w:rPr>
        <w:t>Crilley</w:t>
      </w:r>
      <w:proofErr w:type="spellEnd"/>
      <w:r w:rsidRPr="005F1BB6">
        <w:rPr>
          <w:szCs w:val="22"/>
        </w:rPr>
        <w:t>, D. (1993), Architecture as advertising: constructing the image of redevelopment,</w:t>
      </w:r>
      <w:r w:rsidRPr="005F1BB6">
        <w:rPr>
          <w:i/>
          <w:iCs/>
          <w:szCs w:val="22"/>
        </w:rPr>
        <w:t xml:space="preserve"> </w:t>
      </w:r>
      <w:r w:rsidRPr="005F1BB6">
        <w:rPr>
          <w:szCs w:val="22"/>
        </w:rPr>
        <w:t xml:space="preserve">In Kearns, G. Philo, C. (Eds.), </w:t>
      </w:r>
      <w:r w:rsidRPr="005F1BB6">
        <w:rPr>
          <w:i/>
          <w:iCs/>
          <w:szCs w:val="22"/>
        </w:rPr>
        <w:t xml:space="preserve">Selling places; the city as cultural capital, past and present, </w:t>
      </w:r>
      <w:proofErr w:type="spellStart"/>
      <w:r w:rsidRPr="005F1BB6">
        <w:rPr>
          <w:szCs w:val="22"/>
        </w:rPr>
        <w:t>Pregamon</w:t>
      </w:r>
      <w:proofErr w:type="spellEnd"/>
      <w:r w:rsidRPr="005F1BB6">
        <w:rPr>
          <w:szCs w:val="22"/>
        </w:rPr>
        <w:t xml:space="preserve"> Press, Oxford, pp 231-252</w:t>
      </w:r>
    </w:p>
    <w:p w:rsidR="007A7324" w:rsidRPr="005F1BB6" w:rsidRDefault="007A7324" w:rsidP="007A7324">
      <w:pPr>
        <w:spacing w:after="120"/>
        <w:jc w:val="left"/>
        <w:rPr>
          <w:rFonts w:eastAsia="Calibri"/>
          <w:szCs w:val="22"/>
        </w:rPr>
      </w:pPr>
      <w:r w:rsidRPr="005F1BB6">
        <w:rPr>
          <w:rFonts w:cstheme="majorBidi"/>
          <w:szCs w:val="22"/>
        </w:rPr>
        <w:t xml:space="preserve">Cullingworth, B. Nadin, V. (2002), Urban Policies, in Cullingworth, B. Nadin, V. </w:t>
      </w:r>
      <w:r w:rsidRPr="005F1BB6">
        <w:rPr>
          <w:rFonts w:cstheme="majorBidi"/>
          <w:i/>
          <w:iCs/>
          <w:szCs w:val="22"/>
        </w:rPr>
        <w:t>Town and country planning in the UK (13</w:t>
      </w:r>
      <w:r w:rsidRPr="005F1BB6">
        <w:rPr>
          <w:rFonts w:cstheme="majorBidi"/>
          <w:i/>
          <w:iCs/>
          <w:szCs w:val="22"/>
          <w:vertAlign w:val="superscript"/>
        </w:rPr>
        <w:t>th</w:t>
      </w:r>
      <w:r w:rsidR="00EA7036">
        <w:rPr>
          <w:rFonts w:cstheme="majorBidi"/>
          <w:i/>
          <w:iCs/>
          <w:szCs w:val="22"/>
        </w:rPr>
        <w:t xml:space="preserve"> </w:t>
      </w:r>
      <w:proofErr w:type="spellStart"/>
      <w:r w:rsidR="00EA7036">
        <w:rPr>
          <w:rFonts w:cstheme="majorBidi"/>
          <w:i/>
          <w:iCs/>
          <w:szCs w:val="22"/>
        </w:rPr>
        <w:t>Edn</w:t>
      </w:r>
      <w:proofErr w:type="spellEnd"/>
      <w:r w:rsidRPr="005F1BB6">
        <w:rPr>
          <w:rFonts w:cstheme="majorBidi"/>
          <w:i/>
          <w:iCs/>
          <w:szCs w:val="22"/>
        </w:rPr>
        <w:t xml:space="preserve">.), </w:t>
      </w:r>
      <w:proofErr w:type="spellStart"/>
      <w:r w:rsidRPr="005F1BB6">
        <w:rPr>
          <w:rFonts w:cstheme="majorBidi"/>
          <w:szCs w:val="22"/>
        </w:rPr>
        <w:t>Routledge</w:t>
      </w:r>
      <w:proofErr w:type="spellEnd"/>
      <w:r w:rsidRPr="005F1BB6">
        <w:rPr>
          <w:rFonts w:cstheme="majorBidi"/>
          <w:szCs w:val="22"/>
        </w:rPr>
        <w:t>, London</w:t>
      </w:r>
      <w:r w:rsidRPr="005F1BB6">
        <w:rPr>
          <w:rFonts w:eastAsia="Calibri"/>
          <w:szCs w:val="22"/>
        </w:rPr>
        <w:t xml:space="preserve"> </w:t>
      </w:r>
    </w:p>
    <w:p w:rsidR="007A7324" w:rsidRPr="005F1BB6" w:rsidRDefault="007A7324" w:rsidP="007A7324">
      <w:pPr>
        <w:spacing w:after="120"/>
        <w:jc w:val="left"/>
        <w:rPr>
          <w:rFonts w:eastAsia="Calibri"/>
          <w:szCs w:val="22"/>
        </w:rPr>
      </w:pPr>
      <w:r w:rsidRPr="005F1BB6">
        <w:rPr>
          <w:rFonts w:eastAsia="Calibri"/>
          <w:szCs w:val="22"/>
        </w:rPr>
        <w:t xml:space="preserve">Daly, M. (2003) Governance and social policy, </w:t>
      </w:r>
      <w:r w:rsidRPr="005F1BB6">
        <w:rPr>
          <w:rFonts w:eastAsia="Calibri"/>
          <w:i/>
          <w:szCs w:val="22"/>
        </w:rPr>
        <w:t>Journal of Social Policy,</w:t>
      </w:r>
      <w:r w:rsidRPr="005F1BB6">
        <w:rPr>
          <w:rFonts w:eastAsia="Calibri"/>
          <w:szCs w:val="22"/>
        </w:rPr>
        <w:t xml:space="preserve"> Vol. 32, No. 1, pp. 113-128</w:t>
      </w:r>
    </w:p>
    <w:p w:rsidR="007A7324" w:rsidRPr="005F1BB6" w:rsidRDefault="007A7324" w:rsidP="007A7324">
      <w:pPr>
        <w:spacing w:after="120"/>
        <w:jc w:val="left"/>
        <w:rPr>
          <w:rFonts w:eastAsia="Calibri"/>
          <w:szCs w:val="22"/>
        </w:rPr>
      </w:pPr>
      <w:r w:rsidRPr="005F1BB6">
        <w:rPr>
          <w:rFonts w:eastAsia="Calibri"/>
          <w:szCs w:val="22"/>
        </w:rPr>
        <w:t xml:space="preserve">Darcy, M. (2007), Place and disadvantage: the needs for reflexive epistemology in spatial social science, </w:t>
      </w:r>
      <w:r w:rsidRPr="005F1BB6">
        <w:rPr>
          <w:rFonts w:eastAsia="Calibri"/>
          <w:i/>
          <w:szCs w:val="22"/>
        </w:rPr>
        <w:t xml:space="preserve">Urban Policy and Research, </w:t>
      </w:r>
      <w:r w:rsidRPr="005F1BB6">
        <w:rPr>
          <w:rFonts w:eastAsia="Calibri"/>
          <w:szCs w:val="22"/>
        </w:rPr>
        <w:t>Vol. 25, No. 3, pp 347-361</w:t>
      </w:r>
    </w:p>
    <w:p w:rsidR="007A7324" w:rsidRPr="005F1BB6" w:rsidRDefault="007A7324" w:rsidP="007A7324">
      <w:pPr>
        <w:jc w:val="left"/>
        <w:rPr>
          <w:szCs w:val="22"/>
        </w:rPr>
      </w:pPr>
      <w:r w:rsidRPr="005F1BB6">
        <w:rPr>
          <w:szCs w:val="22"/>
        </w:rPr>
        <w:t>Darlow, A. Percy-Smith, J. Wells, P. (2007), Community strategies: are they delivering joined up governan</w:t>
      </w:r>
      <w:r w:rsidR="00EA7036">
        <w:rPr>
          <w:szCs w:val="22"/>
        </w:rPr>
        <w:t>ce?</w:t>
      </w:r>
      <w:r w:rsidRPr="005F1BB6">
        <w:rPr>
          <w:szCs w:val="22"/>
        </w:rPr>
        <w:t xml:space="preserve"> </w:t>
      </w:r>
      <w:proofErr w:type="gramStart"/>
      <w:r w:rsidRPr="005F1BB6">
        <w:rPr>
          <w:i/>
          <w:szCs w:val="22"/>
        </w:rPr>
        <w:t>local</w:t>
      </w:r>
      <w:proofErr w:type="gramEnd"/>
      <w:r w:rsidRPr="005F1BB6">
        <w:rPr>
          <w:i/>
          <w:szCs w:val="22"/>
        </w:rPr>
        <w:t xml:space="preserve"> Government Studies, </w:t>
      </w:r>
      <w:r w:rsidR="00EA7036">
        <w:rPr>
          <w:szCs w:val="22"/>
        </w:rPr>
        <w:t>Vol. 33, No. 1, pp</w:t>
      </w:r>
      <w:r w:rsidRPr="005F1BB6">
        <w:rPr>
          <w:szCs w:val="22"/>
        </w:rPr>
        <w:t xml:space="preserve"> 117-129</w:t>
      </w:r>
    </w:p>
    <w:p w:rsidR="007A7324" w:rsidRPr="005F1BB6" w:rsidRDefault="007A7324" w:rsidP="007A7324">
      <w:pPr>
        <w:jc w:val="left"/>
        <w:rPr>
          <w:szCs w:val="22"/>
        </w:rPr>
      </w:pPr>
      <w:r w:rsidRPr="005F1BB6">
        <w:rPr>
          <w:szCs w:val="22"/>
        </w:rPr>
        <w:t xml:space="preserve">Davies, J. (2002), The governance of urban regeneration: a critique of the ‘governing without government’ thesis, </w:t>
      </w:r>
      <w:r w:rsidRPr="005F1BB6">
        <w:rPr>
          <w:i/>
          <w:szCs w:val="22"/>
        </w:rPr>
        <w:t xml:space="preserve">Public Administration, </w:t>
      </w:r>
      <w:r w:rsidRPr="005F1BB6">
        <w:rPr>
          <w:szCs w:val="22"/>
        </w:rPr>
        <w:t>Vol. 80, No. 2, pp 301-322</w:t>
      </w:r>
    </w:p>
    <w:p w:rsidR="007A7324" w:rsidRPr="005F1BB6" w:rsidRDefault="007A7324" w:rsidP="007A7324">
      <w:pPr>
        <w:jc w:val="left"/>
        <w:rPr>
          <w:szCs w:val="22"/>
        </w:rPr>
      </w:pPr>
      <w:r w:rsidRPr="005F1BB6">
        <w:rPr>
          <w:szCs w:val="22"/>
        </w:rPr>
        <w:t xml:space="preserve">Davies, J. (2003), Partnerships versus regimes: why regime theory cannot explain urban coalitions in the UK, </w:t>
      </w:r>
      <w:r w:rsidRPr="005F1BB6">
        <w:rPr>
          <w:i/>
          <w:szCs w:val="22"/>
        </w:rPr>
        <w:t xml:space="preserve">Journal of urban Affairs, </w:t>
      </w:r>
      <w:r w:rsidRPr="005F1BB6">
        <w:rPr>
          <w:szCs w:val="22"/>
        </w:rPr>
        <w:t xml:space="preserve">Vol. 25, No. 3, </w:t>
      </w:r>
      <w:proofErr w:type="gramStart"/>
      <w:r w:rsidRPr="005F1BB6">
        <w:rPr>
          <w:szCs w:val="22"/>
        </w:rPr>
        <w:t>pp</w:t>
      </w:r>
      <w:proofErr w:type="gramEnd"/>
      <w:r w:rsidRPr="005F1BB6">
        <w:rPr>
          <w:szCs w:val="22"/>
        </w:rPr>
        <w:t xml:space="preserve"> 253-269</w:t>
      </w:r>
    </w:p>
    <w:p w:rsidR="007A7324" w:rsidRPr="005F1BB6" w:rsidRDefault="007A7324" w:rsidP="007A7324">
      <w:pPr>
        <w:jc w:val="left"/>
        <w:rPr>
          <w:szCs w:val="22"/>
        </w:rPr>
      </w:pPr>
      <w:r w:rsidRPr="005F1BB6">
        <w:rPr>
          <w:szCs w:val="22"/>
        </w:rPr>
        <w:t xml:space="preserve">Davies, J (2002a), Regeneration partnerships under New Labour: A case of creeping centralisation, in </w:t>
      </w:r>
      <w:proofErr w:type="spellStart"/>
      <w:r w:rsidRPr="005F1BB6">
        <w:rPr>
          <w:szCs w:val="22"/>
        </w:rPr>
        <w:t>Glendinning</w:t>
      </w:r>
      <w:proofErr w:type="spellEnd"/>
      <w:r w:rsidRPr="005F1BB6">
        <w:rPr>
          <w:szCs w:val="22"/>
        </w:rPr>
        <w:t xml:space="preserve">, C. </w:t>
      </w:r>
      <w:proofErr w:type="spellStart"/>
      <w:r w:rsidRPr="005F1BB6">
        <w:rPr>
          <w:szCs w:val="22"/>
        </w:rPr>
        <w:t>Owell</w:t>
      </w:r>
      <w:proofErr w:type="spellEnd"/>
      <w:r w:rsidRPr="005F1BB6">
        <w:rPr>
          <w:szCs w:val="22"/>
        </w:rPr>
        <w:t xml:space="preserve">, M, </w:t>
      </w:r>
      <w:proofErr w:type="spellStart"/>
      <w:r w:rsidR="00EA7036">
        <w:rPr>
          <w:szCs w:val="22"/>
        </w:rPr>
        <w:t>Rummery</w:t>
      </w:r>
      <w:proofErr w:type="spellEnd"/>
      <w:r w:rsidR="00EA7036">
        <w:rPr>
          <w:szCs w:val="22"/>
        </w:rPr>
        <w:t>, K (Ed</w:t>
      </w:r>
      <w:r w:rsidRPr="005F1BB6">
        <w:rPr>
          <w:szCs w:val="22"/>
        </w:rPr>
        <w:t xml:space="preserve">s.) Partnerships, New Labour and the Governance of Welfare, The policy Press, Bristol, Chapter 11. </w:t>
      </w:r>
    </w:p>
    <w:p w:rsidR="007A7324" w:rsidRPr="005F1BB6" w:rsidRDefault="007A7324" w:rsidP="007A7324">
      <w:pPr>
        <w:spacing w:after="120"/>
        <w:jc w:val="left"/>
        <w:rPr>
          <w:szCs w:val="22"/>
        </w:rPr>
      </w:pPr>
      <w:r w:rsidRPr="005F1BB6">
        <w:rPr>
          <w:szCs w:val="22"/>
        </w:rPr>
        <w:t xml:space="preserve">Davies, J. (2008), Double-devolution or double-dealing? The local government white paper and the Lyons Review, </w:t>
      </w:r>
      <w:r w:rsidRPr="005F1BB6">
        <w:rPr>
          <w:i/>
          <w:szCs w:val="22"/>
        </w:rPr>
        <w:t>Local Government Studies,</w:t>
      </w:r>
      <w:r w:rsidRPr="005F1BB6">
        <w:rPr>
          <w:szCs w:val="22"/>
        </w:rPr>
        <w:t xml:space="preserve"> Vol. 34, No. 1, pp 3-22</w:t>
      </w:r>
    </w:p>
    <w:p w:rsidR="007A7324" w:rsidRPr="005F1BB6" w:rsidRDefault="007A7324" w:rsidP="007A7324">
      <w:pPr>
        <w:jc w:val="left"/>
        <w:rPr>
          <w:szCs w:val="22"/>
        </w:rPr>
      </w:pPr>
      <w:r w:rsidRPr="005F1BB6">
        <w:rPr>
          <w:szCs w:val="22"/>
        </w:rPr>
        <w:t xml:space="preserve">Davies, J. (2009), </w:t>
      </w:r>
      <w:proofErr w:type="gramStart"/>
      <w:r w:rsidRPr="005F1BB6">
        <w:rPr>
          <w:szCs w:val="22"/>
        </w:rPr>
        <w:t>The</w:t>
      </w:r>
      <w:proofErr w:type="gramEnd"/>
      <w:r w:rsidRPr="005F1BB6">
        <w:rPr>
          <w:szCs w:val="22"/>
        </w:rPr>
        <w:t xml:space="preserve"> limits of joined-up government: towards a political analysis, </w:t>
      </w:r>
      <w:r w:rsidRPr="005F1BB6">
        <w:rPr>
          <w:i/>
          <w:szCs w:val="22"/>
        </w:rPr>
        <w:t xml:space="preserve">Public Administration, </w:t>
      </w:r>
      <w:r w:rsidRPr="005F1BB6">
        <w:rPr>
          <w:szCs w:val="22"/>
        </w:rPr>
        <w:t>Vol. 87, No. 1, pp 80-96</w:t>
      </w:r>
    </w:p>
    <w:p w:rsidR="007A7324" w:rsidRPr="005F1BB6" w:rsidRDefault="007A7324" w:rsidP="007A7324">
      <w:pPr>
        <w:spacing w:after="120"/>
        <w:jc w:val="left"/>
        <w:rPr>
          <w:szCs w:val="22"/>
        </w:rPr>
      </w:pPr>
      <w:r w:rsidRPr="005F1BB6">
        <w:rPr>
          <w:szCs w:val="22"/>
        </w:rPr>
        <w:lastRenderedPageBreak/>
        <w:t>Dawson, J. Parkinson, M. (1992), Merseyside Development Corporation 1981-1991: physical regeneration, accountability and economic change, in Healey</w:t>
      </w:r>
      <w:r w:rsidRPr="005F1BB6">
        <w:rPr>
          <w:color w:val="000000" w:themeColor="text1"/>
          <w:szCs w:val="22"/>
        </w:rPr>
        <w:t xml:space="preserve">, P. </w:t>
      </w:r>
      <w:proofErr w:type="spellStart"/>
      <w:r w:rsidRPr="005F1BB6">
        <w:rPr>
          <w:color w:val="000000" w:themeColor="text1"/>
          <w:szCs w:val="22"/>
        </w:rPr>
        <w:t>Davsudi</w:t>
      </w:r>
      <w:proofErr w:type="spellEnd"/>
      <w:r w:rsidRPr="005F1BB6">
        <w:rPr>
          <w:color w:val="000000" w:themeColor="text1"/>
          <w:szCs w:val="22"/>
        </w:rPr>
        <w:t>, S</w:t>
      </w:r>
      <w:r w:rsidRPr="005F1BB6">
        <w:rPr>
          <w:szCs w:val="22"/>
        </w:rPr>
        <w:t xml:space="preserve">. O’Toole, M. </w:t>
      </w:r>
      <w:proofErr w:type="spellStart"/>
      <w:r w:rsidRPr="005F1BB6">
        <w:rPr>
          <w:szCs w:val="22"/>
        </w:rPr>
        <w:t>Tavsanoglu</w:t>
      </w:r>
      <w:proofErr w:type="spellEnd"/>
      <w:r w:rsidRPr="005F1BB6">
        <w:rPr>
          <w:szCs w:val="22"/>
        </w:rPr>
        <w:t xml:space="preserve">, S. Usher, D. (Eds.), </w:t>
      </w:r>
      <w:r w:rsidRPr="005F1BB6">
        <w:rPr>
          <w:i/>
          <w:iCs/>
          <w:szCs w:val="22"/>
        </w:rPr>
        <w:t>Rebuilding the city: property-led urban regeneration</w:t>
      </w:r>
      <w:r w:rsidRPr="005F1BB6">
        <w:rPr>
          <w:szCs w:val="22"/>
        </w:rPr>
        <w:t xml:space="preserve">, E. &amp; F. N. </w:t>
      </w:r>
      <w:proofErr w:type="spellStart"/>
      <w:r w:rsidRPr="005F1BB6">
        <w:rPr>
          <w:szCs w:val="22"/>
        </w:rPr>
        <w:t>Spon</w:t>
      </w:r>
      <w:proofErr w:type="spellEnd"/>
      <w:r w:rsidRPr="005F1BB6">
        <w:rPr>
          <w:szCs w:val="22"/>
        </w:rPr>
        <w:t>, London, pp 31-41</w:t>
      </w:r>
    </w:p>
    <w:p w:rsidR="007A7324" w:rsidRPr="005F1BB6" w:rsidRDefault="007A7324" w:rsidP="007A7324">
      <w:pPr>
        <w:spacing w:after="120"/>
        <w:jc w:val="left"/>
        <w:rPr>
          <w:szCs w:val="22"/>
        </w:rPr>
      </w:pPr>
      <w:r w:rsidRPr="005F1BB6">
        <w:rPr>
          <w:szCs w:val="22"/>
        </w:rPr>
        <w:t xml:space="preserve">DCLG, (2007), </w:t>
      </w:r>
      <w:r w:rsidRPr="005F1BB6">
        <w:rPr>
          <w:i/>
          <w:szCs w:val="22"/>
        </w:rPr>
        <w:t xml:space="preserve">The English indices of deprivation 2007, </w:t>
      </w:r>
      <w:r w:rsidRPr="005F1BB6">
        <w:rPr>
          <w:szCs w:val="22"/>
        </w:rPr>
        <w:t xml:space="preserve">[Online], </w:t>
      </w:r>
      <w:hyperlink r:id="rId22" w:history="1">
        <w:r w:rsidRPr="005F1BB6">
          <w:rPr>
            <w:rStyle w:val="Hyperlink"/>
            <w:szCs w:val="22"/>
          </w:rPr>
          <w:t>http://www.communities.gov.uk/documents/communities/pdf/733520.pdf</w:t>
        </w:r>
      </w:hyperlink>
      <w:r w:rsidRPr="005F1BB6">
        <w:rPr>
          <w:szCs w:val="22"/>
        </w:rPr>
        <w:t>, Last visited 14/2/2012</w:t>
      </w:r>
    </w:p>
    <w:p w:rsidR="007A7324" w:rsidRPr="005F1BB6" w:rsidRDefault="007A7324" w:rsidP="007A7324">
      <w:pPr>
        <w:jc w:val="left"/>
        <w:rPr>
          <w:szCs w:val="22"/>
        </w:rPr>
      </w:pPr>
      <w:proofErr w:type="spellStart"/>
      <w:r w:rsidRPr="005F1BB6">
        <w:rPr>
          <w:szCs w:val="22"/>
        </w:rPr>
        <w:t>Deas</w:t>
      </w:r>
      <w:proofErr w:type="spellEnd"/>
      <w:r w:rsidRPr="005F1BB6">
        <w:rPr>
          <w:szCs w:val="22"/>
        </w:rPr>
        <w:t xml:space="preserve">, I. Ward, K. (2000), </w:t>
      </w:r>
      <w:proofErr w:type="gramStart"/>
      <w:r w:rsidRPr="005F1BB6">
        <w:rPr>
          <w:szCs w:val="22"/>
        </w:rPr>
        <w:t>From</w:t>
      </w:r>
      <w:proofErr w:type="gramEnd"/>
      <w:r w:rsidRPr="005F1BB6">
        <w:rPr>
          <w:szCs w:val="22"/>
        </w:rPr>
        <w:t xml:space="preserve"> the ‘new localism’ to the ‘new regionalism’? The implications of regional development agencies for city-regional relations, </w:t>
      </w:r>
      <w:r w:rsidRPr="005F1BB6">
        <w:rPr>
          <w:i/>
          <w:szCs w:val="22"/>
        </w:rPr>
        <w:t xml:space="preserve">Political Geography, </w:t>
      </w:r>
      <w:r w:rsidRPr="005F1BB6">
        <w:rPr>
          <w:szCs w:val="22"/>
        </w:rPr>
        <w:t>Vol. 19, No. 3, pp 273-292</w:t>
      </w:r>
    </w:p>
    <w:p w:rsidR="007A7324" w:rsidRPr="005F1BB6" w:rsidRDefault="007A7324" w:rsidP="007A7324">
      <w:pPr>
        <w:spacing w:before="240" w:after="120"/>
        <w:jc w:val="left"/>
        <w:rPr>
          <w:szCs w:val="22"/>
        </w:rPr>
      </w:pPr>
      <w:r w:rsidRPr="005F1BB6">
        <w:rPr>
          <w:szCs w:val="22"/>
        </w:rPr>
        <w:t xml:space="preserve">De </w:t>
      </w:r>
      <w:proofErr w:type="spellStart"/>
      <w:r w:rsidRPr="005F1BB6">
        <w:rPr>
          <w:szCs w:val="22"/>
        </w:rPr>
        <w:t>Groot</w:t>
      </w:r>
      <w:proofErr w:type="spellEnd"/>
      <w:r w:rsidRPr="005F1BB6">
        <w:rPr>
          <w:szCs w:val="22"/>
        </w:rPr>
        <w:t xml:space="preserve">, L. (1992), City Challenge: competing in the urban regeneration game, </w:t>
      </w:r>
      <w:r w:rsidRPr="005F1BB6">
        <w:rPr>
          <w:i/>
          <w:szCs w:val="22"/>
        </w:rPr>
        <w:t xml:space="preserve">Local Economy, </w:t>
      </w:r>
      <w:r w:rsidRPr="005F1BB6">
        <w:rPr>
          <w:szCs w:val="22"/>
        </w:rPr>
        <w:t xml:space="preserve">Vol. 7, No. 3, pp 196-209 </w:t>
      </w:r>
    </w:p>
    <w:p w:rsidR="007A7324" w:rsidRPr="005F1BB6" w:rsidRDefault="007A7324" w:rsidP="007A7324">
      <w:pPr>
        <w:spacing w:after="120"/>
        <w:jc w:val="left"/>
        <w:rPr>
          <w:szCs w:val="22"/>
        </w:rPr>
      </w:pPr>
      <w:r w:rsidRPr="005F1BB6">
        <w:rPr>
          <w:szCs w:val="22"/>
        </w:rPr>
        <w:t xml:space="preserve">Department of the Environment, (1977) </w:t>
      </w:r>
      <w:r w:rsidRPr="005F1BB6">
        <w:rPr>
          <w:i/>
          <w:szCs w:val="22"/>
        </w:rPr>
        <w:t>Policy for the Inner Cities</w:t>
      </w:r>
      <w:r w:rsidRPr="005F1BB6">
        <w:rPr>
          <w:szCs w:val="22"/>
        </w:rPr>
        <w:t>, London</w:t>
      </w:r>
    </w:p>
    <w:p w:rsidR="007A7324" w:rsidRPr="005F1BB6" w:rsidRDefault="007A7324" w:rsidP="007A7324">
      <w:pPr>
        <w:jc w:val="left"/>
        <w:rPr>
          <w:szCs w:val="22"/>
        </w:rPr>
      </w:pPr>
      <w:r w:rsidRPr="005F1BB6">
        <w:rPr>
          <w:szCs w:val="22"/>
        </w:rPr>
        <w:t xml:space="preserve">Department for Transport, (undated), </w:t>
      </w:r>
      <w:r w:rsidRPr="005F1BB6">
        <w:rPr>
          <w:i/>
          <w:szCs w:val="22"/>
        </w:rPr>
        <w:t xml:space="preserve">Social exclusion and the provision of public transport – main report, </w:t>
      </w:r>
      <w:r w:rsidRPr="005F1BB6">
        <w:rPr>
          <w:szCs w:val="22"/>
        </w:rPr>
        <w:t xml:space="preserve">[online] </w:t>
      </w:r>
      <w:hyperlink r:id="rId23" w:history="1">
        <w:r w:rsidRPr="005F1BB6">
          <w:rPr>
            <w:rStyle w:val="Hyperlink"/>
            <w:szCs w:val="22"/>
          </w:rPr>
          <w:t>http://www.dft.gov.uk/pgr/inclusion/se/socialexclusionandtheprovisi3262</w:t>
        </w:r>
      </w:hyperlink>
      <w:r w:rsidRPr="005F1BB6">
        <w:rPr>
          <w:szCs w:val="22"/>
        </w:rPr>
        <w:t>, Last visited 23/2/2009</w:t>
      </w:r>
    </w:p>
    <w:p w:rsidR="007A7324" w:rsidRPr="005F1BB6" w:rsidRDefault="007A7324" w:rsidP="007A7324">
      <w:pPr>
        <w:jc w:val="left"/>
        <w:rPr>
          <w:szCs w:val="22"/>
        </w:rPr>
      </w:pPr>
      <w:r w:rsidRPr="005F1BB6">
        <w:rPr>
          <w:szCs w:val="22"/>
        </w:rPr>
        <w:t xml:space="preserve">DETR, (2000), </w:t>
      </w:r>
      <w:proofErr w:type="gramStart"/>
      <w:r w:rsidRPr="005F1BB6">
        <w:rPr>
          <w:szCs w:val="22"/>
        </w:rPr>
        <w:t>Our</w:t>
      </w:r>
      <w:proofErr w:type="gramEnd"/>
      <w:r w:rsidRPr="005F1BB6">
        <w:rPr>
          <w:szCs w:val="22"/>
        </w:rPr>
        <w:t xml:space="preserve"> towns and cities: the future – delivering an urban renaissance, DETR, London</w:t>
      </w:r>
    </w:p>
    <w:p w:rsidR="007A7324" w:rsidRPr="005F1BB6" w:rsidRDefault="007A7324" w:rsidP="007A7324">
      <w:pPr>
        <w:spacing w:after="120"/>
        <w:jc w:val="left"/>
        <w:rPr>
          <w:szCs w:val="22"/>
        </w:rPr>
      </w:pPr>
      <w:r w:rsidRPr="005F1BB6">
        <w:rPr>
          <w:szCs w:val="22"/>
        </w:rPr>
        <w:t xml:space="preserve">DETR (2001), </w:t>
      </w:r>
      <w:r w:rsidRPr="005F1BB6">
        <w:rPr>
          <w:i/>
          <w:szCs w:val="22"/>
        </w:rPr>
        <w:t xml:space="preserve">Local strategic partnerships: government guidance, </w:t>
      </w:r>
      <w:r w:rsidRPr="005F1BB6">
        <w:rPr>
          <w:szCs w:val="22"/>
        </w:rPr>
        <w:t xml:space="preserve">[Online], </w:t>
      </w:r>
      <w:hyperlink r:id="rId24" w:history="1">
        <w:r w:rsidRPr="005F1BB6">
          <w:rPr>
            <w:rStyle w:val="Hyperlink"/>
            <w:szCs w:val="22"/>
          </w:rPr>
          <w:t>http://www.communities.gov.uk/documents/localgovernment/pdf/133634.pdf</w:t>
        </w:r>
      </w:hyperlink>
      <w:r w:rsidRPr="005F1BB6">
        <w:rPr>
          <w:szCs w:val="22"/>
        </w:rPr>
        <w:t>, Last visited 26/4/2011</w:t>
      </w:r>
    </w:p>
    <w:p w:rsidR="007A7324" w:rsidRPr="005F1BB6" w:rsidRDefault="007A7324" w:rsidP="007A7324">
      <w:pPr>
        <w:jc w:val="left"/>
        <w:rPr>
          <w:szCs w:val="22"/>
        </w:rPr>
      </w:pPr>
      <w:proofErr w:type="gramStart"/>
      <w:r w:rsidRPr="005F1BB6">
        <w:rPr>
          <w:szCs w:val="22"/>
        </w:rPr>
        <w:t>Diamond, J. (2001), Managing change or coping with conflict?</w:t>
      </w:r>
      <w:proofErr w:type="gramEnd"/>
      <w:r w:rsidRPr="005F1BB6">
        <w:rPr>
          <w:szCs w:val="22"/>
        </w:rPr>
        <w:t xml:space="preserve"> Mapping the experience of a local regeneration partnership, </w:t>
      </w:r>
      <w:r w:rsidRPr="005F1BB6">
        <w:rPr>
          <w:i/>
          <w:szCs w:val="22"/>
        </w:rPr>
        <w:t>Local Economy,</w:t>
      </w:r>
      <w:r w:rsidRPr="005F1BB6">
        <w:rPr>
          <w:szCs w:val="22"/>
        </w:rPr>
        <w:t xml:space="preserve"> Vol. 16, No. 4, pp 272-285</w:t>
      </w:r>
    </w:p>
    <w:p w:rsidR="007A7324" w:rsidRPr="005F1BB6" w:rsidRDefault="007A7324" w:rsidP="007A7324">
      <w:pPr>
        <w:jc w:val="left"/>
        <w:rPr>
          <w:szCs w:val="22"/>
        </w:rPr>
      </w:pPr>
      <w:r w:rsidRPr="005F1BB6">
        <w:rPr>
          <w:szCs w:val="22"/>
        </w:rPr>
        <w:t xml:space="preserve">Diamond, J. (2004), Local regeneration initiatives and capacity building: whose ‘capacity’ and ‘building’ for what? </w:t>
      </w:r>
      <w:r w:rsidRPr="005F1BB6">
        <w:rPr>
          <w:i/>
          <w:szCs w:val="22"/>
        </w:rPr>
        <w:t xml:space="preserve">Community Development Journal, </w:t>
      </w:r>
      <w:r w:rsidRPr="005F1BB6">
        <w:rPr>
          <w:szCs w:val="22"/>
        </w:rPr>
        <w:t>Vol. 39, No. 2, pp 177-189</w:t>
      </w:r>
    </w:p>
    <w:p w:rsidR="007A7324" w:rsidRPr="005F1BB6" w:rsidRDefault="007A7324" w:rsidP="007A7324">
      <w:pPr>
        <w:jc w:val="left"/>
        <w:rPr>
          <w:szCs w:val="22"/>
        </w:rPr>
      </w:pPr>
      <w:proofErr w:type="spellStart"/>
      <w:r w:rsidRPr="005F1BB6">
        <w:rPr>
          <w:szCs w:val="22"/>
        </w:rPr>
        <w:t>Dinham</w:t>
      </w:r>
      <w:proofErr w:type="spellEnd"/>
      <w:r w:rsidRPr="005F1BB6">
        <w:rPr>
          <w:szCs w:val="22"/>
        </w:rPr>
        <w:t xml:space="preserve">, A. (2005), The real experiences of local participation in the UK’s New Deal for Communities, </w:t>
      </w:r>
      <w:r w:rsidRPr="005F1BB6">
        <w:rPr>
          <w:i/>
          <w:szCs w:val="22"/>
        </w:rPr>
        <w:t>Community Development Journal,</w:t>
      </w:r>
      <w:r w:rsidRPr="005F1BB6">
        <w:rPr>
          <w:szCs w:val="22"/>
        </w:rPr>
        <w:t xml:space="preserve"> Vol. 40, No. 3, pp 301-312</w:t>
      </w:r>
    </w:p>
    <w:p w:rsidR="007A7324" w:rsidRPr="005F1BB6" w:rsidRDefault="007A7324" w:rsidP="007A7324">
      <w:pPr>
        <w:jc w:val="left"/>
        <w:rPr>
          <w:szCs w:val="22"/>
        </w:rPr>
      </w:pPr>
      <w:proofErr w:type="gramStart"/>
      <w:r w:rsidRPr="005F1BB6">
        <w:rPr>
          <w:szCs w:val="22"/>
        </w:rPr>
        <w:lastRenderedPageBreak/>
        <w:t>Docklands Consultative Committee.</w:t>
      </w:r>
      <w:proofErr w:type="gramEnd"/>
      <w:r w:rsidRPr="005F1BB6">
        <w:rPr>
          <w:szCs w:val="22"/>
        </w:rPr>
        <w:t xml:space="preserve"> (1992), </w:t>
      </w:r>
      <w:r w:rsidRPr="005F1BB6">
        <w:rPr>
          <w:i/>
          <w:szCs w:val="22"/>
        </w:rPr>
        <w:t xml:space="preserve">All that glitters is not gold. A critical assessment of Canary Wharf, </w:t>
      </w:r>
      <w:r w:rsidRPr="005F1BB6">
        <w:rPr>
          <w:szCs w:val="22"/>
        </w:rPr>
        <w:t>Docklands Consultative Committee, London</w:t>
      </w:r>
    </w:p>
    <w:p w:rsidR="007A7324" w:rsidRPr="005F1BB6" w:rsidRDefault="007A7324" w:rsidP="007A7324">
      <w:pPr>
        <w:jc w:val="left"/>
        <w:rPr>
          <w:szCs w:val="22"/>
        </w:rPr>
      </w:pPr>
      <w:r w:rsidRPr="005F1BB6">
        <w:rPr>
          <w:szCs w:val="22"/>
        </w:rPr>
        <w:t xml:space="preserve">Doran, K. (2012), Merseyside wins up to €600m EU funds, [Online], </w:t>
      </w:r>
      <w:hyperlink r:id="rId25" w:history="1">
        <w:r w:rsidRPr="005F1BB6">
          <w:rPr>
            <w:rStyle w:val="Hyperlink"/>
            <w:szCs w:val="22"/>
          </w:rPr>
          <w:t>http://www.northwestineurope.org/2013/02/merseyside-wins-up-to-600m-eu-funds.html</w:t>
        </w:r>
      </w:hyperlink>
      <w:proofErr w:type="gramStart"/>
      <w:r w:rsidRPr="005F1BB6">
        <w:rPr>
          <w:szCs w:val="22"/>
        </w:rPr>
        <w:t>,</w:t>
      </w:r>
      <w:proofErr w:type="gramEnd"/>
      <w:r w:rsidRPr="005F1BB6">
        <w:rPr>
          <w:szCs w:val="22"/>
        </w:rPr>
        <w:t xml:space="preserve"> Last visited 02/02/2014</w:t>
      </w:r>
    </w:p>
    <w:p w:rsidR="007A7324" w:rsidRPr="005F1BB6" w:rsidRDefault="007A7324" w:rsidP="007A7324">
      <w:pPr>
        <w:jc w:val="left"/>
        <w:rPr>
          <w:szCs w:val="22"/>
        </w:rPr>
      </w:pPr>
      <w:r w:rsidRPr="005F1BB6">
        <w:rPr>
          <w:szCs w:val="22"/>
        </w:rPr>
        <w:t xml:space="preserve">Drivers Jonas Deloitte, (2012), </w:t>
      </w:r>
      <w:r w:rsidRPr="005F1BB6">
        <w:rPr>
          <w:i/>
          <w:szCs w:val="22"/>
        </w:rPr>
        <w:t>Liverpool city centre strategic investment framework: baseline report</w:t>
      </w:r>
      <w:r w:rsidRPr="005F1BB6">
        <w:rPr>
          <w:szCs w:val="22"/>
        </w:rPr>
        <w:t xml:space="preserve">, [Online] </w:t>
      </w:r>
      <w:hyperlink r:id="rId26" w:history="1">
        <w:r w:rsidRPr="005F1BB6">
          <w:rPr>
            <w:rStyle w:val="Hyperlink"/>
            <w:szCs w:val="22"/>
          </w:rPr>
          <w:t>http://www.liverpoolvision.co.uk/wp-content/uploads/2014/01/Liverpool-City-Centre-Strategic-Investment-Framework-Baseline-Report1.pdf</w:t>
        </w:r>
      </w:hyperlink>
      <w:r w:rsidRPr="005F1BB6">
        <w:rPr>
          <w:szCs w:val="22"/>
        </w:rPr>
        <w:t xml:space="preserve">, </w:t>
      </w:r>
      <w:proofErr w:type="gramStart"/>
      <w:r w:rsidRPr="005F1BB6">
        <w:rPr>
          <w:szCs w:val="22"/>
        </w:rPr>
        <w:t>Last</w:t>
      </w:r>
      <w:proofErr w:type="gramEnd"/>
      <w:r w:rsidRPr="005F1BB6">
        <w:rPr>
          <w:szCs w:val="22"/>
        </w:rPr>
        <w:t xml:space="preserve"> visited, 12/4/2014</w:t>
      </w:r>
    </w:p>
    <w:p w:rsidR="007A7324" w:rsidRPr="005F1BB6" w:rsidRDefault="007A7324" w:rsidP="007A7324">
      <w:pPr>
        <w:jc w:val="left"/>
        <w:rPr>
          <w:szCs w:val="22"/>
        </w:rPr>
      </w:pPr>
      <w:r w:rsidRPr="005F1BB6">
        <w:rPr>
          <w:szCs w:val="22"/>
        </w:rPr>
        <w:t xml:space="preserve">Dunn, K. (2005), Interviewing, In, Hay, I. </w:t>
      </w:r>
      <w:r w:rsidRPr="005F1BB6">
        <w:rPr>
          <w:i/>
          <w:szCs w:val="22"/>
        </w:rPr>
        <w:t xml:space="preserve">Qualitative research methods in human geography, </w:t>
      </w:r>
      <w:r w:rsidRPr="005F1BB6">
        <w:rPr>
          <w:szCs w:val="22"/>
        </w:rPr>
        <w:t>Oxford University press, Oxford, pp 79-105</w:t>
      </w:r>
    </w:p>
    <w:p w:rsidR="007A7324" w:rsidRPr="005F1BB6" w:rsidRDefault="007A7324" w:rsidP="007A7324">
      <w:pPr>
        <w:jc w:val="left"/>
        <w:rPr>
          <w:szCs w:val="22"/>
        </w:rPr>
      </w:pPr>
      <w:proofErr w:type="spellStart"/>
      <w:r w:rsidRPr="005F1BB6">
        <w:rPr>
          <w:szCs w:val="22"/>
        </w:rPr>
        <w:t>Durose</w:t>
      </w:r>
      <w:proofErr w:type="spellEnd"/>
      <w:r w:rsidRPr="005F1BB6">
        <w:rPr>
          <w:szCs w:val="22"/>
        </w:rPr>
        <w:t xml:space="preserve">, C. </w:t>
      </w:r>
      <w:proofErr w:type="spellStart"/>
      <w:r w:rsidRPr="005F1BB6">
        <w:rPr>
          <w:szCs w:val="22"/>
        </w:rPr>
        <w:t>Lowndes</w:t>
      </w:r>
      <w:proofErr w:type="spellEnd"/>
      <w:r w:rsidRPr="005F1BB6">
        <w:rPr>
          <w:szCs w:val="22"/>
        </w:rPr>
        <w:t xml:space="preserve">, V. (2010), Neighbourhood governance: contested rationales within a multi-level setting – a study of Manchester, </w:t>
      </w:r>
      <w:r w:rsidRPr="005F1BB6">
        <w:rPr>
          <w:i/>
          <w:szCs w:val="22"/>
        </w:rPr>
        <w:t xml:space="preserve">Local Government Studies, </w:t>
      </w:r>
      <w:r w:rsidRPr="005F1BB6">
        <w:rPr>
          <w:szCs w:val="22"/>
        </w:rPr>
        <w:t>Vol. 36, No. 3, pp. 341-359</w:t>
      </w:r>
    </w:p>
    <w:p w:rsidR="007A7324" w:rsidRPr="005F1BB6" w:rsidRDefault="007A7324" w:rsidP="007A7324">
      <w:pPr>
        <w:jc w:val="left"/>
        <w:rPr>
          <w:szCs w:val="22"/>
        </w:rPr>
      </w:pPr>
      <w:r w:rsidRPr="005F1BB6">
        <w:rPr>
          <w:szCs w:val="22"/>
        </w:rPr>
        <w:t xml:space="preserve">ECOTEC, (1999), </w:t>
      </w:r>
      <w:r w:rsidRPr="005F1BB6">
        <w:rPr>
          <w:i/>
          <w:szCs w:val="22"/>
        </w:rPr>
        <w:t xml:space="preserve">Ex-post evaluation of Objective 1 1994-1999, </w:t>
      </w:r>
      <w:r w:rsidRPr="005F1BB6">
        <w:rPr>
          <w:szCs w:val="22"/>
        </w:rPr>
        <w:t xml:space="preserve">[Online], </w:t>
      </w:r>
      <w:hyperlink r:id="rId27" w:history="1">
        <w:r w:rsidRPr="005F1BB6">
          <w:rPr>
            <w:rStyle w:val="Hyperlink"/>
            <w:szCs w:val="22"/>
          </w:rPr>
          <w:t>http://ec.europa.eu/regional_policy/sources/docgener/evaluation/doc/obj1/synthesis_final.pdf</w:t>
        </w:r>
      </w:hyperlink>
      <w:r w:rsidRPr="005F1BB6">
        <w:rPr>
          <w:szCs w:val="22"/>
        </w:rPr>
        <w:t>, Last Visited, 23/9/2010</w:t>
      </w:r>
    </w:p>
    <w:p w:rsidR="007A7324" w:rsidRPr="005F1BB6" w:rsidRDefault="007A7324" w:rsidP="007A7324">
      <w:pPr>
        <w:jc w:val="left"/>
        <w:rPr>
          <w:szCs w:val="22"/>
        </w:rPr>
      </w:pPr>
      <w:proofErr w:type="gramStart"/>
      <w:r w:rsidRPr="005F1BB6">
        <w:rPr>
          <w:szCs w:val="22"/>
        </w:rPr>
        <w:t>ECOTEC, (2003), Ex-post evaluation of Objective 1 1994-1999, [Online].</w:t>
      </w:r>
      <w:proofErr w:type="gramEnd"/>
      <w:r w:rsidRPr="005F1BB6">
        <w:rPr>
          <w:szCs w:val="22"/>
        </w:rPr>
        <w:t xml:space="preserve"> </w:t>
      </w:r>
      <w:hyperlink r:id="rId28" w:history="1">
        <w:r w:rsidRPr="005F1BB6">
          <w:rPr>
            <w:rStyle w:val="Hyperlink"/>
            <w:szCs w:val="22"/>
          </w:rPr>
          <w:t>http://ec.europa.eu/regional_policy/sources/docgener/evaluation/doc/obj1/uk.pdf</w:t>
        </w:r>
      </w:hyperlink>
      <w:r w:rsidRPr="005F1BB6">
        <w:rPr>
          <w:szCs w:val="22"/>
        </w:rPr>
        <w:t>, Last Visited 20/4/2014</w:t>
      </w:r>
    </w:p>
    <w:p w:rsidR="007A7324" w:rsidRPr="005F1BB6" w:rsidRDefault="007A7324" w:rsidP="007A7324">
      <w:pPr>
        <w:jc w:val="left"/>
        <w:rPr>
          <w:szCs w:val="22"/>
        </w:rPr>
      </w:pPr>
      <w:r w:rsidRPr="005F1BB6">
        <w:rPr>
          <w:szCs w:val="22"/>
        </w:rPr>
        <w:t xml:space="preserve">Elder-Vass, D. (2007), </w:t>
      </w:r>
      <w:proofErr w:type="gramStart"/>
      <w:r w:rsidRPr="005F1BB6">
        <w:rPr>
          <w:szCs w:val="22"/>
        </w:rPr>
        <w:t>For</w:t>
      </w:r>
      <w:proofErr w:type="gramEnd"/>
      <w:r w:rsidRPr="005F1BB6">
        <w:rPr>
          <w:szCs w:val="22"/>
        </w:rPr>
        <w:t xml:space="preserve"> emergence: refining Archer’s account of social structure, </w:t>
      </w:r>
      <w:r w:rsidRPr="005F1BB6">
        <w:rPr>
          <w:i/>
          <w:szCs w:val="22"/>
        </w:rPr>
        <w:t xml:space="preserve">Journal for the Theory of Social Behaviour, </w:t>
      </w:r>
      <w:r w:rsidRPr="005F1BB6">
        <w:rPr>
          <w:szCs w:val="22"/>
        </w:rPr>
        <w:t>Vol. 37, No. 1, pp 25-44</w:t>
      </w:r>
    </w:p>
    <w:p w:rsidR="007A7324" w:rsidRPr="005F1BB6" w:rsidRDefault="007A7324" w:rsidP="007A7324">
      <w:pPr>
        <w:jc w:val="left"/>
        <w:rPr>
          <w:szCs w:val="22"/>
        </w:rPr>
      </w:pPr>
      <w:r w:rsidRPr="005F1BB6">
        <w:rPr>
          <w:szCs w:val="22"/>
        </w:rPr>
        <w:t xml:space="preserve">Ellison, N. Ellison, S. (2006), </w:t>
      </w:r>
      <w:proofErr w:type="gramStart"/>
      <w:r w:rsidRPr="005F1BB6">
        <w:rPr>
          <w:szCs w:val="22"/>
        </w:rPr>
        <w:t>Creating</w:t>
      </w:r>
      <w:proofErr w:type="gramEnd"/>
      <w:r w:rsidRPr="005F1BB6">
        <w:rPr>
          <w:szCs w:val="22"/>
        </w:rPr>
        <w:t xml:space="preserve"> ‘opportunity for all’? New Labour, new localism and the opportunity society, </w:t>
      </w:r>
      <w:r w:rsidRPr="005F1BB6">
        <w:rPr>
          <w:i/>
          <w:szCs w:val="22"/>
        </w:rPr>
        <w:t xml:space="preserve">Social Policy &amp; Society, </w:t>
      </w:r>
      <w:r w:rsidRPr="005F1BB6">
        <w:rPr>
          <w:szCs w:val="22"/>
        </w:rPr>
        <w:t>Vol. 5, No. 3, pp 337-348</w:t>
      </w:r>
    </w:p>
    <w:p w:rsidR="007A7324" w:rsidRPr="005F1BB6" w:rsidRDefault="007A7324" w:rsidP="007A7324">
      <w:pPr>
        <w:jc w:val="left"/>
        <w:rPr>
          <w:szCs w:val="22"/>
        </w:rPr>
      </w:pPr>
      <w:r w:rsidRPr="005F1BB6">
        <w:rPr>
          <w:szCs w:val="22"/>
        </w:rPr>
        <w:t xml:space="preserve">European Funding, (2012), European Regional Development Fund, [online] </w:t>
      </w:r>
      <w:hyperlink r:id="rId29" w:history="1">
        <w:r w:rsidRPr="005F1BB6">
          <w:rPr>
            <w:rStyle w:val="Hyperlink"/>
            <w:szCs w:val="22"/>
          </w:rPr>
          <w:t>http://www.europeanfundingne.co.uk/european-regional-development-fund-erdf.html</w:t>
        </w:r>
      </w:hyperlink>
      <w:r w:rsidRPr="005F1BB6">
        <w:rPr>
          <w:szCs w:val="22"/>
        </w:rPr>
        <w:t>, last visited 15/2/2014</w:t>
      </w:r>
    </w:p>
    <w:p w:rsidR="007A7324" w:rsidRPr="005F1BB6" w:rsidRDefault="007A7324" w:rsidP="007A7324">
      <w:pPr>
        <w:jc w:val="left"/>
        <w:rPr>
          <w:szCs w:val="22"/>
        </w:rPr>
      </w:pPr>
      <w:r w:rsidRPr="005F1BB6">
        <w:rPr>
          <w:szCs w:val="22"/>
        </w:rPr>
        <w:lastRenderedPageBreak/>
        <w:t xml:space="preserve">European Funding Network (undated), European Regional Development Fund [online] </w:t>
      </w:r>
      <w:hyperlink r:id="rId30" w:history="1">
        <w:r w:rsidRPr="005F1BB6">
          <w:rPr>
            <w:rStyle w:val="Hyperlink"/>
            <w:szCs w:val="22"/>
          </w:rPr>
          <w:t>http://europeanfundingnetwork.eu/funding-advice/programmes/european-regional-development-fund</w:t>
        </w:r>
      </w:hyperlink>
      <w:r w:rsidRPr="005F1BB6">
        <w:rPr>
          <w:szCs w:val="22"/>
        </w:rPr>
        <w:t>, last visited 10/2/2014</w:t>
      </w:r>
    </w:p>
    <w:p w:rsidR="007A7324" w:rsidRPr="005F1BB6" w:rsidRDefault="007A7324" w:rsidP="007A7324">
      <w:pPr>
        <w:jc w:val="left"/>
        <w:rPr>
          <w:szCs w:val="22"/>
        </w:rPr>
      </w:pPr>
      <w:r w:rsidRPr="005F1BB6">
        <w:rPr>
          <w:szCs w:val="22"/>
        </w:rPr>
        <w:t xml:space="preserve">Evans, M. (2001), Understanding dialectics in policy network analysis, </w:t>
      </w:r>
      <w:r w:rsidRPr="005F1BB6">
        <w:rPr>
          <w:i/>
          <w:szCs w:val="22"/>
        </w:rPr>
        <w:t xml:space="preserve">Political Studies, </w:t>
      </w:r>
      <w:r w:rsidRPr="005F1BB6">
        <w:rPr>
          <w:szCs w:val="22"/>
        </w:rPr>
        <w:t>Vol. 49, No. 3, pp 542-550</w:t>
      </w:r>
    </w:p>
    <w:p w:rsidR="007A7324" w:rsidRPr="005F1BB6" w:rsidRDefault="007A7324" w:rsidP="007A7324">
      <w:pPr>
        <w:jc w:val="left"/>
        <w:rPr>
          <w:szCs w:val="22"/>
        </w:rPr>
      </w:pPr>
      <w:proofErr w:type="spellStart"/>
      <w:r w:rsidRPr="005F1BB6">
        <w:rPr>
          <w:szCs w:val="22"/>
        </w:rPr>
        <w:t>Fiorina</w:t>
      </w:r>
      <w:proofErr w:type="spellEnd"/>
      <w:r w:rsidRPr="005F1BB6">
        <w:rPr>
          <w:szCs w:val="22"/>
        </w:rPr>
        <w:t xml:space="preserve">, M. (1995), Rational choice and the new (?) institutionalism, </w:t>
      </w:r>
      <w:r w:rsidRPr="005F1BB6">
        <w:rPr>
          <w:i/>
          <w:szCs w:val="22"/>
        </w:rPr>
        <w:t xml:space="preserve">Polity, </w:t>
      </w:r>
      <w:r w:rsidRPr="005F1BB6">
        <w:rPr>
          <w:szCs w:val="22"/>
        </w:rPr>
        <w:t>Vol. 28, No. 1, pp 107-115</w:t>
      </w:r>
    </w:p>
    <w:p w:rsidR="007A7324" w:rsidRPr="005F1BB6" w:rsidRDefault="007A7324" w:rsidP="007A7324">
      <w:pPr>
        <w:jc w:val="left"/>
        <w:rPr>
          <w:szCs w:val="22"/>
        </w:rPr>
      </w:pPr>
      <w:proofErr w:type="gramStart"/>
      <w:r w:rsidRPr="005F1BB6">
        <w:rPr>
          <w:szCs w:val="22"/>
        </w:rPr>
        <w:t>Foley, P. Martin, S. (2000), A new deal for the community?</w:t>
      </w:r>
      <w:proofErr w:type="gramEnd"/>
      <w:r w:rsidRPr="005F1BB6">
        <w:rPr>
          <w:szCs w:val="22"/>
        </w:rPr>
        <w:t xml:space="preserve"> Public participation in regeneration and local service delivery, </w:t>
      </w:r>
      <w:r w:rsidRPr="005F1BB6">
        <w:rPr>
          <w:i/>
          <w:szCs w:val="22"/>
        </w:rPr>
        <w:t>Policy &amp; Politics,</w:t>
      </w:r>
      <w:r w:rsidRPr="005F1BB6">
        <w:rPr>
          <w:szCs w:val="22"/>
        </w:rPr>
        <w:t xml:space="preserve"> Vol. 28, No. 4, pp 479-492</w:t>
      </w:r>
    </w:p>
    <w:p w:rsidR="007A7324" w:rsidRPr="005F1BB6" w:rsidRDefault="007A7324" w:rsidP="007A7324">
      <w:pPr>
        <w:jc w:val="left"/>
        <w:rPr>
          <w:szCs w:val="22"/>
        </w:rPr>
      </w:pPr>
      <w:r w:rsidRPr="005F1BB6">
        <w:rPr>
          <w:szCs w:val="22"/>
        </w:rPr>
        <w:t xml:space="preserve">Fordham, G. Hutchinson, J. Foley, P. (1999), Strategic approaches to local regeneration: The Single Regeneration Budget Challenge Fund, </w:t>
      </w:r>
      <w:r w:rsidRPr="005F1BB6">
        <w:rPr>
          <w:i/>
          <w:szCs w:val="22"/>
        </w:rPr>
        <w:t xml:space="preserve">Regional Studies, </w:t>
      </w:r>
      <w:r w:rsidRPr="005F1BB6">
        <w:rPr>
          <w:szCs w:val="22"/>
        </w:rPr>
        <w:t>Vol. 33, No. 2, pp 131-141</w:t>
      </w:r>
    </w:p>
    <w:p w:rsidR="007A7324" w:rsidRPr="005F1BB6" w:rsidRDefault="007A7324" w:rsidP="007A7324">
      <w:pPr>
        <w:jc w:val="left"/>
        <w:rPr>
          <w:szCs w:val="22"/>
        </w:rPr>
      </w:pPr>
      <w:r w:rsidRPr="005F1BB6">
        <w:rPr>
          <w:szCs w:val="22"/>
        </w:rPr>
        <w:t xml:space="preserve">Freeman, L. (1992), Social networks and the structure experiment, In Freeman, L. White, D. Romney, A. (Eds.), </w:t>
      </w:r>
      <w:r w:rsidRPr="005F1BB6">
        <w:rPr>
          <w:i/>
          <w:szCs w:val="22"/>
        </w:rPr>
        <w:t xml:space="preserve">Research methods in social network analysis, </w:t>
      </w:r>
      <w:r w:rsidRPr="005F1BB6">
        <w:rPr>
          <w:szCs w:val="22"/>
        </w:rPr>
        <w:t xml:space="preserve">Transactions Publishers, London, pp 11-40 </w:t>
      </w:r>
    </w:p>
    <w:p w:rsidR="007A7324" w:rsidRPr="005F1BB6" w:rsidRDefault="007A7324" w:rsidP="007A7324">
      <w:pPr>
        <w:jc w:val="left"/>
        <w:rPr>
          <w:szCs w:val="22"/>
        </w:rPr>
      </w:pPr>
      <w:proofErr w:type="spellStart"/>
      <w:r w:rsidRPr="005F1BB6">
        <w:rPr>
          <w:szCs w:val="22"/>
        </w:rPr>
        <w:t>Friedrichs</w:t>
      </w:r>
      <w:proofErr w:type="spellEnd"/>
      <w:r w:rsidRPr="005F1BB6">
        <w:rPr>
          <w:szCs w:val="22"/>
        </w:rPr>
        <w:t xml:space="preserve">, J. </w:t>
      </w:r>
      <w:proofErr w:type="spellStart"/>
      <w:r w:rsidRPr="005F1BB6">
        <w:rPr>
          <w:szCs w:val="22"/>
        </w:rPr>
        <w:t>Galster</w:t>
      </w:r>
      <w:proofErr w:type="spellEnd"/>
      <w:r w:rsidRPr="005F1BB6">
        <w:rPr>
          <w:szCs w:val="22"/>
        </w:rPr>
        <w:t xml:space="preserve">, G. </w:t>
      </w:r>
      <w:proofErr w:type="spellStart"/>
      <w:r w:rsidRPr="005F1BB6">
        <w:rPr>
          <w:szCs w:val="22"/>
        </w:rPr>
        <w:t>Musterd</w:t>
      </w:r>
      <w:proofErr w:type="spellEnd"/>
      <w:r w:rsidRPr="005F1BB6">
        <w:rPr>
          <w:szCs w:val="22"/>
        </w:rPr>
        <w:t xml:space="preserve">, S. (2003), Neighbourhood effects on social opportunities: the European and American research and policy context, </w:t>
      </w:r>
      <w:r w:rsidRPr="005F1BB6">
        <w:rPr>
          <w:i/>
          <w:szCs w:val="22"/>
        </w:rPr>
        <w:t xml:space="preserve">Housing Studies, </w:t>
      </w:r>
      <w:r w:rsidRPr="005F1BB6">
        <w:rPr>
          <w:szCs w:val="22"/>
        </w:rPr>
        <w:t>Vol. 18, No. 6, pp 797-806</w:t>
      </w:r>
    </w:p>
    <w:p w:rsidR="007A7324" w:rsidRPr="005F1BB6" w:rsidRDefault="007A7324" w:rsidP="007A7324">
      <w:pPr>
        <w:jc w:val="left"/>
        <w:rPr>
          <w:szCs w:val="22"/>
        </w:rPr>
      </w:pPr>
      <w:proofErr w:type="spellStart"/>
      <w:r w:rsidRPr="005F1BB6">
        <w:rPr>
          <w:szCs w:val="22"/>
        </w:rPr>
        <w:t>Galster</w:t>
      </w:r>
      <w:proofErr w:type="spellEnd"/>
      <w:r w:rsidRPr="005F1BB6">
        <w:rPr>
          <w:szCs w:val="22"/>
        </w:rPr>
        <w:t xml:space="preserve">, G. (2001), On the nature of neighbourhood, </w:t>
      </w:r>
      <w:r w:rsidRPr="005F1BB6">
        <w:rPr>
          <w:i/>
          <w:szCs w:val="22"/>
        </w:rPr>
        <w:t xml:space="preserve">Urban Studies, </w:t>
      </w:r>
      <w:r w:rsidRPr="005F1BB6">
        <w:rPr>
          <w:szCs w:val="22"/>
        </w:rPr>
        <w:t>Vol. 38, No. 12, pp 2111-2124</w:t>
      </w:r>
    </w:p>
    <w:p w:rsidR="007A7324" w:rsidRPr="005F1BB6" w:rsidRDefault="007A7324" w:rsidP="007A7324">
      <w:pPr>
        <w:jc w:val="left"/>
        <w:rPr>
          <w:szCs w:val="22"/>
        </w:rPr>
      </w:pPr>
      <w:r w:rsidRPr="005F1BB6">
        <w:rPr>
          <w:szCs w:val="22"/>
        </w:rPr>
        <w:t xml:space="preserve">Giddens, A. (1986), </w:t>
      </w:r>
      <w:proofErr w:type="gramStart"/>
      <w:r w:rsidRPr="005F1BB6">
        <w:rPr>
          <w:i/>
          <w:szCs w:val="22"/>
        </w:rPr>
        <w:t>The</w:t>
      </w:r>
      <w:proofErr w:type="gramEnd"/>
      <w:r w:rsidRPr="005F1BB6">
        <w:rPr>
          <w:i/>
          <w:szCs w:val="22"/>
        </w:rPr>
        <w:t xml:space="preserve"> constitution of society: outline of the theory of structuration</w:t>
      </w:r>
      <w:r w:rsidRPr="005F1BB6">
        <w:rPr>
          <w:szCs w:val="22"/>
        </w:rPr>
        <w:t>, University of California Press, California</w:t>
      </w:r>
    </w:p>
    <w:p w:rsidR="007A7324" w:rsidRPr="005F1BB6" w:rsidRDefault="007A7324" w:rsidP="007A7324">
      <w:pPr>
        <w:jc w:val="left"/>
        <w:rPr>
          <w:szCs w:val="22"/>
        </w:rPr>
      </w:pPr>
      <w:r w:rsidRPr="005F1BB6">
        <w:rPr>
          <w:szCs w:val="22"/>
        </w:rPr>
        <w:t xml:space="preserve">Goodwin, M. Jones, M. Jones, R. (2006), Devolution and economic governance in the UK: rescaling territories and organizations, </w:t>
      </w:r>
      <w:r w:rsidRPr="005F1BB6">
        <w:rPr>
          <w:i/>
          <w:szCs w:val="22"/>
        </w:rPr>
        <w:t xml:space="preserve">European Planning Studies, </w:t>
      </w:r>
      <w:r w:rsidRPr="005F1BB6">
        <w:rPr>
          <w:szCs w:val="22"/>
        </w:rPr>
        <w:t>Vol. 14, No. 7, pp 979-995</w:t>
      </w:r>
    </w:p>
    <w:p w:rsidR="007A7324" w:rsidRPr="005F1BB6" w:rsidRDefault="007A7324" w:rsidP="007A7324">
      <w:pPr>
        <w:jc w:val="left"/>
        <w:rPr>
          <w:szCs w:val="22"/>
        </w:rPr>
      </w:pPr>
      <w:r w:rsidRPr="005F1BB6">
        <w:rPr>
          <w:szCs w:val="22"/>
        </w:rPr>
        <w:t xml:space="preserve">Gray, D. (2004), </w:t>
      </w:r>
      <w:r w:rsidRPr="005F1BB6">
        <w:rPr>
          <w:i/>
          <w:szCs w:val="22"/>
        </w:rPr>
        <w:t xml:space="preserve">Doing research in the real world, </w:t>
      </w:r>
      <w:r w:rsidRPr="005F1BB6">
        <w:rPr>
          <w:szCs w:val="22"/>
        </w:rPr>
        <w:t>SAGE Publications, London</w:t>
      </w:r>
    </w:p>
    <w:p w:rsidR="007A7324" w:rsidRPr="005F1BB6" w:rsidRDefault="007A7324" w:rsidP="007A7324">
      <w:pPr>
        <w:jc w:val="left"/>
        <w:rPr>
          <w:szCs w:val="22"/>
        </w:rPr>
      </w:pPr>
      <w:r w:rsidRPr="005F1BB6">
        <w:rPr>
          <w:szCs w:val="22"/>
        </w:rPr>
        <w:t xml:space="preserve">Greenwood, R. </w:t>
      </w:r>
      <w:proofErr w:type="spellStart"/>
      <w:r w:rsidRPr="005F1BB6">
        <w:rPr>
          <w:szCs w:val="22"/>
        </w:rPr>
        <w:t>Hinings</w:t>
      </w:r>
      <w:proofErr w:type="spellEnd"/>
      <w:r w:rsidRPr="005F1BB6">
        <w:rPr>
          <w:szCs w:val="22"/>
        </w:rPr>
        <w:t xml:space="preserve">, C. (1996), Understanding radical organizational change: bringing together the old and new institutionalism, </w:t>
      </w:r>
      <w:r w:rsidRPr="005F1BB6">
        <w:rPr>
          <w:i/>
          <w:szCs w:val="22"/>
        </w:rPr>
        <w:t xml:space="preserve">Academy of Management Review, </w:t>
      </w:r>
      <w:r w:rsidRPr="005F1BB6">
        <w:rPr>
          <w:szCs w:val="22"/>
        </w:rPr>
        <w:t>Vol. 21, No. 4, 1022-1054</w:t>
      </w:r>
    </w:p>
    <w:p w:rsidR="007A7324" w:rsidRPr="005F1BB6" w:rsidRDefault="007A7324" w:rsidP="007A7324">
      <w:pPr>
        <w:jc w:val="left"/>
        <w:rPr>
          <w:szCs w:val="22"/>
        </w:rPr>
      </w:pPr>
      <w:r w:rsidRPr="005F1BB6">
        <w:rPr>
          <w:szCs w:val="22"/>
        </w:rPr>
        <w:t xml:space="preserve">Hall, D. (2003), Images of the city, in </w:t>
      </w:r>
      <w:proofErr w:type="spellStart"/>
      <w:r w:rsidRPr="005F1BB6">
        <w:rPr>
          <w:szCs w:val="22"/>
        </w:rPr>
        <w:t>Munck</w:t>
      </w:r>
      <w:proofErr w:type="spellEnd"/>
      <w:r w:rsidRPr="005F1BB6">
        <w:rPr>
          <w:szCs w:val="22"/>
        </w:rPr>
        <w:t xml:space="preserve">, R (Ed), </w:t>
      </w:r>
      <w:proofErr w:type="gramStart"/>
      <w:r w:rsidR="00EA7036" w:rsidRPr="005F1BB6">
        <w:rPr>
          <w:i/>
          <w:szCs w:val="22"/>
        </w:rPr>
        <w:t>Reinventing</w:t>
      </w:r>
      <w:proofErr w:type="gramEnd"/>
      <w:r w:rsidRPr="005F1BB6">
        <w:rPr>
          <w:i/>
          <w:szCs w:val="22"/>
        </w:rPr>
        <w:t xml:space="preserve"> the city? Liverpool in comparative perspective, </w:t>
      </w:r>
      <w:r w:rsidRPr="005F1BB6">
        <w:rPr>
          <w:szCs w:val="22"/>
        </w:rPr>
        <w:t>Liverpool University Press, Liverpool</w:t>
      </w:r>
    </w:p>
    <w:p w:rsidR="007A7324" w:rsidRPr="005F1BB6" w:rsidRDefault="007A7324" w:rsidP="007A7324">
      <w:pPr>
        <w:jc w:val="left"/>
        <w:rPr>
          <w:szCs w:val="22"/>
        </w:rPr>
      </w:pPr>
      <w:r w:rsidRPr="005F1BB6">
        <w:rPr>
          <w:szCs w:val="22"/>
        </w:rPr>
        <w:lastRenderedPageBreak/>
        <w:t xml:space="preserve">Hall, P, Taylor, R. (1996), Political science and the three new institutionalisms, </w:t>
      </w:r>
      <w:r w:rsidRPr="005F1BB6">
        <w:rPr>
          <w:i/>
          <w:szCs w:val="22"/>
        </w:rPr>
        <w:t xml:space="preserve">Political Studies, </w:t>
      </w:r>
      <w:r w:rsidRPr="005F1BB6">
        <w:rPr>
          <w:szCs w:val="22"/>
        </w:rPr>
        <w:t>Vol. 44, No. 4, pp 936-957</w:t>
      </w:r>
    </w:p>
    <w:p w:rsidR="007A7324" w:rsidRPr="005F1BB6" w:rsidRDefault="007A7324" w:rsidP="007A7324">
      <w:pPr>
        <w:jc w:val="left"/>
        <w:rPr>
          <w:szCs w:val="22"/>
        </w:rPr>
      </w:pPr>
      <w:r w:rsidRPr="005F1BB6">
        <w:rPr>
          <w:szCs w:val="22"/>
        </w:rPr>
        <w:t xml:space="preserve">Hall, S. </w:t>
      </w:r>
      <w:proofErr w:type="spellStart"/>
      <w:r w:rsidRPr="005F1BB6">
        <w:rPr>
          <w:szCs w:val="22"/>
        </w:rPr>
        <w:t>Mawson</w:t>
      </w:r>
      <w:proofErr w:type="spellEnd"/>
      <w:r w:rsidRPr="005F1BB6">
        <w:rPr>
          <w:szCs w:val="22"/>
        </w:rPr>
        <w:t xml:space="preserve">, J. (1999), Joined-up regeneration: does the new commitment to regeneration signal the way ahead? </w:t>
      </w:r>
      <w:r w:rsidRPr="005F1BB6">
        <w:rPr>
          <w:i/>
          <w:szCs w:val="22"/>
        </w:rPr>
        <w:t xml:space="preserve">New Economy, </w:t>
      </w:r>
      <w:r w:rsidRPr="005F1BB6">
        <w:rPr>
          <w:szCs w:val="22"/>
        </w:rPr>
        <w:t>Vol. 6, No. 4, pp 209-214</w:t>
      </w:r>
    </w:p>
    <w:p w:rsidR="007A7324" w:rsidRPr="005F1BB6" w:rsidRDefault="007A7324" w:rsidP="007A7324">
      <w:pPr>
        <w:jc w:val="left"/>
        <w:rPr>
          <w:bCs/>
          <w:szCs w:val="22"/>
        </w:rPr>
      </w:pPr>
      <w:r w:rsidRPr="005F1BB6">
        <w:rPr>
          <w:bCs/>
          <w:szCs w:val="22"/>
        </w:rPr>
        <w:t xml:space="preserve">Hall, T. (2006), </w:t>
      </w:r>
      <w:r w:rsidRPr="005F1BB6">
        <w:rPr>
          <w:bCs/>
          <w:i/>
          <w:szCs w:val="22"/>
        </w:rPr>
        <w:t>Urban geography (3</w:t>
      </w:r>
      <w:r w:rsidRPr="005F1BB6">
        <w:rPr>
          <w:bCs/>
          <w:i/>
          <w:szCs w:val="22"/>
          <w:vertAlign w:val="superscript"/>
        </w:rPr>
        <w:t>rd</w:t>
      </w:r>
      <w:r w:rsidRPr="005F1BB6">
        <w:rPr>
          <w:bCs/>
          <w:i/>
          <w:szCs w:val="22"/>
        </w:rPr>
        <w:t xml:space="preserve"> edition), </w:t>
      </w:r>
      <w:proofErr w:type="spellStart"/>
      <w:r w:rsidRPr="005F1BB6">
        <w:rPr>
          <w:bCs/>
          <w:szCs w:val="22"/>
        </w:rPr>
        <w:t>Routledge</w:t>
      </w:r>
      <w:proofErr w:type="spellEnd"/>
      <w:r w:rsidRPr="005F1BB6">
        <w:rPr>
          <w:bCs/>
          <w:szCs w:val="22"/>
        </w:rPr>
        <w:t>, London</w:t>
      </w:r>
    </w:p>
    <w:p w:rsidR="007A7324" w:rsidRPr="005F1BB6" w:rsidRDefault="007A7324" w:rsidP="007A7324">
      <w:pPr>
        <w:jc w:val="left"/>
        <w:rPr>
          <w:bCs/>
          <w:szCs w:val="22"/>
        </w:rPr>
      </w:pPr>
      <w:r w:rsidRPr="005F1BB6">
        <w:rPr>
          <w:bCs/>
          <w:szCs w:val="22"/>
        </w:rPr>
        <w:t xml:space="preserve">Harding, A. </w:t>
      </w:r>
      <w:proofErr w:type="spellStart"/>
      <w:r w:rsidRPr="005F1BB6">
        <w:rPr>
          <w:bCs/>
          <w:szCs w:val="22"/>
        </w:rPr>
        <w:t>Deas</w:t>
      </w:r>
      <w:proofErr w:type="spellEnd"/>
      <w:r w:rsidRPr="005F1BB6">
        <w:rPr>
          <w:bCs/>
          <w:szCs w:val="22"/>
        </w:rPr>
        <w:t xml:space="preserve">, I. Evans, R. </w:t>
      </w:r>
      <w:proofErr w:type="spellStart"/>
      <w:r w:rsidRPr="005F1BB6">
        <w:rPr>
          <w:bCs/>
          <w:szCs w:val="22"/>
        </w:rPr>
        <w:t>Wikls-Heeg</w:t>
      </w:r>
      <w:proofErr w:type="spellEnd"/>
      <w:r w:rsidRPr="005F1BB6">
        <w:rPr>
          <w:bCs/>
          <w:szCs w:val="22"/>
        </w:rPr>
        <w:t xml:space="preserve">. S. (2004), </w:t>
      </w:r>
      <w:proofErr w:type="gramStart"/>
      <w:r w:rsidRPr="005F1BB6">
        <w:rPr>
          <w:bCs/>
          <w:szCs w:val="22"/>
        </w:rPr>
        <w:t>Reinventing</w:t>
      </w:r>
      <w:proofErr w:type="gramEnd"/>
      <w:r w:rsidRPr="005F1BB6">
        <w:rPr>
          <w:bCs/>
          <w:szCs w:val="22"/>
        </w:rPr>
        <w:t xml:space="preserve"> cities in a restructuring region? The rhetoric and reality of renaissance in Liverpool and Manchester, In, </w:t>
      </w:r>
      <w:proofErr w:type="spellStart"/>
      <w:r w:rsidRPr="005F1BB6">
        <w:rPr>
          <w:bCs/>
          <w:szCs w:val="22"/>
        </w:rPr>
        <w:t>Boddy</w:t>
      </w:r>
      <w:proofErr w:type="spellEnd"/>
      <w:r w:rsidRPr="005F1BB6">
        <w:rPr>
          <w:bCs/>
          <w:szCs w:val="22"/>
        </w:rPr>
        <w:t>, M. Parkinson, M. (Eds</w:t>
      </w:r>
      <w:r w:rsidR="00EA7036">
        <w:rPr>
          <w:bCs/>
          <w:szCs w:val="22"/>
        </w:rPr>
        <w:t>.</w:t>
      </w:r>
      <w:r w:rsidRPr="005F1BB6">
        <w:rPr>
          <w:bCs/>
          <w:szCs w:val="22"/>
        </w:rPr>
        <w:t xml:space="preserve">), </w:t>
      </w:r>
      <w:r w:rsidRPr="00EA7036">
        <w:rPr>
          <w:bCs/>
          <w:i/>
          <w:szCs w:val="22"/>
        </w:rPr>
        <w:t>City matters: competitiveness, cohesion and urban governance</w:t>
      </w:r>
      <w:r w:rsidRPr="005F1BB6">
        <w:rPr>
          <w:bCs/>
          <w:szCs w:val="22"/>
        </w:rPr>
        <w:t xml:space="preserve">, The Policy Press, Bristol, pp 30-50 </w:t>
      </w:r>
    </w:p>
    <w:p w:rsidR="007A7324" w:rsidRPr="005F1BB6" w:rsidRDefault="007A7324" w:rsidP="007A7324">
      <w:pPr>
        <w:jc w:val="left"/>
        <w:rPr>
          <w:szCs w:val="22"/>
        </w:rPr>
      </w:pPr>
      <w:r w:rsidRPr="005F1BB6">
        <w:rPr>
          <w:szCs w:val="22"/>
        </w:rPr>
        <w:t xml:space="preserve">Hastings, A. (1999), Analysing power relations in partnerships: is there a role for discourse analysis? </w:t>
      </w:r>
      <w:r w:rsidRPr="005F1BB6">
        <w:rPr>
          <w:i/>
          <w:szCs w:val="22"/>
        </w:rPr>
        <w:t xml:space="preserve">Urban Studies, </w:t>
      </w:r>
      <w:r w:rsidRPr="005F1BB6">
        <w:rPr>
          <w:szCs w:val="22"/>
        </w:rPr>
        <w:t>Vol. 36, No. 1, pp 91-106</w:t>
      </w:r>
    </w:p>
    <w:p w:rsidR="007A7324" w:rsidRPr="005F1BB6" w:rsidRDefault="007A7324" w:rsidP="007A7324">
      <w:pPr>
        <w:jc w:val="left"/>
        <w:rPr>
          <w:szCs w:val="22"/>
        </w:rPr>
      </w:pPr>
      <w:proofErr w:type="gramStart"/>
      <w:r w:rsidRPr="005F1BB6">
        <w:rPr>
          <w:szCs w:val="22"/>
        </w:rPr>
        <w:t xml:space="preserve">Hastings, A. (2003), Strategic multilevel neighbourhood regeneration, In Imrie, R. </w:t>
      </w:r>
      <w:proofErr w:type="spellStart"/>
      <w:r w:rsidRPr="005F1BB6">
        <w:rPr>
          <w:szCs w:val="22"/>
        </w:rPr>
        <w:t>Raco</w:t>
      </w:r>
      <w:proofErr w:type="spellEnd"/>
      <w:r w:rsidRPr="005F1BB6">
        <w:rPr>
          <w:szCs w:val="22"/>
        </w:rPr>
        <w:t xml:space="preserve">, M. (Eds.), </w:t>
      </w:r>
      <w:r w:rsidRPr="005F1BB6">
        <w:rPr>
          <w:i/>
          <w:iCs/>
          <w:szCs w:val="22"/>
        </w:rPr>
        <w:t>Urban renaissance?</w:t>
      </w:r>
      <w:proofErr w:type="gramEnd"/>
      <w:r w:rsidRPr="005F1BB6">
        <w:rPr>
          <w:i/>
          <w:iCs/>
          <w:szCs w:val="22"/>
        </w:rPr>
        <w:t xml:space="preserve"> New Labour, community and urban policy, </w:t>
      </w:r>
      <w:r w:rsidRPr="005F1BB6">
        <w:rPr>
          <w:szCs w:val="22"/>
        </w:rPr>
        <w:t>The Policy Press, Bristol, pp 85-100</w:t>
      </w:r>
    </w:p>
    <w:p w:rsidR="007A7324" w:rsidRPr="005F1BB6" w:rsidRDefault="007A7324" w:rsidP="007A7324">
      <w:pPr>
        <w:jc w:val="left"/>
        <w:rPr>
          <w:bCs/>
          <w:szCs w:val="22"/>
        </w:rPr>
      </w:pPr>
      <w:r w:rsidRPr="005F1BB6">
        <w:rPr>
          <w:bCs/>
          <w:szCs w:val="22"/>
        </w:rPr>
        <w:t xml:space="preserve">Hay, C. (1995) Structure and agency, In, Marsh, D. Stoker, G. (Eds.), </w:t>
      </w:r>
      <w:r w:rsidRPr="005F1BB6">
        <w:rPr>
          <w:bCs/>
          <w:i/>
          <w:szCs w:val="22"/>
        </w:rPr>
        <w:t>Theory and methods in political science,</w:t>
      </w:r>
      <w:r w:rsidRPr="005F1BB6">
        <w:rPr>
          <w:bCs/>
          <w:szCs w:val="22"/>
        </w:rPr>
        <w:t xml:space="preserve"> Palgrave MacMillan, London, pp 189-207</w:t>
      </w:r>
    </w:p>
    <w:p w:rsidR="007A7324" w:rsidRPr="005F1BB6" w:rsidRDefault="007A7324" w:rsidP="007A7324">
      <w:pPr>
        <w:jc w:val="left"/>
        <w:rPr>
          <w:szCs w:val="22"/>
        </w:rPr>
      </w:pPr>
      <w:r w:rsidRPr="005F1BB6">
        <w:rPr>
          <w:szCs w:val="22"/>
        </w:rPr>
        <w:t xml:space="preserve">Hay, C. (1999), crisis and the structural transformation of the state: interrogating the process of change, </w:t>
      </w:r>
      <w:r w:rsidRPr="005F1BB6">
        <w:rPr>
          <w:i/>
          <w:szCs w:val="22"/>
        </w:rPr>
        <w:t>British Journal of Politics and International Relations,</w:t>
      </w:r>
      <w:r w:rsidRPr="005F1BB6">
        <w:rPr>
          <w:szCs w:val="22"/>
        </w:rPr>
        <w:t xml:space="preserve"> Vol. 1, No. 3, pp 317-344</w:t>
      </w:r>
    </w:p>
    <w:p w:rsidR="007A7324" w:rsidRPr="005F1BB6" w:rsidRDefault="007A7324" w:rsidP="007A7324">
      <w:pPr>
        <w:jc w:val="left"/>
        <w:rPr>
          <w:szCs w:val="22"/>
        </w:rPr>
      </w:pPr>
      <w:r w:rsidRPr="005F1BB6">
        <w:rPr>
          <w:szCs w:val="22"/>
        </w:rPr>
        <w:t xml:space="preserve">Hay, C. (2002), </w:t>
      </w:r>
      <w:r w:rsidRPr="005F1BB6">
        <w:rPr>
          <w:i/>
          <w:szCs w:val="22"/>
        </w:rPr>
        <w:t>Political analysis: a critical introduction,</w:t>
      </w:r>
      <w:r w:rsidRPr="005F1BB6">
        <w:rPr>
          <w:szCs w:val="22"/>
        </w:rPr>
        <w:t xml:space="preserve"> Palgrave MacMillan, Basingstoke</w:t>
      </w:r>
    </w:p>
    <w:p w:rsidR="007A7324" w:rsidRPr="005F1BB6" w:rsidRDefault="007A7324" w:rsidP="007A7324">
      <w:pPr>
        <w:jc w:val="left"/>
        <w:rPr>
          <w:color w:val="000000"/>
          <w:szCs w:val="22"/>
        </w:rPr>
      </w:pPr>
      <w:r w:rsidRPr="005F1BB6">
        <w:rPr>
          <w:szCs w:val="22"/>
        </w:rPr>
        <w:t xml:space="preserve">Hay, C. (2006), </w:t>
      </w:r>
      <w:r w:rsidRPr="005F1BB6">
        <w:rPr>
          <w:i/>
          <w:szCs w:val="22"/>
        </w:rPr>
        <w:t>Constructivist institutionalism,</w:t>
      </w:r>
      <w:r w:rsidRPr="005F1BB6">
        <w:rPr>
          <w:szCs w:val="22"/>
        </w:rPr>
        <w:t xml:space="preserve"> [online] </w:t>
      </w:r>
      <w:hyperlink r:id="rId31" w:tgtFrame="_blank" w:history="1">
        <w:r w:rsidRPr="005F1BB6">
          <w:rPr>
            <w:rStyle w:val="Hyperlink"/>
            <w:szCs w:val="22"/>
          </w:rPr>
          <w:t>http://www.asu.edu/clas/polisci/cqrm/APSA2006/Hay_Constructivism.pdf</w:t>
        </w:r>
      </w:hyperlink>
      <w:r w:rsidRPr="005F1BB6">
        <w:rPr>
          <w:color w:val="000000"/>
          <w:szCs w:val="22"/>
        </w:rPr>
        <w:t>, Last visited 8/6/2009</w:t>
      </w:r>
    </w:p>
    <w:p w:rsidR="007A7324" w:rsidRPr="005F1BB6" w:rsidRDefault="007A7324" w:rsidP="007A7324">
      <w:pPr>
        <w:jc w:val="left"/>
        <w:rPr>
          <w:color w:val="000000"/>
          <w:szCs w:val="22"/>
        </w:rPr>
      </w:pPr>
      <w:r w:rsidRPr="005F1BB6">
        <w:rPr>
          <w:color w:val="000000"/>
          <w:szCs w:val="22"/>
        </w:rPr>
        <w:t xml:space="preserve">Hay, C. (2004), Ideas, interests and institutions in the comparative political economy of great transformations, </w:t>
      </w:r>
      <w:r w:rsidRPr="005F1BB6">
        <w:rPr>
          <w:i/>
          <w:color w:val="000000"/>
          <w:szCs w:val="22"/>
        </w:rPr>
        <w:t xml:space="preserve">Review of International Political Economy, </w:t>
      </w:r>
      <w:r w:rsidRPr="005F1BB6">
        <w:rPr>
          <w:color w:val="000000"/>
          <w:szCs w:val="22"/>
        </w:rPr>
        <w:t>Vol. 11, No. 1, pp 204-226</w:t>
      </w:r>
    </w:p>
    <w:p w:rsidR="007A7324" w:rsidRPr="005F1BB6" w:rsidRDefault="007A7324" w:rsidP="007A7324">
      <w:pPr>
        <w:jc w:val="left"/>
        <w:rPr>
          <w:color w:val="000000"/>
          <w:szCs w:val="22"/>
        </w:rPr>
      </w:pPr>
      <w:r w:rsidRPr="005F1BB6">
        <w:rPr>
          <w:color w:val="000000"/>
          <w:szCs w:val="22"/>
        </w:rPr>
        <w:t xml:space="preserve">Hay, C. (2007), ‘Taking ideas seriously’ in explanatory political analysis, </w:t>
      </w:r>
      <w:r w:rsidRPr="005F1BB6">
        <w:rPr>
          <w:i/>
          <w:color w:val="000000"/>
          <w:szCs w:val="22"/>
        </w:rPr>
        <w:t xml:space="preserve">The British Journal of Politics &amp; International Relations, </w:t>
      </w:r>
      <w:r w:rsidRPr="005F1BB6">
        <w:rPr>
          <w:color w:val="000000"/>
          <w:szCs w:val="22"/>
        </w:rPr>
        <w:t>Vol. 6, No. 2, pp 142-149</w:t>
      </w:r>
    </w:p>
    <w:p w:rsidR="007A7324" w:rsidRPr="005F1BB6" w:rsidRDefault="007A7324" w:rsidP="007A7324">
      <w:pPr>
        <w:jc w:val="left"/>
        <w:rPr>
          <w:color w:val="000000"/>
          <w:szCs w:val="22"/>
        </w:rPr>
      </w:pPr>
      <w:r w:rsidRPr="005F1BB6">
        <w:rPr>
          <w:color w:val="000000"/>
          <w:szCs w:val="22"/>
        </w:rPr>
        <w:t xml:space="preserve">Hay, C. Lister, </w:t>
      </w:r>
      <w:proofErr w:type="gramStart"/>
      <w:r w:rsidRPr="005F1BB6">
        <w:rPr>
          <w:color w:val="000000"/>
          <w:szCs w:val="22"/>
        </w:rPr>
        <w:t>M</w:t>
      </w:r>
      <w:proofErr w:type="gramEnd"/>
      <w:r w:rsidRPr="005F1BB6">
        <w:rPr>
          <w:color w:val="000000"/>
          <w:szCs w:val="22"/>
        </w:rPr>
        <w:t>. (2006), Introduction: theories of state, In, Hay, C. Lister, M. Marsh, D. (Eds.), The state: theories and issues, Palgrave MacMillan, Basingstoke, pp 1-20</w:t>
      </w:r>
    </w:p>
    <w:p w:rsidR="007A7324" w:rsidRPr="005F1BB6" w:rsidRDefault="007A7324" w:rsidP="007A7324">
      <w:pPr>
        <w:jc w:val="left"/>
        <w:rPr>
          <w:szCs w:val="22"/>
        </w:rPr>
      </w:pPr>
      <w:r w:rsidRPr="005F1BB6">
        <w:rPr>
          <w:color w:val="000000"/>
          <w:szCs w:val="22"/>
        </w:rPr>
        <w:lastRenderedPageBreak/>
        <w:t xml:space="preserve">Hay, C. Richards, D. (2000), </w:t>
      </w:r>
      <w:proofErr w:type="gramStart"/>
      <w:r w:rsidRPr="005F1BB6">
        <w:rPr>
          <w:color w:val="000000"/>
          <w:szCs w:val="22"/>
        </w:rPr>
        <w:t>The</w:t>
      </w:r>
      <w:proofErr w:type="gramEnd"/>
      <w:r w:rsidRPr="005F1BB6">
        <w:rPr>
          <w:color w:val="000000"/>
          <w:szCs w:val="22"/>
        </w:rPr>
        <w:t xml:space="preserve"> tangled webs of Westminster and Whitehall: the discourse, strategy and practice of networking within the British core executive, </w:t>
      </w:r>
      <w:r w:rsidRPr="005F1BB6">
        <w:rPr>
          <w:i/>
          <w:color w:val="000000"/>
          <w:szCs w:val="22"/>
        </w:rPr>
        <w:t xml:space="preserve">Public Administration, </w:t>
      </w:r>
      <w:r w:rsidR="00EA7036">
        <w:rPr>
          <w:color w:val="000000"/>
          <w:szCs w:val="22"/>
        </w:rPr>
        <w:t>Vol. 78, No. 1, pp</w:t>
      </w:r>
      <w:r w:rsidRPr="005F1BB6">
        <w:rPr>
          <w:color w:val="000000"/>
          <w:szCs w:val="22"/>
        </w:rPr>
        <w:t xml:space="preserve"> 1-28</w:t>
      </w:r>
    </w:p>
    <w:p w:rsidR="007A7324" w:rsidRPr="005F1BB6" w:rsidRDefault="007A7324" w:rsidP="007A7324">
      <w:pPr>
        <w:jc w:val="left"/>
        <w:rPr>
          <w:szCs w:val="22"/>
        </w:rPr>
      </w:pPr>
      <w:r w:rsidRPr="005F1BB6">
        <w:rPr>
          <w:szCs w:val="22"/>
        </w:rPr>
        <w:t xml:space="preserve">Hay, C. </w:t>
      </w:r>
      <w:proofErr w:type="spellStart"/>
      <w:r w:rsidRPr="005F1BB6">
        <w:rPr>
          <w:szCs w:val="22"/>
        </w:rPr>
        <w:t>Wincott</w:t>
      </w:r>
      <w:proofErr w:type="spellEnd"/>
      <w:r w:rsidRPr="005F1BB6">
        <w:rPr>
          <w:szCs w:val="22"/>
        </w:rPr>
        <w:t xml:space="preserve">, D. (1998), Structure, agency and historical institutionalism, </w:t>
      </w:r>
      <w:r w:rsidRPr="005F1BB6">
        <w:rPr>
          <w:i/>
          <w:szCs w:val="22"/>
        </w:rPr>
        <w:t>Political Studies,</w:t>
      </w:r>
      <w:r w:rsidRPr="005F1BB6">
        <w:rPr>
          <w:szCs w:val="22"/>
        </w:rPr>
        <w:t xml:space="preserve"> Vol. 46, pp 951-957</w:t>
      </w:r>
    </w:p>
    <w:p w:rsidR="007A7324" w:rsidRPr="005F1BB6" w:rsidRDefault="007A7324" w:rsidP="007A7324">
      <w:pPr>
        <w:jc w:val="left"/>
        <w:rPr>
          <w:szCs w:val="22"/>
        </w:rPr>
      </w:pPr>
      <w:r w:rsidRPr="005F1BB6">
        <w:rPr>
          <w:szCs w:val="22"/>
        </w:rPr>
        <w:t xml:space="preserve">Hay, I. (2003), Ethical practice in geographical research, In, Clifford, N. Valentine, G. </w:t>
      </w:r>
      <w:r w:rsidRPr="005F1BB6">
        <w:rPr>
          <w:i/>
          <w:szCs w:val="22"/>
        </w:rPr>
        <w:t>Key methods in geography,</w:t>
      </w:r>
      <w:r w:rsidRPr="005F1BB6">
        <w:rPr>
          <w:szCs w:val="22"/>
        </w:rPr>
        <w:t xml:space="preserve"> Sage Publications, London</w:t>
      </w:r>
    </w:p>
    <w:p w:rsidR="007A7324" w:rsidRPr="005F1BB6" w:rsidRDefault="007A7324" w:rsidP="007A7324">
      <w:pPr>
        <w:jc w:val="left"/>
        <w:rPr>
          <w:szCs w:val="22"/>
        </w:rPr>
      </w:pPr>
      <w:r w:rsidRPr="005F1BB6">
        <w:rPr>
          <w:szCs w:val="22"/>
        </w:rPr>
        <w:t xml:space="preserve">Healey, P. (1998), Building institutional capacity through collaborative approaches to urban planning, </w:t>
      </w:r>
      <w:r w:rsidRPr="005F1BB6">
        <w:rPr>
          <w:i/>
          <w:szCs w:val="22"/>
        </w:rPr>
        <w:t xml:space="preserve">Environment and Planning </w:t>
      </w:r>
      <w:proofErr w:type="gramStart"/>
      <w:r w:rsidRPr="005F1BB6">
        <w:rPr>
          <w:i/>
          <w:szCs w:val="22"/>
        </w:rPr>
        <w:t>A</w:t>
      </w:r>
      <w:proofErr w:type="gramEnd"/>
      <w:r w:rsidRPr="005F1BB6">
        <w:rPr>
          <w:i/>
          <w:szCs w:val="22"/>
        </w:rPr>
        <w:t xml:space="preserve">, </w:t>
      </w:r>
      <w:r w:rsidRPr="005F1BB6">
        <w:rPr>
          <w:szCs w:val="22"/>
        </w:rPr>
        <w:t>Vol. 30, No. 9, pp 1531-1546</w:t>
      </w:r>
    </w:p>
    <w:p w:rsidR="007A7324" w:rsidRPr="005F1BB6" w:rsidRDefault="007A7324" w:rsidP="007A7324">
      <w:pPr>
        <w:jc w:val="left"/>
        <w:rPr>
          <w:szCs w:val="22"/>
        </w:rPr>
      </w:pPr>
      <w:r w:rsidRPr="005F1BB6">
        <w:rPr>
          <w:szCs w:val="22"/>
        </w:rPr>
        <w:t xml:space="preserve">Healey, P. (1998a), The place of ‘Europe’ in contemporary spatial strategy making, </w:t>
      </w:r>
      <w:r w:rsidRPr="005F1BB6">
        <w:rPr>
          <w:i/>
          <w:szCs w:val="22"/>
        </w:rPr>
        <w:t xml:space="preserve">European Urban and Regional Issues, </w:t>
      </w:r>
      <w:r w:rsidRPr="005F1BB6">
        <w:rPr>
          <w:szCs w:val="22"/>
        </w:rPr>
        <w:t xml:space="preserve">Vol. 5, No. 1, pp 139-153 </w:t>
      </w:r>
    </w:p>
    <w:p w:rsidR="007A7324" w:rsidRPr="005F1BB6" w:rsidRDefault="007A7324" w:rsidP="007A7324">
      <w:pPr>
        <w:jc w:val="left"/>
        <w:rPr>
          <w:szCs w:val="22"/>
        </w:rPr>
      </w:pPr>
      <w:r w:rsidRPr="005F1BB6">
        <w:rPr>
          <w:szCs w:val="22"/>
        </w:rPr>
        <w:t xml:space="preserve">Healey, P. (2004), Creativity and urban governance, </w:t>
      </w:r>
      <w:r w:rsidRPr="005F1BB6">
        <w:rPr>
          <w:i/>
          <w:szCs w:val="22"/>
        </w:rPr>
        <w:t xml:space="preserve">Policy Studies, </w:t>
      </w:r>
      <w:r w:rsidRPr="005F1BB6">
        <w:rPr>
          <w:szCs w:val="22"/>
        </w:rPr>
        <w:t>Col. 25, No. 2, pp 87-102</w:t>
      </w:r>
    </w:p>
    <w:p w:rsidR="007A7324" w:rsidRPr="005F1BB6" w:rsidRDefault="007A7324" w:rsidP="007A7324">
      <w:pPr>
        <w:jc w:val="left"/>
        <w:rPr>
          <w:szCs w:val="22"/>
        </w:rPr>
      </w:pPr>
      <w:r w:rsidRPr="005F1BB6">
        <w:rPr>
          <w:szCs w:val="22"/>
        </w:rPr>
        <w:t xml:space="preserve">Healey, P. (2006), </w:t>
      </w:r>
      <w:r w:rsidRPr="005F1BB6">
        <w:rPr>
          <w:i/>
          <w:szCs w:val="22"/>
        </w:rPr>
        <w:t>Collaborative planning, shaping places in fragmented spaces (2</w:t>
      </w:r>
      <w:r w:rsidRPr="005F1BB6">
        <w:rPr>
          <w:i/>
          <w:szCs w:val="22"/>
          <w:vertAlign w:val="superscript"/>
        </w:rPr>
        <w:t>nd</w:t>
      </w:r>
      <w:r w:rsidR="00EA7036">
        <w:rPr>
          <w:i/>
          <w:szCs w:val="22"/>
        </w:rPr>
        <w:t xml:space="preserve"> </w:t>
      </w:r>
      <w:proofErr w:type="spellStart"/>
      <w:r w:rsidR="00EA7036">
        <w:rPr>
          <w:i/>
          <w:szCs w:val="22"/>
        </w:rPr>
        <w:t>E</w:t>
      </w:r>
      <w:r w:rsidRPr="005F1BB6">
        <w:rPr>
          <w:i/>
          <w:szCs w:val="22"/>
        </w:rPr>
        <w:t>dn</w:t>
      </w:r>
      <w:proofErr w:type="spellEnd"/>
      <w:r w:rsidR="00EA7036">
        <w:rPr>
          <w:i/>
          <w:szCs w:val="22"/>
        </w:rPr>
        <w:t>.</w:t>
      </w:r>
      <w:r w:rsidRPr="005F1BB6">
        <w:rPr>
          <w:i/>
          <w:szCs w:val="22"/>
        </w:rPr>
        <w:t xml:space="preserve">), </w:t>
      </w:r>
      <w:r w:rsidRPr="005F1BB6">
        <w:rPr>
          <w:szCs w:val="22"/>
        </w:rPr>
        <w:t>Palgrave MacMillan, London</w:t>
      </w:r>
    </w:p>
    <w:p w:rsidR="007A7324" w:rsidRPr="005F1BB6" w:rsidRDefault="007A7324" w:rsidP="007A7324">
      <w:pPr>
        <w:jc w:val="left"/>
        <w:rPr>
          <w:szCs w:val="22"/>
        </w:rPr>
      </w:pPr>
      <w:r w:rsidRPr="005F1BB6">
        <w:rPr>
          <w:szCs w:val="22"/>
        </w:rPr>
        <w:t xml:space="preserve">Healey, P. (20061), Transforming governance: challenges of institutional adaption and a new politics of space, </w:t>
      </w:r>
      <w:r w:rsidRPr="005F1BB6">
        <w:rPr>
          <w:i/>
          <w:szCs w:val="22"/>
        </w:rPr>
        <w:t xml:space="preserve">European Planning Studies, </w:t>
      </w:r>
      <w:r w:rsidRPr="005F1BB6">
        <w:rPr>
          <w:szCs w:val="22"/>
        </w:rPr>
        <w:t>Vol. 14, No. 3, pp 299-320</w:t>
      </w:r>
    </w:p>
    <w:p w:rsidR="007A7324" w:rsidRPr="005F1BB6" w:rsidRDefault="007A7324" w:rsidP="007A7324">
      <w:pPr>
        <w:jc w:val="left"/>
        <w:rPr>
          <w:szCs w:val="22"/>
        </w:rPr>
      </w:pPr>
      <w:r w:rsidRPr="005F1BB6">
        <w:rPr>
          <w:szCs w:val="22"/>
        </w:rPr>
        <w:t xml:space="preserve">Healey, P. Barrett, S. (1990), Structure and agency in land and property development processes: some ideas for research, </w:t>
      </w:r>
      <w:r w:rsidRPr="005F1BB6">
        <w:rPr>
          <w:i/>
          <w:szCs w:val="22"/>
        </w:rPr>
        <w:t xml:space="preserve">Urban Studies, </w:t>
      </w:r>
      <w:r w:rsidRPr="005F1BB6">
        <w:rPr>
          <w:szCs w:val="22"/>
        </w:rPr>
        <w:t>Vol. 27, No. 1, pp 89-104</w:t>
      </w:r>
    </w:p>
    <w:p w:rsidR="007A7324" w:rsidRPr="005F1BB6" w:rsidRDefault="007A7324" w:rsidP="007A7324">
      <w:pPr>
        <w:jc w:val="left"/>
        <w:rPr>
          <w:szCs w:val="22"/>
        </w:rPr>
      </w:pPr>
      <w:proofErr w:type="spellStart"/>
      <w:r w:rsidRPr="005F1BB6">
        <w:rPr>
          <w:szCs w:val="22"/>
        </w:rPr>
        <w:t>Hilder</w:t>
      </w:r>
      <w:proofErr w:type="spellEnd"/>
      <w:r w:rsidRPr="005F1BB6">
        <w:rPr>
          <w:szCs w:val="22"/>
        </w:rPr>
        <w:t xml:space="preserve">, P. (2006), Power up, people: double devolution and beyond, </w:t>
      </w:r>
      <w:r w:rsidRPr="005F1BB6">
        <w:rPr>
          <w:i/>
          <w:szCs w:val="22"/>
        </w:rPr>
        <w:t>Public Policy Research,</w:t>
      </w:r>
      <w:r w:rsidRPr="005F1BB6">
        <w:rPr>
          <w:szCs w:val="22"/>
        </w:rPr>
        <w:t xml:space="preserve"> Vol. 13, No. 4, pp 238-248</w:t>
      </w:r>
    </w:p>
    <w:p w:rsidR="007A7324" w:rsidRPr="005F1BB6" w:rsidRDefault="007A7324" w:rsidP="007A7324">
      <w:pPr>
        <w:jc w:val="left"/>
        <w:rPr>
          <w:szCs w:val="22"/>
        </w:rPr>
      </w:pPr>
      <w:r w:rsidRPr="005F1BB6">
        <w:rPr>
          <w:szCs w:val="22"/>
        </w:rPr>
        <w:t xml:space="preserve">Hoban, M. Beresford, P. (2001), Regenerating regeneration, </w:t>
      </w:r>
      <w:r w:rsidRPr="005F1BB6">
        <w:rPr>
          <w:i/>
          <w:szCs w:val="22"/>
        </w:rPr>
        <w:t xml:space="preserve">Community Development Journal, </w:t>
      </w:r>
      <w:r w:rsidRPr="005F1BB6">
        <w:rPr>
          <w:szCs w:val="22"/>
        </w:rPr>
        <w:t>Vol. 36, No. 4, pp 312-320</w:t>
      </w:r>
    </w:p>
    <w:p w:rsidR="007A7324" w:rsidRPr="005F1BB6" w:rsidRDefault="007A7324" w:rsidP="007A7324">
      <w:pPr>
        <w:jc w:val="left"/>
        <w:rPr>
          <w:szCs w:val="22"/>
        </w:rPr>
      </w:pPr>
      <w:r w:rsidRPr="005F1BB6">
        <w:rPr>
          <w:szCs w:val="22"/>
        </w:rPr>
        <w:t xml:space="preserve">Holden, M. (2006), Exclusion, inclusion and political institutions, In Rhodes, R. Binder, S. </w:t>
      </w:r>
      <w:proofErr w:type="spellStart"/>
      <w:r w:rsidRPr="005F1BB6">
        <w:rPr>
          <w:szCs w:val="22"/>
        </w:rPr>
        <w:t>Rockman</w:t>
      </w:r>
      <w:proofErr w:type="spellEnd"/>
      <w:r w:rsidRPr="005F1BB6">
        <w:rPr>
          <w:szCs w:val="22"/>
        </w:rPr>
        <w:t>, B. (Eds</w:t>
      </w:r>
      <w:r w:rsidR="00EA7036">
        <w:rPr>
          <w:szCs w:val="22"/>
        </w:rPr>
        <w:t>.</w:t>
      </w:r>
      <w:r w:rsidRPr="005F1BB6">
        <w:rPr>
          <w:szCs w:val="22"/>
        </w:rPr>
        <w:t xml:space="preserve">), </w:t>
      </w:r>
      <w:r w:rsidRPr="005F1BB6">
        <w:rPr>
          <w:i/>
          <w:szCs w:val="22"/>
        </w:rPr>
        <w:t>The Oxford handbook of political institutions,</w:t>
      </w:r>
      <w:r w:rsidRPr="005F1BB6">
        <w:rPr>
          <w:szCs w:val="22"/>
        </w:rPr>
        <w:t xml:space="preserve"> Oxford University Press, Oxford, pp 163-190</w:t>
      </w:r>
    </w:p>
    <w:p w:rsidR="007A7324" w:rsidRPr="005F1BB6" w:rsidRDefault="007A7324" w:rsidP="007A7324">
      <w:pPr>
        <w:jc w:val="left"/>
        <w:rPr>
          <w:szCs w:val="22"/>
        </w:rPr>
      </w:pPr>
      <w:r w:rsidRPr="005F1BB6">
        <w:rPr>
          <w:szCs w:val="22"/>
        </w:rPr>
        <w:lastRenderedPageBreak/>
        <w:t xml:space="preserve">House of Commons Public Accounts Committee, (2007) Housing Market Renewal: Pathfinders, </w:t>
      </w:r>
      <w:proofErr w:type="gramStart"/>
      <w:r w:rsidRPr="005F1BB6">
        <w:rPr>
          <w:szCs w:val="22"/>
        </w:rPr>
        <w:t>The</w:t>
      </w:r>
      <w:proofErr w:type="gramEnd"/>
      <w:r w:rsidRPr="005F1BB6">
        <w:rPr>
          <w:szCs w:val="22"/>
        </w:rPr>
        <w:t xml:space="preserve"> House of Commons, London</w:t>
      </w:r>
    </w:p>
    <w:p w:rsidR="007A7324" w:rsidRPr="005F1BB6" w:rsidRDefault="007A7324" w:rsidP="007A7324">
      <w:pPr>
        <w:jc w:val="left"/>
        <w:rPr>
          <w:szCs w:val="22"/>
        </w:rPr>
      </w:pPr>
      <w:proofErr w:type="spellStart"/>
      <w:r w:rsidRPr="005F1BB6">
        <w:rPr>
          <w:szCs w:val="22"/>
        </w:rPr>
        <w:t>Immergut</w:t>
      </w:r>
      <w:proofErr w:type="spellEnd"/>
      <w:r w:rsidRPr="005F1BB6">
        <w:rPr>
          <w:szCs w:val="22"/>
        </w:rPr>
        <w:t xml:space="preserve">, E. (1998), The theoretical core of the new institutionalism, </w:t>
      </w:r>
      <w:r w:rsidRPr="005F1BB6">
        <w:rPr>
          <w:i/>
          <w:szCs w:val="22"/>
        </w:rPr>
        <w:t>Politics and society,</w:t>
      </w:r>
      <w:r w:rsidRPr="005F1BB6">
        <w:rPr>
          <w:szCs w:val="22"/>
        </w:rPr>
        <w:t xml:space="preserve"> Vol. 26, No. 5, pp 5-34</w:t>
      </w:r>
    </w:p>
    <w:p w:rsidR="007A7324" w:rsidRPr="005F1BB6" w:rsidRDefault="007A7324" w:rsidP="007A7324">
      <w:pPr>
        <w:spacing w:before="200"/>
        <w:jc w:val="left"/>
        <w:rPr>
          <w:szCs w:val="22"/>
        </w:rPr>
      </w:pPr>
      <w:proofErr w:type="gramStart"/>
      <w:r w:rsidRPr="005F1BB6">
        <w:rPr>
          <w:szCs w:val="22"/>
        </w:rPr>
        <w:t xml:space="preserve">Imrie, R. </w:t>
      </w:r>
      <w:proofErr w:type="spellStart"/>
      <w:r w:rsidRPr="005F1BB6">
        <w:rPr>
          <w:szCs w:val="22"/>
        </w:rPr>
        <w:t>Raco</w:t>
      </w:r>
      <w:proofErr w:type="spellEnd"/>
      <w:r w:rsidRPr="005F1BB6">
        <w:rPr>
          <w:szCs w:val="22"/>
        </w:rPr>
        <w:t>, M. (2003), Community and the changing nature of urban policy</w:t>
      </w:r>
      <w:r w:rsidRPr="005F1BB6">
        <w:rPr>
          <w:i/>
          <w:iCs/>
          <w:szCs w:val="22"/>
        </w:rPr>
        <w:t xml:space="preserve">, </w:t>
      </w:r>
      <w:r w:rsidRPr="005F1BB6">
        <w:rPr>
          <w:szCs w:val="22"/>
        </w:rPr>
        <w:t xml:space="preserve">In Imrie, R. </w:t>
      </w:r>
      <w:proofErr w:type="spellStart"/>
      <w:r w:rsidRPr="005F1BB6">
        <w:rPr>
          <w:szCs w:val="22"/>
        </w:rPr>
        <w:t>Raco</w:t>
      </w:r>
      <w:proofErr w:type="spellEnd"/>
      <w:r w:rsidRPr="005F1BB6">
        <w:rPr>
          <w:szCs w:val="22"/>
        </w:rPr>
        <w:t xml:space="preserve">, M. (Eds.), </w:t>
      </w:r>
      <w:r w:rsidRPr="005F1BB6">
        <w:rPr>
          <w:i/>
          <w:iCs/>
          <w:szCs w:val="22"/>
        </w:rPr>
        <w:t>Urban renaissance?</w:t>
      </w:r>
      <w:proofErr w:type="gramEnd"/>
      <w:r w:rsidRPr="005F1BB6">
        <w:rPr>
          <w:i/>
          <w:iCs/>
          <w:szCs w:val="22"/>
        </w:rPr>
        <w:t xml:space="preserve"> New Labour, community and urban policy, </w:t>
      </w:r>
      <w:r w:rsidRPr="005F1BB6">
        <w:rPr>
          <w:szCs w:val="22"/>
        </w:rPr>
        <w:t>The Policy Press, Bristol, pp 3-37</w:t>
      </w:r>
    </w:p>
    <w:p w:rsidR="007A7324" w:rsidRPr="005F1BB6" w:rsidRDefault="007A7324" w:rsidP="007A7324">
      <w:pPr>
        <w:spacing w:before="200"/>
        <w:jc w:val="left"/>
        <w:rPr>
          <w:szCs w:val="22"/>
        </w:rPr>
      </w:pPr>
      <w:proofErr w:type="spellStart"/>
      <w:r w:rsidRPr="005F1BB6">
        <w:rPr>
          <w:szCs w:val="22"/>
        </w:rPr>
        <w:t>Imre</w:t>
      </w:r>
      <w:proofErr w:type="spellEnd"/>
      <w:r w:rsidRPr="005F1BB6">
        <w:rPr>
          <w:szCs w:val="22"/>
        </w:rPr>
        <w:t xml:space="preserve">, R. Thomas, H. (1993), The limits of property-led regeneration, </w:t>
      </w:r>
      <w:r w:rsidRPr="005F1BB6">
        <w:rPr>
          <w:i/>
          <w:szCs w:val="22"/>
        </w:rPr>
        <w:t xml:space="preserve">Environment and Planning C, </w:t>
      </w:r>
      <w:r w:rsidRPr="005F1BB6">
        <w:rPr>
          <w:szCs w:val="22"/>
        </w:rPr>
        <w:t>Vol. 11, No. 1, pp 87-102</w:t>
      </w:r>
    </w:p>
    <w:p w:rsidR="007A7324" w:rsidRPr="005F1BB6" w:rsidRDefault="007A7324" w:rsidP="007A7324">
      <w:pPr>
        <w:spacing w:before="200"/>
        <w:jc w:val="left"/>
        <w:rPr>
          <w:szCs w:val="22"/>
        </w:rPr>
      </w:pPr>
      <w:r w:rsidRPr="005F1BB6">
        <w:rPr>
          <w:szCs w:val="22"/>
        </w:rPr>
        <w:t xml:space="preserve">Jessop, B. (1990), </w:t>
      </w:r>
      <w:r w:rsidRPr="005F1BB6">
        <w:rPr>
          <w:i/>
          <w:szCs w:val="22"/>
        </w:rPr>
        <w:t xml:space="preserve">State theory: putting capitalist states in their place, </w:t>
      </w:r>
      <w:r w:rsidRPr="005F1BB6">
        <w:rPr>
          <w:szCs w:val="22"/>
        </w:rPr>
        <w:t>Polity Press, Cambridge</w:t>
      </w:r>
    </w:p>
    <w:p w:rsidR="007A7324" w:rsidRPr="005F1BB6" w:rsidRDefault="007A7324" w:rsidP="007A7324">
      <w:pPr>
        <w:spacing w:before="200"/>
        <w:jc w:val="left"/>
        <w:rPr>
          <w:szCs w:val="22"/>
        </w:rPr>
      </w:pPr>
      <w:r w:rsidRPr="005F1BB6">
        <w:rPr>
          <w:szCs w:val="22"/>
        </w:rPr>
        <w:t xml:space="preserve">Jessop, B. (1998), The rise of governance and the risks of failure: the case of economic development, </w:t>
      </w:r>
      <w:r w:rsidRPr="005F1BB6">
        <w:rPr>
          <w:i/>
          <w:szCs w:val="22"/>
        </w:rPr>
        <w:t xml:space="preserve">International Social Science Journal, </w:t>
      </w:r>
      <w:r w:rsidRPr="005F1BB6">
        <w:rPr>
          <w:szCs w:val="22"/>
        </w:rPr>
        <w:t>Vol. 50, No. 1, pp 29-45</w:t>
      </w:r>
    </w:p>
    <w:p w:rsidR="007A7324" w:rsidRPr="005F1BB6" w:rsidRDefault="007A7324" w:rsidP="007A7324">
      <w:pPr>
        <w:spacing w:before="200"/>
        <w:jc w:val="left"/>
        <w:rPr>
          <w:szCs w:val="22"/>
        </w:rPr>
      </w:pPr>
      <w:r w:rsidRPr="005F1BB6">
        <w:rPr>
          <w:szCs w:val="22"/>
        </w:rPr>
        <w:t xml:space="preserve">Jessop, B. (2001), Institutional re(turns) and the strategic-relational approach, </w:t>
      </w:r>
      <w:r w:rsidRPr="005F1BB6">
        <w:rPr>
          <w:i/>
          <w:szCs w:val="22"/>
        </w:rPr>
        <w:t xml:space="preserve">Environment and Planning A, </w:t>
      </w:r>
      <w:r w:rsidRPr="005F1BB6">
        <w:rPr>
          <w:szCs w:val="22"/>
        </w:rPr>
        <w:t>Vol. 33, No. 7, pp 1213-1235</w:t>
      </w:r>
    </w:p>
    <w:p w:rsidR="007A7324" w:rsidRPr="005F1BB6" w:rsidRDefault="007A7324" w:rsidP="007A7324">
      <w:pPr>
        <w:spacing w:before="200"/>
        <w:jc w:val="left"/>
        <w:rPr>
          <w:szCs w:val="22"/>
        </w:rPr>
      </w:pPr>
      <w:proofErr w:type="gramStart"/>
      <w:r w:rsidRPr="005F1BB6">
        <w:rPr>
          <w:szCs w:val="22"/>
        </w:rPr>
        <w:t>Jessop.</w:t>
      </w:r>
      <w:proofErr w:type="gramEnd"/>
      <w:r w:rsidRPr="005F1BB6">
        <w:rPr>
          <w:szCs w:val="22"/>
        </w:rPr>
        <w:t xml:space="preserve"> B. (2002), </w:t>
      </w:r>
      <w:proofErr w:type="gramStart"/>
      <w:r w:rsidRPr="005F1BB6">
        <w:rPr>
          <w:i/>
          <w:szCs w:val="22"/>
        </w:rPr>
        <w:t>The</w:t>
      </w:r>
      <w:proofErr w:type="gramEnd"/>
      <w:r w:rsidRPr="005F1BB6">
        <w:rPr>
          <w:i/>
          <w:szCs w:val="22"/>
        </w:rPr>
        <w:t xml:space="preserve"> future of the capitalist state, </w:t>
      </w:r>
      <w:r w:rsidRPr="005F1BB6">
        <w:rPr>
          <w:szCs w:val="22"/>
        </w:rPr>
        <w:t>Polity Press, Cambridge</w:t>
      </w:r>
    </w:p>
    <w:p w:rsidR="007A7324" w:rsidRPr="005F1BB6" w:rsidRDefault="007A7324" w:rsidP="007A7324">
      <w:pPr>
        <w:spacing w:before="200"/>
        <w:jc w:val="left"/>
        <w:rPr>
          <w:szCs w:val="22"/>
        </w:rPr>
      </w:pPr>
      <w:r w:rsidRPr="005F1BB6">
        <w:rPr>
          <w:szCs w:val="22"/>
        </w:rPr>
        <w:t xml:space="preserve">Jessop, B. (2005), Critical realism and the strategic-relational approach, </w:t>
      </w:r>
      <w:r w:rsidRPr="005F1BB6">
        <w:rPr>
          <w:i/>
          <w:szCs w:val="22"/>
        </w:rPr>
        <w:t xml:space="preserve">New Formations, </w:t>
      </w:r>
      <w:r w:rsidRPr="005F1BB6">
        <w:rPr>
          <w:szCs w:val="22"/>
        </w:rPr>
        <w:t>Vol. 54, No. 2, pp 40-53</w:t>
      </w:r>
    </w:p>
    <w:p w:rsidR="007A7324" w:rsidRPr="005F1BB6" w:rsidRDefault="007A7324" w:rsidP="007A7324">
      <w:pPr>
        <w:spacing w:before="200"/>
        <w:jc w:val="left"/>
        <w:rPr>
          <w:szCs w:val="22"/>
        </w:rPr>
      </w:pPr>
      <w:r w:rsidRPr="005F1BB6">
        <w:rPr>
          <w:szCs w:val="22"/>
        </w:rPr>
        <w:t xml:space="preserve">Jessop, B. (2007), </w:t>
      </w:r>
      <w:r w:rsidRPr="005F1BB6">
        <w:rPr>
          <w:i/>
          <w:szCs w:val="22"/>
        </w:rPr>
        <w:t xml:space="preserve">State power: a strategic relational approach, </w:t>
      </w:r>
      <w:r w:rsidRPr="005F1BB6">
        <w:rPr>
          <w:szCs w:val="22"/>
        </w:rPr>
        <w:t>Polity Press, Cambridge</w:t>
      </w:r>
    </w:p>
    <w:p w:rsidR="007A7324" w:rsidRPr="005F1BB6" w:rsidRDefault="007A7324" w:rsidP="007A7324">
      <w:pPr>
        <w:spacing w:before="200"/>
        <w:jc w:val="left"/>
        <w:rPr>
          <w:szCs w:val="22"/>
        </w:rPr>
      </w:pPr>
      <w:proofErr w:type="gramStart"/>
      <w:r w:rsidRPr="005F1BB6">
        <w:rPr>
          <w:szCs w:val="22"/>
        </w:rPr>
        <w:t>Jones, M. (1997), Spatial selectivity of the state?</w:t>
      </w:r>
      <w:proofErr w:type="gramEnd"/>
      <w:r w:rsidRPr="005F1BB6">
        <w:rPr>
          <w:szCs w:val="22"/>
        </w:rPr>
        <w:t xml:space="preserve"> The </w:t>
      </w:r>
      <w:proofErr w:type="spellStart"/>
      <w:r w:rsidRPr="005F1BB6">
        <w:rPr>
          <w:szCs w:val="22"/>
        </w:rPr>
        <w:t>regulationist</w:t>
      </w:r>
      <w:proofErr w:type="spellEnd"/>
      <w:r w:rsidRPr="005F1BB6">
        <w:rPr>
          <w:szCs w:val="22"/>
        </w:rPr>
        <w:t xml:space="preserve"> enigma and local struggles over economic governance, </w:t>
      </w:r>
      <w:r w:rsidRPr="005F1BB6">
        <w:rPr>
          <w:i/>
          <w:szCs w:val="22"/>
        </w:rPr>
        <w:t>Environment and Planning A,</w:t>
      </w:r>
      <w:r w:rsidRPr="005F1BB6">
        <w:rPr>
          <w:szCs w:val="22"/>
        </w:rPr>
        <w:t xml:space="preserve"> Vol. 29, No. 5, pp 831-864</w:t>
      </w:r>
    </w:p>
    <w:p w:rsidR="007A7324" w:rsidRPr="005F1BB6" w:rsidRDefault="007A7324" w:rsidP="007A7324">
      <w:pPr>
        <w:jc w:val="left"/>
        <w:rPr>
          <w:szCs w:val="22"/>
        </w:rPr>
      </w:pPr>
      <w:r w:rsidRPr="005F1BB6">
        <w:rPr>
          <w:szCs w:val="22"/>
        </w:rPr>
        <w:t xml:space="preserve">Jones, P. Evans, J. (2008), </w:t>
      </w:r>
      <w:proofErr w:type="gramStart"/>
      <w:r w:rsidRPr="005F1BB6">
        <w:rPr>
          <w:i/>
          <w:szCs w:val="22"/>
        </w:rPr>
        <w:t>Urban</w:t>
      </w:r>
      <w:proofErr w:type="gramEnd"/>
      <w:r w:rsidRPr="005F1BB6">
        <w:rPr>
          <w:i/>
          <w:szCs w:val="22"/>
        </w:rPr>
        <w:t xml:space="preserve"> regeneration in the UK, </w:t>
      </w:r>
      <w:r w:rsidRPr="005F1BB6">
        <w:rPr>
          <w:szCs w:val="22"/>
        </w:rPr>
        <w:t>Sage, London</w:t>
      </w:r>
    </w:p>
    <w:p w:rsidR="007A7324" w:rsidRPr="005F1BB6" w:rsidRDefault="007A7324" w:rsidP="007A7324">
      <w:pPr>
        <w:jc w:val="left"/>
        <w:rPr>
          <w:rFonts w:cstheme="majorBidi"/>
          <w:szCs w:val="22"/>
        </w:rPr>
      </w:pPr>
      <w:proofErr w:type="gramStart"/>
      <w:r w:rsidRPr="005F1BB6">
        <w:rPr>
          <w:rFonts w:cstheme="majorBidi"/>
          <w:szCs w:val="22"/>
        </w:rPr>
        <w:t>Kearns, A. (2003), Social capital, regeneration and urban policy,</w:t>
      </w:r>
      <w:r w:rsidR="00EA7036">
        <w:rPr>
          <w:rFonts w:cstheme="majorBidi"/>
          <w:szCs w:val="22"/>
        </w:rPr>
        <w:t xml:space="preserve"> in Imrie, R. </w:t>
      </w:r>
      <w:proofErr w:type="spellStart"/>
      <w:r w:rsidR="00EA7036">
        <w:rPr>
          <w:rFonts w:cstheme="majorBidi"/>
          <w:szCs w:val="22"/>
        </w:rPr>
        <w:t>Raco</w:t>
      </w:r>
      <w:proofErr w:type="spellEnd"/>
      <w:r w:rsidR="00EA7036">
        <w:rPr>
          <w:rFonts w:cstheme="majorBidi"/>
          <w:szCs w:val="22"/>
        </w:rPr>
        <w:t xml:space="preserve">, M. (Eds.), </w:t>
      </w:r>
      <w:r w:rsidRPr="005F1BB6">
        <w:rPr>
          <w:i/>
          <w:iCs/>
          <w:szCs w:val="22"/>
        </w:rPr>
        <w:t>Urban renaissance?</w:t>
      </w:r>
      <w:proofErr w:type="gramEnd"/>
      <w:r w:rsidRPr="005F1BB6">
        <w:rPr>
          <w:i/>
          <w:iCs/>
          <w:szCs w:val="22"/>
        </w:rPr>
        <w:t xml:space="preserve"> New Labour, community and urban policy, </w:t>
      </w:r>
      <w:r w:rsidRPr="005F1BB6">
        <w:rPr>
          <w:szCs w:val="22"/>
        </w:rPr>
        <w:t xml:space="preserve">The Policy Press, </w:t>
      </w:r>
      <w:proofErr w:type="spellStart"/>
      <w:r w:rsidRPr="005F1BB6">
        <w:rPr>
          <w:szCs w:val="22"/>
        </w:rPr>
        <w:t>Bristol</w:t>
      </w:r>
      <w:proofErr w:type="gramStart"/>
      <w:r w:rsidRPr="005F1BB6">
        <w:rPr>
          <w:szCs w:val="22"/>
        </w:rPr>
        <w:t>,</w:t>
      </w:r>
      <w:r w:rsidRPr="005F1BB6">
        <w:rPr>
          <w:rFonts w:cstheme="majorBidi"/>
          <w:szCs w:val="22"/>
        </w:rPr>
        <w:t>pp</w:t>
      </w:r>
      <w:proofErr w:type="spellEnd"/>
      <w:proofErr w:type="gramEnd"/>
      <w:r w:rsidRPr="005F1BB6">
        <w:rPr>
          <w:rFonts w:cstheme="majorBidi"/>
          <w:szCs w:val="22"/>
        </w:rPr>
        <w:t xml:space="preserve"> 37-60</w:t>
      </w:r>
    </w:p>
    <w:p w:rsidR="007A7324" w:rsidRPr="005F1BB6" w:rsidRDefault="007A7324" w:rsidP="007A7324">
      <w:pPr>
        <w:jc w:val="left"/>
        <w:rPr>
          <w:szCs w:val="22"/>
        </w:rPr>
      </w:pPr>
      <w:proofErr w:type="spellStart"/>
      <w:r w:rsidRPr="005F1BB6">
        <w:rPr>
          <w:szCs w:val="22"/>
        </w:rPr>
        <w:t>Koelble</w:t>
      </w:r>
      <w:proofErr w:type="spellEnd"/>
      <w:r w:rsidRPr="005F1BB6">
        <w:rPr>
          <w:szCs w:val="22"/>
        </w:rPr>
        <w:t xml:space="preserve">, T. (1995), The new institutionalism in political science and sociology, </w:t>
      </w:r>
      <w:r w:rsidRPr="005F1BB6">
        <w:rPr>
          <w:i/>
          <w:szCs w:val="22"/>
        </w:rPr>
        <w:t>Comparative Politics,</w:t>
      </w:r>
      <w:r w:rsidRPr="005F1BB6">
        <w:rPr>
          <w:szCs w:val="22"/>
        </w:rPr>
        <w:t xml:space="preserve"> Vol. 27, No. 2, pp 231-243</w:t>
      </w:r>
    </w:p>
    <w:p w:rsidR="007A7324" w:rsidRPr="005F1BB6" w:rsidRDefault="007A7324" w:rsidP="007A7324">
      <w:pPr>
        <w:spacing w:after="120"/>
        <w:jc w:val="left"/>
        <w:rPr>
          <w:szCs w:val="22"/>
        </w:rPr>
      </w:pPr>
      <w:r w:rsidRPr="005F1BB6">
        <w:rPr>
          <w:szCs w:val="22"/>
        </w:rPr>
        <w:lastRenderedPageBreak/>
        <w:t xml:space="preserve">Lang, T. (2005), </w:t>
      </w:r>
      <w:r w:rsidRPr="005F1BB6">
        <w:rPr>
          <w:i/>
          <w:szCs w:val="22"/>
        </w:rPr>
        <w:t xml:space="preserve">Insights in the British debate about urban decline and urban regeneration, </w:t>
      </w:r>
      <w:r w:rsidRPr="005F1BB6">
        <w:rPr>
          <w:szCs w:val="22"/>
        </w:rPr>
        <w:t xml:space="preserve">[online], </w:t>
      </w:r>
      <w:hyperlink r:id="rId32" w:history="1">
        <w:r w:rsidRPr="005F1BB6">
          <w:rPr>
            <w:rStyle w:val="Hyperlink"/>
            <w:szCs w:val="22"/>
          </w:rPr>
          <w:t>www.irs-net.de/download/wp_insights.pdf</w:t>
        </w:r>
      </w:hyperlink>
      <w:r w:rsidRPr="005F1BB6">
        <w:rPr>
          <w:szCs w:val="22"/>
        </w:rPr>
        <w:t>, last visited 18/7/2009</w:t>
      </w:r>
    </w:p>
    <w:p w:rsidR="007A7324" w:rsidRPr="005F1BB6" w:rsidRDefault="007A7324" w:rsidP="007A7324">
      <w:pPr>
        <w:spacing w:after="120"/>
        <w:jc w:val="left"/>
        <w:rPr>
          <w:szCs w:val="22"/>
        </w:rPr>
      </w:pPr>
      <w:proofErr w:type="spellStart"/>
      <w:r w:rsidRPr="005F1BB6">
        <w:rPr>
          <w:szCs w:val="22"/>
        </w:rPr>
        <w:t>Langstaat</w:t>
      </w:r>
      <w:proofErr w:type="spellEnd"/>
      <w:r w:rsidRPr="005F1BB6">
        <w:rPr>
          <w:szCs w:val="22"/>
        </w:rPr>
        <w:t xml:space="preserve">, J. (2006) The urban regeneration industry in Leeds: measuring sustainable urban regeneration performance, </w:t>
      </w:r>
      <w:r w:rsidRPr="005F1BB6">
        <w:rPr>
          <w:i/>
          <w:szCs w:val="22"/>
        </w:rPr>
        <w:t xml:space="preserve">Earth &amp; Environment, </w:t>
      </w:r>
      <w:r w:rsidRPr="005F1BB6">
        <w:rPr>
          <w:szCs w:val="22"/>
        </w:rPr>
        <w:t>Vol. 2, No. 1, pp 167-210</w:t>
      </w:r>
    </w:p>
    <w:p w:rsidR="007A7324" w:rsidRPr="005F1BB6" w:rsidRDefault="007A7324" w:rsidP="007A7324">
      <w:pPr>
        <w:spacing w:before="200"/>
        <w:jc w:val="left"/>
        <w:rPr>
          <w:szCs w:val="22"/>
        </w:rPr>
      </w:pPr>
      <w:r w:rsidRPr="005F1BB6">
        <w:rPr>
          <w:szCs w:val="22"/>
        </w:rPr>
        <w:t xml:space="preserve">Lawless, P. (2004), Locating and explaining area-based initiatives: New Deal for Communities in England, </w:t>
      </w:r>
      <w:r w:rsidRPr="005F1BB6">
        <w:rPr>
          <w:i/>
          <w:szCs w:val="22"/>
        </w:rPr>
        <w:t>Environment and Planning C,</w:t>
      </w:r>
      <w:r w:rsidRPr="005F1BB6">
        <w:rPr>
          <w:szCs w:val="22"/>
        </w:rPr>
        <w:t xml:space="preserve"> Vol. 22, No. 3, pp 383-399</w:t>
      </w:r>
    </w:p>
    <w:p w:rsidR="007A7324" w:rsidRPr="005F1BB6" w:rsidRDefault="007A7324" w:rsidP="007A7324">
      <w:pPr>
        <w:spacing w:before="200"/>
        <w:jc w:val="left"/>
        <w:rPr>
          <w:szCs w:val="22"/>
        </w:rPr>
      </w:pPr>
      <w:r w:rsidRPr="005F1BB6">
        <w:rPr>
          <w:szCs w:val="22"/>
        </w:rPr>
        <w:t xml:space="preserve">Lawless, P. </w:t>
      </w:r>
      <w:proofErr w:type="spellStart"/>
      <w:r w:rsidRPr="005F1BB6">
        <w:rPr>
          <w:szCs w:val="22"/>
        </w:rPr>
        <w:t>Foden</w:t>
      </w:r>
      <w:proofErr w:type="spellEnd"/>
      <w:r w:rsidRPr="005F1BB6">
        <w:rPr>
          <w:szCs w:val="22"/>
        </w:rPr>
        <w:t xml:space="preserve">, M. Wilson, I. Beatty, C. (2010), Understanding area-based regeneration: the New Deal for Communities programme in England, </w:t>
      </w:r>
      <w:r w:rsidRPr="005F1BB6">
        <w:rPr>
          <w:i/>
          <w:szCs w:val="22"/>
        </w:rPr>
        <w:t xml:space="preserve">Urban Studies, </w:t>
      </w:r>
      <w:r w:rsidRPr="005F1BB6">
        <w:rPr>
          <w:szCs w:val="22"/>
        </w:rPr>
        <w:t>Vol. 47, No. 2, pp 257-275</w:t>
      </w:r>
    </w:p>
    <w:p w:rsidR="007A7324" w:rsidRPr="005F1BB6" w:rsidRDefault="007A7324" w:rsidP="007A7324">
      <w:pPr>
        <w:spacing w:before="200"/>
        <w:jc w:val="left"/>
        <w:rPr>
          <w:szCs w:val="22"/>
        </w:rPr>
      </w:pPr>
      <w:r w:rsidRPr="005F1BB6">
        <w:rPr>
          <w:szCs w:val="22"/>
        </w:rPr>
        <w:t xml:space="preserve">Lawless, P. Pearson, S. (2012), Outcomes from community engagement in urban regeneration: evidence from England’s New Deal for Communities programme, </w:t>
      </w:r>
      <w:r w:rsidRPr="005F1BB6">
        <w:rPr>
          <w:i/>
          <w:szCs w:val="22"/>
        </w:rPr>
        <w:t xml:space="preserve">Planning Theory and Practice, </w:t>
      </w:r>
      <w:r w:rsidRPr="005F1BB6">
        <w:rPr>
          <w:szCs w:val="22"/>
        </w:rPr>
        <w:t>Vol. 13, No. 4, pp 509-527</w:t>
      </w:r>
    </w:p>
    <w:p w:rsidR="007A7324" w:rsidRPr="005F1BB6" w:rsidRDefault="007A7324" w:rsidP="007A7324">
      <w:pPr>
        <w:jc w:val="left"/>
        <w:rPr>
          <w:szCs w:val="22"/>
        </w:rPr>
      </w:pPr>
      <w:r w:rsidRPr="005F1BB6">
        <w:rPr>
          <w:szCs w:val="22"/>
        </w:rPr>
        <w:t xml:space="preserve">LDDC (1987), </w:t>
      </w:r>
      <w:r w:rsidRPr="005F1BB6">
        <w:rPr>
          <w:i/>
          <w:iCs/>
          <w:szCs w:val="22"/>
        </w:rPr>
        <w:t xml:space="preserve">London docklands development review 1987, </w:t>
      </w:r>
      <w:r w:rsidRPr="005F1BB6">
        <w:rPr>
          <w:szCs w:val="22"/>
        </w:rPr>
        <w:t>London</w:t>
      </w:r>
    </w:p>
    <w:p w:rsidR="007A7324" w:rsidRPr="005F1BB6" w:rsidRDefault="007A7324" w:rsidP="007A7324">
      <w:pPr>
        <w:jc w:val="left"/>
        <w:rPr>
          <w:szCs w:val="22"/>
        </w:rPr>
      </w:pPr>
      <w:r w:rsidRPr="005F1BB6">
        <w:rPr>
          <w:szCs w:val="22"/>
        </w:rPr>
        <w:t xml:space="preserve">LDDC. (1998), </w:t>
      </w:r>
      <w:r w:rsidRPr="005F1BB6">
        <w:rPr>
          <w:i/>
          <w:iCs/>
          <w:szCs w:val="22"/>
        </w:rPr>
        <w:t xml:space="preserve">Employment: new jobs and opportunities, the employment strategy of London Docklands Development Corporation, </w:t>
      </w:r>
      <w:r w:rsidRPr="005F1BB6">
        <w:rPr>
          <w:szCs w:val="22"/>
        </w:rPr>
        <w:t>London</w:t>
      </w:r>
    </w:p>
    <w:p w:rsidR="007A7324" w:rsidRPr="005F1BB6" w:rsidRDefault="007A7324" w:rsidP="007A7324">
      <w:pPr>
        <w:jc w:val="left"/>
        <w:rPr>
          <w:szCs w:val="22"/>
        </w:rPr>
      </w:pPr>
      <w:r w:rsidRPr="005F1BB6">
        <w:rPr>
          <w:szCs w:val="22"/>
        </w:rPr>
        <w:t xml:space="preserve">LDDC. (1998a), </w:t>
      </w:r>
      <w:proofErr w:type="gramStart"/>
      <w:r w:rsidRPr="005F1BB6">
        <w:rPr>
          <w:i/>
          <w:iCs/>
          <w:szCs w:val="22"/>
        </w:rPr>
        <w:t>Learning</w:t>
      </w:r>
      <w:proofErr w:type="gramEnd"/>
      <w:r w:rsidRPr="005F1BB6">
        <w:rPr>
          <w:i/>
          <w:iCs/>
          <w:szCs w:val="22"/>
        </w:rPr>
        <w:t xml:space="preserve"> to work and live together: the London Docklands Corporation and the local communities, </w:t>
      </w:r>
      <w:r w:rsidRPr="005F1BB6">
        <w:rPr>
          <w:szCs w:val="22"/>
        </w:rPr>
        <w:t>London</w:t>
      </w:r>
    </w:p>
    <w:p w:rsidR="007A7324" w:rsidRDefault="007A7324" w:rsidP="007A7324">
      <w:pPr>
        <w:jc w:val="left"/>
        <w:rPr>
          <w:szCs w:val="22"/>
        </w:rPr>
      </w:pPr>
      <w:r w:rsidRPr="005F1BB6">
        <w:rPr>
          <w:szCs w:val="22"/>
        </w:rPr>
        <w:t xml:space="preserve">Le Gales, P. (2002), Urban governance and policy networks: on the urban political </w:t>
      </w:r>
      <w:proofErr w:type="spellStart"/>
      <w:r w:rsidRPr="005F1BB6">
        <w:rPr>
          <w:szCs w:val="22"/>
        </w:rPr>
        <w:t>boundness</w:t>
      </w:r>
      <w:proofErr w:type="spellEnd"/>
      <w:r w:rsidRPr="005F1BB6">
        <w:rPr>
          <w:szCs w:val="22"/>
        </w:rPr>
        <w:t xml:space="preserve"> of policy networks. A French case study, </w:t>
      </w:r>
      <w:r w:rsidRPr="005F1BB6">
        <w:rPr>
          <w:i/>
          <w:szCs w:val="22"/>
        </w:rPr>
        <w:t xml:space="preserve">Public Administration, </w:t>
      </w:r>
      <w:r w:rsidRPr="005F1BB6">
        <w:rPr>
          <w:szCs w:val="22"/>
        </w:rPr>
        <w:t>Vol. 79, No. 1, pp 167-184</w:t>
      </w:r>
    </w:p>
    <w:p w:rsidR="00E1598F" w:rsidRPr="00652FD3" w:rsidRDefault="00E1598F" w:rsidP="007A7324">
      <w:pPr>
        <w:jc w:val="left"/>
        <w:rPr>
          <w:szCs w:val="22"/>
        </w:rPr>
      </w:pPr>
      <w:r>
        <w:rPr>
          <w:szCs w:val="22"/>
        </w:rPr>
        <w:t xml:space="preserve">Lee, N. Brown, </w:t>
      </w:r>
      <w:proofErr w:type="gramStart"/>
      <w:r>
        <w:rPr>
          <w:szCs w:val="22"/>
        </w:rPr>
        <w:t>S</w:t>
      </w:r>
      <w:proofErr w:type="gramEnd"/>
      <w:r>
        <w:rPr>
          <w:szCs w:val="22"/>
        </w:rPr>
        <w:t xml:space="preserve">. (1994), Otherness and the actor network: the undiscovered continent, </w:t>
      </w:r>
      <w:r w:rsidR="00652FD3">
        <w:rPr>
          <w:i/>
          <w:szCs w:val="22"/>
        </w:rPr>
        <w:t xml:space="preserve">American Behavioural Scientist, </w:t>
      </w:r>
      <w:r w:rsidR="00652FD3">
        <w:rPr>
          <w:szCs w:val="22"/>
        </w:rPr>
        <w:t>Vol. 37. No. 6, pp 772-790</w:t>
      </w:r>
    </w:p>
    <w:p w:rsidR="007A7324" w:rsidRPr="005F1BB6" w:rsidRDefault="007A7324" w:rsidP="007A7324">
      <w:pPr>
        <w:jc w:val="left"/>
        <w:rPr>
          <w:szCs w:val="22"/>
        </w:rPr>
      </w:pPr>
      <w:r w:rsidRPr="005F1BB6">
        <w:rPr>
          <w:szCs w:val="22"/>
        </w:rPr>
        <w:t xml:space="preserve">Lee, P. (2013) Housing Market renewal: evidence of </w:t>
      </w:r>
      <w:proofErr w:type="spellStart"/>
      <w:r w:rsidRPr="005F1BB6">
        <w:rPr>
          <w:szCs w:val="22"/>
        </w:rPr>
        <w:t>revanchism</w:t>
      </w:r>
      <w:proofErr w:type="spellEnd"/>
      <w:r w:rsidRPr="005F1BB6">
        <w:rPr>
          <w:szCs w:val="22"/>
        </w:rPr>
        <w:t xml:space="preserve"> or a response to ‘passive </w:t>
      </w:r>
      <w:proofErr w:type="spellStart"/>
      <w:r w:rsidRPr="005F1BB6">
        <w:rPr>
          <w:szCs w:val="22"/>
        </w:rPr>
        <w:t>revanchism</w:t>
      </w:r>
      <w:proofErr w:type="spellEnd"/>
      <w:r w:rsidRPr="005F1BB6">
        <w:rPr>
          <w:szCs w:val="22"/>
        </w:rPr>
        <w:t xml:space="preserve">’ supporting ‘citizenship or place’? Housing Studies, (In press) </w:t>
      </w:r>
    </w:p>
    <w:p w:rsidR="007A7324" w:rsidRPr="005F1BB6" w:rsidRDefault="007A7324" w:rsidP="007A7324">
      <w:pPr>
        <w:jc w:val="left"/>
        <w:rPr>
          <w:szCs w:val="22"/>
        </w:rPr>
      </w:pPr>
      <w:r w:rsidRPr="005F1BB6">
        <w:rPr>
          <w:szCs w:val="22"/>
        </w:rPr>
        <w:t xml:space="preserve">Lees, L (2003) Visions of urban renaissance: the Urban Task Force Report and Urban White Paper, in </w:t>
      </w:r>
      <w:proofErr w:type="spellStart"/>
      <w:r w:rsidRPr="005F1BB6">
        <w:rPr>
          <w:szCs w:val="22"/>
        </w:rPr>
        <w:t>In</w:t>
      </w:r>
      <w:proofErr w:type="spellEnd"/>
      <w:r w:rsidRPr="005F1BB6">
        <w:rPr>
          <w:szCs w:val="22"/>
        </w:rPr>
        <w:t xml:space="preserve"> </w:t>
      </w:r>
      <w:proofErr w:type="spellStart"/>
      <w:r w:rsidRPr="005F1BB6">
        <w:rPr>
          <w:szCs w:val="22"/>
        </w:rPr>
        <w:t>Imre</w:t>
      </w:r>
      <w:proofErr w:type="spellEnd"/>
      <w:r w:rsidRPr="005F1BB6">
        <w:rPr>
          <w:szCs w:val="22"/>
        </w:rPr>
        <w:t xml:space="preserve">, R. </w:t>
      </w:r>
      <w:proofErr w:type="spellStart"/>
      <w:r w:rsidRPr="005F1BB6">
        <w:rPr>
          <w:szCs w:val="22"/>
        </w:rPr>
        <w:t>Raco</w:t>
      </w:r>
      <w:proofErr w:type="spellEnd"/>
      <w:r w:rsidRPr="005F1BB6">
        <w:rPr>
          <w:szCs w:val="22"/>
        </w:rPr>
        <w:t>, M. (Eds</w:t>
      </w:r>
      <w:r w:rsidR="00EA7036">
        <w:rPr>
          <w:szCs w:val="22"/>
        </w:rPr>
        <w:t>.</w:t>
      </w:r>
      <w:r w:rsidRPr="005F1BB6">
        <w:rPr>
          <w:szCs w:val="22"/>
        </w:rPr>
        <w:t xml:space="preserve">), </w:t>
      </w:r>
      <w:r w:rsidRPr="005F1BB6">
        <w:rPr>
          <w:i/>
          <w:szCs w:val="22"/>
        </w:rPr>
        <w:t>Urban renaissance</w:t>
      </w:r>
      <w:proofErr w:type="gramStart"/>
      <w:r w:rsidRPr="005F1BB6">
        <w:rPr>
          <w:i/>
          <w:szCs w:val="22"/>
        </w:rPr>
        <w:t>?:</w:t>
      </w:r>
      <w:proofErr w:type="gramEnd"/>
      <w:r w:rsidRPr="005F1BB6">
        <w:rPr>
          <w:i/>
          <w:szCs w:val="22"/>
        </w:rPr>
        <w:t xml:space="preserve"> New Labour, community and urban policy, </w:t>
      </w:r>
      <w:r w:rsidRPr="005F1BB6">
        <w:rPr>
          <w:szCs w:val="22"/>
        </w:rPr>
        <w:t>The Policy Press, Bristol, pp 61-82</w:t>
      </w:r>
    </w:p>
    <w:p w:rsidR="007A7324" w:rsidRPr="005F1BB6" w:rsidRDefault="007A7324" w:rsidP="007A7324">
      <w:pPr>
        <w:jc w:val="left"/>
        <w:rPr>
          <w:szCs w:val="22"/>
        </w:rPr>
      </w:pPr>
      <w:proofErr w:type="spellStart"/>
      <w:r w:rsidRPr="005F1BB6">
        <w:rPr>
          <w:szCs w:val="22"/>
        </w:rPr>
        <w:lastRenderedPageBreak/>
        <w:t>Liddle</w:t>
      </w:r>
      <w:proofErr w:type="spellEnd"/>
      <w:r w:rsidRPr="005F1BB6">
        <w:rPr>
          <w:szCs w:val="22"/>
        </w:rPr>
        <w:t xml:space="preserve">, J. (2001), RDAs, sub-regional partnerships and local regeneration, </w:t>
      </w:r>
      <w:r w:rsidRPr="005F1BB6">
        <w:rPr>
          <w:i/>
          <w:szCs w:val="22"/>
        </w:rPr>
        <w:t xml:space="preserve">Journal of Local Economy, </w:t>
      </w:r>
      <w:r w:rsidRPr="005F1BB6">
        <w:rPr>
          <w:szCs w:val="22"/>
        </w:rPr>
        <w:t>Vol. 16, No. 4, pp 312-323</w:t>
      </w:r>
    </w:p>
    <w:p w:rsidR="007A7324" w:rsidRPr="005F1BB6" w:rsidRDefault="007A7324" w:rsidP="007A7324">
      <w:pPr>
        <w:spacing w:before="240"/>
        <w:jc w:val="left"/>
        <w:rPr>
          <w:szCs w:val="22"/>
        </w:rPr>
      </w:pPr>
      <w:r w:rsidRPr="005F1BB6">
        <w:rPr>
          <w:szCs w:val="22"/>
        </w:rPr>
        <w:t xml:space="preserve">Ling, T. (2002), Delivering joined-up government in the UK: dimensions, issues and problems, </w:t>
      </w:r>
      <w:r w:rsidRPr="005F1BB6">
        <w:rPr>
          <w:i/>
          <w:szCs w:val="22"/>
        </w:rPr>
        <w:t>Public Administration,</w:t>
      </w:r>
      <w:r w:rsidRPr="005F1BB6">
        <w:rPr>
          <w:szCs w:val="22"/>
        </w:rPr>
        <w:t xml:space="preserve"> Vol. 80, No. 4, pp 615-642</w:t>
      </w:r>
    </w:p>
    <w:p w:rsidR="007A7324" w:rsidRPr="005F1BB6" w:rsidRDefault="007A7324" w:rsidP="007A7324">
      <w:pPr>
        <w:jc w:val="left"/>
        <w:rPr>
          <w:i/>
          <w:szCs w:val="22"/>
        </w:rPr>
      </w:pPr>
      <w:r w:rsidRPr="005F1BB6">
        <w:rPr>
          <w:szCs w:val="22"/>
        </w:rPr>
        <w:t xml:space="preserve">Liverpool City Council, (2005), </w:t>
      </w:r>
      <w:r w:rsidRPr="005F1BB6">
        <w:rPr>
          <w:i/>
          <w:szCs w:val="22"/>
        </w:rPr>
        <w:t xml:space="preserve">Kensington Renewal Area: declaration report 05, [Online], </w:t>
      </w:r>
      <w:hyperlink r:id="rId33" w:history="1">
        <w:r w:rsidRPr="005F1BB6">
          <w:rPr>
            <w:rStyle w:val="Hyperlink"/>
            <w:i/>
            <w:szCs w:val="22"/>
          </w:rPr>
          <w:t>http://www.liverpool.gov.uk/Images/tcm21-120663.pdf</w:t>
        </w:r>
      </w:hyperlink>
      <w:r w:rsidRPr="005F1BB6">
        <w:rPr>
          <w:i/>
          <w:szCs w:val="22"/>
        </w:rPr>
        <w:t>, Last Visited, 26/8/2010</w:t>
      </w:r>
    </w:p>
    <w:p w:rsidR="007A7324" w:rsidRPr="005F1BB6" w:rsidRDefault="007A7324" w:rsidP="007A7324">
      <w:pPr>
        <w:jc w:val="left"/>
        <w:rPr>
          <w:szCs w:val="22"/>
        </w:rPr>
      </w:pPr>
      <w:r w:rsidRPr="005F1BB6">
        <w:rPr>
          <w:szCs w:val="22"/>
        </w:rPr>
        <w:t xml:space="preserve">Liverpool City Council, (2006), </w:t>
      </w:r>
      <w:r w:rsidRPr="005F1BB6">
        <w:rPr>
          <w:i/>
          <w:szCs w:val="22"/>
        </w:rPr>
        <w:t xml:space="preserve">Kensington Renewal Area: implementation plan 2006-2009, </w:t>
      </w:r>
      <w:r w:rsidRPr="005F1BB6">
        <w:rPr>
          <w:szCs w:val="22"/>
        </w:rPr>
        <w:t xml:space="preserve">[Online], </w:t>
      </w:r>
      <w:hyperlink r:id="rId34" w:history="1">
        <w:r w:rsidRPr="005F1BB6">
          <w:rPr>
            <w:rStyle w:val="Hyperlink"/>
            <w:szCs w:val="22"/>
          </w:rPr>
          <w:t>http://www.liverpool.gov.uk/Images/tcm21-120665.pdf</w:t>
        </w:r>
      </w:hyperlink>
      <w:r w:rsidRPr="005F1BB6">
        <w:rPr>
          <w:szCs w:val="22"/>
        </w:rPr>
        <w:t xml:space="preserve">, </w:t>
      </w:r>
      <w:proofErr w:type="gramStart"/>
      <w:r w:rsidRPr="005F1BB6">
        <w:rPr>
          <w:szCs w:val="22"/>
        </w:rPr>
        <w:t>Last</w:t>
      </w:r>
      <w:proofErr w:type="gramEnd"/>
      <w:r w:rsidRPr="005F1BB6">
        <w:rPr>
          <w:szCs w:val="22"/>
        </w:rPr>
        <w:t xml:space="preserve"> Visited, 27/8/2010</w:t>
      </w:r>
    </w:p>
    <w:p w:rsidR="007A7324" w:rsidRPr="005F1BB6" w:rsidRDefault="007A7324" w:rsidP="007A7324">
      <w:pPr>
        <w:jc w:val="left"/>
        <w:rPr>
          <w:szCs w:val="22"/>
        </w:rPr>
      </w:pPr>
      <w:r w:rsidRPr="005F1BB6">
        <w:rPr>
          <w:szCs w:val="22"/>
        </w:rPr>
        <w:t xml:space="preserve">Liverpool City Council, (2007), </w:t>
      </w:r>
      <w:r w:rsidRPr="005F1BB6">
        <w:rPr>
          <w:i/>
          <w:szCs w:val="22"/>
        </w:rPr>
        <w:t xml:space="preserve">Housing market renewal in Liverpool: annual report, 2006/07, </w:t>
      </w:r>
      <w:r w:rsidRPr="005F1BB6">
        <w:rPr>
          <w:szCs w:val="22"/>
        </w:rPr>
        <w:t xml:space="preserve">[Online], </w:t>
      </w:r>
      <w:hyperlink r:id="rId35" w:history="1">
        <w:r w:rsidRPr="005F1BB6">
          <w:rPr>
            <w:rStyle w:val="Hyperlink"/>
            <w:szCs w:val="22"/>
          </w:rPr>
          <w:t>http://liverpool.gov.uk/media/115778/General-Liverpool-HMRI-Annual-Report-2006-07.pdf</w:t>
        </w:r>
      </w:hyperlink>
      <w:r w:rsidRPr="005F1BB6">
        <w:rPr>
          <w:szCs w:val="22"/>
        </w:rPr>
        <w:t>, last visited 4/4/2013</w:t>
      </w:r>
    </w:p>
    <w:p w:rsidR="007A7324" w:rsidRPr="005F1BB6" w:rsidRDefault="007A7324" w:rsidP="007A7324">
      <w:pPr>
        <w:jc w:val="left"/>
        <w:rPr>
          <w:szCs w:val="22"/>
        </w:rPr>
      </w:pPr>
      <w:r w:rsidRPr="005F1BB6">
        <w:rPr>
          <w:szCs w:val="22"/>
        </w:rPr>
        <w:t xml:space="preserve">Liverpool City Council, (2008), </w:t>
      </w:r>
      <w:r w:rsidRPr="005F1BB6">
        <w:rPr>
          <w:i/>
          <w:iCs/>
          <w:szCs w:val="22"/>
        </w:rPr>
        <w:t xml:space="preserve">Welcome to the </w:t>
      </w:r>
      <w:proofErr w:type="spellStart"/>
      <w:r w:rsidRPr="005F1BB6">
        <w:rPr>
          <w:i/>
          <w:iCs/>
          <w:szCs w:val="22"/>
        </w:rPr>
        <w:t>BigDig</w:t>
      </w:r>
      <w:proofErr w:type="spellEnd"/>
      <w:r w:rsidRPr="005F1BB6">
        <w:rPr>
          <w:szCs w:val="22"/>
        </w:rPr>
        <w:t xml:space="preserve">, </w:t>
      </w:r>
      <w:hyperlink r:id="rId36" w:history="1">
        <w:r w:rsidRPr="005F1BB6">
          <w:rPr>
            <w:rStyle w:val="Hyperlink"/>
            <w:szCs w:val="22"/>
          </w:rPr>
          <w:t>http://www.bigdig.liverpool.gov.uk/</w:t>
        </w:r>
      </w:hyperlink>
      <w:r w:rsidRPr="005F1BB6">
        <w:rPr>
          <w:szCs w:val="22"/>
        </w:rPr>
        <w:t>, Last Visited 6/03/2009</w:t>
      </w:r>
    </w:p>
    <w:p w:rsidR="007A7324" w:rsidRPr="005F1BB6" w:rsidRDefault="007A7324" w:rsidP="007A7324">
      <w:pPr>
        <w:jc w:val="left"/>
        <w:rPr>
          <w:szCs w:val="22"/>
        </w:rPr>
      </w:pPr>
      <w:r w:rsidRPr="005F1BB6">
        <w:rPr>
          <w:szCs w:val="22"/>
        </w:rPr>
        <w:t xml:space="preserve">Liverpool City Council, (2009) Housing strategy statement: 2009-2011, [online] </w:t>
      </w:r>
      <w:hyperlink r:id="rId37" w:history="1">
        <w:r w:rsidRPr="005F1BB6">
          <w:rPr>
            <w:rStyle w:val="Hyperlink"/>
            <w:szCs w:val="22"/>
          </w:rPr>
          <w:t>https://liverpool.gov.uk/media/103931/Housing-Strategy-Statement.pdf</w:t>
        </w:r>
      </w:hyperlink>
      <w:r w:rsidRPr="005F1BB6">
        <w:rPr>
          <w:szCs w:val="22"/>
        </w:rPr>
        <w:t>, Last visited 7/4/2012</w:t>
      </w:r>
    </w:p>
    <w:p w:rsidR="007A7324" w:rsidRPr="005F1BB6" w:rsidRDefault="007A7324" w:rsidP="007A7324">
      <w:pPr>
        <w:jc w:val="left"/>
        <w:rPr>
          <w:szCs w:val="22"/>
        </w:rPr>
      </w:pPr>
      <w:r w:rsidRPr="005F1BB6">
        <w:rPr>
          <w:szCs w:val="22"/>
        </w:rPr>
        <w:t xml:space="preserve">Liverpool City Council, 2009a, </w:t>
      </w:r>
      <w:r w:rsidRPr="005F1BB6">
        <w:rPr>
          <w:i/>
          <w:szCs w:val="22"/>
        </w:rPr>
        <w:t xml:space="preserve">Kensington implementation plan: update, </w:t>
      </w:r>
      <w:r w:rsidRPr="005F1BB6">
        <w:rPr>
          <w:szCs w:val="22"/>
        </w:rPr>
        <w:t xml:space="preserve">[Online], </w:t>
      </w:r>
      <w:hyperlink r:id="rId38" w:history="1">
        <w:r w:rsidRPr="005F1BB6">
          <w:rPr>
            <w:rStyle w:val="Hyperlink"/>
            <w:szCs w:val="22"/>
          </w:rPr>
          <w:t>http://www.liverpool.gov.uk/Images/tcm21-178020.pdf</w:t>
        </w:r>
      </w:hyperlink>
      <w:r w:rsidRPr="005F1BB6">
        <w:rPr>
          <w:szCs w:val="22"/>
        </w:rPr>
        <w:t>, Last Visited, 27/8/2010</w:t>
      </w:r>
    </w:p>
    <w:p w:rsidR="007A7324" w:rsidRPr="005F1BB6" w:rsidRDefault="007A7324" w:rsidP="007A7324">
      <w:pPr>
        <w:spacing w:before="240"/>
        <w:jc w:val="left"/>
        <w:rPr>
          <w:szCs w:val="22"/>
        </w:rPr>
      </w:pPr>
      <w:r w:rsidRPr="005F1BB6">
        <w:rPr>
          <w:szCs w:val="22"/>
        </w:rPr>
        <w:t>Liverpool City Council, (2010)</w:t>
      </w:r>
      <w:r w:rsidRPr="005F1BB6">
        <w:rPr>
          <w:i/>
          <w:szCs w:val="22"/>
        </w:rPr>
        <w:t xml:space="preserve"> The Index of Multiple Deprivation 2010: A Liverpool analysis, </w:t>
      </w:r>
      <w:r w:rsidRPr="005F1BB6">
        <w:rPr>
          <w:szCs w:val="22"/>
        </w:rPr>
        <w:t xml:space="preserve">[Online], </w:t>
      </w:r>
      <w:hyperlink r:id="rId39" w:history="1">
        <w:r w:rsidRPr="005F1BB6">
          <w:rPr>
            <w:rStyle w:val="Hyperlink"/>
            <w:szCs w:val="22"/>
          </w:rPr>
          <w:t>http://liverpool.gov.uk/Images/1%20IMD%202010%20exec%20summary%20(2).pdf</w:t>
        </w:r>
      </w:hyperlink>
      <w:r w:rsidRPr="005F1BB6">
        <w:rPr>
          <w:szCs w:val="22"/>
        </w:rPr>
        <w:t>, Last Visited 10/8/2010</w:t>
      </w:r>
    </w:p>
    <w:p w:rsidR="007A7324" w:rsidRPr="005F1BB6" w:rsidRDefault="007A7324" w:rsidP="007A7324">
      <w:pPr>
        <w:spacing w:before="240"/>
        <w:jc w:val="left"/>
        <w:rPr>
          <w:szCs w:val="22"/>
        </w:rPr>
      </w:pPr>
      <w:r w:rsidRPr="005F1BB6">
        <w:rPr>
          <w:szCs w:val="22"/>
        </w:rPr>
        <w:t xml:space="preserve">Liverpool City Council, (2011), </w:t>
      </w:r>
      <w:proofErr w:type="gramStart"/>
      <w:r w:rsidRPr="005F1BB6">
        <w:rPr>
          <w:i/>
          <w:szCs w:val="22"/>
        </w:rPr>
        <w:t>The</w:t>
      </w:r>
      <w:proofErr w:type="gramEnd"/>
      <w:r w:rsidRPr="005F1BB6">
        <w:rPr>
          <w:i/>
          <w:szCs w:val="22"/>
        </w:rPr>
        <w:t xml:space="preserve"> city of Liverpool key statistics Bulletin, </w:t>
      </w:r>
      <w:r w:rsidRPr="005F1BB6">
        <w:rPr>
          <w:szCs w:val="22"/>
        </w:rPr>
        <w:t xml:space="preserve">[Online], </w:t>
      </w:r>
      <w:hyperlink r:id="rId40" w:history="1">
        <w:r w:rsidRPr="005F1BB6">
          <w:rPr>
            <w:rStyle w:val="Hyperlink"/>
            <w:szCs w:val="22"/>
          </w:rPr>
          <w:t>http://liverpool.gov.uk/Images/Issue%2011%20June%202011.pdf</w:t>
        </w:r>
      </w:hyperlink>
      <w:r w:rsidRPr="005F1BB6">
        <w:rPr>
          <w:szCs w:val="22"/>
        </w:rPr>
        <w:t>, Last visited, 8/8/2011</w:t>
      </w:r>
    </w:p>
    <w:p w:rsidR="007A7324" w:rsidRPr="005F1BB6" w:rsidRDefault="007A7324" w:rsidP="007A7324">
      <w:pPr>
        <w:jc w:val="left"/>
        <w:rPr>
          <w:szCs w:val="22"/>
        </w:rPr>
      </w:pPr>
      <w:r w:rsidRPr="005F1BB6">
        <w:rPr>
          <w:szCs w:val="22"/>
        </w:rPr>
        <w:t xml:space="preserve">Liverpool City Council, (2012), Ward profiles: Kensington and Fairfield, [Online], </w:t>
      </w:r>
      <w:hyperlink r:id="rId41" w:history="1">
        <w:r w:rsidRPr="005F1BB6">
          <w:rPr>
            <w:rStyle w:val="Hyperlink"/>
            <w:szCs w:val="22"/>
          </w:rPr>
          <w:t>http://liverpool.gov.uk/media/120931/kensington.pdf</w:t>
        </w:r>
      </w:hyperlink>
      <w:r w:rsidRPr="005F1BB6">
        <w:rPr>
          <w:szCs w:val="22"/>
        </w:rPr>
        <w:t>, Last visited 3/2/2013</w:t>
      </w:r>
    </w:p>
    <w:p w:rsidR="007A7324" w:rsidRPr="005F1BB6" w:rsidRDefault="007A7324" w:rsidP="007A7324">
      <w:pPr>
        <w:spacing w:before="240"/>
        <w:jc w:val="left"/>
        <w:rPr>
          <w:szCs w:val="22"/>
        </w:rPr>
      </w:pPr>
      <w:r w:rsidRPr="005F1BB6">
        <w:rPr>
          <w:szCs w:val="22"/>
        </w:rPr>
        <w:t xml:space="preserve">Liverpool City Council, (2013) Liverpool Economic Briefing 2013, [online] </w:t>
      </w:r>
      <w:hyperlink r:id="rId42" w:history="1">
        <w:r w:rsidRPr="005F1BB6">
          <w:rPr>
            <w:rStyle w:val="Hyperlink"/>
            <w:szCs w:val="22"/>
          </w:rPr>
          <w:t>http://liverpool.gov.uk/media/362453/economic-briefing-january-2013.pdf</w:t>
        </w:r>
      </w:hyperlink>
      <w:r w:rsidRPr="005F1BB6">
        <w:rPr>
          <w:szCs w:val="22"/>
        </w:rPr>
        <w:t>, last visited 11/11/2013</w:t>
      </w:r>
    </w:p>
    <w:p w:rsidR="007A7324" w:rsidRPr="005F1BB6" w:rsidRDefault="007A7324" w:rsidP="007A7324">
      <w:pPr>
        <w:spacing w:before="240"/>
        <w:jc w:val="left"/>
        <w:rPr>
          <w:szCs w:val="22"/>
        </w:rPr>
      </w:pPr>
      <w:r w:rsidRPr="005F1BB6">
        <w:rPr>
          <w:szCs w:val="22"/>
        </w:rPr>
        <w:lastRenderedPageBreak/>
        <w:t>Liverpool First, (2008), Liverpool 2024: a thriving international city, Liverpool City Council, Liverpool</w:t>
      </w:r>
    </w:p>
    <w:p w:rsidR="007A7324" w:rsidRPr="005F1BB6" w:rsidRDefault="007A7324" w:rsidP="007A7324">
      <w:pPr>
        <w:spacing w:before="240"/>
        <w:jc w:val="left"/>
        <w:rPr>
          <w:szCs w:val="22"/>
        </w:rPr>
      </w:pPr>
      <w:r w:rsidRPr="005F1BB6">
        <w:rPr>
          <w:szCs w:val="22"/>
        </w:rPr>
        <w:t>Liverpool First, (2008b), Liverpool 2024: a thriving international city: Local Area Agreement 2008/11, Liverpool City council, Liverpool</w:t>
      </w:r>
    </w:p>
    <w:p w:rsidR="007A7324" w:rsidRPr="005F1BB6" w:rsidRDefault="007A7324" w:rsidP="007A7324">
      <w:pPr>
        <w:spacing w:before="240"/>
        <w:jc w:val="left"/>
        <w:rPr>
          <w:szCs w:val="22"/>
        </w:rPr>
      </w:pPr>
      <w:r w:rsidRPr="005F1BB6">
        <w:rPr>
          <w:szCs w:val="22"/>
        </w:rPr>
        <w:t xml:space="preserve">Liverpool First, (2009), </w:t>
      </w:r>
      <w:r w:rsidRPr="005F1BB6">
        <w:rPr>
          <w:i/>
          <w:szCs w:val="22"/>
        </w:rPr>
        <w:t xml:space="preserve">Neighbourhood Area Agreements, </w:t>
      </w:r>
      <w:r w:rsidRPr="005F1BB6">
        <w:rPr>
          <w:szCs w:val="22"/>
        </w:rPr>
        <w:t xml:space="preserve">[Online], </w:t>
      </w:r>
      <w:hyperlink r:id="rId43" w:history="1">
        <w:r w:rsidRPr="005F1BB6">
          <w:rPr>
            <w:rStyle w:val="Hyperlink"/>
            <w:szCs w:val="22"/>
          </w:rPr>
          <w:t>http://www.liverpoolfirst.org.uk/what-we-do/neighbourhoods</w:t>
        </w:r>
      </w:hyperlink>
      <w:r w:rsidRPr="005F1BB6">
        <w:rPr>
          <w:szCs w:val="22"/>
        </w:rPr>
        <w:t>, Last Visited, 19/7/2011</w:t>
      </w:r>
    </w:p>
    <w:p w:rsidR="007A7324" w:rsidRPr="005F1BB6" w:rsidRDefault="001F6A0D" w:rsidP="007A7324">
      <w:pPr>
        <w:spacing w:before="240"/>
        <w:jc w:val="left"/>
        <w:rPr>
          <w:szCs w:val="22"/>
        </w:rPr>
      </w:pPr>
      <w:proofErr w:type="gramStart"/>
      <w:r>
        <w:rPr>
          <w:szCs w:val="22"/>
        </w:rPr>
        <w:t>Liverpool First.</w:t>
      </w:r>
      <w:proofErr w:type="gramEnd"/>
      <w:r w:rsidR="007A7324" w:rsidRPr="005F1BB6">
        <w:rPr>
          <w:szCs w:val="22"/>
        </w:rPr>
        <w:t xml:space="preserve"> (2010), Liverpool first budget 201/11, Liverpool First, Liverpool</w:t>
      </w:r>
    </w:p>
    <w:p w:rsidR="007A7324" w:rsidRDefault="007A7324" w:rsidP="007A7324">
      <w:pPr>
        <w:spacing w:before="240"/>
        <w:jc w:val="left"/>
        <w:rPr>
          <w:szCs w:val="22"/>
        </w:rPr>
      </w:pPr>
      <w:proofErr w:type="gramStart"/>
      <w:r w:rsidRPr="005F1BB6">
        <w:rPr>
          <w:szCs w:val="22"/>
        </w:rPr>
        <w:t>Liverpool City Region Local Economic Partnership</w:t>
      </w:r>
      <w:r w:rsidR="001F6A0D">
        <w:rPr>
          <w:szCs w:val="22"/>
        </w:rPr>
        <w:t>.</w:t>
      </w:r>
      <w:proofErr w:type="gramEnd"/>
      <w:r w:rsidRPr="005F1BB6">
        <w:rPr>
          <w:szCs w:val="22"/>
        </w:rPr>
        <w:t xml:space="preserve"> (2013), Liverpool City Region, [Online] </w:t>
      </w:r>
      <w:hyperlink r:id="rId44" w:history="1">
        <w:r w:rsidRPr="005F1BB6">
          <w:rPr>
            <w:rStyle w:val="Hyperlink"/>
            <w:szCs w:val="22"/>
          </w:rPr>
          <w:t>http://www.liverpoollep.org/liverpool_city_region/economy.aspx</w:t>
        </w:r>
      </w:hyperlink>
      <w:r w:rsidRPr="005F1BB6">
        <w:rPr>
          <w:szCs w:val="22"/>
        </w:rPr>
        <w:t>, last visited 11/11/2013</w:t>
      </w:r>
    </w:p>
    <w:p w:rsidR="001F6A0D" w:rsidRPr="005F1BB6" w:rsidRDefault="001F6A0D" w:rsidP="007A7324">
      <w:pPr>
        <w:spacing w:before="240"/>
        <w:jc w:val="left"/>
        <w:rPr>
          <w:szCs w:val="22"/>
        </w:rPr>
      </w:pPr>
      <w:proofErr w:type="gramStart"/>
      <w:r>
        <w:rPr>
          <w:szCs w:val="22"/>
        </w:rPr>
        <w:t>Liverpool Echo.</w:t>
      </w:r>
      <w:proofErr w:type="gramEnd"/>
      <w:r>
        <w:rPr>
          <w:szCs w:val="22"/>
        </w:rPr>
        <w:t xml:space="preserve"> (2014), £200 million Edge Lane redevelopment plans get go ahead, [Online], </w:t>
      </w:r>
      <w:hyperlink r:id="rId45" w:history="1">
        <w:r w:rsidRPr="008C759B">
          <w:rPr>
            <w:rStyle w:val="Hyperlink"/>
            <w:szCs w:val="22"/>
          </w:rPr>
          <w:t>http://www.liverpoolecho.co.uk/news/liverpool-news/200m-edge-lane-redevelopment-plans-6637386</w:t>
        </w:r>
      </w:hyperlink>
      <w:r>
        <w:rPr>
          <w:szCs w:val="22"/>
        </w:rPr>
        <w:t>, Last visited 20/03/2013</w:t>
      </w:r>
    </w:p>
    <w:p w:rsidR="007A7324" w:rsidRPr="005F1BB6" w:rsidRDefault="001F6A0D" w:rsidP="007A7324">
      <w:pPr>
        <w:jc w:val="left"/>
        <w:rPr>
          <w:szCs w:val="22"/>
        </w:rPr>
      </w:pPr>
      <w:proofErr w:type="gramStart"/>
      <w:r>
        <w:rPr>
          <w:szCs w:val="22"/>
        </w:rPr>
        <w:t>Liverpool John Lennon Airport.</w:t>
      </w:r>
      <w:proofErr w:type="gramEnd"/>
      <w:r>
        <w:rPr>
          <w:szCs w:val="22"/>
        </w:rPr>
        <w:t xml:space="preserve"> (</w:t>
      </w:r>
      <w:r w:rsidR="007A7324" w:rsidRPr="005F1BB6">
        <w:rPr>
          <w:szCs w:val="22"/>
        </w:rPr>
        <w:t>2007</w:t>
      </w:r>
      <w:r>
        <w:rPr>
          <w:szCs w:val="22"/>
        </w:rPr>
        <w:t>)</w:t>
      </w:r>
      <w:r w:rsidR="007A7324" w:rsidRPr="005F1BB6">
        <w:rPr>
          <w:szCs w:val="22"/>
        </w:rPr>
        <w:t xml:space="preserve">, </w:t>
      </w:r>
      <w:r w:rsidR="007A7324" w:rsidRPr="005F1BB6">
        <w:rPr>
          <w:i/>
          <w:szCs w:val="22"/>
        </w:rPr>
        <w:t>Airport master plan to 2030</w:t>
      </w:r>
      <w:r w:rsidR="007A7324" w:rsidRPr="005F1BB6">
        <w:rPr>
          <w:szCs w:val="22"/>
        </w:rPr>
        <w:t xml:space="preserve">, [Online], </w:t>
      </w:r>
      <w:hyperlink r:id="rId46" w:history="1">
        <w:r w:rsidR="007A7324" w:rsidRPr="005F1BB6">
          <w:rPr>
            <w:rStyle w:val="Hyperlink"/>
            <w:szCs w:val="22"/>
          </w:rPr>
          <w:t>http://www.liverpoolairport.com/assets/_files/documents/oct_08/peel__1224145770_1_Master_Plan_Intro.pdf</w:t>
        </w:r>
      </w:hyperlink>
      <w:r w:rsidR="007A7324" w:rsidRPr="005F1BB6">
        <w:rPr>
          <w:szCs w:val="22"/>
        </w:rPr>
        <w:t>, Last Visited, 22/9/2010</w:t>
      </w:r>
    </w:p>
    <w:p w:rsidR="007A7324" w:rsidRPr="005F1BB6" w:rsidRDefault="001F6A0D" w:rsidP="007A7324">
      <w:pPr>
        <w:jc w:val="left"/>
        <w:rPr>
          <w:szCs w:val="22"/>
        </w:rPr>
      </w:pPr>
      <w:proofErr w:type="gramStart"/>
      <w:r>
        <w:rPr>
          <w:szCs w:val="22"/>
        </w:rPr>
        <w:t>Liverpool John Lennon Airport.</w:t>
      </w:r>
      <w:proofErr w:type="gramEnd"/>
      <w:r>
        <w:rPr>
          <w:szCs w:val="22"/>
        </w:rPr>
        <w:t xml:space="preserve"> (</w:t>
      </w:r>
      <w:r w:rsidR="007A7324" w:rsidRPr="005F1BB6">
        <w:rPr>
          <w:szCs w:val="22"/>
        </w:rPr>
        <w:t>Undated</w:t>
      </w:r>
      <w:r>
        <w:rPr>
          <w:szCs w:val="22"/>
        </w:rPr>
        <w:t>)</w:t>
      </w:r>
      <w:r w:rsidR="007A7324" w:rsidRPr="005F1BB6">
        <w:rPr>
          <w:szCs w:val="22"/>
        </w:rPr>
        <w:t xml:space="preserve">, </w:t>
      </w:r>
      <w:r w:rsidR="007A7324" w:rsidRPr="005F1BB6">
        <w:rPr>
          <w:i/>
          <w:szCs w:val="22"/>
        </w:rPr>
        <w:t xml:space="preserve">Master plan, </w:t>
      </w:r>
      <w:r w:rsidR="007A7324" w:rsidRPr="005F1BB6">
        <w:rPr>
          <w:szCs w:val="22"/>
        </w:rPr>
        <w:t xml:space="preserve">[Online], </w:t>
      </w:r>
      <w:hyperlink r:id="rId47" w:history="1">
        <w:r w:rsidR="007A7324" w:rsidRPr="005F1BB6">
          <w:rPr>
            <w:rStyle w:val="Hyperlink"/>
            <w:szCs w:val="22"/>
          </w:rPr>
          <w:t>http://www.liverpoolairport.com/about-us/master-plan.html</w:t>
        </w:r>
      </w:hyperlink>
      <w:r w:rsidR="007A7324" w:rsidRPr="005F1BB6">
        <w:rPr>
          <w:szCs w:val="22"/>
        </w:rPr>
        <w:t>, Last Visited, 22/9/2010</w:t>
      </w:r>
    </w:p>
    <w:p w:rsidR="007A7324" w:rsidRPr="005F1BB6" w:rsidRDefault="007A7324" w:rsidP="007A7324">
      <w:pPr>
        <w:jc w:val="left"/>
        <w:rPr>
          <w:szCs w:val="22"/>
        </w:rPr>
      </w:pPr>
      <w:proofErr w:type="spellStart"/>
      <w:r w:rsidRPr="005F1BB6">
        <w:rPr>
          <w:szCs w:val="22"/>
        </w:rPr>
        <w:t>Longhurst</w:t>
      </w:r>
      <w:proofErr w:type="spellEnd"/>
      <w:r w:rsidRPr="005F1BB6">
        <w:rPr>
          <w:szCs w:val="22"/>
        </w:rPr>
        <w:t xml:space="preserve">, R, (2003), </w:t>
      </w:r>
      <w:r w:rsidRPr="005F1BB6">
        <w:rPr>
          <w:i/>
          <w:iCs/>
          <w:szCs w:val="22"/>
        </w:rPr>
        <w:t>Semi structured interviews and focus groups</w:t>
      </w:r>
      <w:r w:rsidRPr="005F1BB6">
        <w:rPr>
          <w:szCs w:val="22"/>
        </w:rPr>
        <w:t>, in Clifford, N, Valentine, G, (Eds</w:t>
      </w:r>
      <w:r w:rsidR="00EA7036">
        <w:rPr>
          <w:szCs w:val="22"/>
        </w:rPr>
        <w:t>.</w:t>
      </w:r>
      <w:r w:rsidRPr="005F1BB6">
        <w:rPr>
          <w:szCs w:val="22"/>
        </w:rPr>
        <w:t xml:space="preserve">), </w:t>
      </w:r>
      <w:r w:rsidRPr="005F1BB6">
        <w:rPr>
          <w:i/>
          <w:iCs/>
          <w:szCs w:val="22"/>
        </w:rPr>
        <w:t>Key methods in Geography,</w:t>
      </w:r>
      <w:r w:rsidRPr="005F1BB6">
        <w:rPr>
          <w:szCs w:val="22"/>
        </w:rPr>
        <w:t xml:space="preserve"> Sage Publications, </w:t>
      </w:r>
      <w:proofErr w:type="gramStart"/>
      <w:r w:rsidRPr="005F1BB6">
        <w:rPr>
          <w:szCs w:val="22"/>
        </w:rPr>
        <w:t>London</w:t>
      </w:r>
      <w:proofErr w:type="gramEnd"/>
    </w:p>
    <w:p w:rsidR="007A7324" w:rsidRPr="005F1BB6" w:rsidRDefault="00EA7036" w:rsidP="007A7324">
      <w:pPr>
        <w:jc w:val="left"/>
        <w:rPr>
          <w:szCs w:val="22"/>
        </w:rPr>
      </w:pPr>
      <w:proofErr w:type="spellStart"/>
      <w:r>
        <w:rPr>
          <w:szCs w:val="22"/>
        </w:rPr>
        <w:t>Lowndes</w:t>
      </w:r>
      <w:proofErr w:type="spellEnd"/>
      <w:r>
        <w:rPr>
          <w:szCs w:val="22"/>
        </w:rPr>
        <w:t>, V. (2001), R</w:t>
      </w:r>
      <w:r w:rsidR="007A7324" w:rsidRPr="005F1BB6">
        <w:rPr>
          <w:szCs w:val="22"/>
        </w:rPr>
        <w:t xml:space="preserve">escuing Aunt Sally: taking institutional theory seriously in urban politics, </w:t>
      </w:r>
      <w:r w:rsidR="007A7324" w:rsidRPr="005F1BB6">
        <w:rPr>
          <w:i/>
          <w:szCs w:val="22"/>
        </w:rPr>
        <w:t>Urban Studies,</w:t>
      </w:r>
      <w:r w:rsidR="007A7324" w:rsidRPr="005F1BB6">
        <w:rPr>
          <w:szCs w:val="22"/>
        </w:rPr>
        <w:t xml:space="preserve"> Vol. 38, No. 11, pp 1953-1971</w:t>
      </w:r>
    </w:p>
    <w:p w:rsidR="007A7324" w:rsidRPr="005F1BB6" w:rsidRDefault="007A7324" w:rsidP="007A7324">
      <w:pPr>
        <w:jc w:val="left"/>
        <w:rPr>
          <w:szCs w:val="22"/>
        </w:rPr>
      </w:pPr>
      <w:proofErr w:type="spellStart"/>
      <w:r w:rsidRPr="005F1BB6">
        <w:rPr>
          <w:szCs w:val="22"/>
        </w:rPr>
        <w:t>Lowndes</w:t>
      </w:r>
      <w:proofErr w:type="spellEnd"/>
      <w:r w:rsidRPr="005F1BB6">
        <w:rPr>
          <w:szCs w:val="22"/>
        </w:rPr>
        <w:t xml:space="preserve">, V. </w:t>
      </w:r>
      <w:proofErr w:type="spellStart"/>
      <w:r w:rsidRPr="005F1BB6">
        <w:rPr>
          <w:szCs w:val="22"/>
        </w:rPr>
        <w:t>Nanton</w:t>
      </w:r>
      <w:proofErr w:type="spellEnd"/>
      <w:r w:rsidRPr="005F1BB6">
        <w:rPr>
          <w:szCs w:val="22"/>
        </w:rPr>
        <w:t xml:space="preserve">, P. McCabe, A. </w:t>
      </w:r>
      <w:proofErr w:type="spellStart"/>
      <w:r w:rsidRPr="005F1BB6">
        <w:rPr>
          <w:szCs w:val="22"/>
        </w:rPr>
        <w:t>Skelcher</w:t>
      </w:r>
      <w:proofErr w:type="spellEnd"/>
      <w:r w:rsidRPr="005F1BB6">
        <w:rPr>
          <w:szCs w:val="22"/>
        </w:rPr>
        <w:t xml:space="preserve">, C. (1997), Networks, partnerships and urban regeneration, </w:t>
      </w:r>
      <w:r w:rsidRPr="005F1BB6">
        <w:rPr>
          <w:i/>
          <w:szCs w:val="22"/>
        </w:rPr>
        <w:t xml:space="preserve">Local Economy, </w:t>
      </w:r>
      <w:r w:rsidRPr="005F1BB6">
        <w:rPr>
          <w:szCs w:val="22"/>
        </w:rPr>
        <w:t xml:space="preserve">Vol. 11, No. 4, pp 333-342 </w:t>
      </w:r>
    </w:p>
    <w:p w:rsidR="007A7324" w:rsidRPr="005F1BB6" w:rsidRDefault="007A7324" w:rsidP="007A7324">
      <w:pPr>
        <w:jc w:val="left"/>
        <w:rPr>
          <w:szCs w:val="22"/>
        </w:rPr>
      </w:pPr>
      <w:proofErr w:type="spellStart"/>
      <w:r w:rsidRPr="005F1BB6">
        <w:rPr>
          <w:szCs w:val="22"/>
        </w:rPr>
        <w:t>Lowndes</w:t>
      </w:r>
      <w:proofErr w:type="spellEnd"/>
      <w:r w:rsidRPr="005F1BB6">
        <w:rPr>
          <w:szCs w:val="22"/>
        </w:rPr>
        <w:t xml:space="preserve">, V. </w:t>
      </w:r>
      <w:proofErr w:type="spellStart"/>
      <w:r w:rsidRPr="005F1BB6">
        <w:rPr>
          <w:szCs w:val="22"/>
        </w:rPr>
        <w:t>Skelcher</w:t>
      </w:r>
      <w:proofErr w:type="spellEnd"/>
      <w:r w:rsidRPr="005F1BB6">
        <w:rPr>
          <w:szCs w:val="22"/>
        </w:rPr>
        <w:t xml:space="preserve">, C. (1998), The dynamics of multi-organisational partnerships: analysis of changing modes of governance, </w:t>
      </w:r>
      <w:r w:rsidRPr="005F1BB6">
        <w:rPr>
          <w:i/>
          <w:szCs w:val="22"/>
        </w:rPr>
        <w:t xml:space="preserve">Public Administration, </w:t>
      </w:r>
      <w:r w:rsidRPr="005F1BB6">
        <w:rPr>
          <w:szCs w:val="22"/>
        </w:rPr>
        <w:t>Vol. 76, No. 2, pp. 313-333</w:t>
      </w:r>
    </w:p>
    <w:p w:rsidR="007A7324" w:rsidRPr="005F1BB6" w:rsidRDefault="007A7324" w:rsidP="007A7324">
      <w:pPr>
        <w:jc w:val="left"/>
        <w:rPr>
          <w:szCs w:val="22"/>
        </w:rPr>
      </w:pPr>
      <w:proofErr w:type="spellStart"/>
      <w:r w:rsidRPr="005F1BB6">
        <w:rPr>
          <w:szCs w:val="22"/>
        </w:rPr>
        <w:lastRenderedPageBreak/>
        <w:t>Lowndes</w:t>
      </w:r>
      <w:proofErr w:type="spellEnd"/>
      <w:r w:rsidRPr="005F1BB6">
        <w:rPr>
          <w:szCs w:val="22"/>
        </w:rPr>
        <w:t xml:space="preserve">, V. Sullivan, H. (2008), </w:t>
      </w:r>
      <w:proofErr w:type="gramStart"/>
      <w:r w:rsidRPr="005F1BB6">
        <w:rPr>
          <w:szCs w:val="22"/>
        </w:rPr>
        <w:t>How</w:t>
      </w:r>
      <w:proofErr w:type="gramEnd"/>
      <w:r w:rsidRPr="005F1BB6">
        <w:rPr>
          <w:szCs w:val="22"/>
        </w:rPr>
        <w:t xml:space="preserve"> low can you go? Rationales and challenges for neighbourhood governance, </w:t>
      </w:r>
      <w:r w:rsidRPr="005F1BB6">
        <w:rPr>
          <w:i/>
          <w:szCs w:val="22"/>
        </w:rPr>
        <w:t xml:space="preserve">Public Administration, </w:t>
      </w:r>
      <w:r w:rsidRPr="005F1BB6">
        <w:rPr>
          <w:szCs w:val="22"/>
        </w:rPr>
        <w:t xml:space="preserve">Vol. 86, No. 1, pp 53-74 </w:t>
      </w:r>
    </w:p>
    <w:p w:rsidR="007A7324" w:rsidRPr="005F1BB6" w:rsidRDefault="007A7324" w:rsidP="007A7324">
      <w:pPr>
        <w:jc w:val="left"/>
        <w:rPr>
          <w:szCs w:val="22"/>
        </w:rPr>
      </w:pPr>
      <w:proofErr w:type="spellStart"/>
      <w:r w:rsidRPr="005F1BB6">
        <w:rPr>
          <w:szCs w:val="22"/>
        </w:rPr>
        <w:t>Loyden</w:t>
      </w:r>
      <w:proofErr w:type="spellEnd"/>
      <w:r w:rsidRPr="005F1BB6">
        <w:rPr>
          <w:szCs w:val="22"/>
        </w:rPr>
        <w:t xml:space="preserve">, E. (1979), Dunlop Plant, Speke (Closure), [Online] </w:t>
      </w:r>
      <w:hyperlink r:id="rId48" w:history="1">
        <w:r w:rsidRPr="005F1BB6">
          <w:rPr>
            <w:rStyle w:val="Hyperlink"/>
            <w:szCs w:val="22"/>
          </w:rPr>
          <w:t>http://hansard.millbanksystems.com/commons/1979/mar/26/dunlop-plant-speke-closure</w:t>
        </w:r>
      </w:hyperlink>
      <w:r w:rsidRPr="005F1BB6">
        <w:rPr>
          <w:szCs w:val="22"/>
        </w:rPr>
        <w:t>, Last visited 19/12/2013</w:t>
      </w:r>
    </w:p>
    <w:p w:rsidR="007A7324" w:rsidRPr="005F1BB6" w:rsidRDefault="007A7324" w:rsidP="007A7324">
      <w:pPr>
        <w:jc w:val="left"/>
        <w:rPr>
          <w:szCs w:val="22"/>
        </w:rPr>
      </w:pPr>
      <w:r w:rsidRPr="005F1BB6">
        <w:rPr>
          <w:szCs w:val="22"/>
        </w:rPr>
        <w:t xml:space="preserve">MacLeod, G. (1999), Space, scale and state strategy: rethinking urban and regional governance, </w:t>
      </w:r>
      <w:r w:rsidRPr="005F1BB6">
        <w:rPr>
          <w:i/>
          <w:szCs w:val="22"/>
        </w:rPr>
        <w:t xml:space="preserve">Progress in Human Geography, </w:t>
      </w:r>
      <w:r w:rsidRPr="005F1BB6">
        <w:rPr>
          <w:szCs w:val="22"/>
        </w:rPr>
        <w:t>Vol. 22, No. 4, pp 503-527</w:t>
      </w:r>
    </w:p>
    <w:p w:rsidR="007A7324" w:rsidRPr="005F1BB6" w:rsidRDefault="007A7324" w:rsidP="007A7324">
      <w:pPr>
        <w:jc w:val="left"/>
        <w:rPr>
          <w:szCs w:val="22"/>
        </w:rPr>
      </w:pPr>
      <w:r w:rsidRPr="005F1BB6">
        <w:rPr>
          <w:szCs w:val="22"/>
        </w:rPr>
        <w:t xml:space="preserve">March, J. Olsen, J. (2006), Elaborating the new institutionalism, In Rhodes, R. Binder, S. </w:t>
      </w:r>
      <w:proofErr w:type="spellStart"/>
      <w:r w:rsidRPr="005F1BB6">
        <w:rPr>
          <w:szCs w:val="22"/>
        </w:rPr>
        <w:t>Rockman</w:t>
      </w:r>
      <w:proofErr w:type="spellEnd"/>
      <w:r w:rsidRPr="005F1BB6">
        <w:rPr>
          <w:szCs w:val="22"/>
        </w:rPr>
        <w:t>, B. (Eds</w:t>
      </w:r>
      <w:r w:rsidR="00EA7036">
        <w:rPr>
          <w:szCs w:val="22"/>
        </w:rPr>
        <w:t>.</w:t>
      </w:r>
      <w:r w:rsidRPr="005F1BB6">
        <w:rPr>
          <w:szCs w:val="22"/>
        </w:rPr>
        <w:t xml:space="preserve">), </w:t>
      </w:r>
      <w:r w:rsidRPr="005F1BB6">
        <w:rPr>
          <w:i/>
          <w:szCs w:val="22"/>
        </w:rPr>
        <w:t>The Oxford handbook of political institutions,</w:t>
      </w:r>
      <w:r w:rsidRPr="005F1BB6">
        <w:rPr>
          <w:szCs w:val="22"/>
        </w:rPr>
        <w:t xml:space="preserve"> Oxford University Press, Oxford,  pp 3-22</w:t>
      </w:r>
    </w:p>
    <w:p w:rsidR="007A7324" w:rsidRPr="005F1BB6" w:rsidRDefault="007A7324" w:rsidP="007A7324">
      <w:pPr>
        <w:jc w:val="left"/>
        <w:rPr>
          <w:szCs w:val="22"/>
        </w:rPr>
      </w:pPr>
      <w:proofErr w:type="spellStart"/>
      <w:proofErr w:type="gramStart"/>
      <w:r w:rsidRPr="005F1BB6">
        <w:rPr>
          <w:szCs w:val="22"/>
        </w:rPr>
        <w:t>Marinetto</w:t>
      </w:r>
      <w:proofErr w:type="spellEnd"/>
      <w:r w:rsidRPr="005F1BB6">
        <w:rPr>
          <w:szCs w:val="22"/>
        </w:rPr>
        <w:t>, M. (2002).</w:t>
      </w:r>
      <w:proofErr w:type="gramEnd"/>
      <w:r w:rsidRPr="005F1BB6">
        <w:rPr>
          <w:szCs w:val="22"/>
        </w:rPr>
        <w:t xml:space="preserve"> Who wants to be an active citizen? The politics and practices of community involvement, </w:t>
      </w:r>
      <w:r w:rsidRPr="005F1BB6">
        <w:rPr>
          <w:i/>
          <w:szCs w:val="22"/>
        </w:rPr>
        <w:t xml:space="preserve">Sociology, </w:t>
      </w:r>
      <w:r w:rsidRPr="005F1BB6">
        <w:rPr>
          <w:szCs w:val="22"/>
        </w:rPr>
        <w:t>Vol. 37, No. 1, pp 103-120</w:t>
      </w:r>
    </w:p>
    <w:p w:rsidR="007A7324" w:rsidRPr="005F1BB6" w:rsidRDefault="007A7324" w:rsidP="007A7324">
      <w:pPr>
        <w:jc w:val="left"/>
        <w:rPr>
          <w:szCs w:val="22"/>
        </w:rPr>
      </w:pPr>
      <w:r w:rsidRPr="005F1BB6">
        <w:rPr>
          <w:szCs w:val="22"/>
        </w:rPr>
        <w:t xml:space="preserve">Marsh, D. (1998), </w:t>
      </w:r>
      <w:proofErr w:type="gramStart"/>
      <w:r w:rsidRPr="005F1BB6">
        <w:rPr>
          <w:szCs w:val="22"/>
        </w:rPr>
        <w:t>The</w:t>
      </w:r>
      <w:proofErr w:type="gramEnd"/>
      <w:r w:rsidRPr="005F1BB6">
        <w:rPr>
          <w:szCs w:val="22"/>
        </w:rPr>
        <w:t xml:space="preserve"> development of the policy network approach, In Marsh, D. (Ed.), </w:t>
      </w:r>
      <w:r w:rsidRPr="005F1BB6">
        <w:rPr>
          <w:i/>
          <w:szCs w:val="22"/>
        </w:rPr>
        <w:t xml:space="preserve">Comparing policy networks, </w:t>
      </w:r>
      <w:r w:rsidRPr="005F1BB6">
        <w:rPr>
          <w:szCs w:val="22"/>
        </w:rPr>
        <w:t>Open University Press, Buckingham, pp 3-20</w:t>
      </w:r>
    </w:p>
    <w:p w:rsidR="007A7324" w:rsidRPr="005F1BB6" w:rsidRDefault="007A7324" w:rsidP="007A7324">
      <w:pPr>
        <w:jc w:val="left"/>
        <w:rPr>
          <w:szCs w:val="22"/>
        </w:rPr>
      </w:pPr>
      <w:r w:rsidRPr="005F1BB6">
        <w:rPr>
          <w:szCs w:val="22"/>
        </w:rPr>
        <w:t xml:space="preserve">Marsh, D. (1998a), </w:t>
      </w:r>
      <w:proofErr w:type="gramStart"/>
      <w:r w:rsidRPr="005F1BB6">
        <w:rPr>
          <w:szCs w:val="22"/>
        </w:rPr>
        <w:t>The</w:t>
      </w:r>
      <w:proofErr w:type="gramEnd"/>
      <w:r w:rsidRPr="005F1BB6">
        <w:rPr>
          <w:szCs w:val="22"/>
        </w:rPr>
        <w:t xml:space="preserve"> utility and future of policy network analysis, in Marsh, D. (Ed.), </w:t>
      </w:r>
      <w:r w:rsidRPr="005F1BB6">
        <w:rPr>
          <w:i/>
          <w:szCs w:val="22"/>
        </w:rPr>
        <w:t>Comparing policy networks,</w:t>
      </w:r>
      <w:r w:rsidRPr="005F1BB6">
        <w:rPr>
          <w:szCs w:val="22"/>
        </w:rPr>
        <w:t xml:space="preserve"> Open University Press, Buckingham </w:t>
      </w:r>
    </w:p>
    <w:p w:rsidR="007A7324" w:rsidRPr="005F1BB6" w:rsidRDefault="007A7324" w:rsidP="007A7324">
      <w:pPr>
        <w:jc w:val="left"/>
        <w:rPr>
          <w:szCs w:val="22"/>
        </w:rPr>
      </w:pPr>
      <w:r w:rsidRPr="005F1BB6">
        <w:rPr>
          <w:szCs w:val="22"/>
        </w:rPr>
        <w:t xml:space="preserve">Marsh, D. Rhodes, R. (1992), </w:t>
      </w:r>
      <w:r w:rsidRPr="005F1BB6">
        <w:rPr>
          <w:i/>
          <w:szCs w:val="22"/>
        </w:rPr>
        <w:t xml:space="preserve">Policy networks in British government, </w:t>
      </w:r>
      <w:r w:rsidRPr="005F1BB6">
        <w:rPr>
          <w:szCs w:val="22"/>
        </w:rPr>
        <w:t>Clarendon, London</w:t>
      </w:r>
    </w:p>
    <w:p w:rsidR="007A7324" w:rsidRPr="005F1BB6" w:rsidRDefault="007A7324" w:rsidP="007A7324">
      <w:pPr>
        <w:jc w:val="left"/>
        <w:rPr>
          <w:szCs w:val="22"/>
        </w:rPr>
      </w:pPr>
      <w:r w:rsidRPr="005F1BB6">
        <w:rPr>
          <w:szCs w:val="22"/>
        </w:rPr>
        <w:t xml:space="preserve">Marsh, D. Smith, M. (2000), Understanding policy networks: towards a dialectical approach, </w:t>
      </w:r>
      <w:r w:rsidRPr="005F1BB6">
        <w:rPr>
          <w:i/>
          <w:szCs w:val="22"/>
        </w:rPr>
        <w:t xml:space="preserve">Political Studies, </w:t>
      </w:r>
      <w:r w:rsidRPr="005F1BB6">
        <w:rPr>
          <w:szCs w:val="22"/>
        </w:rPr>
        <w:t>Vol. 48, No. 1, pp 4-21</w:t>
      </w:r>
    </w:p>
    <w:p w:rsidR="007A7324" w:rsidRPr="005F1BB6" w:rsidRDefault="007A7324" w:rsidP="007A7324">
      <w:pPr>
        <w:jc w:val="left"/>
        <w:rPr>
          <w:szCs w:val="22"/>
        </w:rPr>
      </w:pPr>
      <w:proofErr w:type="spellStart"/>
      <w:r w:rsidRPr="005F1BB6">
        <w:rPr>
          <w:szCs w:val="22"/>
        </w:rPr>
        <w:t>Mawson</w:t>
      </w:r>
      <w:proofErr w:type="spellEnd"/>
      <w:r w:rsidRPr="005F1BB6">
        <w:rPr>
          <w:szCs w:val="22"/>
        </w:rPr>
        <w:t xml:space="preserve">, J. Hall, S. (2000), “Joining it up locally”? Area regeneration and holistic government in England, </w:t>
      </w:r>
      <w:r w:rsidRPr="005F1BB6">
        <w:rPr>
          <w:i/>
          <w:szCs w:val="22"/>
        </w:rPr>
        <w:t>Regional Studies,</w:t>
      </w:r>
      <w:r w:rsidRPr="005F1BB6">
        <w:rPr>
          <w:szCs w:val="22"/>
        </w:rPr>
        <w:t xml:space="preserve"> Vol. 34, No. 1, pp 67-79</w:t>
      </w:r>
    </w:p>
    <w:p w:rsidR="007A7324" w:rsidRPr="005F1BB6" w:rsidRDefault="007A7324" w:rsidP="007A7324">
      <w:pPr>
        <w:jc w:val="left"/>
        <w:rPr>
          <w:szCs w:val="22"/>
        </w:rPr>
      </w:pPr>
      <w:r w:rsidRPr="005F1BB6">
        <w:rPr>
          <w:szCs w:val="22"/>
        </w:rPr>
        <w:t xml:space="preserve">Mayo, M. Taylor, </w:t>
      </w:r>
      <w:proofErr w:type="gramStart"/>
      <w:r w:rsidRPr="005F1BB6">
        <w:rPr>
          <w:szCs w:val="22"/>
        </w:rPr>
        <w:t>M</w:t>
      </w:r>
      <w:proofErr w:type="gramEnd"/>
      <w:r w:rsidRPr="005F1BB6">
        <w:rPr>
          <w:szCs w:val="22"/>
        </w:rPr>
        <w:t xml:space="preserve">. (2001), Partnerships and power in community regeneration, In </w:t>
      </w:r>
      <w:proofErr w:type="spellStart"/>
      <w:r w:rsidRPr="005F1BB6">
        <w:rPr>
          <w:szCs w:val="22"/>
        </w:rPr>
        <w:t>Balloch</w:t>
      </w:r>
      <w:proofErr w:type="spellEnd"/>
      <w:r w:rsidRPr="005F1BB6">
        <w:rPr>
          <w:szCs w:val="22"/>
        </w:rPr>
        <w:t xml:space="preserve">, S. Taylor, M. (Eds.), </w:t>
      </w:r>
      <w:r w:rsidRPr="005F1BB6">
        <w:rPr>
          <w:i/>
          <w:szCs w:val="22"/>
        </w:rPr>
        <w:t>Partnership working: policy and practice,</w:t>
      </w:r>
      <w:r w:rsidRPr="005F1BB6">
        <w:rPr>
          <w:szCs w:val="22"/>
        </w:rPr>
        <w:t xml:space="preserve"> The Policy Press, Bristol, pp 39-56</w:t>
      </w:r>
    </w:p>
    <w:p w:rsidR="007A7324" w:rsidRPr="005F1BB6" w:rsidRDefault="007A7324" w:rsidP="007A7324">
      <w:pPr>
        <w:jc w:val="left"/>
        <w:rPr>
          <w:szCs w:val="22"/>
        </w:rPr>
      </w:pPr>
      <w:proofErr w:type="spellStart"/>
      <w:r w:rsidRPr="005F1BB6">
        <w:rPr>
          <w:szCs w:val="22"/>
        </w:rPr>
        <w:t>McAnulla</w:t>
      </w:r>
      <w:proofErr w:type="spellEnd"/>
      <w:r w:rsidRPr="005F1BB6">
        <w:rPr>
          <w:szCs w:val="22"/>
        </w:rPr>
        <w:t xml:space="preserve">, S. 2002, Structure and Agency, in Marsh, D. Stoker, G. (Eds.), </w:t>
      </w:r>
      <w:r w:rsidRPr="005F1BB6">
        <w:rPr>
          <w:i/>
          <w:szCs w:val="22"/>
        </w:rPr>
        <w:t xml:space="preserve">Theory and methods in political Science, </w:t>
      </w:r>
      <w:r w:rsidRPr="005F1BB6">
        <w:rPr>
          <w:szCs w:val="22"/>
        </w:rPr>
        <w:t>Palgrave MacMillan, Basingstoke, Chapt</w:t>
      </w:r>
      <w:r w:rsidR="00EA7036">
        <w:rPr>
          <w:szCs w:val="22"/>
        </w:rPr>
        <w:t>er</w:t>
      </w:r>
      <w:r w:rsidRPr="005F1BB6">
        <w:rPr>
          <w:szCs w:val="22"/>
        </w:rPr>
        <w:t xml:space="preserve"> 13</w:t>
      </w:r>
    </w:p>
    <w:p w:rsidR="007A7324" w:rsidRPr="005F1BB6" w:rsidRDefault="007A7324" w:rsidP="007A7324">
      <w:pPr>
        <w:jc w:val="left"/>
        <w:rPr>
          <w:szCs w:val="22"/>
        </w:rPr>
      </w:pPr>
      <w:r w:rsidRPr="005F1BB6">
        <w:rPr>
          <w:szCs w:val="22"/>
        </w:rPr>
        <w:lastRenderedPageBreak/>
        <w:t xml:space="preserve">McCarthy, J. (2007), </w:t>
      </w:r>
      <w:r w:rsidRPr="005F1BB6">
        <w:rPr>
          <w:i/>
          <w:szCs w:val="22"/>
        </w:rPr>
        <w:t xml:space="preserve">Partnerships, collaborative planning and urban regeneration, </w:t>
      </w:r>
      <w:proofErr w:type="spellStart"/>
      <w:r w:rsidRPr="005F1BB6">
        <w:rPr>
          <w:szCs w:val="22"/>
        </w:rPr>
        <w:t>Ashgate</w:t>
      </w:r>
      <w:proofErr w:type="spellEnd"/>
      <w:r w:rsidRPr="005F1BB6">
        <w:rPr>
          <w:szCs w:val="22"/>
        </w:rPr>
        <w:t xml:space="preserve"> publishing Limited, Aldershot</w:t>
      </w:r>
    </w:p>
    <w:p w:rsidR="007A7324" w:rsidRPr="005F1BB6" w:rsidRDefault="007A7324" w:rsidP="007A7324">
      <w:pPr>
        <w:jc w:val="left"/>
        <w:rPr>
          <w:szCs w:val="22"/>
        </w:rPr>
      </w:pPr>
      <w:proofErr w:type="spellStart"/>
      <w:r w:rsidRPr="005F1BB6">
        <w:rPr>
          <w:szCs w:val="22"/>
        </w:rPr>
        <w:t>Meegan</w:t>
      </w:r>
      <w:proofErr w:type="spellEnd"/>
      <w:r w:rsidRPr="005F1BB6">
        <w:rPr>
          <w:szCs w:val="22"/>
        </w:rPr>
        <w:t xml:space="preserve">, R. (2002), </w:t>
      </w:r>
      <w:proofErr w:type="gramStart"/>
      <w:r w:rsidRPr="005F1BB6">
        <w:rPr>
          <w:szCs w:val="22"/>
        </w:rPr>
        <w:t>Urban</w:t>
      </w:r>
      <w:proofErr w:type="gramEnd"/>
      <w:r w:rsidRPr="005F1BB6">
        <w:rPr>
          <w:szCs w:val="22"/>
        </w:rPr>
        <w:t xml:space="preserve"> regeneration, politics and social cohesion: the </w:t>
      </w:r>
      <w:r w:rsidR="00EA7036">
        <w:rPr>
          <w:szCs w:val="22"/>
        </w:rPr>
        <w:t xml:space="preserve">Liverpool case, in </w:t>
      </w:r>
      <w:proofErr w:type="spellStart"/>
      <w:r w:rsidR="00EA7036">
        <w:rPr>
          <w:szCs w:val="22"/>
        </w:rPr>
        <w:t>Munck</w:t>
      </w:r>
      <w:proofErr w:type="spellEnd"/>
      <w:r w:rsidR="00EA7036">
        <w:rPr>
          <w:szCs w:val="22"/>
        </w:rPr>
        <w:t>, R. (Ed.</w:t>
      </w:r>
      <w:r w:rsidRPr="005F1BB6">
        <w:rPr>
          <w:szCs w:val="22"/>
        </w:rPr>
        <w:t xml:space="preserve">), Reinventing the city? </w:t>
      </w:r>
      <w:proofErr w:type="gramStart"/>
      <w:r w:rsidRPr="005F1BB6">
        <w:rPr>
          <w:szCs w:val="22"/>
        </w:rPr>
        <w:t>Liverpool in Comparative Perspective, Liverpool University Press, Liverpool.</w:t>
      </w:r>
      <w:proofErr w:type="gramEnd"/>
    </w:p>
    <w:p w:rsidR="007A7324" w:rsidRPr="005F1BB6" w:rsidRDefault="007A7324" w:rsidP="007A7324">
      <w:pPr>
        <w:jc w:val="left"/>
        <w:rPr>
          <w:szCs w:val="22"/>
        </w:rPr>
      </w:pPr>
      <w:proofErr w:type="spellStart"/>
      <w:r w:rsidRPr="005F1BB6">
        <w:rPr>
          <w:szCs w:val="22"/>
        </w:rPr>
        <w:t>Meegan</w:t>
      </w:r>
      <w:proofErr w:type="spellEnd"/>
      <w:r w:rsidRPr="005F1BB6">
        <w:rPr>
          <w:szCs w:val="22"/>
        </w:rPr>
        <w:t xml:space="preserve">, R. (2005), </w:t>
      </w:r>
      <w:r w:rsidRPr="005F1BB6">
        <w:rPr>
          <w:i/>
          <w:szCs w:val="22"/>
        </w:rPr>
        <w:t>Pathways to integration: tackling social exclusion on Merseyside</w:t>
      </w:r>
      <w:r w:rsidRPr="005F1BB6">
        <w:rPr>
          <w:szCs w:val="22"/>
        </w:rPr>
        <w:t>, ESRC, Swindon</w:t>
      </w:r>
    </w:p>
    <w:p w:rsidR="007A7324" w:rsidRPr="005F1BB6" w:rsidRDefault="007A7324" w:rsidP="007A7324">
      <w:pPr>
        <w:jc w:val="left"/>
        <w:rPr>
          <w:szCs w:val="22"/>
        </w:rPr>
      </w:pPr>
      <w:proofErr w:type="spellStart"/>
      <w:r w:rsidRPr="005F1BB6">
        <w:rPr>
          <w:szCs w:val="22"/>
        </w:rPr>
        <w:t>Meegan</w:t>
      </w:r>
      <w:proofErr w:type="spellEnd"/>
      <w:r w:rsidRPr="005F1BB6">
        <w:rPr>
          <w:szCs w:val="22"/>
        </w:rPr>
        <w:t xml:space="preserve">, R. Mitchell, A. (2001), ‘It’s not community round here, </w:t>
      </w:r>
      <w:proofErr w:type="gramStart"/>
      <w:r w:rsidRPr="005F1BB6">
        <w:rPr>
          <w:szCs w:val="22"/>
        </w:rPr>
        <w:t>it’s</w:t>
      </w:r>
      <w:proofErr w:type="gramEnd"/>
      <w:r w:rsidRPr="005F1BB6">
        <w:rPr>
          <w:szCs w:val="22"/>
        </w:rPr>
        <w:t xml:space="preserve"> neighbourhood’: neighbourhood change and cohesion in urban regeneration policies, </w:t>
      </w:r>
      <w:r w:rsidRPr="005F1BB6">
        <w:rPr>
          <w:i/>
          <w:szCs w:val="22"/>
        </w:rPr>
        <w:t>Urban Studies,</w:t>
      </w:r>
      <w:r w:rsidRPr="005F1BB6">
        <w:rPr>
          <w:szCs w:val="22"/>
        </w:rPr>
        <w:t xml:space="preserve"> Vol. 38, No, 12, pp 2167-2194</w:t>
      </w:r>
    </w:p>
    <w:p w:rsidR="007A7324" w:rsidRPr="005F1BB6" w:rsidRDefault="007A7324" w:rsidP="007A7324">
      <w:pPr>
        <w:jc w:val="left"/>
        <w:rPr>
          <w:szCs w:val="22"/>
        </w:rPr>
      </w:pPr>
      <w:r w:rsidRPr="005F1BB6">
        <w:rPr>
          <w:szCs w:val="22"/>
        </w:rPr>
        <w:t xml:space="preserve">Mehta, P. (Undated), </w:t>
      </w:r>
      <w:proofErr w:type="gramStart"/>
      <w:r w:rsidRPr="005F1BB6">
        <w:rPr>
          <w:i/>
          <w:szCs w:val="22"/>
        </w:rPr>
        <w:t>The</w:t>
      </w:r>
      <w:proofErr w:type="gramEnd"/>
      <w:r w:rsidRPr="005F1BB6">
        <w:rPr>
          <w:i/>
          <w:szCs w:val="22"/>
        </w:rPr>
        <w:t xml:space="preserve"> impact of urban regeneration on local housing markets – a case study of Liverpool, </w:t>
      </w:r>
      <w:r w:rsidRPr="005F1BB6">
        <w:rPr>
          <w:szCs w:val="22"/>
        </w:rPr>
        <w:t xml:space="preserve">[Online], </w:t>
      </w:r>
      <w:hyperlink r:id="rId49" w:history="1">
        <w:r w:rsidRPr="005F1BB6">
          <w:rPr>
            <w:rStyle w:val="Hyperlink"/>
            <w:szCs w:val="22"/>
          </w:rPr>
          <w:t>https://www.ljmu.ac.uk/BLT/BUE_Docs/mehta.pdf</w:t>
        </w:r>
      </w:hyperlink>
      <w:r w:rsidRPr="005F1BB6">
        <w:rPr>
          <w:szCs w:val="22"/>
        </w:rPr>
        <w:t>, Last visited 10/6/2013</w:t>
      </w:r>
    </w:p>
    <w:p w:rsidR="007A7324" w:rsidRPr="005F1BB6" w:rsidRDefault="007A7324" w:rsidP="007A7324">
      <w:pPr>
        <w:jc w:val="left"/>
        <w:rPr>
          <w:szCs w:val="22"/>
        </w:rPr>
      </w:pPr>
      <w:r w:rsidRPr="005F1BB6">
        <w:rPr>
          <w:szCs w:val="22"/>
        </w:rPr>
        <w:t xml:space="preserve">Mersey Side County Council, (1975), </w:t>
      </w:r>
      <w:r w:rsidR="00EA7036">
        <w:rPr>
          <w:i/>
          <w:szCs w:val="22"/>
        </w:rPr>
        <w:t>Merseyside Structu</w:t>
      </w:r>
      <w:r w:rsidRPr="005F1BB6">
        <w:rPr>
          <w:i/>
          <w:szCs w:val="22"/>
        </w:rPr>
        <w:t xml:space="preserve">re Plan, stage one report, </w:t>
      </w:r>
      <w:r w:rsidRPr="005F1BB6">
        <w:rPr>
          <w:szCs w:val="22"/>
        </w:rPr>
        <w:t>Merseyside County Council, Liverpool</w:t>
      </w:r>
    </w:p>
    <w:p w:rsidR="007A7324" w:rsidRPr="005F1BB6" w:rsidRDefault="007A7324" w:rsidP="007A7324">
      <w:pPr>
        <w:jc w:val="left"/>
        <w:rPr>
          <w:szCs w:val="22"/>
        </w:rPr>
      </w:pPr>
      <w:r w:rsidRPr="005F1BB6">
        <w:rPr>
          <w:szCs w:val="22"/>
        </w:rPr>
        <w:t xml:space="preserve">Miller, E. </w:t>
      </w:r>
      <w:proofErr w:type="spellStart"/>
      <w:r w:rsidRPr="005F1BB6">
        <w:rPr>
          <w:szCs w:val="22"/>
        </w:rPr>
        <w:t>Banaszak-Holl</w:t>
      </w:r>
      <w:proofErr w:type="spellEnd"/>
      <w:r w:rsidRPr="005F1BB6">
        <w:rPr>
          <w:szCs w:val="22"/>
        </w:rPr>
        <w:t xml:space="preserve">, J. (2005), Cognitive and normative determinants of state policy making behaviour: lessons from the sociological institutionalism, </w:t>
      </w:r>
      <w:proofErr w:type="spellStart"/>
      <w:r w:rsidRPr="005F1BB6">
        <w:rPr>
          <w:i/>
          <w:szCs w:val="22"/>
        </w:rPr>
        <w:t>Publius</w:t>
      </w:r>
      <w:proofErr w:type="spellEnd"/>
      <w:r w:rsidRPr="005F1BB6">
        <w:rPr>
          <w:i/>
          <w:szCs w:val="22"/>
        </w:rPr>
        <w:t xml:space="preserve">, </w:t>
      </w:r>
      <w:r w:rsidRPr="005F1BB6">
        <w:rPr>
          <w:szCs w:val="22"/>
        </w:rPr>
        <w:t>Vol. 35, No. 2, pp 191-216</w:t>
      </w:r>
    </w:p>
    <w:p w:rsidR="007A7324" w:rsidRPr="005F1BB6" w:rsidRDefault="007A7324" w:rsidP="007A7324">
      <w:pPr>
        <w:jc w:val="left"/>
        <w:rPr>
          <w:szCs w:val="22"/>
        </w:rPr>
      </w:pPr>
      <w:r w:rsidRPr="005F1BB6">
        <w:rPr>
          <w:szCs w:val="22"/>
        </w:rPr>
        <w:t xml:space="preserve">Mole, K. Mole, M. (2010), Entrepreneurship as the structuration of individual and opportunity: a response using a critical realist perspective, </w:t>
      </w:r>
      <w:r w:rsidRPr="005F1BB6">
        <w:rPr>
          <w:i/>
          <w:szCs w:val="22"/>
        </w:rPr>
        <w:t xml:space="preserve">Journal of Business Venturing, </w:t>
      </w:r>
      <w:r w:rsidRPr="005F1BB6">
        <w:rPr>
          <w:szCs w:val="22"/>
        </w:rPr>
        <w:t>Vol. 25, No. 2, pp 230-237</w:t>
      </w:r>
    </w:p>
    <w:p w:rsidR="007A7324" w:rsidRPr="005F1BB6" w:rsidRDefault="007A7324" w:rsidP="007A7324">
      <w:pPr>
        <w:jc w:val="left"/>
        <w:rPr>
          <w:szCs w:val="22"/>
        </w:rPr>
      </w:pPr>
      <w:r w:rsidRPr="005F1BB6">
        <w:rPr>
          <w:szCs w:val="22"/>
        </w:rPr>
        <w:t xml:space="preserve">Morgan, K. (2002), The new regeneration narrative – local development in the multi-level polity, </w:t>
      </w:r>
      <w:r w:rsidRPr="005F1BB6">
        <w:rPr>
          <w:i/>
          <w:szCs w:val="22"/>
        </w:rPr>
        <w:t>Local Economy,</w:t>
      </w:r>
      <w:r w:rsidRPr="005F1BB6">
        <w:rPr>
          <w:szCs w:val="22"/>
        </w:rPr>
        <w:t xml:space="preserve"> Vol. 17, No. 3, pp 191-199</w:t>
      </w:r>
    </w:p>
    <w:p w:rsidR="007A7324" w:rsidRPr="005F1BB6" w:rsidRDefault="007A7324" w:rsidP="007A7324">
      <w:pPr>
        <w:jc w:val="left"/>
        <w:rPr>
          <w:szCs w:val="22"/>
        </w:rPr>
      </w:pPr>
      <w:r w:rsidRPr="005F1BB6">
        <w:rPr>
          <w:szCs w:val="22"/>
        </w:rPr>
        <w:t xml:space="preserve">Morgan, K. (2007), </w:t>
      </w:r>
      <w:proofErr w:type="gramStart"/>
      <w:r w:rsidRPr="005F1BB6">
        <w:rPr>
          <w:szCs w:val="22"/>
        </w:rPr>
        <w:t>The</w:t>
      </w:r>
      <w:proofErr w:type="gramEnd"/>
      <w:r w:rsidRPr="005F1BB6">
        <w:rPr>
          <w:szCs w:val="22"/>
        </w:rPr>
        <w:t xml:space="preserve"> polycentric state: new spaces of empowerment and engagement? </w:t>
      </w:r>
      <w:r w:rsidRPr="005F1BB6">
        <w:rPr>
          <w:i/>
          <w:szCs w:val="22"/>
        </w:rPr>
        <w:t xml:space="preserve">Regional Studies, </w:t>
      </w:r>
      <w:r w:rsidRPr="005F1BB6">
        <w:rPr>
          <w:szCs w:val="22"/>
        </w:rPr>
        <w:t>Vol. 41, No. 9, pp 1237-1251</w:t>
      </w:r>
    </w:p>
    <w:p w:rsidR="007A7324" w:rsidRPr="005F1BB6" w:rsidRDefault="007A7324" w:rsidP="007A7324">
      <w:pPr>
        <w:jc w:val="left"/>
        <w:rPr>
          <w:szCs w:val="22"/>
        </w:rPr>
      </w:pPr>
      <w:r w:rsidRPr="005F1BB6">
        <w:rPr>
          <w:szCs w:val="22"/>
        </w:rPr>
        <w:t xml:space="preserve">Morrison, Z. (2003), Cultural justice and addressing ‘social exclusion’: a case study of a Single Regeneration Budget project in Blackbird Leys, Oxford, In Imrie, R. </w:t>
      </w:r>
      <w:proofErr w:type="spellStart"/>
      <w:r w:rsidRPr="005F1BB6">
        <w:rPr>
          <w:szCs w:val="22"/>
        </w:rPr>
        <w:t>Raco</w:t>
      </w:r>
      <w:proofErr w:type="spellEnd"/>
      <w:r w:rsidRPr="005F1BB6">
        <w:rPr>
          <w:szCs w:val="22"/>
        </w:rPr>
        <w:t xml:space="preserve">, M. (Eds.), </w:t>
      </w:r>
      <w:r w:rsidRPr="005F1BB6">
        <w:rPr>
          <w:i/>
          <w:iCs/>
          <w:szCs w:val="22"/>
        </w:rPr>
        <w:t xml:space="preserve">Urban renaissance? New Labour, community and urban policy, </w:t>
      </w:r>
      <w:r w:rsidRPr="005F1BB6">
        <w:rPr>
          <w:szCs w:val="22"/>
        </w:rPr>
        <w:t>The Policy Press, Bristol, pp 139-162</w:t>
      </w:r>
    </w:p>
    <w:p w:rsidR="007A7324" w:rsidRPr="005F1BB6" w:rsidRDefault="007A7324" w:rsidP="007A7324">
      <w:pPr>
        <w:jc w:val="left"/>
        <w:rPr>
          <w:szCs w:val="22"/>
        </w:rPr>
      </w:pPr>
      <w:proofErr w:type="spellStart"/>
      <w:r w:rsidRPr="005F1BB6">
        <w:rPr>
          <w:szCs w:val="22"/>
        </w:rPr>
        <w:t>Murtagh</w:t>
      </w:r>
      <w:proofErr w:type="spellEnd"/>
      <w:r w:rsidRPr="005F1BB6">
        <w:rPr>
          <w:szCs w:val="22"/>
        </w:rPr>
        <w:t xml:space="preserve">, B. (1999), </w:t>
      </w:r>
      <w:proofErr w:type="gramStart"/>
      <w:r w:rsidRPr="005F1BB6">
        <w:rPr>
          <w:szCs w:val="22"/>
        </w:rPr>
        <w:t>Listening</w:t>
      </w:r>
      <w:proofErr w:type="gramEnd"/>
      <w:r w:rsidRPr="005F1BB6">
        <w:rPr>
          <w:szCs w:val="22"/>
        </w:rPr>
        <w:t xml:space="preserve"> to local communities: locality research and planning, </w:t>
      </w:r>
      <w:r w:rsidRPr="005F1BB6">
        <w:rPr>
          <w:i/>
          <w:szCs w:val="22"/>
        </w:rPr>
        <w:t>Urban Studies,</w:t>
      </w:r>
      <w:r w:rsidRPr="005F1BB6">
        <w:rPr>
          <w:szCs w:val="22"/>
        </w:rPr>
        <w:t xml:space="preserve"> Vol. 36, No. 7, pp 1181-1193</w:t>
      </w:r>
    </w:p>
    <w:p w:rsidR="007A7324" w:rsidRPr="005F1BB6" w:rsidRDefault="007A7324" w:rsidP="007A7324">
      <w:pPr>
        <w:jc w:val="left"/>
        <w:rPr>
          <w:szCs w:val="22"/>
        </w:rPr>
      </w:pPr>
      <w:proofErr w:type="gramStart"/>
      <w:r w:rsidRPr="005F1BB6">
        <w:rPr>
          <w:szCs w:val="22"/>
        </w:rPr>
        <w:lastRenderedPageBreak/>
        <w:t>Neighbourhood Management Unit.</w:t>
      </w:r>
      <w:proofErr w:type="gramEnd"/>
      <w:r w:rsidRPr="005F1BB6">
        <w:rPr>
          <w:szCs w:val="22"/>
        </w:rPr>
        <w:t xml:space="preserve"> (2006) </w:t>
      </w:r>
      <w:r w:rsidRPr="005F1BB6">
        <w:rPr>
          <w:i/>
          <w:szCs w:val="22"/>
        </w:rPr>
        <w:t xml:space="preserve">Research report 23: Neighbourhood Management – at the turning point? </w:t>
      </w:r>
      <w:proofErr w:type="gramStart"/>
      <w:r w:rsidRPr="005F1BB6">
        <w:rPr>
          <w:szCs w:val="22"/>
        </w:rPr>
        <w:t>Office of the Deputy Prime Minister, London.</w:t>
      </w:r>
      <w:proofErr w:type="gramEnd"/>
      <w:r w:rsidRPr="005F1BB6">
        <w:rPr>
          <w:szCs w:val="22"/>
        </w:rPr>
        <w:t xml:space="preserve"> </w:t>
      </w:r>
    </w:p>
    <w:p w:rsidR="007A7324" w:rsidRPr="005F1BB6" w:rsidRDefault="007A7324" w:rsidP="007A7324">
      <w:pPr>
        <w:jc w:val="left"/>
        <w:rPr>
          <w:szCs w:val="22"/>
        </w:rPr>
      </w:pPr>
      <w:r w:rsidRPr="005F1BB6">
        <w:rPr>
          <w:szCs w:val="22"/>
        </w:rPr>
        <w:t xml:space="preserve">Newman, P. </w:t>
      </w:r>
      <w:proofErr w:type="spellStart"/>
      <w:r w:rsidRPr="005F1BB6">
        <w:rPr>
          <w:szCs w:val="22"/>
        </w:rPr>
        <w:t>Thornley</w:t>
      </w:r>
      <w:proofErr w:type="spellEnd"/>
      <w:r w:rsidRPr="005F1BB6">
        <w:rPr>
          <w:szCs w:val="22"/>
        </w:rPr>
        <w:t xml:space="preserve">, A. (1997), Fragmentation and centralisation in the governance of London: influencing the urban policy and planning agenda, </w:t>
      </w:r>
      <w:r w:rsidRPr="005F1BB6">
        <w:rPr>
          <w:i/>
          <w:szCs w:val="22"/>
        </w:rPr>
        <w:t xml:space="preserve">Urban Studies, </w:t>
      </w:r>
      <w:r w:rsidRPr="005F1BB6">
        <w:rPr>
          <w:szCs w:val="22"/>
        </w:rPr>
        <w:t>Vol. 34, No. 7, pp 967-988</w:t>
      </w:r>
    </w:p>
    <w:p w:rsidR="007A7324" w:rsidRDefault="007A7324" w:rsidP="007A7324">
      <w:pPr>
        <w:jc w:val="left"/>
        <w:rPr>
          <w:szCs w:val="22"/>
        </w:rPr>
      </w:pPr>
      <w:r w:rsidRPr="005F1BB6">
        <w:rPr>
          <w:szCs w:val="22"/>
        </w:rPr>
        <w:t xml:space="preserve">Nielsen, K. (2001), Institutionalist approaches in the social sciences: typology, dialogue, and future challenges, </w:t>
      </w:r>
      <w:r w:rsidRPr="005F1BB6">
        <w:rPr>
          <w:i/>
          <w:szCs w:val="22"/>
        </w:rPr>
        <w:t xml:space="preserve">Journal of Economic Issues, </w:t>
      </w:r>
      <w:r w:rsidRPr="005F1BB6">
        <w:rPr>
          <w:szCs w:val="22"/>
        </w:rPr>
        <w:t>Vol. 35, No. 2, pp 505-520</w:t>
      </w:r>
    </w:p>
    <w:p w:rsidR="007F589A" w:rsidRPr="00337B5E" w:rsidRDefault="007F589A" w:rsidP="007A7324">
      <w:pPr>
        <w:jc w:val="left"/>
        <w:rPr>
          <w:szCs w:val="22"/>
        </w:rPr>
      </w:pPr>
      <w:proofErr w:type="spellStart"/>
      <w:r>
        <w:rPr>
          <w:szCs w:val="22"/>
        </w:rPr>
        <w:t>Nimmo</w:t>
      </w:r>
      <w:proofErr w:type="spellEnd"/>
      <w:r>
        <w:rPr>
          <w:szCs w:val="22"/>
        </w:rPr>
        <w:t xml:space="preserve">, R. (2011), Actor-network theory and methodology: social research in a more-than-human world, </w:t>
      </w:r>
      <w:r w:rsidR="00337B5E">
        <w:rPr>
          <w:i/>
          <w:szCs w:val="22"/>
        </w:rPr>
        <w:t xml:space="preserve">Methodological Innovations Online, </w:t>
      </w:r>
      <w:r w:rsidR="00337B5E">
        <w:rPr>
          <w:szCs w:val="22"/>
        </w:rPr>
        <w:t>Vol. 6, No. 3, pp 108-119</w:t>
      </w:r>
    </w:p>
    <w:p w:rsidR="007A7324" w:rsidRPr="005F1BB6" w:rsidRDefault="007A7324" w:rsidP="007A7324">
      <w:pPr>
        <w:jc w:val="left"/>
        <w:rPr>
          <w:szCs w:val="22"/>
        </w:rPr>
      </w:pPr>
      <w:proofErr w:type="spellStart"/>
      <w:r w:rsidRPr="005F1BB6">
        <w:rPr>
          <w:szCs w:val="22"/>
        </w:rPr>
        <w:t>Oatley</w:t>
      </w:r>
      <w:proofErr w:type="spellEnd"/>
      <w:r w:rsidRPr="005F1BB6">
        <w:rPr>
          <w:szCs w:val="22"/>
        </w:rPr>
        <w:t xml:space="preserve">, N. (2000), New Labour’s approach to age-old problems: renewing and revitalising poor neighbourhoods – the national strategy for neighbourhood renewal, </w:t>
      </w:r>
      <w:r w:rsidRPr="005F1BB6">
        <w:rPr>
          <w:i/>
          <w:szCs w:val="22"/>
        </w:rPr>
        <w:t>Local Economy,</w:t>
      </w:r>
      <w:r w:rsidRPr="005F1BB6">
        <w:rPr>
          <w:szCs w:val="22"/>
        </w:rPr>
        <w:t xml:space="preserve"> Vol.15, No. 2, pp 86-97</w:t>
      </w:r>
    </w:p>
    <w:p w:rsidR="007A7324" w:rsidRPr="005F1BB6" w:rsidRDefault="007A7324" w:rsidP="007A7324">
      <w:pPr>
        <w:jc w:val="left"/>
        <w:rPr>
          <w:szCs w:val="22"/>
        </w:rPr>
      </w:pPr>
      <w:proofErr w:type="gramStart"/>
      <w:r w:rsidRPr="005F1BB6">
        <w:rPr>
          <w:szCs w:val="22"/>
        </w:rPr>
        <w:t>ONS.</w:t>
      </w:r>
      <w:proofErr w:type="gramEnd"/>
      <w:r w:rsidRPr="005F1BB6">
        <w:rPr>
          <w:szCs w:val="22"/>
        </w:rPr>
        <w:t xml:space="preserve"> (2012), All people population: Liverpool, [Online], </w:t>
      </w:r>
      <w:hyperlink r:id="rId50" w:tgtFrame="_blank" w:history="1">
        <w:r w:rsidRPr="005F1BB6">
          <w:rPr>
            <w:rStyle w:val="Hyperlink"/>
            <w:szCs w:val="22"/>
          </w:rPr>
          <w:t>http://www.nomisweb.co.uk/reports/lmp/la/1946157104/subreports/pop_time_series/report.aspx</w:t>
        </w:r>
      </w:hyperlink>
      <w:r w:rsidRPr="005F1BB6">
        <w:rPr>
          <w:szCs w:val="22"/>
        </w:rPr>
        <w:t>, Last Visited, 13/3/2013</w:t>
      </w:r>
    </w:p>
    <w:p w:rsidR="007A7324" w:rsidRPr="005F1BB6" w:rsidRDefault="007A7324" w:rsidP="007A7324">
      <w:pPr>
        <w:spacing w:after="120"/>
        <w:jc w:val="left"/>
        <w:rPr>
          <w:rFonts w:eastAsia="Calibri"/>
          <w:szCs w:val="22"/>
        </w:rPr>
      </w:pPr>
      <w:proofErr w:type="gramStart"/>
      <w:r w:rsidRPr="005F1BB6">
        <w:rPr>
          <w:rFonts w:eastAsia="Calibri"/>
          <w:szCs w:val="22"/>
        </w:rPr>
        <w:t>OPDM.</w:t>
      </w:r>
      <w:proofErr w:type="gramEnd"/>
      <w:r w:rsidRPr="005F1BB6">
        <w:rPr>
          <w:rFonts w:eastAsia="Calibri"/>
          <w:szCs w:val="22"/>
        </w:rPr>
        <w:t xml:space="preserve"> (2005), </w:t>
      </w:r>
      <w:r w:rsidRPr="005F1BB6">
        <w:rPr>
          <w:rFonts w:eastAsia="Calibri"/>
          <w:i/>
          <w:iCs/>
          <w:szCs w:val="22"/>
        </w:rPr>
        <w:t xml:space="preserve">New localism; citizen engagement, neighbourhoods and public services, </w:t>
      </w:r>
      <w:r w:rsidRPr="005F1BB6">
        <w:rPr>
          <w:rFonts w:eastAsia="Calibri"/>
          <w:szCs w:val="22"/>
        </w:rPr>
        <w:t>OPDM, London</w:t>
      </w:r>
    </w:p>
    <w:p w:rsidR="007A7324" w:rsidRPr="005F1BB6" w:rsidRDefault="007A7324" w:rsidP="007A7324">
      <w:pPr>
        <w:jc w:val="left"/>
        <w:rPr>
          <w:szCs w:val="22"/>
        </w:rPr>
      </w:pPr>
      <w:proofErr w:type="spellStart"/>
      <w:r w:rsidRPr="005F1BB6">
        <w:rPr>
          <w:szCs w:val="22"/>
        </w:rPr>
        <w:t>Pacione</w:t>
      </w:r>
      <w:proofErr w:type="spellEnd"/>
      <w:r w:rsidRPr="005F1BB6">
        <w:rPr>
          <w:szCs w:val="22"/>
        </w:rPr>
        <w:t xml:space="preserve">, M. (2001), </w:t>
      </w:r>
      <w:r w:rsidRPr="005F1BB6">
        <w:rPr>
          <w:i/>
          <w:iCs/>
          <w:szCs w:val="22"/>
        </w:rPr>
        <w:t>Urban Geography: a global perspective,</w:t>
      </w:r>
      <w:r w:rsidRPr="005F1BB6">
        <w:rPr>
          <w:szCs w:val="22"/>
        </w:rPr>
        <w:t xml:space="preserve"> </w:t>
      </w:r>
      <w:proofErr w:type="spellStart"/>
      <w:r w:rsidRPr="005F1BB6">
        <w:rPr>
          <w:szCs w:val="22"/>
        </w:rPr>
        <w:t>Routledge</w:t>
      </w:r>
      <w:proofErr w:type="spellEnd"/>
      <w:r w:rsidRPr="005F1BB6">
        <w:rPr>
          <w:szCs w:val="22"/>
        </w:rPr>
        <w:t>, London</w:t>
      </w:r>
    </w:p>
    <w:p w:rsidR="007A7324" w:rsidRPr="005F1BB6" w:rsidRDefault="007A7324" w:rsidP="007A7324">
      <w:pPr>
        <w:jc w:val="left"/>
        <w:rPr>
          <w:szCs w:val="22"/>
        </w:rPr>
      </w:pPr>
      <w:r w:rsidRPr="005F1BB6">
        <w:rPr>
          <w:szCs w:val="22"/>
        </w:rPr>
        <w:t xml:space="preserve">Parker, J. (2000), </w:t>
      </w:r>
      <w:r w:rsidRPr="005F1BB6">
        <w:rPr>
          <w:i/>
          <w:szCs w:val="22"/>
        </w:rPr>
        <w:t>Structuration,</w:t>
      </w:r>
      <w:r w:rsidRPr="005F1BB6">
        <w:rPr>
          <w:szCs w:val="22"/>
        </w:rPr>
        <w:t xml:space="preserve"> Open University Press, Buckingham</w:t>
      </w:r>
    </w:p>
    <w:p w:rsidR="007A7324" w:rsidRPr="005F1BB6" w:rsidRDefault="007A7324" w:rsidP="007A7324">
      <w:pPr>
        <w:jc w:val="left"/>
        <w:rPr>
          <w:szCs w:val="22"/>
        </w:rPr>
      </w:pPr>
      <w:r w:rsidRPr="005F1BB6">
        <w:rPr>
          <w:szCs w:val="22"/>
        </w:rPr>
        <w:t xml:space="preserve">Parkinson, M. (2008), </w:t>
      </w:r>
      <w:r w:rsidRPr="005F1BB6">
        <w:rPr>
          <w:i/>
          <w:szCs w:val="22"/>
        </w:rPr>
        <w:t xml:space="preserve">Make no little plans: the regeneration of Liverpool City Centre 199-2008, </w:t>
      </w:r>
      <w:r w:rsidRPr="005F1BB6">
        <w:rPr>
          <w:szCs w:val="22"/>
        </w:rPr>
        <w:t xml:space="preserve">[online] </w:t>
      </w:r>
      <w:hyperlink r:id="rId51" w:history="1">
        <w:r w:rsidRPr="005F1BB6">
          <w:rPr>
            <w:rStyle w:val="Hyperlink"/>
            <w:szCs w:val="22"/>
          </w:rPr>
          <w:t>http://www.ljmu.ac.uk/EIUA/EIUA_Docs/Liverpool_Vision_Make_No_Little_Plans.pdf</w:t>
        </w:r>
      </w:hyperlink>
      <w:r w:rsidRPr="005F1BB6">
        <w:rPr>
          <w:szCs w:val="22"/>
        </w:rPr>
        <w:t>, last visited 14/4/2014</w:t>
      </w:r>
    </w:p>
    <w:p w:rsidR="007A7324" w:rsidRPr="005F1BB6" w:rsidRDefault="007A7324" w:rsidP="007A7324">
      <w:pPr>
        <w:jc w:val="left"/>
        <w:rPr>
          <w:szCs w:val="22"/>
        </w:rPr>
      </w:pPr>
      <w:r w:rsidRPr="005F1BB6">
        <w:rPr>
          <w:szCs w:val="22"/>
        </w:rPr>
        <w:t xml:space="preserve">Parkinson, M. Champion, T, Evans, R. </w:t>
      </w:r>
      <w:proofErr w:type="spellStart"/>
      <w:r w:rsidRPr="005F1BB6">
        <w:rPr>
          <w:szCs w:val="22"/>
        </w:rPr>
        <w:t>Simmie</w:t>
      </w:r>
      <w:proofErr w:type="spellEnd"/>
      <w:r w:rsidRPr="005F1BB6">
        <w:rPr>
          <w:szCs w:val="22"/>
        </w:rPr>
        <w:t xml:space="preserve">, J. </w:t>
      </w:r>
      <w:proofErr w:type="spellStart"/>
      <w:r w:rsidRPr="005F1BB6">
        <w:rPr>
          <w:szCs w:val="22"/>
        </w:rPr>
        <w:t>Turok</w:t>
      </w:r>
      <w:proofErr w:type="spellEnd"/>
      <w:r w:rsidRPr="005F1BB6">
        <w:rPr>
          <w:szCs w:val="22"/>
        </w:rPr>
        <w:t xml:space="preserve"> I, Crookston, M. Katz, B. Park, A. </w:t>
      </w:r>
      <w:proofErr w:type="spellStart"/>
      <w:r w:rsidRPr="005F1BB6">
        <w:rPr>
          <w:szCs w:val="22"/>
        </w:rPr>
        <w:t>Berube</w:t>
      </w:r>
      <w:proofErr w:type="spellEnd"/>
      <w:r w:rsidRPr="005F1BB6">
        <w:rPr>
          <w:szCs w:val="22"/>
        </w:rPr>
        <w:t xml:space="preserve">, A. </w:t>
      </w:r>
      <w:proofErr w:type="spellStart"/>
      <w:r w:rsidRPr="005F1BB6">
        <w:rPr>
          <w:szCs w:val="22"/>
        </w:rPr>
        <w:t>Coombes</w:t>
      </w:r>
      <w:proofErr w:type="spellEnd"/>
      <w:r w:rsidRPr="005F1BB6">
        <w:rPr>
          <w:szCs w:val="22"/>
        </w:rPr>
        <w:t xml:space="preserve">, M. Dorling, D. Glass, N. Hutchins, M. Kearns, A. Martin, R. Wood, P. (2006), State of English Cities: A research study Volume 2, [online], </w:t>
      </w:r>
      <w:hyperlink r:id="rId52" w:history="1">
        <w:r w:rsidRPr="005F1BB6">
          <w:rPr>
            <w:rStyle w:val="Hyperlink"/>
            <w:szCs w:val="22"/>
          </w:rPr>
          <w:t>http://www.ljmu.ac.uk/EIUA/EIUA_Docs/StateoftheEnglishCities_-_Volume_2.pdf</w:t>
        </w:r>
      </w:hyperlink>
      <w:r w:rsidRPr="005F1BB6">
        <w:rPr>
          <w:szCs w:val="22"/>
        </w:rPr>
        <w:t>, Last visited, 6/2/2014</w:t>
      </w:r>
    </w:p>
    <w:p w:rsidR="007A7324" w:rsidRPr="005F1BB6" w:rsidRDefault="007A7324" w:rsidP="007A7324">
      <w:pPr>
        <w:jc w:val="left"/>
        <w:rPr>
          <w:szCs w:val="22"/>
        </w:rPr>
      </w:pPr>
      <w:r w:rsidRPr="005F1BB6">
        <w:rPr>
          <w:szCs w:val="22"/>
        </w:rPr>
        <w:lastRenderedPageBreak/>
        <w:t xml:space="preserve">Parkinson, M. Robson, B. (2000) </w:t>
      </w:r>
      <w:r w:rsidRPr="005F1BB6">
        <w:rPr>
          <w:i/>
          <w:szCs w:val="22"/>
        </w:rPr>
        <w:t xml:space="preserve">Urban Regeneration Companies: A process evaluation, </w:t>
      </w:r>
      <w:r w:rsidRPr="005F1BB6">
        <w:rPr>
          <w:szCs w:val="22"/>
        </w:rPr>
        <w:t xml:space="preserve">[Online] </w:t>
      </w:r>
      <w:hyperlink r:id="rId53" w:history="1">
        <w:r w:rsidRPr="005F1BB6">
          <w:rPr>
            <w:rStyle w:val="Hyperlink"/>
            <w:szCs w:val="22"/>
          </w:rPr>
          <w:t>http://www.ljmu.ac.uk/EIUA/EIUA_Docs/URCs_A_Process_Evaluation.pdf</w:t>
        </w:r>
      </w:hyperlink>
      <w:r w:rsidRPr="005F1BB6">
        <w:rPr>
          <w:szCs w:val="22"/>
        </w:rPr>
        <w:t>, Last visited 3/3/2014</w:t>
      </w:r>
    </w:p>
    <w:p w:rsidR="007A7324" w:rsidRPr="005F1BB6" w:rsidRDefault="007A7324" w:rsidP="007A7324">
      <w:pPr>
        <w:jc w:val="left"/>
        <w:rPr>
          <w:szCs w:val="22"/>
        </w:rPr>
      </w:pPr>
      <w:r w:rsidRPr="005F1BB6">
        <w:rPr>
          <w:szCs w:val="22"/>
        </w:rPr>
        <w:t xml:space="preserve">Peck, J. Tickle, A. (2002), </w:t>
      </w:r>
      <w:proofErr w:type="spellStart"/>
      <w:r w:rsidRPr="005F1BB6">
        <w:rPr>
          <w:szCs w:val="22"/>
        </w:rPr>
        <w:t>Neoliberalizing</w:t>
      </w:r>
      <w:proofErr w:type="spellEnd"/>
      <w:r w:rsidRPr="005F1BB6">
        <w:rPr>
          <w:szCs w:val="22"/>
        </w:rPr>
        <w:t xml:space="preserve"> space, </w:t>
      </w:r>
      <w:r w:rsidRPr="005F1BB6">
        <w:rPr>
          <w:i/>
          <w:szCs w:val="22"/>
        </w:rPr>
        <w:t>Antipode,</w:t>
      </w:r>
      <w:r w:rsidRPr="005F1BB6">
        <w:rPr>
          <w:szCs w:val="22"/>
        </w:rPr>
        <w:t xml:space="preserve"> Vol. 34, No. 3, pp 380-404</w:t>
      </w:r>
    </w:p>
    <w:p w:rsidR="007A7324" w:rsidRPr="005F1BB6" w:rsidRDefault="007A7324" w:rsidP="007A7324">
      <w:pPr>
        <w:jc w:val="left"/>
        <w:rPr>
          <w:szCs w:val="22"/>
        </w:rPr>
      </w:pPr>
      <w:proofErr w:type="spellStart"/>
      <w:r w:rsidRPr="005F1BB6">
        <w:rPr>
          <w:szCs w:val="22"/>
        </w:rPr>
        <w:t>Pennycock</w:t>
      </w:r>
      <w:proofErr w:type="spellEnd"/>
      <w:r w:rsidRPr="005F1BB6">
        <w:rPr>
          <w:szCs w:val="22"/>
        </w:rPr>
        <w:t>, F. Barrington-</w:t>
      </w:r>
      <w:proofErr w:type="spellStart"/>
      <w:r w:rsidRPr="005F1BB6">
        <w:rPr>
          <w:szCs w:val="22"/>
        </w:rPr>
        <w:t>Craggs</w:t>
      </w:r>
      <w:proofErr w:type="spellEnd"/>
      <w:r w:rsidRPr="005F1BB6">
        <w:rPr>
          <w:szCs w:val="22"/>
        </w:rPr>
        <w:t xml:space="preserve">, R. Smith, D. Bullock, S. (2001) </w:t>
      </w:r>
      <w:r w:rsidRPr="005F1BB6">
        <w:rPr>
          <w:i/>
          <w:szCs w:val="22"/>
        </w:rPr>
        <w:t>Environmental Justice: Mapping transport and social exclusion in Bradford,</w:t>
      </w:r>
      <w:r w:rsidRPr="005F1BB6">
        <w:rPr>
          <w:szCs w:val="22"/>
        </w:rPr>
        <w:t xml:space="preserve"> [online] </w:t>
      </w:r>
      <w:hyperlink r:id="rId54" w:history="1">
        <w:r w:rsidRPr="005F1BB6">
          <w:rPr>
            <w:rStyle w:val="Hyperlink"/>
            <w:szCs w:val="22"/>
          </w:rPr>
          <w:t>http://www.foe.co.uk/resource/reports/env_justice_bradford.pdf</w:t>
        </w:r>
      </w:hyperlink>
      <w:r w:rsidRPr="005F1BB6">
        <w:rPr>
          <w:szCs w:val="22"/>
        </w:rPr>
        <w:t>, Last visited 23/2/2009,</w:t>
      </w:r>
      <w:r w:rsidRPr="005F1BB6">
        <w:rPr>
          <w:i/>
          <w:szCs w:val="22"/>
        </w:rPr>
        <w:t xml:space="preserve"> </w:t>
      </w:r>
      <w:r w:rsidRPr="005F1BB6">
        <w:rPr>
          <w:szCs w:val="22"/>
        </w:rPr>
        <w:t xml:space="preserve">Friends of the Earth, </w:t>
      </w:r>
    </w:p>
    <w:p w:rsidR="007A7324" w:rsidRPr="005F1BB6" w:rsidRDefault="007A7324" w:rsidP="007A7324">
      <w:pPr>
        <w:jc w:val="left"/>
        <w:rPr>
          <w:szCs w:val="22"/>
        </w:rPr>
      </w:pPr>
      <w:r w:rsidRPr="005F1BB6">
        <w:rPr>
          <w:szCs w:val="22"/>
        </w:rPr>
        <w:t xml:space="preserve">Peters, G, (1998), Policy networks: myth, metaphor and reality, in Marsh, D (Ed.), </w:t>
      </w:r>
      <w:r w:rsidRPr="005F1BB6">
        <w:rPr>
          <w:i/>
          <w:szCs w:val="22"/>
        </w:rPr>
        <w:t xml:space="preserve">Comparing policy networks, </w:t>
      </w:r>
      <w:r w:rsidRPr="005F1BB6">
        <w:rPr>
          <w:szCs w:val="22"/>
        </w:rPr>
        <w:t>Open University Press, Buckingham</w:t>
      </w:r>
    </w:p>
    <w:p w:rsidR="007A7324" w:rsidRPr="005F1BB6" w:rsidRDefault="007A7324" w:rsidP="007A7324">
      <w:pPr>
        <w:jc w:val="left"/>
        <w:rPr>
          <w:szCs w:val="22"/>
        </w:rPr>
      </w:pPr>
      <w:r w:rsidRPr="005F1BB6">
        <w:rPr>
          <w:szCs w:val="22"/>
        </w:rPr>
        <w:t xml:space="preserve">Peters, G. (1998), </w:t>
      </w:r>
      <w:proofErr w:type="gramStart"/>
      <w:r w:rsidRPr="005F1BB6">
        <w:rPr>
          <w:szCs w:val="22"/>
        </w:rPr>
        <w:t>Managing</w:t>
      </w:r>
      <w:proofErr w:type="gramEnd"/>
      <w:r w:rsidRPr="005F1BB6">
        <w:rPr>
          <w:szCs w:val="22"/>
        </w:rPr>
        <w:t xml:space="preserve"> horizontal government: the politics of co-ordination, </w:t>
      </w:r>
      <w:r w:rsidRPr="005F1BB6">
        <w:rPr>
          <w:i/>
          <w:szCs w:val="22"/>
        </w:rPr>
        <w:t xml:space="preserve">Public Administration, </w:t>
      </w:r>
      <w:r w:rsidRPr="005F1BB6">
        <w:rPr>
          <w:szCs w:val="22"/>
        </w:rPr>
        <w:t>Vol. 76, No. 2, pp 295-311</w:t>
      </w:r>
    </w:p>
    <w:p w:rsidR="007A7324" w:rsidRPr="005F1BB6" w:rsidRDefault="007A7324" w:rsidP="007A7324">
      <w:pPr>
        <w:jc w:val="left"/>
        <w:rPr>
          <w:szCs w:val="22"/>
        </w:rPr>
      </w:pPr>
      <w:r w:rsidRPr="005F1BB6">
        <w:rPr>
          <w:szCs w:val="22"/>
        </w:rPr>
        <w:t xml:space="preserve">Peters, G. Pierre, J. King, D. (2005), The politics of path dependency: political conflict in historical institutionalism, </w:t>
      </w:r>
      <w:r w:rsidRPr="005F1BB6">
        <w:rPr>
          <w:i/>
          <w:szCs w:val="22"/>
        </w:rPr>
        <w:t xml:space="preserve">The Journal of Politics, </w:t>
      </w:r>
      <w:r w:rsidRPr="005F1BB6">
        <w:rPr>
          <w:szCs w:val="22"/>
        </w:rPr>
        <w:t>Vol. 67, No. 4, pp 1275-1300</w:t>
      </w:r>
    </w:p>
    <w:p w:rsidR="007A7324" w:rsidRPr="005F1BB6" w:rsidRDefault="007A7324" w:rsidP="007A7324">
      <w:pPr>
        <w:jc w:val="left"/>
        <w:rPr>
          <w:szCs w:val="22"/>
        </w:rPr>
      </w:pPr>
      <w:r w:rsidRPr="005F1BB6">
        <w:rPr>
          <w:szCs w:val="22"/>
        </w:rPr>
        <w:t xml:space="preserve">Philo, C. Kearns, G. (1993), </w:t>
      </w:r>
      <w:r w:rsidRPr="005F1BB6">
        <w:rPr>
          <w:iCs/>
          <w:szCs w:val="22"/>
        </w:rPr>
        <w:t>Culture, history and capital: a critical introduction to the selling of places,</w:t>
      </w:r>
      <w:r w:rsidRPr="005F1BB6">
        <w:rPr>
          <w:i/>
          <w:iCs/>
          <w:szCs w:val="22"/>
        </w:rPr>
        <w:t xml:space="preserve"> </w:t>
      </w:r>
      <w:r w:rsidRPr="005F1BB6">
        <w:rPr>
          <w:szCs w:val="22"/>
        </w:rPr>
        <w:t xml:space="preserve">In Kearns, G. Philo, C. (Eds.), </w:t>
      </w:r>
      <w:r w:rsidRPr="005F1BB6">
        <w:rPr>
          <w:i/>
          <w:iCs/>
          <w:szCs w:val="22"/>
        </w:rPr>
        <w:t xml:space="preserve">Selling places; the city as cultural capital, past and present, </w:t>
      </w:r>
      <w:proofErr w:type="spellStart"/>
      <w:r w:rsidRPr="005F1BB6">
        <w:rPr>
          <w:szCs w:val="22"/>
        </w:rPr>
        <w:t>Pregamon</w:t>
      </w:r>
      <w:proofErr w:type="spellEnd"/>
      <w:r w:rsidRPr="005F1BB6">
        <w:rPr>
          <w:szCs w:val="22"/>
        </w:rPr>
        <w:t xml:space="preserve"> Press, Oxford, pp 231-252</w:t>
      </w:r>
    </w:p>
    <w:p w:rsidR="007A7324" w:rsidRPr="005F1BB6" w:rsidRDefault="007A7324" w:rsidP="007A7324">
      <w:pPr>
        <w:jc w:val="left"/>
        <w:rPr>
          <w:szCs w:val="22"/>
        </w:rPr>
      </w:pPr>
      <w:r w:rsidRPr="005F1BB6">
        <w:rPr>
          <w:szCs w:val="22"/>
        </w:rPr>
        <w:t xml:space="preserve">Pierson, P. (1996), The path to European integration: a historical institutionalist analysis, </w:t>
      </w:r>
      <w:r w:rsidRPr="005F1BB6">
        <w:rPr>
          <w:i/>
          <w:szCs w:val="22"/>
        </w:rPr>
        <w:t xml:space="preserve">Comparative Political Studies, </w:t>
      </w:r>
      <w:r w:rsidRPr="005F1BB6">
        <w:rPr>
          <w:szCs w:val="22"/>
        </w:rPr>
        <w:t>Vol. 29, No. 2, pp 123-163</w:t>
      </w:r>
    </w:p>
    <w:p w:rsidR="007A7324" w:rsidRPr="005F1BB6" w:rsidRDefault="007A7324" w:rsidP="007A7324">
      <w:pPr>
        <w:jc w:val="left"/>
        <w:rPr>
          <w:szCs w:val="22"/>
        </w:rPr>
      </w:pPr>
      <w:r w:rsidRPr="005F1BB6">
        <w:rPr>
          <w:szCs w:val="22"/>
        </w:rPr>
        <w:t xml:space="preserve">Place North West, 2010, </w:t>
      </w:r>
      <w:r w:rsidRPr="005F1BB6">
        <w:rPr>
          <w:i/>
          <w:szCs w:val="22"/>
        </w:rPr>
        <w:t xml:space="preserve">Consultation on South Liverpool Blueprint, </w:t>
      </w:r>
      <w:r w:rsidRPr="005F1BB6">
        <w:rPr>
          <w:szCs w:val="22"/>
        </w:rPr>
        <w:t xml:space="preserve">[Online], </w:t>
      </w:r>
      <w:hyperlink r:id="rId55" w:history="1">
        <w:r w:rsidRPr="005F1BB6">
          <w:rPr>
            <w:rStyle w:val="Hyperlink"/>
            <w:szCs w:val="22"/>
          </w:rPr>
          <w:t>http://www.placenorthwest.co.uk/news/archive/7213-consultation-on-south-liverpool-development-plan.html</w:t>
        </w:r>
      </w:hyperlink>
      <w:r w:rsidRPr="005F1BB6">
        <w:rPr>
          <w:szCs w:val="22"/>
        </w:rPr>
        <w:t>, Last Visited, 23/9/2010</w:t>
      </w:r>
    </w:p>
    <w:p w:rsidR="007A7324" w:rsidRPr="005F1BB6" w:rsidRDefault="007A7324" w:rsidP="007A7324">
      <w:pPr>
        <w:jc w:val="left"/>
        <w:rPr>
          <w:szCs w:val="22"/>
        </w:rPr>
      </w:pPr>
      <w:proofErr w:type="gramStart"/>
      <w:r w:rsidRPr="005F1BB6">
        <w:rPr>
          <w:szCs w:val="22"/>
        </w:rPr>
        <w:t>Planning Resource.</w:t>
      </w:r>
      <w:proofErr w:type="gramEnd"/>
      <w:r w:rsidRPr="005F1BB6">
        <w:rPr>
          <w:szCs w:val="22"/>
        </w:rPr>
        <w:t xml:space="preserve"> (2003), Speke Garston Development Co to fold, [Online], </w:t>
      </w:r>
      <w:hyperlink r:id="rId56" w:history="1">
        <w:r w:rsidRPr="005F1BB6">
          <w:rPr>
            <w:rStyle w:val="Hyperlink"/>
            <w:szCs w:val="22"/>
          </w:rPr>
          <w:t>http://www.planningresource.co.uk/article/413795/business-briefs-speke-garston-development-co-fold</w:t>
        </w:r>
      </w:hyperlink>
      <w:r w:rsidRPr="005F1BB6">
        <w:rPr>
          <w:szCs w:val="22"/>
        </w:rPr>
        <w:t>, last visited 4/5/2013</w:t>
      </w:r>
    </w:p>
    <w:p w:rsidR="007A7324" w:rsidRPr="005F1BB6" w:rsidRDefault="007A7324" w:rsidP="007A7324">
      <w:pPr>
        <w:jc w:val="left"/>
        <w:rPr>
          <w:szCs w:val="22"/>
        </w:rPr>
      </w:pPr>
      <w:proofErr w:type="spellStart"/>
      <w:r w:rsidRPr="005F1BB6">
        <w:rPr>
          <w:szCs w:val="22"/>
        </w:rPr>
        <w:t>Pollitt</w:t>
      </w:r>
      <w:proofErr w:type="spellEnd"/>
      <w:r w:rsidRPr="005F1BB6">
        <w:rPr>
          <w:szCs w:val="22"/>
        </w:rPr>
        <w:t xml:space="preserve">, C. (2003), </w:t>
      </w:r>
      <w:proofErr w:type="gramStart"/>
      <w:r w:rsidRPr="005F1BB6">
        <w:rPr>
          <w:szCs w:val="22"/>
        </w:rPr>
        <w:t>Joined</w:t>
      </w:r>
      <w:proofErr w:type="gramEnd"/>
      <w:r w:rsidRPr="005F1BB6">
        <w:rPr>
          <w:szCs w:val="22"/>
        </w:rPr>
        <w:t xml:space="preserve"> up government: a survey, </w:t>
      </w:r>
      <w:r w:rsidRPr="005F1BB6">
        <w:rPr>
          <w:i/>
          <w:szCs w:val="22"/>
        </w:rPr>
        <w:t xml:space="preserve">Political Studies Review, </w:t>
      </w:r>
      <w:r w:rsidRPr="005F1BB6">
        <w:rPr>
          <w:szCs w:val="22"/>
        </w:rPr>
        <w:t>Vol. 1, No. 1, pp 34-49</w:t>
      </w:r>
    </w:p>
    <w:p w:rsidR="007A7324" w:rsidRPr="005F1BB6" w:rsidRDefault="007A7324" w:rsidP="007A7324">
      <w:pPr>
        <w:jc w:val="left"/>
        <w:rPr>
          <w:szCs w:val="22"/>
        </w:rPr>
      </w:pPr>
      <w:r w:rsidRPr="005F1BB6">
        <w:rPr>
          <w:szCs w:val="22"/>
        </w:rPr>
        <w:t xml:space="preserve">Power, A. Haughton, J. (2007), </w:t>
      </w:r>
      <w:r w:rsidRPr="005F1BB6">
        <w:rPr>
          <w:i/>
          <w:szCs w:val="22"/>
        </w:rPr>
        <w:t xml:space="preserve">Jigsaw cities: big places, small spaces, </w:t>
      </w:r>
      <w:r w:rsidRPr="005F1BB6">
        <w:rPr>
          <w:szCs w:val="22"/>
        </w:rPr>
        <w:t>The Policy Press, Bristol</w:t>
      </w:r>
    </w:p>
    <w:p w:rsidR="007A7324" w:rsidRPr="005F1BB6" w:rsidRDefault="007A7324" w:rsidP="007A7324">
      <w:pPr>
        <w:jc w:val="left"/>
        <w:rPr>
          <w:szCs w:val="22"/>
        </w:rPr>
      </w:pPr>
      <w:proofErr w:type="spellStart"/>
      <w:r w:rsidRPr="005F1BB6">
        <w:rPr>
          <w:szCs w:val="22"/>
        </w:rPr>
        <w:lastRenderedPageBreak/>
        <w:t>Raab</w:t>
      </w:r>
      <w:proofErr w:type="spellEnd"/>
      <w:r w:rsidRPr="005F1BB6">
        <w:rPr>
          <w:szCs w:val="22"/>
        </w:rPr>
        <w:t xml:space="preserve">, C. (2001), Understanding policy networks: a comment on Marsh and Smith, </w:t>
      </w:r>
      <w:r w:rsidRPr="005F1BB6">
        <w:rPr>
          <w:i/>
          <w:szCs w:val="22"/>
        </w:rPr>
        <w:t xml:space="preserve">Political Studies, </w:t>
      </w:r>
      <w:r w:rsidRPr="005F1BB6">
        <w:rPr>
          <w:szCs w:val="22"/>
        </w:rPr>
        <w:t xml:space="preserve">Vol. 49, No. 3, pp 551-556 </w:t>
      </w:r>
    </w:p>
    <w:p w:rsidR="007A7324" w:rsidRPr="005F1BB6" w:rsidRDefault="007A7324" w:rsidP="007A7324">
      <w:pPr>
        <w:jc w:val="left"/>
        <w:rPr>
          <w:szCs w:val="22"/>
        </w:rPr>
      </w:pPr>
      <w:proofErr w:type="spellStart"/>
      <w:r w:rsidRPr="005F1BB6">
        <w:rPr>
          <w:szCs w:val="22"/>
        </w:rPr>
        <w:t>Raco</w:t>
      </w:r>
      <w:proofErr w:type="spellEnd"/>
      <w:r w:rsidRPr="005F1BB6">
        <w:rPr>
          <w:szCs w:val="22"/>
        </w:rPr>
        <w:t xml:space="preserve">, M. (2009) From expectations to aspirations: state modernisation, urban policy and the existential politics of welfare in the UK, </w:t>
      </w:r>
      <w:r w:rsidRPr="005F1BB6">
        <w:rPr>
          <w:i/>
          <w:szCs w:val="22"/>
        </w:rPr>
        <w:t xml:space="preserve">Political Geography, </w:t>
      </w:r>
      <w:r w:rsidRPr="005F1BB6">
        <w:rPr>
          <w:szCs w:val="22"/>
        </w:rPr>
        <w:t>Vol. 28, No. 2, pp 436-454</w:t>
      </w:r>
    </w:p>
    <w:p w:rsidR="007A7324" w:rsidRPr="005F1BB6" w:rsidRDefault="007A7324" w:rsidP="007A7324">
      <w:pPr>
        <w:jc w:val="left"/>
        <w:rPr>
          <w:szCs w:val="22"/>
        </w:rPr>
      </w:pPr>
      <w:proofErr w:type="spellStart"/>
      <w:r w:rsidRPr="005F1BB6">
        <w:rPr>
          <w:szCs w:val="22"/>
        </w:rPr>
        <w:t>Raco</w:t>
      </w:r>
      <w:proofErr w:type="spellEnd"/>
      <w:r w:rsidRPr="005F1BB6">
        <w:rPr>
          <w:szCs w:val="22"/>
        </w:rPr>
        <w:t xml:space="preserve">, M. Flint, J. (2001), Community, places and institutional relations: assessing the role of area-based community representation in local governance, </w:t>
      </w:r>
      <w:r w:rsidRPr="005F1BB6">
        <w:rPr>
          <w:i/>
          <w:szCs w:val="22"/>
        </w:rPr>
        <w:t xml:space="preserve">Political Geography, </w:t>
      </w:r>
      <w:r w:rsidRPr="005F1BB6">
        <w:rPr>
          <w:szCs w:val="22"/>
        </w:rPr>
        <w:t>Vol. 20, No. 5, pp 585-612</w:t>
      </w:r>
    </w:p>
    <w:p w:rsidR="007A7324" w:rsidRPr="005F1BB6" w:rsidRDefault="007A7324" w:rsidP="007A7324">
      <w:pPr>
        <w:jc w:val="left"/>
        <w:rPr>
          <w:szCs w:val="22"/>
        </w:rPr>
      </w:pPr>
      <w:proofErr w:type="spellStart"/>
      <w:r w:rsidRPr="005F1BB6">
        <w:rPr>
          <w:szCs w:val="22"/>
        </w:rPr>
        <w:t>Raco</w:t>
      </w:r>
      <w:proofErr w:type="spellEnd"/>
      <w:r w:rsidRPr="005F1BB6">
        <w:rPr>
          <w:szCs w:val="22"/>
        </w:rPr>
        <w:t xml:space="preserve">, M. Henderson, S. </w:t>
      </w:r>
      <w:proofErr w:type="spellStart"/>
      <w:r w:rsidRPr="005F1BB6">
        <w:rPr>
          <w:szCs w:val="22"/>
        </w:rPr>
        <w:t>Bowlby</w:t>
      </w:r>
      <w:proofErr w:type="spellEnd"/>
      <w:r w:rsidRPr="005F1BB6">
        <w:rPr>
          <w:szCs w:val="22"/>
        </w:rPr>
        <w:t xml:space="preserve">, S. (2008), </w:t>
      </w:r>
      <w:proofErr w:type="gramStart"/>
      <w:r w:rsidRPr="005F1BB6">
        <w:rPr>
          <w:szCs w:val="22"/>
        </w:rPr>
        <w:t>Changing</w:t>
      </w:r>
      <w:proofErr w:type="gramEnd"/>
      <w:r w:rsidRPr="005F1BB6">
        <w:rPr>
          <w:szCs w:val="22"/>
        </w:rPr>
        <w:t xml:space="preserve"> times, changing places: urban development and the politics of space-time, </w:t>
      </w:r>
      <w:r w:rsidRPr="005F1BB6">
        <w:rPr>
          <w:i/>
          <w:szCs w:val="22"/>
        </w:rPr>
        <w:t xml:space="preserve">Environment and Planning A, </w:t>
      </w:r>
      <w:r w:rsidRPr="005F1BB6">
        <w:rPr>
          <w:szCs w:val="22"/>
        </w:rPr>
        <w:t>Vol. 40, No. 11, pp 2652-2673</w:t>
      </w:r>
    </w:p>
    <w:p w:rsidR="007A7324" w:rsidRDefault="007A7324" w:rsidP="007A7324">
      <w:pPr>
        <w:jc w:val="left"/>
        <w:rPr>
          <w:szCs w:val="22"/>
        </w:rPr>
      </w:pPr>
      <w:proofErr w:type="spellStart"/>
      <w:r w:rsidRPr="005F1BB6">
        <w:rPr>
          <w:szCs w:val="22"/>
        </w:rPr>
        <w:t>Raco</w:t>
      </w:r>
      <w:proofErr w:type="spellEnd"/>
      <w:r w:rsidRPr="005F1BB6">
        <w:rPr>
          <w:szCs w:val="22"/>
        </w:rPr>
        <w:t xml:space="preserve">, M. Parker, G. </w:t>
      </w:r>
      <w:proofErr w:type="spellStart"/>
      <w:r w:rsidRPr="005F1BB6">
        <w:rPr>
          <w:szCs w:val="22"/>
        </w:rPr>
        <w:t>Doak</w:t>
      </w:r>
      <w:proofErr w:type="spellEnd"/>
      <w:r w:rsidRPr="005F1BB6">
        <w:rPr>
          <w:szCs w:val="22"/>
        </w:rPr>
        <w:t xml:space="preserve">, J. (2006), Reshaping spaces of local governance? Community strategies and the modernisation of local government in England, </w:t>
      </w:r>
      <w:r w:rsidRPr="005F1BB6">
        <w:rPr>
          <w:i/>
          <w:szCs w:val="22"/>
        </w:rPr>
        <w:t xml:space="preserve">Environment and Planning C – Government and Policy, </w:t>
      </w:r>
      <w:r w:rsidRPr="005F1BB6">
        <w:rPr>
          <w:szCs w:val="22"/>
        </w:rPr>
        <w:t xml:space="preserve">Vol. 24, No. 4, pp 475-496 </w:t>
      </w:r>
    </w:p>
    <w:p w:rsidR="00581E3D" w:rsidRPr="005F1BB6" w:rsidRDefault="00581E3D" w:rsidP="007A7324">
      <w:pPr>
        <w:jc w:val="left"/>
        <w:rPr>
          <w:szCs w:val="22"/>
        </w:rPr>
      </w:pPr>
      <w:r>
        <w:rPr>
          <w:szCs w:val="22"/>
        </w:rPr>
        <w:t xml:space="preserve">Reid, K (2008), </w:t>
      </w:r>
      <w:proofErr w:type="gramStart"/>
      <w:r>
        <w:rPr>
          <w:szCs w:val="22"/>
        </w:rPr>
        <w:t>What</w:t>
      </w:r>
      <w:proofErr w:type="gramEnd"/>
      <w:r>
        <w:rPr>
          <w:szCs w:val="22"/>
        </w:rPr>
        <w:t xml:space="preserve"> went wrong in Liverpool, unpublished document</w:t>
      </w:r>
    </w:p>
    <w:p w:rsidR="007A7324" w:rsidRPr="005F1BB6" w:rsidRDefault="007A7324" w:rsidP="007A7324">
      <w:pPr>
        <w:jc w:val="left"/>
        <w:rPr>
          <w:szCs w:val="22"/>
        </w:rPr>
      </w:pPr>
      <w:r w:rsidRPr="005F1BB6">
        <w:rPr>
          <w:szCs w:val="22"/>
        </w:rPr>
        <w:t xml:space="preserve">Rhodes, R. (1990), Policy networks: a British perspective, </w:t>
      </w:r>
      <w:r w:rsidRPr="005F1BB6">
        <w:rPr>
          <w:i/>
          <w:szCs w:val="22"/>
        </w:rPr>
        <w:t xml:space="preserve">Journal of Theoretical Politics, </w:t>
      </w:r>
      <w:r w:rsidRPr="005F1BB6">
        <w:rPr>
          <w:szCs w:val="22"/>
        </w:rPr>
        <w:t>Vol. 2, No. 3, pp 193-317</w:t>
      </w:r>
    </w:p>
    <w:p w:rsidR="007A7324" w:rsidRPr="005F1BB6" w:rsidRDefault="007A7324" w:rsidP="007A7324">
      <w:pPr>
        <w:jc w:val="left"/>
        <w:rPr>
          <w:szCs w:val="22"/>
        </w:rPr>
      </w:pPr>
      <w:r w:rsidRPr="005F1BB6">
        <w:rPr>
          <w:szCs w:val="22"/>
        </w:rPr>
        <w:t xml:space="preserve">Rhodes, R. (1997), </w:t>
      </w:r>
      <w:r w:rsidRPr="005F1BB6">
        <w:rPr>
          <w:i/>
          <w:szCs w:val="22"/>
        </w:rPr>
        <w:t xml:space="preserve">Understanding governance, </w:t>
      </w:r>
      <w:r w:rsidRPr="005F1BB6">
        <w:rPr>
          <w:szCs w:val="22"/>
        </w:rPr>
        <w:t>Open University Press, Buckingham</w:t>
      </w:r>
    </w:p>
    <w:p w:rsidR="007A7324" w:rsidRPr="005F1BB6" w:rsidRDefault="007A7324" w:rsidP="007A7324">
      <w:pPr>
        <w:jc w:val="left"/>
        <w:rPr>
          <w:szCs w:val="22"/>
        </w:rPr>
      </w:pPr>
      <w:r w:rsidRPr="005F1BB6">
        <w:rPr>
          <w:szCs w:val="22"/>
        </w:rPr>
        <w:t xml:space="preserve">Rhodes, R. (2000), New Labour’s civil service: summing-up joining-up, </w:t>
      </w:r>
      <w:r w:rsidRPr="005F1BB6">
        <w:rPr>
          <w:i/>
          <w:szCs w:val="22"/>
        </w:rPr>
        <w:t xml:space="preserve">The Political Quarterly, </w:t>
      </w:r>
      <w:r w:rsidRPr="005F1BB6">
        <w:rPr>
          <w:szCs w:val="22"/>
        </w:rPr>
        <w:t>Vol. 71, pp 151-166</w:t>
      </w:r>
    </w:p>
    <w:p w:rsidR="007A7324" w:rsidRPr="005F1BB6" w:rsidRDefault="007A7324" w:rsidP="007A7324">
      <w:pPr>
        <w:jc w:val="left"/>
        <w:rPr>
          <w:szCs w:val="22"/>
        </w:rPr>
      </w:pPr>
      <w:r w:rsidRPr="005F1BB6">
        <w:rPr>
          <w:szCs w:val="22"/>
        </w:rPr>
        <w:t xml:space="preserve">Rhodes, R. (2006), Policy network analysis, In Moran, M. Rein, M. </w:t>
      </w:r>
      <w:proofErr w:type="spellStart"/>
      <w:r w:rsidRPr="005F1BB6">
        <w:rPr>
          <w:szCs w:val="22"/>
        </w:rPr>
        <w:t>Goodin</w:t>
      </w:r>
      <w:proofErr w:type="spellEnd"/>
      <w:r w:rsidRPr="005F1BB6">
        <w:rPr>
          <w:szCs w:val="22"/>
        </w:rPr>
        <w:t xml:space="preserve">, R. (Eds.), </w:t>
      </w:r>
      <w:r w:rsidRPr="005F1BB6">
        <w:rPr>
          <w:i/>
          <w:szCs w:val="22"/>
        </w:rPr>
        <w:t xml:space="preserve">The Oxford handbook of public policy, </w:t>
      </w:r>
      <w:r w:rsidRPr="005F1BB6">
        <w:rPr>
          <w:szCs w:val="22"/>
        </w:rPr>
        <w:t>Oxford University Press, Oxford, pp 423-224</w:t>
      </w:r>
    </w:p>
    <w:p w:rsidR="007A7324" w:rsidRPr="005F1BB6" w:rsidRDefault="007A7324" w:rsidP="007A7324">
      <w:pPr>
        <w:jc w:val="left"/>
        <w:rPr>
          <w:szCs w:val="22"/>
        </w:rPr>
      </w:pPr>
      <w:r w:rsidRPr="005F1BB6">
        <w:rPr>
          <w:szCs w:val="22"/>
        </w:rPr>
        <w:t xml:space="preserve">Rhodes, R. Marsh, D. (1992), </w:t>
      </w:r>
      <w:proofErr w:type="gramStart"/>
      <w:r w:rsidRPr="005F1BB6">
        <w:rPr>
          <w:szCs w:val="22"/>
        </w:rPr>
        <w:t>New</w:t>
      </w:r>
      <w:proofErr w:type="gramEnd"/>
      <w:r w:rsidRPr="005F1BB6">
        <w:rPr>
          <w:szCs w:val="22"/>
        </w:rPr>
        <w:t xml:space="preserve"> directions in the study of policy networks, </w:t>
      </w:r>
      <w:r w:rsidRPr="005F1BB6">
        <w:rPr>
          <w:i/>
          <w:szCs w:val="22"/>
        </w:rPr>
        <w:t>European Journal of Political research,</w:t>
      </w:r>
      <w:r w:rsidRPr="005F1BB6">
        <w:rPr>
          <w:szCs w:val="22"/>
        </w:rPr>
        <w:t xml:space="preserve"> Vol. 21, No. 1, pp 181-205</w:t>
      </w:r>
    </w:p>
    <w:p w:rsidR="007A7324" w:rsidRPr="005F1BB6" w:rsidRDefault="007A7324" w:rsidP="007A7324">
      <w:pPr>
        <w:jc w:val="left"/>
        <w:rPr>
          <w:szCs w:val="22"/>
        </w:rPr>
      </w:pPr>
      <w:r w:rsidRPr="005F1BB6">
        <w:rPr>
          <w:szCs w:val="22"/>
        </w:rPr>
        <w:t xml:space="preserve">Roberts, M. Lloyd-Jones, T. Erickson, B. Nice, S. (1999), Place and space in the networked city: conceptualising the integrated city, </w:t>
      </w:r>
      <w:r w:rsidRPr="005F1BB6">
        <w:rPr>
          <w:i/>
          <w:szCs w:val="22"/>
        </w:rPr>
        <w:t>Journal of Urban Design,</w:t>
      </w:r>
      <w:r w:rsidRPr="005F1BB6">
        <w:rPr>
          <w:szCs w:val="22"/>
        </w:rPr>
        <w:t xml:space="preserve"> Vol. 4, No. 1, pp 51-67</w:t>
      </w:r>
    </w:p>
    <w:p w:rsidR="007A7324" w:rsidRPr="005F1BB6" w:rsidRDefault="007A7324" w:rsidP="007A7324">
      <w:pPr>
        <w:jc w:val="left"/>
        <w:rPr>
          <w:szCs w:val="22"/>
        </w:rPr>
      </w:pPr>
      <w:r w:rsidRPr="005F1BB6">
        <w:rPr>
          <w:szCs w:val="22"/>
        </w:rPr>
        <w:t xml:space="preserve">Roberts, P. (2000), </w:t>
      </w:r>
      <w:proofErr w:type="gramStart"/>
      <w:r w:rsidRPr="005F1BB6">
        <w:rPr>
          <w:szCs w:val="22"/>
        </w:rPr>
        <w:t>The</w:t>
      </w:r>
      <w:proofErr w:type="gramEnd"/>
      <w:r w:rsidRPr="005F1BB6">
        <w:rPr>
          <w:szCs w:val="22"/>
        </w:rPr>
        <w:t xml:space="preserve"> evolution, definition and purpose of urban regeneration, in Roberts, P. Sykes, H. </w:t>
      </w:r>
      <w:r w:rsidRPr="005F1BB6">
        <w:rPr>
          <w:i/>
          <w:szCs w:val="22"/>
        </w:rPr>
        <w:t>Urban regeneration: a handbook,</w:t>
      </w:r>
      <w:r w:rsidRPr="005F1BB6">
        <w:rPr>
          <w:szCs w:val="22"/>
        </w:rPr>
        <w:t xml:space="preserve"> SAGE Publications, London</w:t>
      </w:r>
    </w:p>
    <w:p w:rsidR="007A7324" w:rsidRPr="005F1BB6" w:rsidRDefault="007A7324" w:rsidP="007A7324">
      <w:pPr>
        <w:jc w:val="left"/>
        <w:rPr>
          <w:szCs w:val="22"/>
        </w:rPr>
      </w:pPr>
      <w:r w:rsidRPr="005F1BB6">
        <w:rPr>
          <w:szCs w:val="22"/>
        </w:rPr>
        <w:lastRenderedPageBreak/>
        <w:t xml:space="preserve">Roberts, P. </w:t>
      </w:r>
      <w:proofErr w:type="spellStart"/>
      <w:r w:rsidRPr="005F1BB6">
        <w:rPr>
          <w:szCs w:val="22"/>
        </w:rPr>
        <w:t>Benneworth</w:t>
      </w:r>
      <w:proofErr w:type="spellEnd"/>
      <w:r w:rsidRPr="005F1BB6">
        <w:rPr>
          <w:szCs w:val="22"/>
        </w:rPr>
        <w:t xml:space="preserve">, P. (2001), Pathways to the future? An initial assessment of RDA strategies and their contribution to integrated regional development, </w:t>
      </w:r>
      <w:r w:rsidRPr="005F1BB6">
        <w:rPr>
          <w:i/>
          <w:szCs w:val="22"/>
        </w:rPr>
        <w:t xml:space="preserve">Journal of Local Economy, </w:t>
      </w:r>
      <w:r w:rsidRPr="005F1BB6">
        <w:rPr>
          <w:szCs w:val="22"/>
        </w:rPr>
        <w:t>Vol. 16, No. 2, pp 142-159</w:t>
      </w:r>
    </w:p>
    <w:p w:rsidR="007A7324" w:rsidRPr="005F1BB6" w:rsidRDefault="007A7324" w:rsidP="007A7324">
      <w:pPr>
        <w:jc w:val="left"/>
        <w:rPr>
          <w:szCs w:val="22"/>
        </w:rPr>
      </w:pPr>
      <w:r w:rsidRPr="005F1BB6">
        <w:rPr>
          <w:szCs w:val="22"/>
        </w:rPr>
        <w:t xml:space="preserve">Rogers, R. (1999), </w:t>
      </w:r>
      <w:r w:rsidRPr="005F1BB6">
        <w:rPr>
          <w:i/>
          <w:szCs w:val="22"/>
        </w:rPr>
        <w:t xml:space="preserve">Towards an Urban Renaissance: report for the Urban Task Force, </w:t>
      </w:r>
      <w:r w:rsidRPr="005F1BB6">
        <w:rPr>
          <w:szCs w:val="22"/>
        </w:rPr>
        <w:t xml:space="preserve">E &amp; FN </w:t>
      </w:r>
      <w:proofErr w:type="spellStart"/>
      <w:r w:rsidRPr="005F1BB6">
        <w:rPr>
          <w:szCs w:val="22"/>
        </w:rPr>
        <w:t>Spon</w:t>
      </w:r>
      <w:proofErr w:type="spellEnd"/>
      <w:r w:rsidRPr="005F1BB6">
        <w:rPr>
          <w:szCs w:val="22"/>
        </w:rPr>
        <w:t xml:space="preserve">, London </w:t>
      </w:r>
    </w:p>
    <w:p w:rsidR="007A7324" w:rsidRPr="005F1BB6" w:rsidRDefault="007A7324" w:rsidP="007A7324">
      <w:pPr>
        <w:jc w:val="left"/>
        <w:rPr>
          <w:szCs w:val="22"/>
        </w:rPr>
      </w:pPr>
      <w:proofErr w:type="spellStart"/>
      <w:r w:rsidRPr="005F1BB6">
        <w:rPr>
          <w:szCs w:val="22"/>
        </w:rPr>
        <w:t>Rooker</w:t>
      </w:r>
      <w:proofErr w:type="spellEnd"/>
      <w:r w:rsidRPr="005F1BB6">
        <w:rPr>
          <w:szCs w:val="22"/>
        </w:rPr>
        <w:t xml:space="preserve">, (2003), House of Lords, Neighbourhood Renewal, [Online], </w:t>
      </w:r>
      <w:hyperlink r:id="rId57" w:history="1">
        <w:r w:rsidRPr="005F1BB6">
          <w:rPr>
            <w:rStyle w:val="Hyperlink"/>
            <w:szCs w:val="22"/>
          </w:rPr>
          <w:t>http://www.publications.parliament.uk/pa/ld200203/ldhansrd/vo030401/text/30401-01.htm</w:t>
        </w:r>
      </w:hyperlink>
      <w:r w:rsidRPr="005F1BB6">
        <w:rPr>
          <w:szCs w:val="22"/>
        </w:rPr>
        <w:t>, last visited 8/4/2014</w:t>
      </w:r>
    </w:p>
    <w:p w:rsidR="007A7324" w:rsidRPr="005F1BB6" w:rsidRDefault="007A7324" w:rsidP="007A7324">
      <w:pPr>
        <w:jc w:val="left"/>
        <w:rPr>
          <w:szCs w:val="22"/>
        </w:rPr>
      </w:pPr>
      <w:proofErr w:type="spellStart"/>
      <w:proofErr w:type="gramStart"/>
      <w:r w:rsidRPr="005F1BB6">
        <w:rPr>
          <w:szCs w:val="22"/>
        </w:rPr>
        <w:t>Rotherhite</w:t>
      </w:r>
      <w:proofErr w:type="spellEnd"/>
      <w:r w:rsidRPr="005F1BB6">
        <w:rPr>
          <w:szCs w:val="22"/>
        </w:rPr>
        <w:t xml:space="preserve"> Community Planning Centre.</w:t>
      </w:r>
      <w:proofErr w:type="gramEnd"/>
      <w:r w:rsidRPr="005F1BB6">
        <w:rPr>
          <w:szCs w:val="22"/>
        </w:rPr>
        <w:t xml:space="preserve"> (1985), </w:t>
      </w:r>
      <w:r w:rsidRPr="005F1BB6">
        <w:rPr>
          <w:i/>
          <w:iCs/>
          <w:szCs w:val="22"/>
        </w:rPr>
        <w:t xml:space="preserve">Community views on the redevelopment of Southwark’s dockland: our side of the river, </w:t>
      </w:r>
      <w:r w:rsidRPr="005F1BB6">
        <w:rPr>
          <w:szCs w:val="22"/>
        </w:rPr>
        <w:t>London</w:t>
      </w:r>
    </w:p>
    <w:p w:rsidR="007A7324" w:rsidRPr="005F1BB6" w:rsidRDefault="007A7324" w:rsidP="007A7324">
      <w:pPr>
        <w:jc w:val="left"/>
        <w:rPr>
          <w:szCs w:val="22"/>
        </w:rPr>
      </w:pPr>
      <w:r w:rsidRPr="005F1BB6">
        <w:rPr>
          <w:szCs w:val="22"/>
        </w:rPr>
        <w:t xml:space="preserve">Russell, H. (2008) Long term evaluation of Local Area Agreements and Local Strategic Partnerships: Case Studies Issues Paper, Communities and local Government, London. </w:t>
      </w:r>
    </w:p>
    <w:p w:rsidR="007A7324" w:rsidRPr="005F1BB6" w:rsidRDefault="007A7324" w:rsidP="007A7324">
      <w:pPr>
        <w:jc w:val="left"/>
        <w:rPr>
          <w:szCs w:val="22"/>
        </w:rPr>
      </w:pPr>
      <w:r w:rsidRPr="005F1BB6">
        <w:rPr>
          <w:szCs w:val="22"/>
        </w:rPr>
        <w:t xml:space="preserve">Russell, H. Jones, G. Pemberton, A. </w:t>
      </w:r>
      <w:proofErr w:type="spellStart"/>
      <w:r w:rsidRPr="005F1BB6">
        <w:rPr>
          <w:szCs w:val="22"/>
        </w:rPr>
        <w:t>Karecha</w:t>
      </w:r>
      <w:proofErr w:type="spellEnd"/>
      <w:r w:rsidRPr="005F1BB6">
        <w:rPr>
          <w:szCs w:val="22"/>
        </w:rPr>
        <w:t xml:space="preserve">, J. 2009, </w:t>
      </w:r>
      <w:r w:rsidRPr="005F1BB6">
        <w:rPr>
          <w:i/>
          <w:szCs w:val="22"/>
        </w:rPr>
        <w:t xml:space="preserve">Evaluation: Kensington Regeneration 2000-20009, </w:t>
      </w:r>
      <w:r w:rsidRPr="005F1BB6">
        <w:rPr>
          <w:szCs w:val="22"/>
        </w:rPr>
        <w:t>European Institute for Urban Affairs, Liverpool</w:t>
      </w:r>
    </w:p>
    <w:p w:rsidR="007A7324" w:rsidRPr="005F1BB6" w:rsidRDefault="007A7324" w:rsidP="007A7324">
      <w:pPr>
        <w:jc w:val="left"/>
        <w:rPr>
          <w:szCs w:val="22"/>
        </w:rPr>
      </w:pPr>
      <w:proofErr w:type="spellStart"/>
      <w:r w:rsidRPr="005F1BB6">
        <w:rPr>
          <w:szCs w:val="22"/>
        </w:rPr>
        <w:t>Sayer</w:t>
      </w:r>
      <w:proofErr w:type="spellEnd"/>
      <w:r w:rsidRPr="005F1BB6">
        <w:rPr>
          <w:szCs w:val="22"/>
        </w:rPr>
        <w:t xml:space="preserve">, A. (1992), </w:t>
      </w:r>
      <w:r w:rsidRPr="005F1BB6">
        <w:rPr>
          <w:i/>
          <w:szCs w:val="22"/>
        </w:rPr>
        <w:t>Method in social science: a realist approach</w:t>
      </w:r>
      <w:r w:rsidRPr="005F1BB6">
        <w:rPr>
          <w:szCs w:val="22"/>
        </w:rPr>
        <w:t xml:space="preserve">, </w:t>
      </w:r>
      <w:proofErr w:type="spellStart"/>
      <w:r w:rsidRPr="005F1BB6">
        <w:rPr>
          <w:szCs w:val="22"/>
        </w:rPr>
        <w:t>Routledge</w:t>
      </w:r>
      <w:proofErr w:type="spellEnd"/>
      <w:r w:rsidRPr="005F1BB6">
        <w:rPr>
          <w:szCs w:val="22"/>
        </w:rPr>
        <w:t>, London</w:t>
      </w:r>
    </w:p>
    <w:p w:rsidR="007A7324" w:rsidRPr="005F1BB6" w:rsidRDefault="007A7324" w:rsidP="007A7324">
      <w:pPr>
        <w:jc w:val="left"/>
        <w:rPr>
          <w:szCs w:val="22"/>
        </w:rPr>
      </w:pPr>
      <w:proofErr w:type="spellStart"/>
      <w:r w:rsidRPr="005F1BB6">
        <w:rPr>
          <w:szCs w:val="22"/>
        </w:rPr>
        <w:t>Sayer</w:t>
      </w:r>
      <w:proofErr w:type="spellEnd"/>
      <w:r w:rsidRPr="005F1BB6">
        <w:rPr>
          <w:szCs w:val="22"/>
        </w:rPr>
        <w:t>, A. (2000), Realism and social science, SAGE Publications, London</w:t>
      </w:r>
    </w:p>
    <w:p w:rsidR="007A7324" w:rsidRPr="005F1BB6" w:rsidRDefault="007A7324" w:rsidP="007A7324">
      <w:pPr>
        <w:jc w:val="left"/>
        <w:rPr>
          <w:szCs w:val="22"/>
        </w:rPr>
      </w:pPr>
      <w:r w:rsidRPr="005F1BB6">
        <w:rPr>
          <w:szCs w:val="22"/>
        </w:rPr>
        <w:t xml:space="preserve">SGP, (2004), </w:t>
      </w:r>
      <w:proofErr w:type="gramStart"/>
      <w:r w:rsidRPr="005F1BB6">
        <w:rPr>
          <w:szCs w:val="22"/>
        </w:rPr>
        <w:t>Celebrating</w:t>
      </w:r>
      <w:proofErr w:type="gramEnd"/>
      <w:r w:rsidRPr="005F1BB6">
        <w:rPr>
          <w:szCs w:val="22"/>
        </w:rPr>
        <w:t xml:space="preserve"> change 1995-2004, [Online], </w:t>
      </w:r>
      <w:hyperlink r:id="rId58" w:history="1">
        <w:r w:rsidRPr="005F1BB6">
          <w:rPr>
            <w:rStyle w:val="Hyperlink"/>
            <w:szCs w:val="22"/>
          </w:rPr>
          <w:t>http://www.sgp.org.uk/sgp.htm</w:t>
        </w:r>
      </w:hyperlink>
      <w:r w:rsidRPr="005F1BB6">
        <w:rPr>
          <w:szCs w:val="22"/>
        </w:rPr>
        <w:t>, Last visited, 10/4/2013</w:t>
      </w:r>
    </w:p>
    <w:p w:rsidR="007A7324" w:rsidRPr="005F1BB6" w:rsidRDefault="007A7324" w:rsidP="007A7324">
      <w:pPr>
        <w:jc w:val="left"/>
        <w:rPr>
          <w:szCs w:val="22"/>
        </w:rPr>
      </w:pPr>
      <w:proofErr w:type="spellStart"/>
      <w:r w:rsidRPr="005F1BB6">
        <w:rPr>
          <w:szCs w:val="22"/>
        </w:rPr>
        <w:t>Scharpf</w:t>
      </w:r>
      <w:proofErr w:type="spellEnd"/>
      <w:r w:rsidRPr="005F1BB6">
        <w:rPr>
          <w:szCs w:val="22"/>
        </w:rPr>
        <w:t xml:space="preserve">, F. (1994), Games real actors could play: positive and negative coordination in embedded negotiations, </w:t>
      </w:r>
      <w:r w:rsidRPr="005F1BB6">
        <w:rPr>
          <w:i/>
          <w:szCs w:val="22"/>
        </w:rPr>
        <w:t>Journal of Theoretical Politics,</w:t>
      </w:r>
      <w:r w:rsidRPr="005F1BB6">
        <w:rPr>
          <w:szCs w:val="22"/>
        </w:rPr>
        <w:t xml:space="preserve"> Vol. 6, No. 1, pp 27-53</w:t>
      </w:r>
    </w:p>
    <w:p w:rsidR="007A7324" w:rsidRPr="005F1BB6" w:rsidRDefault="007A7324" w:rsidP="007A7324">
      <w:pPr>
        <w:jc w:val="left"/>
        <w:rPr>
          <w:szCs w:val="22"/>
        </w:rPr>
      </w:pPr>
      <w:proofErr w:type="spellStart"/>
      <w:r w:rsidRPr="005F1BB6">
        <w:rPr>
          <w:szCs w:val="22"/>
        </w:rPr>
        <w:t>Scharpf</w:t>
      </w:r>
      <w:proofErr w:type="spellEnd"/>
      <w:r w:rsidRPr="005F1BB6">
        <w:rPr>
          <w:szCs w:val="22"/>
        </w:rPr>
        <w:t xml:space="preserve">, F. (2000), Institutions in comparative policy research, </w:t>
      </w:r>
      <w:r w:rsidRPr="005F1BB6">
        <w:rPr>
          <w:i/>
          <w:szCs w:val="22"/>
        </w:rPr>
        <w:t xml:space="preserve">Comparative Political Studies, </w:t>
      </w:r>
      <w:r w:rsidRPr="005F1BB6">
        <w:rPr>
          <w:szCs w:val="22"/>
        </w:rPr>
        <w:t>Vol. 33, No. 6/7, pp 762-790</w:t>
      </w:r>
    </w:p>
    <w:p w:rsidR="007A7324" w:rsidRPr="005F1BB6" w:rsidRDefault="007A7324" w:rsidP="007A7324">
      <w:pPr>
        <w:jc w:val="left"/>
        <w:rPr>
          <w:szCs w:val="22"/>
        </w:rPr>
      </w:pPr>
      <w:r w:rsidRPr="005F1BB6">
        <w:rPr>
          <w:szCs w:val="22"/>
        </w:rPr>
        <w:t xml:space="preserve">Schmidt, V. (2006), Institutionalism, In, Hay, C. Lister, M, Marsh, D. (Eds.), </w:t>
      </w:r>
      <w:proofErr w:type="gramStart"/>
      <w:r w:rsidRPr="005F1BB6">
        <w:rPr>
          <w:szCs w:val="22"/>
        </w:rPr>
        <w:t>The</w:t>
      </w:r>
      <w:proofErr w:type="gramEnd"/>
      <w:r w:rsidRPr="005F1BB6">
        <w:rPr>
          <w:szCs w:val="22"/>
        </w:rPr>
        <w:t xml:space="preserve"> state: theories and issues, Palgrave MacMillan, Basingstoke, pp 98-117</w:t>
      </w:r>
    </w:p>
    <w:p w:rsidR="007A7324" w:rsidRPr="005F1BB6" w:rsidRDefault="007A7324" w:rsidP="007A7324">
      <w:pPr>
        <w:jc w:val="left"/>
        <w:rPr>
          <w:szCs w:val="22"/>
        </w:rPr>
      </w:pPr>
      <w:r w:rsidRPr="005F1BB6">
        <w:rPr>
          <w:szCs w:val="22"/>
        </w:rPr>
        <w:lastRenderedPageBreak/>
        <w:t xml:space="preserve">Schmidt, V. (2008), From historical institutionalism to discursive institutionalism: explaining change in comparative political economy, Paper presented at Council for European Studies, [Online], </w:t>
      </w:r>
      <w:hyperlink r:id="rId59" w:history="1">
        <w:r w:rsidRPr="005F1BB6">
          <w:rPr>
            <w:rStyle w:val="Hyperlink"/>
            <w:szCs w:val="22"/>
          </w:rPr>
          <w:t>http://people.bu.edu/vschmidt/documents/fromHI4toDIAPSA.pdf</w:t>
        </w:r>
      </w:hyperlink>
      <w:r w:rsidRPr="005F1BB6">
        <w:rPr>
          <w:szCs w:val="22"/>
        </w:rPr>
        <w:t>, Last Visited, 8/5/2011</w:t>
      </w:r>
    </w:p>
    <w:p w:rsidR="007A7324" w:rsidRPr="005F1BB6" w:rsidRDefault="007A7324" w:rsidP="007A7324">
      <w:pPr>
        <w:jc w:val="left"/>
        <w:rPr>
          <w:szCs w:val="22"/>
        </w:rPr>
      </w:pPr>
      <w:r w:rsidRPr="005F1BB6">
        <w:rPr>
          <w:szCs w:val="22"/>
        </w:rPr>
        <w:t xml:space="preserve">Scott, J. (2000), </w:t>
      </w:r>
      <w:r w:rsidRPr="005F1BB6">
        <w:rPr>
          <w:i/>
          <w:szCs w:val="22"/>
        </w:rPr>
        <w:t>Social network analysis: a handbook (2</w:t>
      </w:r>
      <w:r w:rsidRPr="005F1BB6">
        <w:rPr>
          <w:i/>
          <w:szCs w:val="22"/>
          <w:vertAlign w:val="superscript"/>
        </w:rPr>
        <w:t>nd</w:t>
      </w:r>
      <w:r w:rsidRPr="005F1BB6">
        <w:rPr>
          <w:i/>
          <w:szCs w:val="22"/>
        </w:rPr>
        <w:t xml:space="preserve"> edition), </w:t>
      </w:r>
      <w:r w:rsidRPr="005F1BB6">
        <w:rPr>
          <w:szCs w:val="22"/>
        </w:rPr>
        <w:t>SAGE, London</w:t>
      </w:r>
    </w:p>
    <w:p w:rsidR="007A7324" w:rsidRPr="005F1BB6" w:rsidRDefault="007A7324" w:rsidP="007A7324">
      <w:pPr>
        <w:jc w:val="left"/>
        <w:rPr>
          <w:szCs w:val="22"/>
        </w:rPr>
      </w:pPr>
      <w:r w:rsidRPr="005F1BB6">
        <w:rPr>
          <w:szCs w:val="22"/>
        </w:rPr>
        <w:t xml:space="preserve">Shaw, K. Davidson, G. (2002), Community elections for regeneration partnerships: a new deal for local democracy, </w:t>
      </w:r>
      <w:r w:rsidRPr="005F1BB6">
        <w:rPr>
          <w:i/>
          <w:szCs w:val="22"/>
        </w:rPr>
        <w:t>Local Government Studies,</w:t>
      </w:r>
      <w:r w:rsidRPr="005F1BB6">
        <w:rPr>
          <w:szCs w:val="22"/>
        </w:rPr>
        <w:t xml:space="preserve"> Vol. 28, No. 2, pp 1-15</w:t>
      </w:r>
    </w:p>
    <w:p w:rsidR="007A7324" w:rsidRPr="005F1BB6" w:rsidRDefault="007A7324" w:rsidP="007A7324">
      <w:pPr>
        <w:jc w:val="left"/>
        <w:rPr>
          <w:szCs w:val="22"/>
        </w:rPr>
      </w:pPr>
      <w:r w:rsidRPr="005F1BB6">
        <w:rPr>
          <w:rFonts w:cstheme="majorBidi"/>
          <w:szCs w:val="22"/>
        </w:rPr>
        <w:t>Shaw, K. Porter, L. (2009), Introduction, in Porter, L. Shaw, K</w:t>
      </w:r>
      <w:r w:rsidR="00EA7036">
        <w:rPr>
          <w:rFonts w:cstheme="majorBidi"/>
          <w:szCs w:val="22"/>
        </w:rPr>
        <w:t xml:space="preserve"> (Eds.),</w:t>
      </w:r>
      <w:r w:rsidRPr="005F1BB6">
        <w:rPr>
          <w:rFonts w:cstheme="majorBidi"/>
          <w:szCs w:val="22"/>
        </w:rPr>
        <w:t xml:space="preserve"> </w:t>
      </w:r>
      <w:proofErr w:type="gramStart"/>
      <w:r w:rsidRPr="005F1BB6">
        <w:rPr>
          <w:rFonts w:cstheme="majorBidi"/>
          <w:i/>
          <w:iCs/>
          <w:szCs w:val="22"/>
        </w:rPr>
        <w:t>Whose</w:t>
      </w:r>
      <w:proofErr w:type="gramEnd"/>
      <w:r w:rsidRPr="005F1BB6">
        <w:rPr>
          <w:rFonts w:cstheme="majorBidi"/>
          <w:i/>
          <w:iCs/>
          <w:szCs w:val="22"/>
        </w:rPr>
        <w:t xml:space="preserve"> urban renaissance? </w:t>
      </w:r>
      <w:r w:rsidRPr="005F1BB6">
        <w:rPr>
          <w:i/>
          <w:iCs/>
          <w:szCs w:val="22"/>
        </w:rPr>
        <w:t xml:space="preserve">An international comparison of urban regeneration strategies, </w:t>
      </w:r>
      <w:proofErr w:type="spellStart"/>
      <w:r w:rsidRPr="005F1BB6">
        <w:rPr>
          <w:szCs w:val="22"/>
        </w:rPr>
        <w:t>Routledge</w:t>
      </w:r>
      <w:proofErr w:type="spellEnd"/>
      <w:r w:rsidRPr="005F1BB6">
        <w:rPr>
          <w:szCs w:val="22"/>
        </w:rPr>
        <w:t>, London</w:t>
      </w:r>
    </w:p>
    <w:p w:rsidR="007A7324" w:rsidRPr="005F1BB6" w:rsidRDefault="007A7324" w:rsidP="007A7324">
      <w:pPr>
        <w:jc w:val="left"/>
        <w:rPr>
          <w:szCs w:val="22"/>
        </w:rPr>
      </w:pPr>
      <w:r w:rsidRPr="005F1BB6">
        <w:rPr>
          <w:szCs w:val="22"/>
        </w:rPr>
        <w:t xml:space="preserve">Shaw, K. Robinson, </w:t>
      </w:r>
      <w:proofErr w:type="gramStart"/>
      <w:r w:rsidRPr="005F1BB6">
        <w:rPr>
          <w:szCs w:val="22"/>
        </w:rPr>
        <w:t>F</w:t>
      </w:r>
      <w:proofErr w:type="gramEnd"/>
      <w:r w:rsidRPr="005F1BB6">
        <w:rPr>
          <w:szCs w:val="22"/>
        </w:rPr>
        <w:t xml:space="preserve">. (2010), UK urban regeneration policies in the early twenty-first century: continuity or change? </w:t>
      </w:r>
      <w:r w:rsidRPr="005F1BB6">
        <w:rPr>
          <w:i/>
          <w:szCs w:val="22"/>
        </w:rPr>
        <w:t xml:space="preserve">Town Planning Review, </w:t>
      </w:r>
      <w:r w:rsidRPr="005F1BB6">
        <w:rPr>
          <w:szCs w:val="22"/>
        </w:rPr>
        <w:t>Vol. 81, No. 2, pp 123-149</w:t>
      </w:r>
    </w:p>
    <w:p w:rsidR="007A7324" w:rsidRPr="005F1BB6" w:rsidRDefault="007A7324" w:rsidP="007A7324">
      <w:pPr>
        <w:jc w:val="left"/>
        <w:rPr>
          <w:szCs w:val="22"/>
        </w:rPr>
      </w:pPr>
      <w:proofErr w:type="spellStart"/>
      <w:r w:rsidRPr="005F1BB6">
        <w:rPr>
          <w:szCs w:val="22"/>
        </w:rPr>
        <w:t>Skelcher</w:t>
      </w:r>
      <w:proofErr w:type="spellEnd"/>
      <w:r w:rsidRPr="005F1BB6">
        <w:rPr>
          <w:szCs w:val="22"/>
        </w:rPr>
        <w:t xml:space="preserve">, C. (2003), Governing communities: parish-pump politics or strategic partnerships? </w:t>
      </w:r>
      <w:r w:rsidRPr="005F1BB6">
        <w:rPr>
          <w:i/>
          <w:szCs w:val="22"/>
        </w:rPr>
        <w:t>Local Government Studies,</w:t>
      </w:r>
      <w:r w:rsidRPr="005F1BB6">
        <w:rPr>
          <w:szCs w:val="22"/>
        </w:rPr>
        <w:t xml:space="preserve"> Vol. 29, No. 4, pp 1-16</w:t>
      </w:r>
    </w:p>
    <w:p w:rsidR="007A7324" w:rsidRPr="005F1BB6" w:rsidRDefault="007A7324" w:rsidP="007A7324">
      <w:pPr>
        <w:jc w:val="left"/>
        <w:rPr>
          <w:szCs w:val="22"/>
        </w:rPr>
      </w:pPr>
      <w:proofErr w:type="spellStart"/>
      <w:r w:rsidRPr="005F1BB6">
        <w:rPr>
          <w:szCs w:val="22"/>
        </w:rPr>
        <w:t>Skelcher</w:t>
      </w:r>
      <w:proofErr w:type="spellEnd"/>
      <w:r w:rsidRPr="005F1BB6">
        <w:rPr>
          <w:szCs w:val="22"/>
        </w:rPr>
        <w:t xml:space="preserve">, C. McCabe, A. </w:t>
      </w:r>
      <w:proofErr w:type="spellStart"/>
      <w:r w:rsidRPr="005F1BB6">
        <w:rPr>
          <w:szCs w:val="22"/>
        </w:rPr>
        <w:t>Lowndes</w:t>
      </w:r>
      <w:proofErr w:type="spellEnd"/>
      <w:r w:rsidRPr="005F1BB6">
        <w:rPr>
          <w:szCs w:val="22"/>
        </w:rPr>
        <w:t xml:space="preserve">, V. (1996), </w:t>
      </w:r>
      <w:r w:rsidRPr="005F1BB6">
        <w:rPr>
          <w:i/>
          <w:szCs w:val="22"/>
        </w:rPr>
        <w:t xml:space="preserve">Community networks in urban regeneration, </w:t>
      </w:r>
      <w:r w:rsidRPr="005F1BB6">
        <w:rPr>
          <w:szCs w:val="22"/>
        </w:rPr>
        <w:t>Policy Press, Bristol</w:t>
      </w:r>
    </w:p>
    <w:p w:rsidR="007A7324" w:rsidRPr="005F1BB6" w:rsidRDefault="007A7324" w:rsidP="007A7324">
      <w:pPr>
        <w:jc w:val="left"/>
        <w:rPr>
          <w:szCs w:val="22"/>
        </w:rPr>
      </w:pPr>
      <w:r w:rsidRPr="005F1BB6">
        <w:rPr>
          <w:szCs w:val="22"/>
        </w:rPr>
        <w:t xml:space="preserve">SLH, 2009, </w:t>
      </w:r>
      <w:proofErr w:type="gramStart"/>
      <w:r w:rsidRPr="005F1BB6">
        <w:rPr>
          <w:i/>
          <w:szCs w:val="22"/>
        </w:rPr>
        <w:t>Corporate</w:t>
      </w:r>
      <w:proofErr w:type="gramEnd"/>
      <w:r w:rsidRPr="005F1BB6">
        <w:rPr>
          <w:i/>
          <w:szCs w:val="22"/>
        </w:rPr>
        <w:t xml:space="preserve"> plan 2009: making it happen, </w:t>
      </w:r>
      <w:r w:rsidRPr="005F1BB6">
        <w:rPr>
          <w:szCs w:val="22"/>
        </w:rPr>
        <w:t xml:space="preserve">[Online], </w:t>
      </w:r>
      <w:hyperlink r:id="rId60" w:history="1">
        <w:r w:rsidRPr="005F1BB6">
          <w:rPr>
            <w:rStyle w:val="Hyperlink"/>
            <w:szCs w:val="22"/>
          </w:rPr>
          <w:t>http://www.slhgroup.co.uk/files/ART60_Corporate%20plan%202009.pdf</w:t>
        </w:r>
      </w:hyperlink>
      <w:r w:rsidRPr="005F1BB6">
        <w:rPr>
          <w:szCs w:val="22"/>
        </w:rPr>
        <w:t xml:space="preserve">, Last Visited, 27/9/2010 </w:t>
      </w:r>
    </w:p>
    <w:p w:rsidR="007A7324" w:rsidRPr="005F1BB6" w:rsidRDefault="007A7324" w:rsidP="007A7324">
      <w:pPr>
        <w:jc w:val="left"/>
        <w:rPr>
          <w:szCs w:val="22"/>
        </w:rPr>
      </w:pPr>
      <w:r w:rsidRPr="005F1BB6">
        <w:rPr>
          <w:szCs w:val="22"/>
        </w:rPr>
        <w:t xml:space="preserve">SLH, (Undated), </w:t>
      </w:r>
      <w:proofErr w:type="gramStart"/>
      <w:r w:rsidRPr="005F1BB6">
        <w:rPr>
          <w:i/>
          <w:szCs w:val="22"/>
        </w:rPr>
        <w:t>Who</w:t>
      </w:r>
      <w:proofErr w:type="gramEnd"/>
      <w:r w:rsidRPr="005F1BB6">
        <w:rPr>
          <w:i/>
          <w:szCs w:val="22"/>
        </w:rPr>
        <w:t xml:space="preserve"> we are, </w:t>
      </w:r>
      <w:r w:rsidRPr="005F1BB6">
        <w:rPr>
          <w:szCs w:val="22"/>
        </w:rPr>
        <w:t xml:space="preserve">[Online], </w:t>
      </w:r>
      <w:hyperlink r:id="rId61" w:history="1">
        <w:r w:rsidRPr="005F1BB6">
          <w:rPr>
            <w:rStyle w:val="Hyperlink"/>
            <w:szCs w:val="22"/>
          </w:rPr>
          <w:t>http://www.slhgroup.co.uk/article.asp?id=88</w:t>
        </w:r>
      </w:hyperlink>
      <w:r w:rsidRPr="005F1BB6">
        <w:rPr>
          <w:szCs w:val="22"/>
        </w:rPr>
        <w:t>, Last Visited, 9/9/2010</w:t>
      </w:r>
    </w:p>
    <w:p w:rsidR="007A7324" w:rsidRPr="005F1BB6" w:rsidRDefault="007A7324" w:rsidP="007A7324">
      <w:pPr>
        <w:jc w:val="left"/>
        <w:rPr>
          <w:szCs w:val="22"/>
        </w:rPr>
      </w:pPr>
      <w:r w:rsidRPr="005F1BB6">
        <w:rPr>
          <w:szCs w:val="22"/>
        </w:rPr>
        <w:t xml:space="preserve">SLH, (Undated a), </w:t>
      </w:r>
      <w:r w:rsidRPr="005F1BB6">
        <w:rPr>
          <w:i/>
          <w:szCs w:val="22"/>
        </w:rPr>
        <w:t xml:space="preserve">Our mission, vision and values, </w:t>
      </w:r>
      <w:r w:rsidRPr="005F1BB6">
        <w:rPr>
          <w:szCs w:val="22"/>
        </w:rPr>
        <w:t>[Online]</w:t>
      </w:r>
      <w:proofErr w:type="gramStart"/>
      <w:r w:rsidRPr="005F1BB6">
        <w:rPr>
          <w:szCs w:val="22"/>
        </w:rPr>
        <w:t xml:space="preserve">,  </w:t>
      </w:r>
      <w:proofErr w:type="gramEnd"/>
      <w:r w:rsidR="00F8301D">
        <w:fldChar w:fldCharType="begin"/>
      </w:r>
      <w:r w:rsidR="00F8301D">
        <w:instrText>HYPERLINK "http://www.slhgroup.co.uk/article.asp?id=10"</w:instrText>
      </w:r>
      <w:r w:rsidR="00F8301D">
        <w:fldChar w:fldCharType="separate"/>
      </w:r>
      <w:r w:rsidRPr="005F1BB6">
        <w:rPr>
          <w:rStyle w:val="Hyperlink"/>
          <w:szCs w:val="22"/>
        </w:rPr>
        <w:t>http://www.slhgroup.co.uk/article.asp?id=10</w:t>
      </w:r>
      <w:r w:rsidR="00F8301D">
        <w:fldChar w:fldCharType="end"/>
      </w:r>
      <w:r w:rsidRPr="005F1BB6">
        <w:rPr>
          <w:szCs w:val="22"/>
        </w:rPr>
        <w:t>, Last Visited, 9/9/2010</w:t>
      </w:r>
    </w:p>
    <w:p w:rsidR="007A7324" w:rsidRPr="005F1BB6" w:rsidRDefault="007A7324" w:rsidP="007A7324">
      <w:pPr>
        <w:jc w:val="left"/>
        <w:rPr>
          <w:szCs w:val="22"/>
        </w:rPr>
      </w:pPr>
      <w:r w:rsidRPr="005F1BB6">
        <w:rPr>
          <w:szCs w:val="22"/>
        </w:rPr>
        <w:t xml:space="preserve">SLH, </w:t>
      </w:r>
      <w:r w:rsidR="00EA7036">
        <w:rPr>
          <w:szCs w:val="22"/>
        </w:rPr>
        <w:t>(</w:t>
      </w:r>
      <w:r w:rsidRPr="005F1BB6">
        <w:rPr>
          <w:szCs w:val="22"/>
        </w:rPr>
        <w:t>Undated b</w:t>
      </w:r>
      <w:r w:rsidR="00EA7036">
        <w:rPr>
          <w:szCs w:val="22"/>
        </w:rPr>
        <w:t>)</w:t>
      </w:r>
      <w:r w:rsidRPr="005F1BB6">
        <w:rPr>
          <w:szCs w:val="22"/>
        </w:rPr>
        <w:t xml:space="preserve">, </w:t>
      </w:r>
      <w:r w:rsidRPr="005F1BB6">
        <w:rPr>
          <w:i/>
          <w:szCs w:val="22"/>
        </w:rPr>
        <w:t xml:space="preserve">SHL board members, </w:t>
      </w:r>
      <w:r w:rsidRPr="005F1BB6">
        <w:rPr>
          <w:szCs w:val="22"/>
        </w:rPr>
        <w:t xml:space="preserve">[Online], </w:t>
      </w:r>
      <w:hyperlink r:id="rId62" w:history="1">
        <w:r w:rsidRPr="005F1BB6">
          <w:rPr>
            <w:rStyle w:val="Hyperlink"/>
            <w:szCs w:val="22"/>
          </w:rPr>
          <w:t>http://www.slhgroup.co.uk/article.asp?id=59&amp;realCat=109</w:t>
        </w:r>
      </w:hyperlink>
      <w:r w:rsidRPr="005F1BB6">
        <w:rPr>
          <w:szCs w:val="22"/>
        </w:rPr>
        <w:t>, Last Visited, 27/9/2010</w:t>
      </w:r>
    </w:p>
    <w:p w:rsidR="007A7324" w:rsidRPr="005F1BB6" w:rsidRDefault="007A7324" w:rsidP="007A7324">
      <w:pPr>
        <w:jc w:val="left"/>
        <w:rPr>
          <w:szCs w:val="22"/>
        </w:rPr>
      </w:pPr>
      <w:r w:rsidRPr="005F1BB6">
        <w:rPr>
          <w:szCs w:val="22"/>
        </w:rPr>
        <w:t xml:space="preserve">SLH, </w:t>
      </w:r>
      <w:r w:rsidR="00EA7036">
        <w:rPr>
          <w:szCs w:val="22"/>
        </w:rPr>
        <w:t>(</w:t>
      </w:r>
      <w:r w:rsidRPr="005F1BB6">
        <w:rPr>
          <w:szCs w:val="22"/>
        </w:rPr>
        <w:t>Undated c</w:t>
      </w:r>
      <w:r w:rsidR="00EA7036">
        <w:rPr>
          <w:szCs w:val="22"/>
        </w:rPr>
        <w:t>)</w:t>
      </w:r>
      <w:r w:rsidRPr="005F1BB6">
        <w:rPr>
          <w:szCs w:val="22"/>
        </w:rPr>
        <w:t xml:space="preserve">, </w:t>
      </w:r>
      <w:r w:rsidRPr="005F1BB6">
        <w:rPr>
          <w:i/>
          <w:szCs w:val="22"/>
        </w:rPr>
        <w:t xml:space="preserve">SLH senior management team, </w:t>
      </w:r>
      <w:r w:rsidRPr="005F1BB6">
        <w:rPr>
          <w:szCs w:val="22"/>
        </w:rPr>
        <w:t xml:space="preserve">[Online], </w:t>
      </w:r>
      <w:hyperlink r:id="rId63" w:history="1">
        <w:r w:rsidRPr="005F1BB6">
          <w:rPr>
            <w:rStyle w:val="Hyperlink"/>
            <w:szCs w:val="22"/>
          </w:rPr>
          <w:t>http://www.slhgroup.co.uk/article.asp?id=46&amp;realCat=104</w:t>
        </w:r>
      </w:hyperlink>
      <w:r w:rsidRPr="005F1BB6">
        <w:rPr>
          <w:szCs w:val="22"/>
        </w:rPr>
        <w:t>, Last Visited, 27/9/2010</w:t>
      </w:r>
    </w:p>
    <w:p w:rsidR="007A7324" w:rsidRPr="005F1BB6" w:rsidRDefault="007A7324" w:rsidP="007A7324">
      <w:pPr>
        <w:jc w:val="left"/>
        <w:rPr>
          <w:szCs w:val="22"/>
        </w:rPr>
      </w:pPr>
      <w:r w:rsidRPr="005F1BB6">
        <w:rPr>
          <w:szCs w:val="22"/>
        </w:rPr>
        <w:lastRenderedPageBreak/>
        <w:t xml:space="preserve">SLH, </w:t>
      </w:r>
      <w:r w:rsidR="00EA7036">
        <w:rPr>
          <w:szCs w:val="22"/>
        </w:rPr>
        <w:t>(</w:t>
      </w:r>
      <w:r w:rsidRPr="005F1BB6">
        <w:rPr>
          <w:szCs w:val="22"/>
        </w:rPr>
        <w:t>Undated d</w:t>
      </w:r>
      <w:r w:rsidR="00EA7036">
        <w:rPr>
          <w:szCs w:val="22"/>
        </w:rPr>
        <w:t>)</w:t>
      </w:r>
      <w:r w:rsidRPr="005F1BB6">
        <w:rPr>
          <w:szCs w:val="22"/>
        </w:rPr>
        <w:t xml:space="preserve">, </w:t>
      </w:r>
      <w:r w:rsidRPr="005F1BB6">
        <w:rPr>
          <w:i/>
          <w:szCs w:val="22"/>
        </w:rPr>
        <w:t xml:space="preserve">SLR board members, </w:t>
      </w:r>
      <w:r w:rsidRPr="005F1BB6">
        <w:rPr>
          <w:szCs w:val="22"/>
        </w:rPr>
        <w:t xml:space="preserve">[Online], </w:t>
      </w:r>
      <w:hyperlink r:id="rId64" w:history="1">
        <w:r w:rsidRPr="005F1BB6">
          <w:rPr>
            <w:rStyle w:val="Hyperlink"/>
            <w:szCs w:val="22"/>
          </w:rPr>
          <w:t>http://www.slhgroup.co.uk/article.asp?id=61&amp;realCat=126</w:t>
        </w:r>
      </w:hyperlink>
      <w:r w:rsidRPr="005F1BB6">
        <w:rPr>
          <w:szCs w:val="22"/>
        </w:rPr>
        <w:t>, Last Visited, 27/9/2010</w:t>
      </w:r>
    </w:p>
    <w:p w:rsidR="007A7324" w:rsidRPr="005F1BB6" w:rsidRDefault="007A7324" w:rsidP="007A7324">
      <w:pPr>
        <w:jc w:val="left"/>
        <w:rPr>
          <w:szCs w:val="22"/>
        </w:rPr>
      </w:pPr>
      <w:r w:rsidRPr="005F1BB6">
        <w:rPr>
          <w:szCs w:val="22"/>
        </w:rPr>
        <w:t xml:space="preserve">Smith, N. (2002), </w:t>
      </w:r>
      <w:proofErr w:type="gramStart"/>
      <w:r w:rsidRPr="005F1BB6">
        <w:rPr>
          <w:szCs w:val="22"/>
        </w:rPr>
        <w:t>New</w:t>
      </w:r>
      <w:proofErr w:type="gramEnd"/>
      <w:r w:rsidRPr="005F1BB6">
        <w:rPr>
          <w:szCs w:val="22"/>
        </w:rPr>
        <w:t xml:space="preserve"> globalism, new urbanism: gentrification as global urban strategy, </w:t>
      </w:r>
      <w:r w:rsidRPr="005F1BB6">
        <w:rPr>
          <w:i/>
          <w:szCs w:val="22"/>
        </w:rPr>
        <w:t xml:space="preserve">Antipode, </w:t>
      </w:r>
      <w:r w:rsidRPr="005F1BB6">
        <w:rPr>
          <w:szCs w:val="22"/>
        </w:rPr>
        <w:t>Vol. 34, No. 2, pp 437-450</w:t>
      </w:r>
    </w:p>
    <w:p w:rsidR="007A7324" w:rsidRPr="005F1BB6" w:rsidRDefault="007A7324" w:rsidP="007A7324">
      <w:pPr>
        <w:pStyle w:val="NormalWeb"/>
        <w:spacing w:line="360" w:lineRule="auto"/>
        <w:rPr>
          <w:rFonts w:asciiTheme="minorHAnsi" w:hAnsiTheme="minorHAnsi"/>
          <w:color w:val="000000"/>
          <w:sz w:val="22"/>
          <w:szCs w:val="22"/>
        </w:rPr>
      </w:pPr>
      <w:r w:rsidRPr="005F1BB6">
        <w:rPr>
          <w:rFonts w:asciiTheme="minorHAnsi" w:hAnsiTheme="minorHAnsi"/>
          <w:sz w:val="22"/>
          <w:szCs w:val="22"/>
        </w:rPr>
        <w:t xml:space="preserve">Social Exclusion Unit, (1998a), </w:t>
      </w:r>
      <w:proofErr w:type="gramStart"/>
      <w:r w:rsidRPr="005F1BB6">
        <w:rPr>
          <w:rFonts w:asciiTheme="minorHAnsi" w:hAnsiTheme="minorHAnsi"/>
          <w:i/>
          <w:sz w:val="22"/>
          <w:szCs w:val="22"/>
        </w:rPr>
        <w:t>What</w:t>
      </w:r>
      <w:proofErr w:type="gramEnd"/>
      <w:r w:rsidRPr="005F1BB6">
        <w:rPr>
          <w:rFonts w:asciiTheme="minorHAnsi" w:hAnsiTheme="minorHAnsi"/>
          <w:i/>
          <w:sz w:val="22"/>
          <w:szCs w:val="22"/>
        </w:rPr>
        <w:t xml:space="preserve"> is social exclusion? </w:t>
      </w:r>
      <w:hyperlink r:id="rId65" w:history="1">
        <w:r w:rsidRPr="005F1BB6">
          <w:rPr>
            <w:rStyle w:val="Hyperlink"/>
            <w:rFonts w:asciiTheme="minorHAnsi" w:eastAsiaTheme="majorEastAsia" w:hAnsiTheme="minorHAnsi"/>
            <w:sz w:val="22"/>
            <w:szCs w:val="22"/>
          </w:rPr>
          <w:t>http://wwwcabinet-office.gov.uk/seu/index/march_%202000_%20leaflet.htm</w:t>
        </w:r>
      </w:hyperlink>
      <w:r w:rsidRPr="005F1BB6">
        <w:rPr>
          <w:rFonts w:asciiTheme="minorHAnsi" w:hAnsiTheme="minorHAnsi"/>
          <w:color w:val="000000"/>
          <w:sz w:val="22"/>
          <w:szCs w:val="22"/>
        </w:rPr>
        <w:t>, last visited 29/3/2011</w:t>
      </w:r>
    </w:p>
    <w:p w:rsidR="007A7324" w:rsidRPr="005F1BB6" w:rsidRDefault="007A7324" w:rsidP="007A7324">
      <w:pPr>
        <w:jc w:val="left"/>
        <w:rPr>
          <w:szCs w:val="22"/>
        </w:rPr>
      </w:pPr>
      <w:r w:rsidRPr="005F1BB6">
        <w:rPr>
          <w:szCs w:val="22"/>
        </w:rPr>
        <w:t xml:space="preserve">Social Exclusion Unit, (1998), </w:t>
      </w:r>
      <w:r w:rsidRPr="005F1BB6">
        <w:rPr>
          <w:i/>
          <w:szCs w:val="22"/>
        </w:rPr>
        <w:t xml:space="preserve">Bringing Britain together: a national strategy of neighbourhood renewal, </w:t>
      </w:r>
      <w:r w:rsidRPr="005F1BB6">
        <w:rPr>
          <w:szCs w:val="22"/>
        </w:rPr>
        <w:t>SEU, London</w:t>
      </w:r>
    </w:p>
    <w:p w:rsidR="007A7324" w:rsidRPr="005F1BB6" w:rsidRDefault="007A7324" w:rsidP="007A7324">
      <w:pPr>
        <w:jc w:val="left"/>
        <w:rPr>
          <w:szCs w:val="22"/>
        </w:rPr>
      </w:pPr>
      <w:r w:rsidRPr="005F1BB6">
        <w:rPr>
          <w:szCs w:val="22"/>
        </w:rPr>
        <w:t xml:space="preserve">Social Exclusion Unit (2000a), </w:t>
      </w:r>
      <w:r w:rsidRPr="005F1BB6">
        <w:rPr>
          <w:i/>
          <w:szCs w:val="22"/>
        </w:rPr>
        <w:t xml:space="preserve">National strategy for neighbourhood renewal, a framework for consultation, </w:t>
      </w:r>
      <w:r w:rsidRPr="005F1BB6">
        <w:rPr>
          <w:szCs w:val="22"/>
        </w:rPr>
        <w:t xml:space="preserve">[Online], </w:t>
      </w:r>
      <w:hyperlink r:id="rId66" w:history="1">
        <w:r w:rsidRPr="005F1BB6">
          <w:rPr>
            <w:rStyle w:val="Hyperlink"/>
            <w:szCs w:val="22"/>
          </w:rPr>
          <w:t>http://www.housing.infoxchange.net.au/library/ahin/social_housing/items/00085-upload-00001.pdf</w:t>
        </w:r>
      </w:hyperlink>
      <w:r w:rsidRPr="005F1BB6">
        <w:rPr>
          <w:szCs w:val="22"/>
        </w:rPr>
        <w:t>, Last Visited, 28/3/2011</w:t>
      </w:r>
    </w:p>
    <w:p w:rsidR="007A7324" w:rsidRPr="005F1BB6" w:rsidRDefault="007A7324" w:rsidP="007A7324">
      <w:pPr>
        <w:jc w:val="left"/>
        <w:rPr>
          <w:szCs w:val="22"/>
        </w:rPr>
      </w:pPr>
      <w:r w:rsidRPr="005F1BB6">
        <w:rPr>
          <w:szCs w:val="22"/>
        </w:rPr>
        <w:t xml:space="preserve">Social Exclusion Unit, (2000), </w:t>
      </w:r>
      <w:r w:rsidRPr="005F1BB6">
        <w:rPr>
          <w:i/>
          <w:szCs w:val="22"/>
        </w:rPr>
        <w:t>National strategy for neighbourhood renewal: national strategy action plan,</w:t>
      </w:r>
      <w:r w:rsidRPr="005F1BB6">
        <w:rPr>
          <w:szCs w:val="22"/>
        </w:rPr>
        <w:t xml:space="preserve"> The Cabinet Office, London</w:t>
      </w:r>
    </w:p>
    <w:p w:rsidR="007A7324" w:rsidRPr="005F1BB6" w:rsidRDefault="007A7324" w:rsidP="007A7324">
      <w:pPr>
        <w:jc w:val="left"/>
        <w:rPr>
          <w:szCs w:val="22"/>
        </w:rPr>
      </w:pPr>
      <w:r w:rsidRPr="005F1BB6">
        <w:rPr>
          <w:szCs w:val="22"/>
        </w:rPr>
        <w:t xml:space="preserve">Southern, R. (2002), Understanding multi-sectoral regeneration partnerships as a form of local governance, </w:t>
      </w:r>
      <w:r w:rsidRPr="005F1BB6">
        <w:rPr>
          <w:i/>
          <w:szCs w:val="22"/>
        </w:rPr>
        <w:t>Local Government Studies,</w:t>
      </w:r>
      <w:r w:rsidRPr="005F1BB6">
        <w:rPr>
          <w:szCs w:val="22"/>
        </w:rPr>
        <w:t xml:space="preserve"> Vol. 28, No. 2, pp 16-32</w:t>
      </w:r>
    </w:p>
    <w:p w:rsidR="007A7324" w:rsidRPr="005F1BB6" w:rsidRDefault="007A7324" w:rsidP="007A7324">
      <w:pPr>
        <w:jc w:val="left"/>
        <w:rPr>
          <w:szCs w:val="22"/>
        </w:rPr>
      </w:pPr>
      <w:r w:rsidRPr="005F1BB6">
        <w:rPr>
          <w:szCs w:val="22"/>
        </w:rPr>
        <w:t xml:space="preserve">Stewart, M. (1994), Between Whitehall and Town Hall: the realignment of urban regeneration policy in England, </w:t>
      </w:r>
      <w:r w:rsidRPr="005F1BB6">
        <w:rPr>
          <w:i/>
          <w:szCs w:val="22"/>
        </w:rPr>
        <w:t xml:space="preserve">Policy and Politics, </w:t>
      </w:r>
      <w:r w:rsidR="00EA7036">
        <w:rPr>
          <w:szCs w:val="22"/>
        </w:rPr>
        <w:t>Vol</w:t>
      </w:r>
      <w:r w:rsidRPr="005F1BB6">
        <w:rPr>
          <w:szCs w:val="22"/>
        </w:rPr>
        <w:t>. 22, No. 2, pp 133-146</w:t>
      </w:r>
    </w:p>
    <w:p w:rsidR="007A7324" w:rsidRPr="005F1BB6" w:rsidRDefault="007A7324" w:rsidP="007A7324">
      <w:pPr>
        <w:jc w:val="left"/>
        <w:rPr>
          <w:szCs w:val="22"/>
        </w:rPr>
      </w:pPr>
      <w:r w:rsidRPr="005F1BB6">
        <w:rPr>
          <w:szCs w:val="22"/>
        </w:rPr>
        <w:t xml:space="preserve">Stones, R. (2005), </w:t>
      </w:r>
      <w:r w:rsidRPr="005F1BB6">
        <w:rPr>
          <w:i/>
          <w:szCs w:val="22"/>
        </w:rPr>
        <w:t>Structuration theory</w:t>
      </w:r>
      <w:r w:rsidRPr="005F1BB6">
        <w:rPr>
          <w:szCs w:val="22"/>
        </w:rPr>
        <w:t xml:space="preserve">, Palgrave, Basingstoke </w:t>
      </w:r>
    </w:p>
    <w:p w:rsidR="007A7324" w:rsidRPr="005F1BB6" w:rsidRDefault="007A7324" w:rsidP="007A7324">
      <w:pPr>
        <w:jc w:val="left"/>
        <w:rPr>
          <w:szCs w:val="22"/>
        </w:rPr>
      </w:pPr>
      <w:r w:rsidRPr="005F1BB6">
        <w:rPr>
          <w:szCs w:val="22"/>
        </w:rPr>
        <w:t>Stroh, M. (2000)</w:t>
      </w:r>
      <w:r w:rsidRPr="005F1BB6">
        <w:rPr>
          <w:i/>
          <w:iCs/>
          <w:szCs w:val="22"/>
        </w:rPr>
        <w:t xml:space="preserve">, </w:t>
      </w:r>
      <w:r w:rsidRPr="005F1BB6">
        <w:rPr>
          <w:iCs/>
          <w:szCs w:val="22"/>
        </w:rPr>
        <w:t>Qualitative interviewing,</w:t>
      </w:r>
      <w:r w:rsidRPr="005F1BB6">
        <w:rPr>
          <w:szCs w:val="22"/>
        </w:rPr>
        <w:t xml:space="preserve"> in Burton, D. (Ed.), </w:t>
      </w:r>
      <w:r w:rsidRPr="005F1BB6">
        <w:rPr>
          <w:i/>
          <w:iCs/>
          <w:szCs w:val="22"/>
        </w:rPr>
        <w:t>Research training for social scientists</w:t>
      </w:r>
      <w:r w:rsidRPr="005F1BB6">
        <w:rPr>
          <w:szCs w:val="22"/>
        </w:rPr>
        <w:t>, SAGE Publications, London</w:t>
      </w:r>
    </w:p>
    <w:p w:rsidR="007A7324" w:rsidRPr="005F1BB6" w:rsidRDefault="007A7324" w:rsidP="007A7324">
      <w:pPr>
        <w:jc w:val="left"/>
        <w:rPr>
          <w:szCs w:val="22"/>
        </w:rPr>
      </w:pPr>
      <w:r w:rsidRPr="005F1BB6">
        <w:rPr>
          <w:szCs w:val="22"/>
        </w:rPr>
        <w:t xml:space="preserve">Sullivan, H. (2005), </w:t>
      </w:r>
      <w:proofErr w:type="gramStart"/>
      <w:r w:rsidRPr="005F1BB6">
        <w:rPr>
          <w:szCs w:val="22"/>
        </w:rPr>
        <w:t>Is</w:t>
      </w:r>
      <w:proofErr w:type="gramEnd"/>
      <w:r w:rsidRPr="005F1BB6">
        <w:rPr>
          <w:szCs w:val="22"/>
        </w:rPr>
        <w:t xml:space="preserve"> enabling enough? Tensions and dilemmas in New Labour’s strategies for joining-up local governance, </w:t>
      </w:r>
      <w:r w:rsidRPr="005F1BB6">
        <w:rPr>
          <w:i/>
          <w:szCs w:val="22"/>
        </w:rPr>
        <w:t xml:space="preserve">Public Policy and Administration, </w:t>
      </w:r>
      <w:r w:rsidRPr="005F1BB6">
        <w:rPr>
          <w:szCs w:val="22"/>
        </w:rPr>
        <w:t>Vol. 20, No. 4, pp 10</w:t>
      </w:r>
    </w:p>
    <w:p w:rsidR="007A7324" w:rsidRPr="005F1BB6" w:rsidRDefault="007A7324" w:rsidP="007A7324">
      <w:pPr>
        <w:jc w:val="left"/>
        <w:rPr>
          <w:szCs w:val="22"/>
        </w:rPr>
      </w:pPr>
      <w:r w:rsidRPr="005F1BB6">
        <w:rPr>
          <w:szCs w:val="22"/>
        </w:rPr>
        <w:t xml:space="preserve">SQW, (2005), An Evaluation of Liverpool Vision Ltd, [online], </w:t>
      </w:r>
      <w:hyperlink r:id="rId67" w:history="1">
        <w:r w:rsidRPr="005F1BB6">
          <w:rPr>
            <w:rStyle w:val="Hyperlink"/>
            <w:szCs w:val="22"/>
          </w:rPr>
          <w:t>http://www.sqw.co.uk/files/4513/8712/1418/156.pdf</w:t>
        </w:r>
      </w:hyperlink>
      <w:r w:rsidRPr="005F1BB6">
        <w:rPr>
          <w:szCs w:val="22"/>
        </w:rPr>
        <w:t>, Last visited 4/5/2013</w:t>
      </w:r>
    </w:p>
    <w:p w:rsidR="007A7324" w:rsidRPr="005F1BB6" w:rsidRDefault="007A7324" w:rsidP="007A7324">
      <w:pPr>
        <w:jc w:val="left"/>
        <w:rPr>
          <w:szCs w:val="22"/>
        </w:rPr>
      </w:pPr>
      <w:proofErr w:type="spellStart"/>
      <w:r w:rsidRPr="005F1BB6">
        <w:rPr>
          <w:szCs w:val="22"/>
        </w:rPr>
        <w:lastRenderedPageBreak/>
        <w:t>Swyngedouw</w:t>
      </w:r>
      <w:proofErr w:type="spellEnd"/>
      <w:r w:rsidRPr="005F1BB6">
        <w:rPr>
          <w:szCs w:val="22"/>
        </w:rPr>
        <w:t xml:space="preserve">, E. (1997), </w:t>
      </w:r>
      <w:proofErr w:type="gramStart"/>
      <w:r w:rsidRPr="005F1BB6">
        <w:rPr>
          <w:szCs w:val="22"/>
        </w:rPr>
        <w:t>Neither</w:t>
      </w:r>
      <w:proofErr w:type="gramEnd"/>
      <w:r w:rsidRPr="005F1BB6">
        <w:rPr>
          <w:szCs w:val="22"/>
        </w:rPr>
        <w:t xml:space="preserve"> global nor local: </w:t>
      </w:r>
      <w:proofErr w:type="spellStart"/>
      <w:r w:rsidRPr="005F1BB6">
        <w:rPr>
          <w:szCs w:val="22"/>
        </w:rPr>
        <w:t>glocalisation</w:t>
      </w:r>
      <w:proofErr w:type="spellEnd"/>
      <w:r w:rsidRPr="005F1BB6">
        <w:rPr>
          <w:szCs w:val="22"/>
        </w:rPr>
        <w:t xml:space="preserve"> and the politics of scale, In, Cox, K. (Ed.), </w:t>
      </w:r>
      <w:r w:rsidRPr="005F1BB6">
        <w:rPr>
          <w:i/>
          <w:szCs w:val="22"/>
        </w:rPr>
        <w:t>Spaced of globalisation: reasserting the power of the local</w:t>
      </w:r>
      <w:r w:rsidR="00EA7036" w:rsidRPr="005F1BB6">
        <w:rPr>
          <w:i/>
          <w:szCs w:val="22"/>
        </w:rPr>
        <w:t xml:space="preserve">, </w:t>
      </w:r>
      <w:r w:rsidR="00EA7036" w:rsidRPr="005F1BB6">
        <w:rPr>
          <w:szCs w:val="22"/>
        </w:rPr>
        <w:t>Guilford</w:t>
      </w:r>
      <w:r w:rsidRPr="005F1BB6">
        <w:rPr>
          <w:szCs w:val="22"/>
        </w:rPr>
        <w:t>, New York, pp 138-166</w:t>
      </w:r>
    </w:p>
    <w:p w:rsidR="007A7324" w:rsidRPr="005F1BB6" w:rsidRDefault="007A7324" w:rsidP="007A7324">
      <w:pPr>
        <w:jc w:val="left"/>
        <w:rPr>
          <w:szCs w:val="22"/>
        </w:rPr>
      </w:pPr>
      <w:proofErr w:type="spellStart"/>
      <w:r w:rsidRPr="005F1BB6">
        <w:rPr>
          <w:szCs w:val="22"/>
        </w:rPr>
        <w:t>Swyngedouw</w:t>
      </w:r>
      <w:proofErr w:type="spellEnd"/>
      <w:r w:rsidRPr="005F1BB6">
        <w:rPr>
          <w:szCs w:val="22"/>
        </w:rPr>
        <w:t xml:space="preserve">, E, (2000), Authoritarian governance, power, and the politics of rescaling, </w:t>
      </w:r>
      <w:r w:rsidRPr="005F1BB6">
        <w:rPr>
          <w:i/>
          <w:szCs w:val="22"/>
        </w:rPr>
        <w:t>Environment and Planning D: Society and Space,</w:t>
      </w:r>
      <w:r w:rsidRPr="005F1BB6">
        <w:rPr>
          <w:szCs w:val="22"/>
        </w:rPr>
        <w:t xml:space="preserve"> Vol. 18, No. 1, pp 63-76</w:t>
      </w:r>
    </w:p>
    <w:p w:rsidR="007A7324" w:rsidRPr="005F1BB6" w:rsidRDefault="007A7324" w:rsidP="007A7324">
      <w:pPr>
        <w:jc w:val="left"/>
        <w:rPr>
          <w:szCs w:val="22"/>
        </w:rPr>
      </w:pPr>
      <w:proofErr w:type="spellStart"/>
      <w:r w:rsidRPr="005F1BB6">
        <w:rPr>
          <w:szCs w:val="22"/>
        </w:rPr>
        <w:t>Swyngedouw</w:t>
      </w:r>
      <w:proofErr w:type="spellEnd"/>
      <w:r w:rsidRPr="005F1BB6">
        <w:rPr>
          <w:szCs w:val="22"/>
        </w:rPr>
        <w:t>, E. (2004), Globalisation or ‘</w:t>
      </w:r>
      <w:proofErr w:type="spellStart"/>
      <w:r w:rsidRPr="005F1BB6">
        <w:rPr>
          <w:szCs w:val="22"/>
        </w:rPr>
        <w:t>glocalisation</w:t>
      </w:r>
      <w:proofErr w:type="spellEnd"/>
      <w:r w:rsidRPr="005F1BB6">
        <w:rPr>
          <w:szCs w:val="22"/>
        </w:rPr>
        <w:t xml:space="preserve">’? Networks, territories and rescaling, </w:t>
      </w:r>
      <w:r w:rsidRPr="005F1BB6">
        <w:rPr>
          <w:i/>
          <w:szCs w:val="22"/>
        </w:rPr>
        <w:t>Cambridge Review of international Affairs,</w:t>
      </w:r>
      <w:r w:rsidRPr="005F1BB6">
        <w:rPr>
          <w:szCs w:val="22"/>
        </w:rPr>
        <w:t xml:space="preserve"> Vol. 17, No. 1, pp 25-48 </w:t>
      </w:r>
    </w:p>
    <w:p w:rsidR="007A7324" w:rsidRPr="005F1BB6" w:rsidRDefault="007A7324" w:rsidP="007A7324">
      <w:pPr>
        <w:jc w:val="left"/>
        <w:rPr>
          <w:szCs w:val="22"/>
        </w:rPr>
      </w:pPr>
      <w:proofErr w:type="spellStart"/>
      <w:r w:rsidRPr="005F1BB6">
        <w:rPr>
          <w:szCs w:val="22"/>
        </w:rPr>
        <w:t>Syrett</w:t>
      </w:r>
      <w:proofErr w:type="spellEnd"/>
      <w:r w:rsidRPr="005F1BB6">
        <w:rPr>
          <w:szCs w:val="22"/>
        </w:rPr>
        <w:t xml:space="preserve">, S. North, D. (2008), </w:t>
      </w:r>
      <w:r w:rsidRPr="005F1BB6">
        <w:rPr>
          <w:i/>
          <w:szCs w:val="22"/>
        </w:rPr>
        <w:t xml:space="preserve">Renewing neighbourhoods: work, enterprise and governance, </w:t>
      </w:r>
      <w:r w:rsidRPr="005F1BB6">
        <w:rPr>
          <w:szCs w:val="22"/>
        </w:rPr>
        <w:t xml:space="preserve">The Policy Press, Bristol </w:t>
      </w:r>
    </w:p>
    <w:p w:rsidR="007A7324" w:rsidRPr="005F1BB6" w:rsidRDefault="007A7324" w:rsidP="007A7324">
      <w:pPr>
        <w:jc w:val="left"/>
        <w:rPr>
          <w:szCs w:val="22"/>
        </w:rPr>
      </w:pPr>
      <w:r w:rsidRPr="005F1BB6">
        <w:rPr>
          <w:szCs w:val="22"/>
        </w:rPr>
        <w:t xml:space="preserve">Tallon, A. (2010), </w:t>
      </w:r>
      <w:proofErr w:type="gramStart"/>
      <w:r w:rsidRPr="005F1BB6">
        <w:rPr>
          <w:i/>
          <w:szCs w:val="22"/>
        </w:rPr>
        <w:t>Urban</w:t>
      </w:r>
      <w:proofErr w:type="gramEnd"/>
      <w:r w:rsidRPr="005F1BB6">
        <w:rPr>
          <w:i/>
          <w:szCs w:val="22"/>
        </w:rPr>
        <w:t xml:space="preserve"> regeneration in the UK, </w:t>
      </w:r>
      <w:proofErr w:type="spellStart"/>
      <w:r w:rsidRPr="005F1BB6">
        <w:rPr>
          <w:szCs w:val="22"/>
        </w:rPr>
        <w:t>Routledge</w:t>
      </w:r>
      <w:proofErr w:type="spellEnd"/>
      <w:r w:rsidRPr="005F1BB6">
        <w:rPr>
          <w:szCs w:val="22"/>
        </w:rPr>
        <w:t>, London</w:t>
      </w:r>
    </w:p>
    <w:p w:rsidR="007A7324" w:rsidRPr="005F1BB6" w:rsidRDefault="007A7324" w:rsidP="007A7324">
      <w:pPr>
        <w:jc w:val="left"/>
        <w:rPr>
          <w:szCs w:val="22"/>
        </w:rPr>
      </w:pPr>
      <w:r w:rsidRPr="005F1BB6">
        <w:rPr>
          <w:szCs w:val="22"/>
        </w:rPr>
        <w:t xml:space="preserve">Taylor, I. Evans, K. Fraser, P. (1996), </w:t>
      </w:r>
      <w:r w:rsidRPr="005F1BB6">
        <w:rPr>
          <w:i/>
          <w:szCs w:val="22"/>
        </w:rPr>
        <w:t xml:space="preserve">A tale of two cities: global change, local feeling and everyday life in the north of England: a study in Manchester and Sheffield, </w:t>
      </w:r>
      <w:proofErr w:type="spellStart"/>
      <w:r w:rsidRPr="005F1BB6">
        <w:rPr>
          <w:szCs w:val="22"/>
        </w:rPr>
        <w:t>Routledge</w:t>
      </w:r>
      <w:proofErr w:type="spellEnd"/>
      <w:r w:rsidRPr="005F1BB6">
        <w:rPr>
          <w:szCs w:val="22"/>
        </w:rPr>
        <w:t>, London</w:t>
      </w:r>
    </w:p>
    <w:p w:rsidR="007A7324" w:rsidRPr="005F1BB6" w:rsidRDefault="007A7324" w:rsidP="007A7324">
      <w:pPr>
        <w:jc w:val="left"/>
        <w:rPr>
          <w:szCs w:val="22"/>
        </w:rPr>
      </w:pPr>
      <w:proofErr w:type="spellStart"/>
      <w:r w:rsidRPr="005F1BB6">
        <w:rPr>
          <w:szCs w:val="22"/>
        </w:rPr>
        <w:t>Thelen</w:t>
      </w:r>
      <w:proofErr w:type="spellEnd"/>
      <w:r w:rsidRPr="005F1BB6">
        <w:rPr>
          <w:szCs w:val="22"/>
        </w:rPr>
        <w:t xml:space="preserve">, K. (1999), Historical institutionalism in comparative politics, </w:t>
      </w:r>
      <w:r w:rsidRPr="005F1BB6">
        <w:rPr>
          <w:i/>
          <w:szCs w:val="22"/>
        </w:rPr>
        <w:t xml:space="preserve">Annual Review of Political Science, </w:t>
      </w:r>
      <w:r w:rsidRPr="005F1BB6">
        <w:rPr>
          <w:szCs w:val="22"/>
        </w:rPr>
        <w:t>Vol. 2, No. 2, pp 369-404</w:t>
      </w:r>
    </w:p>
    <w:p w:rsidR="007A7324" w:rsidRPr="005F1BB6" w:rsidRDefault="007A7324" w:rsidP="007A7324">
      <w:pPr>
        <w:jc w:val="left"/>
        <w:rPr>
          <w:szCs w:val="22"/>
        </w:rPr>
      </w:pPr>
      <w:proofErr w:type="spellStart"/>
      <w:r w:rsidRPr="005F1BB6">
        <w:rPr>
          <w:szCs w:val="22"/>
        </w:rPr>
        <w:t>Thelen</w:t>
      </w:r>
      <w:proofErr w:type="spellEnd"/>
      <w:r w:rsidRPr="005F1BB6">
        <w:rPr>
          <w:szCs w:val="22"/>
        </w:rPr>
        <w:t xml:space="preserve">, K, (2004), </w:t>
      </w:r>
      <w:r w:rsidRPr="005F1BB6">
        <w:rPr>
          <w:i/>
          <w:szCs w:val="22"/>
        </w:rPr>
        <w:t xml:space="preserve">How institutions evolve, </w:t>
      </w:r>
      <w:r w:rsidRPr="005F1BB6">
        <w:rPr>
          <w:szCs w:val="22"/>
        </w:rPr>
        <w:t>Cambridge University Press, Cambridge</w:t>
      </w:r>
    </w:p>
    <w:p w:rsidR="007A7324" w:rsidRPr="005F1BB6" w:rsidRDefault="007A7324" w:rsidP="007A7324">
      <w:pPr>
        <w:jc w:val="left"/>
        <w:rPr>
          <w:szCs w:val="22"/>
        </w:rPr>
      </w:pPr>
      <w:proofErr w:type="spellStart"/>
      <w:r w:rsidRPr="005F1BB6">
        <w:rPr>
          <w:szCs w:val="22"/>
        </w:rPr>
        <w:t>Tilson</w:t>
      </w:r>
      <w:proofErr w:type="spellEnd"/>
      <w:r w:rsidRPr="005F1BB6">
        <w:rPr>
          <w:szCs w:val="22"/>
        </w:rPr>
        <w:t xml:space="preserve">, B. </w:t>
      </w:r>
      <w:proofErr w:type="spellStart"/>
      <w:r w:rsidRPr="005F1BB6">
        <w:rPr>
          <w:szCs w:val="22"/>
        </w:rPr>
        <w:t>Mawson</w:t>
      </w:r>
      <w:proofErr w:type="spellEnd"/>
      <w:r w:rsidRPr="005F1BB6">
        <w:rPr>
          <w:szCs w:val="22"/>
        </w:rPr>
        <w:t xml:space="preserve">, J. Beazley, M. </w:t>
      </w:r>
      <w:proofErr w:type="spellStart"/>
      <w:r w:rsidRPr="005F1BB6">
        <w:rPr>
          <w:szCs w:val="22"/>
        </w:rPr>
        <w:t>Burfitt</w:t>
      </w:r>
      <w:proofErr w:type="spellEnd"/>
      <w:r w:rsidRPr="005F1BB6">
        <w:rPr>
          <w:szCs w:val="22"/>
        </w:rPr>
        <w:t xml:space="preserve">, A. </w:t>
      </w:r>
      <w:proofErr w:type="spellStart"/>
      <w:r w:rsidRPr="005F1BB6">
        <w:rPr>
          <w:szCs w:val="22"/>
        </w:rPr>
        <w:t>Collinge</w:t>
      </w:r>
      <w:proofErr w:type="spellEnd"/>
      <w:r w:rsidRPr="005F1BB6">
        <w:rPr>
          <w:szCs w:val="22"/>
        </w:rPr>
        <w:t xml:space="preserve">, C. Hall, S. </w:t>
      </w:r>
      <w:proofErr w:type="spellStart"/>
      <w:r w:rsidRPr="005F1BB6">
        <w:rPr>
          <w:szCs w:val="22"/>
        </w:rPr>
        <w:t>Loftman</w:t>
      </w:r>
      <w:proofErr w:type="spellEnd"/>
      <w:r w:rsidRPr="005F1BB6">
        <w:rPr>
          <w:szCs w:val="22"/>
        </w:rPr>
        <w:t xml:space="preserve">, P. </w:t>
      </w:r>
      <w:proofErr w:type="spellStart"/>
      <w:r w:rsidRPr="005F1BB6">
        <w:rPr>
          <w:szCs w:val="22"/>
        </w:rPr>
        <w:t>Nevin</w:t>
      </w:r>
      <w:proofErr w:type="spellEnd"/>
      <w:r w:rsidRPr="005F1BB6">
        <w:rPr>
          <w:szCs w:val="22"/>
        </w:rPr>
        <w:t xml:space="preserve">, B. </w:t>
      </w:r>
      <w:proofErr w:type="spellStart"/>
      <w:r w:rsidRPr="005F1BB6">
        <w:rPr>
          <w:szCs w:val="22"/>
        </w:rPr>
        <w:t>Srbljanin</w:t>
      </w:r>
      <w:proofErr w:type="spellEnd"/>
      <w:r w:rsidRPr="005F1BB6">
        <w:rPr>
          <w:szCs w:val="22"/>
        </w:rPr>
        <w:t xml:space="preserve">, A. (1997), Partnerships for regeneration: the Single Regeneration Budget Challenge Fund round one, </w:t>
      </w:r>
      <w:r w:rsidRPr="005F1BB6">
        <w:rPr>
          <w:i/>
          <w:szCs w:val="22"/>
        </w:rPr>
        <w:t xml:space="preserve">Local Government Studies, </w:t>
      </w:r>
      <w:r w:rsidRPr="005F1BB6">
        <w:rPr>
          <w:szCs w:val="22"/>
        </w:rPr>
        <w:t>Vol. 23, No. 1, pp 1-15</w:t>
      </w:r>
    </w:p>
    <w:p w:rsidR="007A7324" w:rsidRPr="005F1BB6" w:rsidRDefault="007A7324" w:rsidP="007A7324">
      <w:pPr>
        <w:jc w:val="left"/>
        <w:rPr>
          <w:szCs w:val="22"/>
        </w:rPr>
      </w:pPr>
      <w:proofErr w:type="spellStart"/>
      <w:r w:rsidRPr="005F1BB6">
        <w:rPr>
          <w:szCs w:val="22"/>
        </w:rPr>
        <w:t>Tisdell</w:t>
      </w:r>
      <w:proofErr w:type="spellEnd"/>
      <w:r w:rsidRPr="005F1BB6">
        <w:rPr>
          <w:szCs w:val="22"/>
        </w:rPr>
        <w:t xml:space="preserve">, S. </w:t>
      </w:r>
      <w:proofErr w:type="spellStart"/>
      <w:r w:rsidRPr="005F1BB6">
        <w:rPr>
          <w:szCs w:val="22"/>
        </w:rPr>
        <w:t>Allmendinger</w:t>
      </w:r>
      <w:proofErr w:type="spellEnd"/>
      <w:r w:rsidRPr="005F1BB6">
        <w:rPr>
          <w:szCs w:val="22"/>
        </w:rPr>
        <w:t xml:space="preserve">, P. (2001), Neighbourhood regeneration and New Labour’s third way, </w:t>
      </w:r>
      <w:r w:rsidRPr="005F1BB6">
        <w:rPr>
          <w:i/>
          <w:szCs w:val="22"/>
        </w:rPr>
        <w:t xml:space="preserve">Environment and Planning C: Government and Policy, </w:t>
      </w:r>
      <w:r w:rsidRPr="005F1BB6">
        <w:rPr>
          <w:szCs w:val="22"/>
        </w:rPr>
        <w:t>Vol.19, No. 6, pp 903-926</w:t>
      </w:r>
    </w:p>
    <w:p w:rsidR="007A7324" w:rsidRPr="005F1BB6" w:rsidRDefault="007A7324" w:rsidP="007A7324">
      <w:pPr>
        <w:jc w:val="left"/>
        <w:rPr>
          <w:szCs w:val="22"/>
        </w:rPr>
      </w:pPr>
      <w:proofErr w:type="spellStart"/>
      <w:r w:rsidRPr="005F1BB6">
        <w:rPr>
          <w:szCs w:val="22"/>
        </w:rPr>
        <w:t>Torfing</w:t>
      </w:r>
      <w:proofErr w:type="spellEnd"/>
      <w:r w:rsidRPr="005F1BB6">
        <w:rPr>
          <w:szCs w:val="22"/>
        </w:rPr>
        <w:t xml:space="preserve">, J. (1999), Towards a Schumpeterian workfare </w:t>
      </w:r>
      <w:proofErr w:type="spellStart"/>
      <w:r w:rsidRPr="005F1BB6">
        <w:rPr>
          <w:szCs w:val="22"/>
        </w:rPr>
        <w:t>postnational</w:t>
      </w:r>
      <w:proofErr w:type="spellEnd"/>
      <w:r w:rsidRPr="005F1BB6">
        <w:rPr>
          <w:szCs w:val="22"/>
        </w:rPr>
        <w:t xml:space="preserve"> regime: path-shaping and path-dependency in Danish welfare state reform, </w:t>
      </w:r>
      <w:r w:rsidRPr="005F1BB6">
        <w:rPr>
          <w:i/>
          <w:szCs w:val="22"/>
        </w:rPr>
        <w:t xml:space="preserve">Economy and Society, </w:t>
      </w:r>
      <w:r w:rsidRPr="005F1BB6">
        <w:rPr>
          <w:szCs w:val="22"/>
        </w:rPr>
        <w:t>Vol. 28, No. 3, pp 369-402</w:t>
      </w:r>
    </w:p>
    <w:p w:rsidR="007A7324" w:rsidRPr="005F1BB6" w:rsidRDefault="007A7324" w:rsidP="007A7324">
      <w:pPr>
        <w:jc w:val="left"/>
        <w:rPr>
          <w:szCs w:val="22"/>
        </w:rPr>
      </w:pPr>
      <w:r w:rsidRPr="005F1BB6">
        <w:rPr>
          <w:szCs w:val="22"/>
        </w:rPr>
        <w:t xml:space="preserve">Urban Task Force, (2000), </w:t>
      </w:r>
      <w:proofErr w:type="gramStart"/>
      <w:r w:rsidRPr="005F1BB6">
        <w:rPr>
          <w:i/>
          <w:szCs w:val="22"/>
        </w:rPr>
        <w:t>Towards</w:t>
      </w:r>
      <w:proofErr w:type="gramEnd"/>
      <w:r w:rsidRPr="005F1BB6">
        <w:rPr>
          <w:i/>
          <w:szCs w:val="22"/>
        </w:rPr>
        <w:t xml:space="preserve"> and urban renaissance – the report of the Urban Task force, </w:t>
      </w:r>
      <w:r w:rsidRPr="005F1BB6">
        <w:rPr>
          <w:szCs w:val="22"/>
        </w:rPr>
        <w:t>The Royal Institute of Chartered Surveyors, London,</w:t>
      </w:r>
    </w:p>
    <w:p w:rsidR="007A7324" w:rsidRPr="005F1BB6" w:rsidRDefault="007A7324" w:rsidP="007A7324">
      <w:pPr>
        <w:jc w:val="left"/>
        <w:rPr>
          <w:szCs w:val="22"/>
        </w:rPr>
      </w:pPr>
      <w:r w:rsidRPr="005F1BB6">
        <w:rPr>
          <w:szCs w:val="22"/>
        </w:rPr>
        <w:lastRenderedPageBreak/>
        <w:t xml:space="preserve">Van </w:t>
      </w:r>
      <w:proofErr w:type="spellStart"/>
      <w:r w:rsidRPr="005F1BB6">
        <w:rPr>
          <w:szCs w:val="22"/>
        </w:rPr>
        <w:t>Bortel</w:t>
      </w:r>
      <w:proofErr w:type="spellEnd"/>
      <w:r w:rsidRPr="005F1BB6">
        <w:rPr>
          <w:szCs w:val="22"/>
        </w:rPr>
        <w:t xml:space="preserve">, G. Mullins, D. (2009), Critical perspectives on network governance in urban regeneration, community involvement and integration, </w:t>
      </w:r>
      <w:r w:rsidRPr="005F1BB6">
        <w:rPr>
          <w:i/>
          <w:szCs w:val="22"/>
        </w:rPr>
        <w:t xml:space="preserve">Journal of Housing and the Built Environment, </w:t>
      </w:r>
      <w:r w:rsidRPr="005F1BB6">
        <w:rPr>
          <w:szCs w:val="22"/>
        </w:rPr>
        <w:t>Vol. 24, No. 2, pp 203-219</w:t>
      </w:r>
    </w:p>
    <w:p w:rsidR="007A7324" w:rsidRPr="005F1BB6" w:rsidRDefault="007A7324" w:rsidP="007A7324">
      <w:pPr>
        <w:jc w:val="left"/>
        <w:rPr>
          <w:szCs w:val="22"/>
        </w:rPr>
      </w:pPr>
      <w:r w:rsidRPr="005F1BB6">
        <w:rPr>
          <w:szCs w:val="22"/>
        </w:rPr>
        <w:t xml:space="preserve">Wallace, A. (2010), </w:t>
      </w:r>
      <w:proofErr w:type="gramStart"/>
      <w:r w:rsidRPr="005F1BB6">
        <w:rPr>
          <w:szCs w:val="22"/>
        </w:rPr>
        <w:t>New</w:t>
      </w:r>
      <w:proofErr w:type="gramEnd"/>
      <w:r w:rsidRPr="005F1BB6">
        <w:rPr>
          <w:szCs w:val="22"/>
        </w:rPr>
        <w:t xml:space="preserve"> neighbourhoods, new citizens? Challenging ‘community’ as a framework for social and moral regeneration under New Labour in the UK, </w:t>
      </w:r>
      <w:r w:rsidRPr="005F1BB6">
        <w:rPr>
          <w:i/>
          <w:szCs w:val="22"/>
        </w:rPr>
        <w:t xml:space="preserve">International Journal of Urban and Regional Research, </w:t>
      </w:r>
      <w:r w:rsidRPr="005F1BB6">
        <w:rPr>
          <w:szCs w:val="22"/>
        </w:rPr>
        <w:t>Vol. 34, No. 4, pp 805-819</w:t>
      </w:r>
    </w:p>
    <w:p w:rsidR="007A7324" w:rsidRPr="005F1BB6" w:rsidRDefault="007A7324" w:rsidP="007A7324">
      <w:pPr>
        <w:jc w:val="left"/>
        <w:rPr>
          <w:szCs w:val="22"/>
        </w:rPr>
      </w:pPr>
      <w:r w:rsidRPr="005F1BB6">
        <w:rPr>
          <w:szCs w:val="22"/>
        </w:rPr>
        <w:t xml:space="preserve">Ward, K. (2003), Entrepreneurial urbanism, state restructuring and civilizing ‘new’ East Manchester, </w:t>
      </w:r>
      <w:r w:rsidRPr="005F1BB6">
        <w:rPr>
          <w:i/>
          <w:szCs w:val="22"/>
        </w:rPr>
        <w:t xml:space="preserve">Area, </w:t>
      </w:r>
      <w:r w:rsidRPr="005F1BB6">
        <w:rPr>
          <w:szCs w:val="22"/>
        </w:rPr>
        <w:t>Vol. 35, No. 2, pp 116-127</w:t>
      </w:r>
    </w:p>
    <w:p w:rsidR="007A7324" w:rsidRPr="005F1BB6" w:rsidRDefault="007A7324" w:rsidP="007A7324">
      <w:pPr>
        <w:jc w:val="left"/>
        <w:rPr>
          <w:szCs w:val="22"/>
        </w:rPr>
      </w:pPr>
      <w:r w:rsidRPr="005F1BB6">
        <w:rPr>
          <w:szCs w:val="22"/>
        </w:rPr>
        <w:t xml:space="preserve">Ward, K. Jonas, A. (2004), Competitive city-regionalism as a politics of space: a critical reinterpretation of the new regionalism, </w:t>
      </w:r>
      <w:r w:rsidRPr="005F1BB6">
        <w:rPr>
          <w:i/>
          <w:szCs w:val="22"/>
        </w:rPr>
        <w:t>Environment and Planning A,</w:t>
      </w:r>
      <w:r w:rsidRPr="005F1BB6">
        <w:rPr>
          <w:szCs w:val="22"/>
        </w:rPr>
        <w:t xml:space="preserve"> Vol. 36, pp 2119-2139</w:t>
      </w:r>
    </w:p>
    <w:p w:rsidR="007A7324" w:rsidRPr="005F1BB6" w:rsidRDefault="007A7324" w:rsidP="007A7324">
      <w:pPr>
        <w:spacing w:after="120"/>
        <w:jc w:val="left"/>
        <w:rPr>
          <w:szCs w:val="22"/>
        </w:rPr>
      </w:pPr>
      <w:r w:rsidRPr="005F1BB6">
        <w:rPr>
          <w:szCs w:val="22"/>
        </w:rPr>
        <w:t xml:space="preserve">Wasserman, S. Faust, K. (1994), </w:t>
      </w:r>
      <w:r w:rsidRPr="005F1BB6">
        <w:rPr>
          <w:i/>
          <w:szCs w:val="22"/>
        </w:rPr>
        <w:t xml:space="preserve">Social network analysis: methods and applications, </w:t>
      </w:r>
      <w:r w:rsidRPr="005F1BB6">
        <w:rPr>
          <w:szCs w:val="22"/>
        </w:rPr>
        <w:t>Cambridge University Press, Cambridge</w:t>
      </w:r>
    </w:p>
    <w:p w:rsidR="007A7324" w:rsidRPr="005F1BB6" w:rsidRDefault="007A7324" w:rsidP="007A7324">
      <w:pPr>
        <w:jc w:val="left"/>
        <w:rPr>
          <w:szCs w:val="22"/>
        </w:rPr>
      </w:pPr>
      <w:proofErr w:type="spellStart"/>
      <w:r w:rsidRPr="005F1BB6">
        <w:rPr>
          <w:szCs w:val="22"/>
        </w:rPr>
        <w:t>Weyland</w:t>
      </w:r>
      <w:proofErr w:type="spellEnd"/>
      <w:r w:rsidRPr="005F1BB6">
        <w:rPr>
          <w:szCs w:val="22"/>
        </w:rPr>
        <w:t xml:space="preserve">, K. (2002), Limitations of rational-choice institutionalism for the study of Latin American Politics, </w:t>
      </w:r>
      <w:r w:rsidRPr="005F1BB6">
        <w:rPr>
          <w:i/>
          <w:szCs w:val="22"/>
        </w:rPr>
        <w:t>Studies in Comparative International Development,</w:t>
      </w:r>
      <w:r w:rsidRPr="005F1BB6">
        <w:rPr>
          <w:szCs w:val="22"/>
        </w:rPr>
        <w:t xml:space="preserve"> Vol. 37, No. 1 pp 57-85</w:t>
      </w:r>
    </w:p>
    <w:p w:rsidR="007A7324" w:rsidRPr="005F1BB6" w:rsidRDefault="007A7324" w:rsidP="007A7324">
      <w:pPr>
        <w:jc w:val="left"/>
        <w:rPr>
          <w:szCs w:val="22"/>
        </w:rPr>
      </w:pPr>
      <w:r w:rsidRPr="005F1BB6">
        <w:rPr>
          <w:szCs w:val="22"/>
        </w:rPr>
        <w:t>Whitehead, M. (2003), ‘In the shadow of hierarchy’: meta-governance, policy reform and urban regeneration in the West Midlands</w:t>
      </w:r>
      <w:r w:rsidRPr="005F1BB6">
        <w:rPr>
          <w:i/>
          <w:szCs w:val="22"/>
        </w:rPr>
        <w:t>, Area,</w:t>
      </w:r>
      <w:r w:rsidRPr="005F1BB6">
        <w:rPr>
          <w:szCs w:val="22"/>
        </w:rPr>
        <w:t xml:space="preserve"> Vol. 35, No. 1, pp 6-14</w:t>
      </w:r>
    </w:p>
    <w:p w:rsidR="007A7324" w:rsidRPr="005F1BB6" w:rsidRDefault="007A7324" w:rsidP="007A7324">
      <w:pPr>
        <w:jc w:val="left"/>
        <w:rPr>
          <w:szCs w:val="22"/>
        </w:rPr>
      </w:pPr>
      <w:r w:rsidRPr="005F1BB6">
        <w:rPr>
          <w:szCs w:val="22"/>
        </w:rPr>
        <w:t xml:space="preserve">Whitehead, M. (2003a), Love thy neighbourhood – rethinking the politics of scale and Walsall’s struggle for neighbourhood democracy, </w:t>
      </w:r>
      <w:r w:rsidRPr="005F1BB6">
        <w:rPr>
          <w:i/>
          <w:szCs w:val="22"/>
        </w:rPr>
        <w:t xml:space="preserve">Environment and </w:t>
      </w:r>
      <w:proofErr w:type="gramStart"/>
      <w:r w:rsidRPr="005F1BB6">
        <w:rPr>
          <w:i/>
          <w:szCs w:val="22"/>
        </w:rPr>
        <w:t>Planning</w:t>
      </w:r>
      <w:proofErr w:type="gramEnd"/>
      <w:r w:rsidRPr="005F1BB6">
        <w:rPr>
          <w:i/>
          <w:szCs w:val="22"/>
        </w:rPr>
        <w:t xml:space="preserve"> A,</w:t>
      </w:r>
      <w:r w:rsidRPr="005F1BB6">
        <w:rPr>
          <w:szCs w:val="22"/>
        </w:rPr>
        <w:t xml:space="preserve"> Vol. 35, o.2 pp 277-300</w:t>
      </w:r>
    </w:p>
    <w:p w:rsidR="007A7324" w:rsidRPr="005F1BB6" w:rsidRDefault="007A7324" w:rsidP="007A7324">
      <w:pPr>
        <w:jc w:val="left"/>
        <w:rPr>
          <w:szCs w:val="22"/>
        </w:rPr>
      </w:pPr>
      <w:r w:rsidRPr="005F1BB6">
        <w:rPr>
          <w:szCs w:val="22"/>
        </w:rPr>
        <w:t xml:space="preserve">Winchester, H. (2005), Qualitative research and its place in human geography, In, Hay, I. </w:t>
      </w:r>
      <w:r w:rsidRPr="005F1BB6">
        <w:rPr>
          <w:i/>
          <w:szCs w:val="22"/>
        </w:rPr>
        <w:t xml:space="preserve">Qualitative research methods in human geography, </w:t>
      </w:r>
      <w:r w:rsidRPr="005F1BB6">
        <w:rPr>
          <w:szCs w:val="22"/>
        </w:rPr>
        <w:t>Oxford University press, Oxford, pp 3-19</w:t>
      </w:r>
    </w:p>
    <w:p w:rsidR="007A7324" w:rsidRPr="005F1BB6" w:rsidRDefault="007A7324" w:rsidP="007A7324">
      <w:pPr>
        <w:jc w:val="left"/>
        <w:rPr>
          <w:szCs w:val="22"/>
        </w:rPr>
      </w:pPr>
      <w:proofErr w:type="spellStart"/>
      <w:r w:rsidRPr="005F1BB6">
        <w:rPr>
          <w:szCs w:val="22"/>
        </w:rPr>
        <w:t>Yeung</w:t>
      </w:r>
      <w:proofErr w:type="spellEnd"/>
      <w:r w:rsidRPr="005F1BB6">
        <w:rPr>
          <w:szCs w:val="22"/>
        </w:rPr>
        <w:t xml:space="preserve">, H. (1997), Critical realism and realist research in human geography: a method or a philosophy in search of a method? </w:t>
      </w:r>
      <w:r w:rsidRPr="005F1BB6">
        <w:rPr>
          <w:i/>
          <w:szCs w:val="22"/>
        </w:rPr>
        <w:t>Progress in Human Geography,</w:t>
      </w:r>
      <w:r w:rsidRPr="005F1BB6">
        <w:rPr>
          <w:szCs w:val="22"/>
        </w:rPr>
        <w:t xml:space="preserve"> Vol. 21, No. 1, pp 51-74</w:t>
      </w:r>
    </w:p>
    <w:p w:rsidR="007A7324" w:rsidRPr="005F1BB6" w:rsidRDefault="007A7324" w:rsidP="007A7324">
      <w:pPr>
        <w:jc w:val="left"/>
        <w:rPr>
          <w:b/>
          <w:szCs w:val="22"/>
        </w:rPr>
      </w:pPr>
    </w:p>
    <w:p w:rsidR="007A7324" w:rsidRDefault="007A7324" w:rsidP="007A7324">
      <w:pPr>
        <w:pStyle w:val="Heading1"/>
        <w:pageBreakBefore/>
        <w:spacing w:before="100"/>
      </w:pPr>
      <w:bookmarkStart w:id="290" w:name="_Toc404419976"/>
      <w:r>
        <w:lastRenderedPageBreak/>
        <w:t>Appendices</w:t>
      </w:r>
      <w:bookmarkEnd w:id="290"/>
    </w:p>
    <w:p w:rsidR="007A7324" w:rsidRDefault="007A7324" w:rsidP="007A7324">
      <w:pPr>
        <w:pStyle w:val="Heading1"/>
      </w:pPr>
      <w:bookmarkStart w:id="291" w:name="_Toc404419977"/>
      <w:r>
        <w:t>Appendix 1 Letter sent to potential interview participants</w:t>
      </w:r>
      <w:bookmarkEnd w:id="291"/>
    </w:p>
    <w:p w:rsidR="007A7324" w:rsidRDefault="007A7324" w:rsidP="007A7324">
      <w:pPr>
        <w:spacing w:after="0" w:line="240" w:lineRule="auto"/>
        <w:jc w:val="right"/>
      </w:pPr>
      <w:r>
        <w:rPr>
          <w:noProof/>
          <w:lang w:eastAsia="en-GB"/>
        </w:rPr>
        <w:drawing>
          <wp:anchor distT="0" distB="0" distL="114300" distR="114300" simplePos="0" relativeHeight="252399616" behindDoc="0" locked="0" layoutInCell="1" allowOverlap="1">
            <wp:simplePos x="0" y="0"/>
            <wp:positionH relativeFrom="column">
              <wp:posOffset>-403225</wp:posOffset>
            </wp:positionH>
            <wp:positionV relativeFrom="paragraph">
              <wp:posOffset>90170</wp:posOffset>
            </wp:positionV>
            <wp:extent cx="2331720" cy="923925"/>
            <wp:effectExtent l="19050" t="0" r="0" b="0"/>
            <wp:wrapSquare wrapText="bothSides"/>
            <wp:docPr id="1" name="Picture 1" descr="The University of Shef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University of Sheffield"/>
                    <pic:cNvPicPr>
                      <a:picLocks noChangeAspect="1" noChangeArrowheads="1"/>
                    </pic:cNvPicPr>
                  </pic:nvPicPr>
                  <pic:blipFill>
                    <a:blip r:embed="rId68" cstate="print"/>
                    <a:srcRect/>
                    <a:stretch>
                      <a:fillRect/>
                    </a:stretch>
                  </pic:blipFill>
                  <pic:spPr bwMode="auto">
                    <a:xfrm>
                      <a:off x="0" y="0"/>
                      <a:ext cx="2331720" cy="923925"/>
                    </a:xfrm>
                    <a:prstGeom prst="rect">
                      <a:avLst/>
                    </a:prstGeom>
                    <a:noFill/>
                    <a:ln w="9525">
                      <a:noFill/>
                      <a:miter lim="800000"/>
                      <a:headEnd/>
                      <a:tailEnd/>
                    </a:ln>
                  </pic:spPr>
                </pic:pic>
              </a:graphicData>
            </a:graphic>
          </wp:anchor>
        </w:drawing>
      </w:r>
    </w:p>
    <w:p w:rsidR="007A7324" w:rsidRDefault="00F8301D" w:rsidP="007A7324">
      <w:pPr>
        <w:spacing w:after="0" w:line="240" w:lineRule="auto"/>
        <w:jc w:val="right"/>
      </w:pPr>
      <w:r>
        <w:rPr>
          <w:noProof/>
          <w:lang w:eastAsia="en-GB"/>
        </w:rPr>
        <w:pict>
          <v:shape id="_x0000_s1816" type="#_x0000_t32" style="position:absolute;left:0;text-align:left;margin-left:-230.5pt;margin-top:63.75pt;width:591.85pt;height:0;z-index:252400640" o:connectortype="straight"/>
        </w:pict>
      </w:r>
      <w:r w:rsidR="007A7324" w:rsidRPr="00AF6160">
        <w:rPr>
          <w:noProof/>
          <w:lang w:eastAsia="en-GB"/>
        </w:rPr>
        <w:drawing>
          <wp:inline distT="0" distB="0" distL="0" distR="0">
            <wp:extent cx="1276454" cy="703385"/>
            <wp:effectExtent l="19050" t="0" r="0" b="0"/>
            <wp:docPr id="5" name="Picture 7" descr="ESRC - Economic &amp; Social Research Council">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RC - Economic &amp; Social Research Council">
                      <a:hlinkClick r:id="rId69"/>
                    </pic:cNvPr>
                    <pic:cNvPicPr>
                      <a:picLocks noChangeAspect="1" noChangeArrowheads="1"/>
                    </pic:cNvPicPr>
                  </pic:nvPicPr>
                  <pic:blipFill>
                    <a:blip r:embed="rId70" cstate="print"/>
                    <a:srcRect/>
                    <a:stretch>
                      <a:fillRect/>
                    </a:stretch>
                  </pic:blipFill>
                  <pic:spPr bwMode="auto">
                    <a:xfrm>
                      <a:off x="0" y="0"/>
                      <a:ext cx="1292390" cy="712167"/>
                    </a:xfrm>
                    <a:prstGeom prst="rect">
                      <a:avLst/>
                    </a:prstGeom>
                    <a:noFill/>
                    <a:ln w="9525">
                      <a:noFill/>
                      <a:miter lim="800000"/>
                      <a:headEnd/>
                      <a:tailEnd/>
                    </a:ln>
                  </pic:spPr>
                </pic:pic>
              </a:graphicData>
            </a:graphic>
          </wp:inline>
        </w:drawing>
      </w:r>
    </w:p>
    <w:p w:rsidR="007A7324" w:rsidRDefault="007A7324" w:rsidP="007A7324">
      <w:pPr>
        <w:spacing w:after="0" w:line="240" w:lineRule="auto"/>
        <w:jc w:val="right"/>
      </w:pPr>
    </w:p>
    <w:p w:rsidR="007A7324" w:rsidRPr="00E42228" w:rsidRDefault="007A7324" w:rsidP="00B02B01">
      <w:pPr>
        <w:spacing w:before="0" w:beforeAutospacing="0" w:after="0" w:afterAutospacing="0" w:line="240" w:lineRule="auto"/>
        <w:jc w:val="right"/>
      </w:pPr>
      <w:r w:rsidRPr="00E42228">
        <w:t>Mr T J Ellerton</w:t>
      </w:r>
    </w:p>
    <w:p w:rsidR="007A7324" w:rsidRPr="00E42228" w:rsidRDefault="007A7324" w:rsidP="00B02B01">
      <w:pPr>
        <w:spacing w:before="0" w:beforeAutospacing="0" w:after="0" w:afterAutospacing="0" w:line="240" w:lineRule="auto"/>
        <w:jc w:val="right"/>
      </w:pPr>
      <w:r w:rsidRPr="00E42228">
        <w:t>Department of Town &amp; Regional Planning</w:t>
      </w:r>
    </w:p>
    <w:p w:rsidR="007A7324" w:rsidRPr="00E42228" w:rsidRDefault="007A7324" w:rsidP="00B02B01">
      <w:pPr>
        <w:spacing w:before="0" w:beforeAutospacing="0" w:after="0" w:afterAutospacing="0" w:line="240" w:lineRule="auto"/>
        <w:jc w:val="right"/>
      </w:pPr>
      <w:r w:rsidRPr="00E42228">
        <w:t>University of Sheffield</w:t>
      </w:r>
    </w:p>
    <w:p w:rsidR="007A7324" w:rsidRPr="00E42228" w:rsidRDefault="007A7324" w:rsidP="00B02B01">
      <w:pPr>
        <w:spacing w:before="0" w:beforeAutospacing="0" w:after="0" w:afterAutospacing="0" w:line="240" w:lineRule="auto"/>
        <w:jc w:val="right"/>
      </w:pPr>
      <w:r w:rsidRPr="00E42228">
        <w:t>Sheffield</w:t>
      </w:r>
    </w:p>
    <w:p w:rsidR="007A7324" w:rsidRPr="00E42228" w:rsidRDefault="007A7324" w:rsidP="00B02B01">
      <w:pPr>
        <w:spacing w:before="0" w:beforeAutospacing="0" w:after="0" w:afterAutospacing="0" w:line="240" w:lineRule="auto"/>
        <w:jc w:val="right"/>
      </w:pPr>
      <w:r w:rsidRPr="00E42228">
        <w:t>S10 2TN</w:t>
      </w:r>
    </w:p>
    <w:p w:rsidR="007A7324" w:rsidRPr="00E42228" w:rsidRDefault="007A7324" w:rsidP="00B02B01">
      <w:pPr>
        <w:spacing w:before="0" w:beforeAutospacing="0" w:after="0" w:afterAutospacing="0" w:line="240" w:lineRule="auto"/>
        <w:jc w:val="right"/>
      </w:pPr>
      <w:r w:rsidRPr="00E42228">
        <w:t>Tel: 07809443674</w:t>
      </w:r>
    </w:p>
    <w:p w:rsidR="007A7324" w:rsidRPr="00E42228" w:rsidRDefault="007A7324" w:rsidP="00B02B01">
      <w:pPr>
        <w:spacing w:before="0" w:beforeAutospacing="0" w:after="0" w:afterAutospacing="0" w:line="240" w:lineRule="auto"/>
        <w:jc w:val="right"/>
      </w:pPr>
      <w:proofErr w:type="gramStart"/>
      <w:r w:rsidRPr="00E42228">
        <w:t>e-mail</w:t>
      </w:r>
      <w:proofErr w:type="gramEnd"/>
      <w:r w:rsidRPr="00E42228">
        <w:t>: t.j.ellerton@sheffield.ac.uk</w:t>
      </w:r>
    </w:p>
    <w:p w:rsidR="007A7324" w:rsidRPr="00E42228" w:rsidRDefault="007A7324" w:rsidP="00B02B01">
      <w:pPr>
        <w:spacing w:before="0" w:beforeAutospacing="0" w:after="0" w:afterAutospacing="0" w:line="240" w:lineRule="auto"/>
        <w:jc w:val="right"/>
      </w:pPr>
    </w:p>
    <w:p w:rsidR="007A7324" w:rsidRPr="00E42228" w:rsidRDefault="007A7324" w:rsidP="00B02B01">
      <w:pPr>
        <w:spacing w:before="0" w:beforeAutospacing="0" w:after="0" w:afterAutospacing="0" w:line="240" w:lineRule="auto"/>
        <w:jc w:val="right"/>
      </w:pPr>
      <w:r w:rsidRPr="00E42228">
        <w:t>Date: 4/11/2009</w:t>
      </w:r>
    </w:p>
    <w:p w:rsidR="007A7324" w:rsidRPr="00E42228" w:rsidRDefault="007A7324" w:rsidP="00B02B01">
      <w:pPr>
        <w:spacing w:line="240" w:lineRule="auto"/>
      </w:pPr>
      <w:r w:rsidRPr="00E42228">
        <w:t>Dear Sir/Madam</w:t>
      </w:r>
    </w:p>
    <w:p w:rsidR="007A7324" w:rsidRPr="00E42228" w:rsidRDefault="007A7324" w:rsidP="007A7324">
      <w:pPr>
        <w:spacing w:before="200" w:after="0" w:line="240" w:lineRule="auto"/>
        <w:jc w:val="left"/>
        <w:rPr>
          <w:rFonts w:cs="Arial"/>
          <w:color w:val="000000"/>
        </w:rPr>
      </w:pPr>
      <w:r w:rsidRPr="00E42228">
        <w:rPr>
          <w:rFonts w:cs="Arial"/>
          <w:color w:val="000000"/>
        </w:rPr>
        <w:t>I am a PhD student at the University of Sheffield based in the Department of Town and Regional Planning. My research explores inter-agency relations and the coordination of regeneration, and how priorities from national, regional, and city levels come together at the neighbourhood scale.  Having looked at Liverpool for my master's thesis I have again chosen the city as the focus for my PhD research, looking specifically at Kensington and Speke for the neigh</w:t>
      </w:r>
      <w:r>
        <w:rPr>
          <w:rFonts w:cs="Arial"/>
          <w:color w:val="000000"/>
        </w:rPr>
        <w:t>bourhood analysis.    </w:t>
      </w:r>
      <w:r>
        <w:rPr>
          <w:rFonts w:cs="Arial"/>
          <w:color w:val="000000"/>
        </w:rPr>
        <w:br/>
      </w:r>
      <w:r>
        <w:rPr>
          <w:rFonts w:cs="Arial"/>
          <w:color w:val="000000"/>
        </w:rPr>
        <w:br/>
      </w:r>
      <w:r w:rsidRPr="00E42228">
        <w:rPr>
          <w:rFonts w:cs="Arial"/>
          <w:color w:val="000000"/>
        </w:rPr>
        <w:t>As part of the research I am looking to speak to the key individuals and organisations involved in regeneration across the city and I am writing to ask if it would be possible to interview a member of your team to talk about approaches to joining-up different aspects of regeneration.  The interview would take no longer than one hour.  Any help you can provide would be gratefully appreciated.  The interview will be subject to the ethics requirement of the University and this will give the interviewee the right to determine the level of anonymity they want when the research is written up.  My hope is that the research will prove useful to policy-makers in the city.</w:t>
      </w:r>
    </w:p>
    <w:p w:rsidR="007A7324" w:rsidRPr="00E42228" w:rsidRDefault="007A7324" w:rsidP="007A7324">
      <w:pPr>
        <w:spacing w:before="240" w:after="0" w:line="240" w:lineRule="auto"/>
        <w:jc w:val="left"/>
        <w:rPr>
          <w:rFonts w:cs="Arial"/>
          <w:color w:val="000000"/>
        </w:rPr>
      </w:pPr>
      <w:r>
        <w:rPr>
          <w:rFonts w:cs="Arial"/>
          <w:color w:val="000000"/>
        </w:rPr>
        <w:t>P</w:t>
      </w:r>
      <w:r w:rsidRPr="00E42228">
        <w:rPr>
          <w:rFonts w:cs="Arial"/>
          <w:color w:val="000000"/>
        </w:rPr>
        <w:t xml:space="preserve">lease feel free to contact me via e-mail at </w:t>
      </w:r>
      <w:hyperlink r:id="rId71" w:history="1">
        <w:r w:rsidRPr="00E42228">
          <w:rPr>
            <w:rStyle w:val="Hyperlink"/>
            <w:rFonts w:cs="Arial"/>
          </w:rPr>
          <w:t>t.j.ellerton@sheffield.ac.uk</w:t>
        </w:r>
      </w:hyperlink>
      <w:r w:rsidRPr="00E42228">
        <w:rPr>
          <w:rFonts w:cs="Arial"/>
          <w:color w:val="000000"/>
        </w:rPr>
        <w:t xml:space="preserve"> or telephone number on 0780</w:t>
      </w:r>
      <w:r>
        <w:rPr>
          <w:rFonts w:cs="Arial"/>
          <w:color w:val="000000"/>
        </w:rPr>
        <w:t xml:space="preserve"> </w:t>
      </w:r>
      <w:r w:rsidRPr="00E42228">
        <w:rPr>
          <w:rFonts w:cs="Arial"/>
          <w:color w:val="000000"/>
        </w:rPr>
        <w:t>944</w:t>
      </w:r>
      <w:r>
        <w:rPr>
          <w:rFonts w:cs="Arial"/>
          <w:color w:val="000000"/>
        </w:rPr>
        <w:t xml:space="preserve"> </w:t>
      </w:r>
      <w:r w:rsidRPr="00E42228">
        <w:rPr>
          <w:rFonts w:cs="Arial"/>
          <w:color w:val="000000"/>
        </w:rPr>
        <w:t xml:space="preserve">3674. Do not hesitate to contact me if you require any further information about the research.  </w:t>
      </w:r>
      <w:r w:rsidRPr="00E42228">
        <w:rPr>
          <w:rFonts w:cs="Arial"/>
          <w:color w:val="000000"/>
        </w:rPr>
        <w:br/>
      </w:r>
      <w:r w:rsidRPr="00E42228">
        <w:rPr>
          <w:rFonts w:cs="Arial"/>
          <w:color w:val="000000"/>
        </w:rPr>
        <w:br/>
        <w:t>I look forward to hearing from you</w:t>
      </w:r>
    </w:p>
    <w:p w:rsidR="007A7324" w:rsidRPr="00E42228" w:rsidRDefault="007A7324" w:rsidP="007A7324">
      <w:pPr>
        <w:spacing w:before="240" w:after="0" w:line="240" w:lineRule="auto"/>
        <w:jc w:val="left"/>
        <w:rPr>
          <w:rFonts w:cs="Arial"/>
          <w:color w:val="000000"/>
        </w:rPr>
      </w:pPr>
    </w:p>
    <w:p w:rsidR="007A7324" w:rsidRDefault="007A7324" w:rsidP="007A7324">
      <w:pPr>
        <w:spacing w:before="200" w:after="0" w:line="240" w:lineRule="auto"/>
      </w:pPr>
      <w:r w:rsidRPr="00E42228">
        <w:t xml:space="preserve">Thomas Ellerton                      </w:t>
      </w:r>
      <w:r>
        <w:t xml:space="preserve">    </w:t>
      </w:r>
    </w:p>
    <w:p w:rsidR="007A7324" w:rsidRDefault="007A7324" w:rsidP="007A7324">
      <w:pPr>
        <w:pStyle w:val="Heading1"/>
        <w:pageBreakBefore/>
        <w:spacing w:before="100"/>
      </w:pPr>
      <w:bookmarkStart w:id="292" w:name="_Toc404419978"/>
      <w:r>
        <w:lastRenderedPageBreak/>
        <w:t>Appendix 2: Consent Form</w:t>
      </w:r>
      <w:bookmarkEnd w:id="292"/>
    </w:p>
    <w:p w:rsidR="007A7324" w:rsidRPr="00B73204" w:rsidRDefault="007A7324" w:rsidP="002B1C07">
      <w:pPr>
        <w:rPr>
          <w:b/>
        </w:rPr>
      </w:pPr>
      <w:r w:rsidRPr="00E42228">
        <w:t xml:space="preserve"> </w:t>
      </w:r>
      <w:r>
        <w:rPr>
          <w:noProof/>
          <w:lang w:eastAsia="en-GB"/>
        </w:rPr>
        <w:drawing>
          <wp:inline distT="0" distB="0" distL="0" distR="0">
            <wp:extent cx="3198358" cy="1294411"/>
            <wp:effectExtent l="19050" t="0" r="2042"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3200400" cy="1295237"/>
                    </a:xfrm>
                    <a:prstGeom prst="rect">
                      <a:avLst/>
                    </a:prstGeom>
                    <a:noFill/>
                    <a:ln w="9525">
                      <a:noFill/>
                      <a:miter lim="800000"/>
                      <a:headEnd/>
                      <a:tailEnd/>
                    </a:ln>
                  </pic:spPr>
                </pic:pic>
              </a:graphicData>
            </a:graphic>
          </wp:inline>
        </w:drawing>
      </w:r>
      <w:r>
        <w:rPr>
          <w:b/>
        </w:rPr>
        <w:t xml:space="preserve">   </w:t>
      </w:r>
      <w:r>
        <w:rPr>
          <w:b/>
          <w:noProof/>
          <w:lang w:eastAsia="en-GB"/>
        </w:rPr>
        <w:drawing>
          <wp:inline distT="0" distB="0" distL="0" distR="0">
            <wp:extent cx="1605280" cy="882650"/>
            <wp:effectExtent l="19050" t="0" r="0" b="0"/>
            <wp:docPr id="11" name="Picture 7" descr="ESRC - Economic &amp; Social Research Council">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RC - Economic &amp; Social Research Council">
                      <a:hlinkClick r:id="rId69"/>
                    </pic:cNvPr>
                    <pic:cNvPicPr>
                      <a:picLocks noChangeAspect="1" noChangeArrowheads="1"/>
                    </pic:cNvPicPr>
                  </pic:nvPicPr>
                  <pic:blipFill>
                    <a:blip r:embed="rId73" cstate="print"/>
                    <a:srcRect/>
                    <a:stretch>
                      <a:fillRect/>
                    </a:stretch>
                  </pic:blipFill>
                  <pic:spPr bwMode="auto">
                    <a:xfrm>
                      <a:off x="0" y="0"/>
                      <a:ext cx="1605280" cy="882650"/>
                    </a:xfrm>
                    <a:prstGeom prst="rect">
                      <a:avLst/>
                    </a:prstGeom>
                    <a:noFill/>
                    <a:ln w="9525">
                      <a:noFill/>
                      <a:miter lim="800000"/>
                      <a:headEnd/>
                      <a:tailEnd/>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242"/>
      </w:tblGrid>
      <w:tr w:rsidR="007A7324" w:rsidRPr="00187B3F" w:rsidTr="007A7324">
        <w:tc>
          <w:tcPr>
            <w:tcW w:w="9286" w:type="dxa"/>
          </w:tcPr>
          <w:p w:rsidR="002B1C07" w:rsidRDefault="002B1C07" w:rsidP="002B1C07"/>
          <w:p w:rsidR="007A7324" w:rsidRPr="00810AE3" w:rsidRDefault="007A7324" w:rsidP="002B1C07">
            <w:r>
              <w:t xml:space="preserve"> </w:t>
            </w:r>
            <w:r w:rsidRPr="00810AE3">
              <w:t>Name of Researcher</w:t>
            </w:r>
            <w:r>
              <w:t xml:space="preserve">: </w:t>
            </w:r>
            <w:r w:rsidRPr="00810AE3">
              <w:t>Thomas Ellerton</w:t>
            </w:r>
          </w:p>
          <w:p w:rsidR="007A7324" w:rsidRPr="00810AE3" w:rsidRDefault="007A7324" w:rsidP="00B02B01">
            <w:pPr>
              <w:pStyle w:val="BodyText2"/>
            </w:pPr>
            <w:r w:rsidRPr="00810AE3">
              <w:t>Participant Identification Number for this project:</w:t>
            </w:r>
            <w:r w:rsidRPr="00810AE3">
              <w:tab/>
              <w:t xml:space="preserve">           Please initial box</w:t>
            </w:r>
          </w:p>
          <w:p w:rsidR="007A7324" w:rsidRPr="00810AE3" w:rsidRDefault="007A7324" w:rsidP="00B02B01">
            <w:pPr>
              <w:pStyle w:val="BodyText2"/>
            </w:pPr>
          </w:p>
          <w:p w:rsidR="007A7324" w:rsidRDefault="00F8301D" w:rsidP="00B02B01">
            <w:pPr>
              <w:numPr>
                <w:ilvl w:val="0"/>
                <w:numId w:val="44"/>
              </w:numPr>
              <w:tabs>
                <w:tab w:val="clear" w:pos="720"/>
                <w:tab w:val="num" w:pos="360"/>
              </w:tabs>
              <w:spacing w:before="0" w:beforeAutospacing="0" w:after="0" w:afterAutospacing="0" w:line="240" w:lineRule="auto"/>
              <w:ind w:left="360"/>
              <w:jc w:val="left"/>
            </w:pPr>
            <w:r w:rsidRPr="00F8301D">
              <w:rPr>
                <w:noProof/>
                <w:lang w:val="en-US"/>
              </w:rPr>
              <w:pict>
                <v:rect id="_x0000_s1817" style="position:absolute;left:0;text-align:left;margin-left:405pt;margin-top:2.75pt;width:36pt;height:27pt;z-index:252401664"/>
              </w:pict>
            </w:r>
            <w:r w:rsidR="007A7324" w:rsidRPr="00810AE3">
              <w:t>I confirm that I understan</w:t>
            </w:r>
            <w:r w:rsidR="007A7324">
              <w:t xml:space="preserve">d </w:t>
            </w:r>
            <w:r w:rsidR="007A7324" w:rsidRPr="00810AE3">
              <w:t>the</w:t>
            </w:r>
            <w:r w:rsidR="007A7324">
              <w:t xml:space="preserve"> nature of the</w:t>
            </w:r>
            <w:r w:rsidR="007A7324" w:rsidRPr="00810AE3">
              <w:t xml:space="preserve"> research project</w:t>
            </w:r>
            <w:r w:rsidR="007A7324" w:rsidRPr="00810AE3">
              <w:br/>
              <w:t>and I have had the opportunity to ask questions about the project.</w:t>
            </w:r>
          </w:p>
          <w:p w:rsidR="007A7324" w:rsidRPr="00810AE3" w:rsidRDefault="007A7324" w:rsidP="00B02B01">
            <w:pPr>
              <w:spacing w:before="0" w:beforeAutospacing="0" w:after="0" w:afterAutospacing="0" w:line="240" w:lineRule="auto"/>
              <w:ind w:left="360"/>
              <w:jc w:val="left"/>
            </w:pPr>
          </w:p>
          <w:p w:rsidR="007A7324" w:rsidRDefault="00F8301D" w:rsidP="00B02B01">
            <w:pPr>
              <w:numPr>
                <w:ilvl w:val="0"/>
                <w:numId w:val="44"/>
              </w:numPr>
              <w:tabs>
                <w:tab w:val="clear" w:pos="720"/>
                <w:tab w:val="num" w:pos="360"/>
              </w:tabs>
              <w:spacing w:before="0" w:beforeAutospacing="0" w:after="0" w:afterAutospacing="0" w:line="240" w:lineRule="auto"/>
              <w:ind w:left="360"/>
              <w:jc w:val="left"/>
            </w:pPr>
            <w:r w:rsidRPr="00F8301D">
              <w:rPr>
                <w:noProof/>
                <w:lang w:val="en-US"/>
              </w:rPr>
              <w:pict>
                <v:rect id="_x0000_s1818" style="position:absolute;left:0;text-align:left;margin-left:405pt;margin-top:4.25pt;width:36pt;height:27pt;z-index:252402688"/>
              </w:pict>
            </w:r>
            <w:r w:rsidR="007A7324" w:rsidRPr="00810AE3">
              <w:t>I understand that my participation is voluntary and that I am free to withdraw</w:t>
            </w:r>
            <w:r w:rsidR="007A7324" w:rsidRPr="00810AE3">
              <w:br/>
              <w:t>at any time without giving any reason and without there being any negative</w:t>
            </w:r>
            <w:r w:rsidR="007A7324" w:rsidRPr="00810AE3">
              <w:br/>
              <w:t>consequences. In addition, should I not wish to answer any particular</w:t>
            </w:r>
            <w:r w:rsidR="007A7324" w:rsidRPr="00810AE3">
              <w:br/>
              <w:t>question or questions, I am free to decline.</w:t>
            </w:r>
          </w:p>
          <w:p w:rsidR="007A7324" w:rsidRPr="00810AE3" w:rsidRDefault="00F8301D" w:rsidP="00B02B01">
            <w:pPr>
              <w:tabs>
                <w:tab w:val="left" w:pos="360"/>
              </w:tabs>
              <w:spacing w:before="0" w:beforeAutospacing="0" w:after="0" w:afterAutospacing="0" w:line="240" w:lineRule="auto"/>
              <w:jc w:val="left"/>
            </w:pPr>
            <w:r w:rsidRPr="00F8301D">
              <w:rPr>
                <w:noProof/>
                <w:lang w:val="en-US"/>
              </w:rPr>
              <w:pict>
                <v:rect id="_x0000_s1819" style="position:absolute;margin-left:405pt;margin-top:9.6pt;width:36pt;height:27pt;z-index:252403712"/>
              </w:pict>
            </w:r>
          </w:p>
          <w:p w:rsidR="00B02B01" w:rsidRDefault="007A7324" w:rsidP="00B02B01">
            <w:pPr>
              <w:numPr>
                <w:ilvl w:val="0"/>
                <w:numId w:val="44"/>
              </w:numPr>
              <w:tabs>
                <w:tab w:val="left" w:pos="360"/>
              </w:tabs>
              <w:spacing w:before="0" w:beforeAutospacing="0" w:after="0" w:afterAutospacing="0" w:line="240" w:lineRule="auto"/>
              <w:ind w:left="360"/>
              <w:jc w:val="left"/>
            </w:pPr>
            <w:r w:rsidRPr="00810AE3">
              <w:t>I understand that my responses will be kept strictly confidential.</w:t>
            </w:r>
            <w:r w:rsidRPr="00810AE3">
              <w:br/>
              <w:t>I give permission for the research</w:t>
            </w:r>
            <w:r>
              <w:t>er</w:t>
            </w:r>
            <w:r w:rsidRPr="00810AE3">
              <w:t xml:space="preserve"> to have access to my</w:t>
            </w:r>
            <w:r w:rsidRPr="00810AE3">
              <w:br/>
            </w:r>
            <w:r>
              <w:t>anonymous</w:t>
            </w:r>
            <w:r w:rsidRPr="00810AE3">
              <w:t xml:space="preserve"> responses. I understand that my name will not be linked with</w:t>
            </w:r>
            <w:r w:rsidRPr="00810AE3">
              <w:br/>
              <w:t>the research materials, and I will not be identified or identifiable in the</w:t>
            </w:r>
            <w:r w:rsidRPr="00810AE3">
              <w:br/>
              <w:t xml:space="preserve">report or reports that result from the research.  </w:t>
            </w:r>
          </w:p>
          <w:p w:rsidR="00B02B01" w:rsidRDefault="00B02B01" w:rsidP="00B02B01">
            <w:pPr>
              <w:tabs>
                <w:tab w:val="left" w:pos="360"/>
              </w:tabs>
              <w:spacing w:before="0" w:beforeAutospacing="0" w:after="0" w:afterAutospacing="0" w:line="240" w:lineRule="auto"/>
              <w:jc w:val="left"/>
            </w:pPr>
          </w:p>
          <w:p w:rsidR="007A7324" w:rsidRDefault="00F8301D" w:rsidP="00B02B01">
            <w:pPr>
              <w:numPr>
                <w:ilvl w:val="0"/>
                <w:numId w:val="44"/>
              </w:numPr>
              <w:tabs>
                <w:tab w:val="left" w:pos="360"/>
              </w:tabs>
              <w:spacing w:before="0" w:beforeAutospacing="0" w:after="0" w:afterAutospacing="0" w:line="240" w:lineRule="auto"/>
              <w:ind w:left="360"/>
              <w:jc w:val="left"/>
            </w:pPr>
            <w:r w:rsidRPr="00F8301D">
              <w:rPr>
                <w:noProof/>
                <w:lang w:val="en-US"/>
              </w:rPr>
              <w:pict>
                <v:rect id="_x0000_s1820" style="position:absolute;left:0;text-align:left;margin-left:404.55pt;margin-top:.3pt;width:36pt;height:27pt;z-index:252404736"/>
              </w:pict>
            </w:r>
            <w:r w:rsidR="007A7324" w:rsidRPr="00810AE3">
              <w:t xml:space="preserve">I agree for the data collected from me to be used in future research </w:t>
            </w:r>
          </w:p>
          <w:p w:rsidR="007A7324" w:rsidRPr="00810AE3" w:rsidRDefault="007A7324" w:rsidP="00B02B01">
            <w:pPr>
              <w:tabs>
                <w:tab w:val="left" w:pos="360"/>
              </w:tabs>
              <w:spacing w:before="0" w:beforeAutospacing="0" w:after="0" w:afterAutospacing="0"/>
            </w:pPr>
          </w:p>
          <w:p w:rsidR="007A7324" w:rsidRDefault="00F8301D" w:rsidP="00B02B01">
            <w:pPr>
              <w:numPr>
                <w:ilvl w:val="0"/>
                <w:numId w:val="45"/>
              </w:numPr>
              <w:tabs>
                <w:tab w:val="left" w:pos="360"/>
              </w:tabs>
              <w:spacing w:before="0" w:beforeAutospacing="0" w:after="0" w:afterAutospacing="0" w:line="240" w:lineRule="auto"/>
              <w:ind w:hanging="720"/>
              <w:jc w:val="left"/>
            </w:pPr>
            <w:r>
              <w:rPr>
                <w:noProof/>
                <w:lang w:eastAsia="zh-CN"/>
              </w:rPr>
              <w:pict>
                <v:rect id="_x0000_s1821" style="position:absolute;left:0;text-align:left;margin-left:404.55pt;margin-top:-.5pt;width:36pt;height:27pt;z-index:252405760"/>
              </w:pict>
            </w:r>
            <w:r w:rsidR="007A7324" w:rsidRPr="00810AE3">
              <w:t>I agree to take part in the above research project.</w:t>
            </w:r>
          </w:p>
          <w:p w:rsidR="00B02B01" w:rsidRDefault="00B02B01" w:rsidP="00B02B01">
            <w:pPr>
              <w:tabs>
                <w:tab w:val="left" w:pos="360"/>
              </w:tabs>
              <w:spacing w:before="0" w:beforeAutospacing="0" w:after="0" w:afterAutospacing="0" w:line="240" w:lineRule="auto"/>
              <w:jc w:val="left"/>
            </w:pPr>
          </w:p>
          <w:p w:rsidR="00B02B01" w:rsidRPr="00810AE3" w:rsidRDefault="00B02B01" w:rsidP="00B02B01">
            <w:pPr>
              <w:spacing w:before="0" w:beforeAutospacing="0" w:after="0" w:afterAutospacing="0" w:line="240" w:lineRule="auto"/>
              <w:jc w:val="left"/>
            </w:pPr>
          </w:p>
          <w:p w:rsidR="007A7324" w:rsidRPr="00810AE3" w:rsidRDefault="007A7324" w:rsidP="00B02B01">
            <w:pPr>
              <w:tabs>
                <w:tab w:val="left" w:pos="3600"/>
                <w:tab w:val="left" w:pos="6480"/>
              </w:tabs>
              <w:spacing w:before="0" w:beforeAutospacing="0" w:after="0" w:afterAutospacing="0"/>
            </w:pPr>
            <w:r w:rsidRPr="00810AE3">
              <w:t>________________________</w:t>
            </w:r>
            <w:r w:rsidRPr="00810AE3">
              <w:tab/>
              <w:t>________________         ____________________</w:t>
            </w:r>
          </w:p>
          <w:p w:rsidR="007A7324" w:rsidRPr="00810AE3" w:rsidRDefault="007A7324" w:rsidP="00B02B01">
            <w:pPr>
              <w:tabs>
                <w:tab w:val="left" w:pos="3600"/>
                <w:tab w:val="left" w:pos="6480"/>
              </w:tabs>
              <w:spacing w:before="0" w:beforeAutospacing="0" w:after="0" w:afterAutospacing="0"/>
            </w:pPr>
            <w:r w:rsidRPr="00810AE3">
              <w:t>Name of Participant</w:t>
            </w:r>
            <w:r w:rsidRPr="00810AE3">
              <w:tab/>
              <w:t>Date</w:t>
            </w:r>
            <w:r w:rsidRPr="00810AE3">
              <w:tab/>
              <w:t>Signature</w:t>
            </w:r>
          </w:p>
          <w:p w:rsidR="007A7324" w:rsidRPr="00810AE3" w:rsidRDefault="007A7324" w:rsidP="00B02B01">
            <w:pPr>
              <w:pStyle w:val="Header"/>
              <w:spacing w:before="0" w:beforeAutospacing="0" w:after="0" w:afterAutospacing="0"/>
            </w:pPr>
          </w:p>
          <w:p w:rsidR="007A7324" w:rsidRPr="00810AE3" w:rsidRDefault="007A7324" w:rsidP="00B02B01">
            <w:pPr>
              <w:spacing w:before="0" w:beforeAutospacing="0" w:after="0" w:afterAutospacing="0"/>
            </w:pPr>
          </w:p>
          <w:p w:rsidR="007A7324" w:rsidRPr="00810AE3" w:rsidRDefault="007A7324" w:rsidP="00B02B01">
            <w:pPr>
              <w:pStyle w:val="Header"/>
              <w:tabs>
                <w:tab w:val="left" w:pos="3600"/>
                <w:tab w:val="left" w:pos="6480"/>
              </w:tabs>
              <w:spacing w:before="0" w:beforeAutospacing="0" w:after="0" w:afterAutospacing="0"/>
            </w:pPr>
            <w:r w:rsidRPr="00810AE3">
              <w:t>_________________________</w:t>
            </w:r>
            <w:r w:rsidRPr="00810AE3">
              <w:tab/>
              <w:t xml:space="preserve">________________         </w:t>
            </w:r>
            <w:r>
              <w:t>____________________</w:t>
            </w:r>
          </w:p>
          <w:p w:rsidR="007A7324" w:rsidRPr="00810AE3" w:rsidRDefault="007A7324" w:rsidP="00B02B01">
            <w:pPr>
              <w:tabs>
                <w:tab w:val="left" w:pos="3600"/>
                <w:tab w:val="left" w:pos="6480"/>
              </w:tabs>
              <w:spacing w:before="0" w:beforeAutospacing="0" w:after="0" w:afterAutospacing="0"/>
            </w:pPr>
            <w:r w:rsidRPr="00810AE3">
              <w:t xml:space="preserve"> </w:t>
            </w:r>
            <w:r>
              <w:t>Name of Researcher</w:t>
            </w:r>
            <w:r w:rsidRPr="00810AE3">
              <w:tab/>
            </w:r>
            <w:r>
              <w:t>Date</w:t>
            </w:r>
            <w:r>
              <w:tab/>
            </w:r>
            <w:r w:rsidRPr="00810AE3">
              <w:t>Signature</w:t>
            </w:r>
          </w:p>
          <w:p w:rsidR="007A7324" w:rsidRPr="00187B3F" w:rsidRDefault="007A7324" w:rsidP="00B02B01">
            <w:pPr>
              <w:pStyle w:val="Header"/>
              <w:rPr>
                <w:rFonts w:ascii="TUOS Blake" w:hAnsi="TUOS Blake" w:cs="Arial"/>
                <w:i/>
                <w:iCs/>
              </w:rPr>
            </w:pPr>
          </w:p>
        </w:tc>
      </w:tr>
    </w:tbl>
    <w:p w:rsidR="007A7324" w:rsidRDefault="007A7324" w:rsidP="007A7324">
      <w:pPr>
        <w:pStyle w:val="Heading1"/>
      </w:pPr>
      <w:bookmarkStart w:id="293" w:name="_Toc404419979"/>
      <w:r>
        <w:lastRenderedPageBreak/>
        <w:t>Appendix 3: Photographs of Liverpool</w:t>
      </w:r>
      <w:bookmarkEnd w:id="293"/>
    </w:p>
    <w:p w:rsidR="007A7324" w:rsidRDefault="007A7324" w:rsidP="00B02B01">
      <w:pPr>
        <w:pStyle w:val="Heading5"/>
      </w:pPr>
      <w:bookmarkStart w:id="294" w:name="_Toc404419688"/>
      <w:r>
        <w:t>Image 1: Royston Street, Kensington</w:t>
      </w:r>
      <w:bookmarkEnd w:id="294"/>
    </w:p>
    <w:p w:rsidR="007A7324" w:rsidRPr="00E42228" w:rsidRDefault="007A7324" w:rsidP="007A7324">
      <w:pPr>
        <w:pStyle w:val="Heading2"/>
      </w:pPr>
      <w:r w:rsidRPr="00B73204">
        <w:rPr>
          <w:noProof/>
          <w:lang w:eastAsia="en-GB"/>
        </w:rPr>
        <w:drawing>
          <wp:inline distT="0" distB="0" distL="0" distR="0">
            <wp:extent cx="4876387" cy="2933700"/>
            <wp:effectExtent l="19050" t="0" r="413"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srcRect/>
                    <a:stretch>
                      <a:fillRect/>
                    </a:stretch>
                  </pic:blipFill>
                  <pic:spPr bwMode="auto">
                    <a:xfrm>
                      <a:off x="0" y="0"/>
                      <a:ext cx="4873700" cy="2932083"/>
                    </a:xfrm>
                    <a:prstGeom prst="rect">
                      <a:avLst/>
                    </a:prstGeom>
                    <a:noFill/>
                    <a:ln w="9525">
                      <a:noFill/>
                      <a:miter lim="800000"/>
                      <a:headEnd/>
                      <a:tailEnd/>
                    </a:ln>
                  </pic:spPr>
                </pic:pic>
              </a:graphicData>
            </a:graphic>
          </wp:inline>
        </w:drawing>
      </w:r>
      <w:r w:rsidRPr="00E42228">
        <w:t xml:space="preserve">          </w:t>
      </w:r>
    </w:p>
    <w:p w:rsidR="007A7324" w:rsidRDefault="007A7324" w:rsidP="007A7324"/>
    <w:p w:rsidR="007A7324" w:rsidRDefault="007A7324" w:rsidP="00B02B01">
      <w:pPr>
        <w:pStyle w:val="Heading5"/>
      </w:pPr>
      <w:bookmarkStart w:id="295" w:name="_Toc404419689"/>
      <w:r>
        <w:t>Image 2: Royston Street, Kensington</w:t>
      </w:r>
      <w:bookmarkEnd w:id="295"/>
    </w:p>
    <w:p w:rsidR="007A7324" w:rsidRDefault="007A7324" w:rsidP="007A7324">
      <w:r w:rsidRPr="00B73204">
        <w:rPr>
          <w:noProof/>
          <w:lang w:eastAsia="en-GB"/>
        </w:rPr>
        <w:drawing>
          <wp:inline distT="0" distB="0" distL="0" distR="0">
            <wp:extent cx="5383758" cy="3638550"/>
            <wp:effectExtent l="19050" t="0" r="7392" b="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srcRect/>
                    <a:stretch>
                      <a:fillRect/>
                    </a:stretch>
                  </pic:blipFill>
                  <pic:spPr bwMode="auto">
                    <a:xfrm>
                      <a:off x="0" y="0"/>
                      <a:ext cx="5380792" cy="3636545"/>
                    </a:xfrm>
                    <a:prstGeom prst="rect">
                      <a:avLst/>
                    </a:prstGeom>
                    <a:noFill/>
                    <a:ln w="9525">
                      <a:noFill/>
                      <a:miter lim="800000"/>
                      <a:headEnd/>
                      <a:tailEnd/>
                    </a:ln>
                  </pic:spPr>
                </pic:pic>
              </a:graphicData>
            </a:graphic>
          </wp:inline>
        </w:drawing>
      </w:r>
    </w:p>
    <w:p w:rsidR="007A7324" w:rsidRDefault="007A7324" w:rsidP="007A7324"/>
    <w:p w:rsidR="007A7324" w:rsidRDefault="007A7324" w:rsidP="00B02B01">
      <w:pPr>
        <w:pStyle w:val="Heading5"/>
      </w:pPr>
      <w:bookmarkStart w:id="296" w:name="_Toc404419690"/>
      <w:r>
        <w:t>Image 3: Edge Lane, Kensington</w:t>
      </w:r>
      <w:bookmarkEnd w:id="296"/>
    </w:p>
    <w:p w:rsidR="007A7324" w:rsidRDefault="007A7324" w:rsidP="007A7324">
      <w:r w:rsidRPr="00B73204">
        <w:rPr>
          <w:noProof/>
          <w:lang w:eastAsia="en-GB"/>
        </w:rPr>
        <w:drawing>
          <wp:inline distT="0" distB="0" distL="0" distR="0">
            <wp:extent cx="4210050" cy="2845313"/>
            <wp:effectExtent l="1905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srcRect/>
                    <a:stretch>
                      <a:fillRect/>
                    </a:stretch>
                  </pic:blipFill>
                  <pic:spPr bwMode="auto">
                    <a:xfrm>
                      <a:off x="0" y="0"/>
                      <a:ext cx="4215244" cy="2848823"/>
                    </a:xfrm>
                    <a:prstGeom prst="rect">
                      <a:avLst/>
                    </a:prstGeom>
                    <a:noFill/>
                    <a:ln w="9525">
                      <a:noFill/>
                      <a:miter lim="800000"/>
                      <a:headEnd/>
                      <a:tailEnd/>
                    </a:ln>
                  </pic:spPr>
                </pic:pic>
              </a:graphicData>
            </a:graphic>
          </wp:inline>
        </w:drawing>
      </w:r>
    </w:p>
    <w:p w:rsidR="007A7324" w:rsidRDefault="007A7324" w:rsidP="00B02B01">
      <w:pPr>
        <w:pStyle w:val="Heading5"/>
      </w:pPr>
      <w:bookmarkStart w:id="297" w:name="_Toc404419691"/>
      <w:r>
        <w:t>Image 4:</w:t>
      </w:r>
      <w:r w:rsidRPr="00B02B01">
        <w:t xml:space="preserve"> </w:t>
      </w:r>
      <w:r>
        <w:t>Edge Lane, Kensington</w:t>
      </w:r>
      <w:bookmarkEnd w:id="297"/>
    </w:p>
    <w:p w:rsidR="007A7324" w:rsidRDefault="007A7324" w:rsidP="007A7324">
      <w:r w:rsidRPr="00B73204">
        <w:rPr>
          <w:noProof/>
          <w:lang w:eastAsia="en-GB"/>
        </w:rPr>
        <w:drawing>
          <wp:inline distT="0" distB="0" distL="0" distR="0">
            <wp:extent cx="3381375" cy="3114675"/>
            <wp:effectExtent l="1905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srcRect/>
                    <a:stretch>
                      <a:fillRect/>
                    </a:stretch>
                  </pic:blipFill>
                  <pic:spPr bwMode="auto">
                    <a:xfrm>
                      <a:off x="0" y="0"/>
                      <a:ext cx="3380222" cy="3113613"/>
                    </a:xfrm>
                    <a:prstGeom prst="rect">
                      <a:avLst/>
                    </a:prstGeom>
                    <a:noFill/>
                    <a:ln w="9525">
                      <a:noFill/>
                      <a:miter lim="800000"/>
                      <a:headEnd/>
                      <a:tailEnd/>
                    </a:ln>
                  </pic:spPr>
                </pic:pic>
              </a:graphicData>
            </a:graphic>
          </wp:inline>
        </w:drawing>
      </w:r>
    </w:p>
    <w:p w:rsidR="007A7324" w:rsidRDefault="007A7324" w:rsidP="007A7324"/>
    <w:p w:rsidR="007A7324" w:rsidRDefault="007A7324" w:rsidP="007A7324"/>
    <w:p w:rsidR="007A7324" w:rsidRDefault="007A7324" w:rsidP="007A7324"/>
    <w:p w:rsidR="007A7324" w:rsidRDefault="007A7324" w:rsidP="007A7324"/>
    <w:p w:rsidR="007A7324" w:rsidRDefault="007A7324" w:rsidP="007A7324"/>
    <w:p w:rsidR="007A7324" w:rsidRDefault="007A7324" w:rsidP="00B02B01">
      <w:pPr>
        <w:pStyle w:val="Heading5"/>
      </w:pPr>
      <w:bookmarkStart w:id="298" w:name="_Toc404419692"/>
      <w:r>
        <w:t>Image 5: A standard house in Edge Hill, Kensington</w:t>
      </w:r>
      <w:bookmarkEnd w:id="298"/>
    </w:p>
    <w:p w:rsidR="007A7324" w:rsidRDefault="007A7324" w:rsidP="007A7324">
      <w:r w:rsidRPr="00B73204">
        <w:rPr>
          <w:noProof/>
          <w:lang w:eastAsia="en-GB"/>
        </w:rPr>
        <w:drawing>
          <wp:inline distT="0" distB="0" distL="0" distR="0">
            <wp:extent cx="4693836" cy="2962275"/>
            <wp:effectExtent l="19050" t="0" r="0" b="0"/>
            <wp:docPr id="15" name="Picture 1" descr="E:\HIRES\C000145\CNV0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RES\C000145\CNV00023.jpg"/>
                    <pic:cNvPicPr>
                      <a:picLocks noChangeAspect="1" noChangeArrowheads="1"/>
                    </pic:cNvPicPr>
                  </pic:nvPicPr>
                  <pic:blipFill>
                    <a:blip r:embed="rId78" cstate="print"/>
                    <a:srcRect/>
                    <a:stretch>
                      <a:fillRect/>
                    </a:stretch>
                  </pic:blipFill>
                  <pic:spPr bwMode="auto">
                    <a:xfrm>
                      <a:off x="0" y="0"/>
                      <a:ext cx="4693238" cy="2961898"/>
                    </a:xfrm>
                    <a:prstGeom prst="rect">
                      <a:avLst/>
                    </a:prstGeom>
                    <a:noFill/>
                    <a:ln w="9525">
                      <a:noFill/>
                      <a:miter lim="800000"/>
                      <a:headEnd/>
                      <a:tailEnd/>
                    </a:ln>
                  </pic:spPr>
                </pic:pic>
              </a:graphicData>
            </a:graphic>
          </wp:inline>
        </w:drawing>
      </w:r>
    </w:p>
    <w:p w:rsidR="007A7324" w:rsidRDefault="007A7324" w:rsidP="00B02B01">
      <w:pPr>
        <w:pStyle w:val="Heading5"/>
      </w:pPr>
      <w:bookmarkStart w:id="299" w:name="_Toc404419693"/>
      <w:r>
        <w:t>Image 6: Liverpool One development</w:t>
      </w:r>
      <w:bookmarkEnd w:id="299"/>
    </w:p>
    <w:p w:rsidR="007A7324" w:rsidRDefault="007A7324" w:rsidP="007A7324">
      <w:r w:rsidRPr="00B73204">
        <w:rPr>
          <w:noProof/>
          <w:lang w:eastAsia="en-GB"/>
        </w:rPr>
        <w:drawing>
          <wp:inline distT="0" distB="0" distL="0" distR="0">
            <wp:extent cx="4781550" cy="3231555"/>
            <wp:effectExtent l="1905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srcRect/>
                    <a:stretch>
                      <a:fillRect/>
                    </a:stretch>
                  </pic:blipFill>
                  <pic:spPr bwMode="auto">
                    <a:xfrm>
                      <a:off x="0" y="0"/>
                      <a:ext cx="4778916" cy="3229775"/>
                    </a:xfrm>
                    <a:prstGeom prst="rect">
                      <a:avLst/>
                    </a:prstGeom>
                    <a:noFill/>
                    <a:ln w="9525">
                      <a:noFill/>
                      <a:miter lim="800000"/>
                      <a:headEnd/>
                      <a:tailEnd/>
                    </a:ln>
                  </pic:spPr>
                </pic:pic>
              </a:graphicData>
            </a:graphic>
          </wp:inline>
        </w:drawing>
      </w:r>
    </w:p>
    <w:p w:rsidR="007A7324" w:rsidRDefault="008B443F" w:rsidP="008B443F">
      <w:pPr>
        <w:pStyle w:val="Heading1"/>
      </w:pPr>
      <w:bookmarkStart w:id="300" w:name="_Toc404419980"/>
      <w:r>
        <w:lastRenderedPageBreak/>
        <w:t>Appendix 4: A list of interview themes</w:t>
      </w:r>
      <w:bookmarkEnd w:id="300"/>
    </w:p>
    <w:p w:rsidR="008B443F" w:rsidRDefault="00461C15" w:rsidP="008B443F">
      <w:r>
        <w:t xml:space="preserve">This appendix sets out a range of themes that were explored through phase one and two of the research. It follows the same four themes outlined through the literature using the work of Ling (2002) and Darlow et al (2007) to explore how they were used and the data that they were expected to generate. </w:t>
      </w:r>
    </w:p>
    <w:tbl>
      <w:tblPr>
        <w:tblStyle w:val="TableGrid"/>
        <w:tblW w:w="0" w:type="auto"/>
        <w:tblLook w:val="04A0"/>
      </w:tblPr>
      <w:tblGrid>
        <w:gridCol w:w="2093"/>
        <w:gridCol w:w="3574"/>
        <w:gridCol w:w="3575"/>
      </w:tblGrid>
      <w:tr w:rsidR="00461C15" w:rsidTr="00C22D6B">
        <w:tc>
          <w:tcPr>
            <w:tcW w:w="2093" w:type="dxa"/>
          </w:tcPr>
          <w:p w:rsidR="00461C15" w:rsidRPr="00461C15" w:rsidRDefault="00461C15" w:rsidP="008B443F">
            <w:pPr>
              <w:rPr>
                <w:b/>
              </w:rPr>
            </w:pPr>
            <w:r w:rsidRPr="00461C15">
              <w:rPr>
                <w:b/>
              </w:rPr>
              <w:t>Aspect of joining-up</w:t>
            </w:r>
          </w:p>
        </w:tc>
        <w:tc>
          <w:tcPr>
            <w:tcW w:w="3574" w:type="dxa"/>
          </w:tcPr>
          <w:p w:rsidR="00461C15" w:rsidRPr="00461C15" w:rsidRDefault="00461C15" w:rsidP="008B443F">
            <w:pPr>
              <w:rPr>
                <w:b/>
              </w:rPr>
            </w:pPr>
            <w:r w:rsidRPr="00461C15">
              <w:rPr>
                <w:b/>
              </w:rPr>
              <w:t>Theme explored</w:t>
            </w:r>
          </w:p>
        </w:tc>
        <w:tc>
          <w:tcPr>
            <w:tcW w:w="3575" w:type="dxa"/>
          </w:tcPr>
          <w:p w:rsidR="00461C15" w:rsidRPr="00461C15" w:rsidRDefault="00461C15" w:rsidP="008B443F">
            <w:pPr>
              <w:rPr>
                <w:b/>
              </w:rPr>
            </w:pPr>
            <w:r w:rsidRPr="00461C15">
              <w:rPr>
                <w:b/>
              </w:rPr>
              <w:t>Expected data</w:t>
            </w:r>
          </w:p>
        </w:tc>
      </w:tr>
      <w:tr w:rsidR="00461C15" w:rsidTr="00C22D6B">
        <w:tc>
          <w:tcPr>
            <w:tcW w:w="2093" w:type="dxa"/>
          </w:tcPr>
          <w:p w:rsidR="00461C15" w:rsidRDefault="00C22D6B" w:rsidP="008B443F">
            <w:r>
              <w:t>Coordination internally</w:t>
            </w:r>
          </w:p>
        </w:tc>
        <w:tc>
          <w:tcPr>
            <w:tcW w:w="3574" w:type="dxa"/>
          </w:tcPr>
          <w:p w:rsidR="00C22D6B" w:rsidRDefault="00C22D6B" w:rsidP="00C22D6B">
            <w:pPr>
              <w:pStyle w:val="ListParagraph"/>
              <w:numPr>
                <w:ilvl w:val="0"/>
                <w:numId w:val="47"/>
              </w:numPr>
            </w:pPr>
            <w:r>
              <w:t>Who makes decisions</w:t>
            </w:r>
          </w:p>
          <w:p w:rsidR="00C22D6B" w:rsidRDefault="00C22D6B" w:rsidP="00C22D6B">
            <w:pPr>
              <w:pStyle w:val="ListParagraph"/>
              <w:numPr>
                <w:ilvl w:val="0"/>
                <w:numId w:val="47"/>
              </w:numPr>
            </w:pPr>
            <w:r>
              <w:t>How is this achieved</w:t>
            </w:r>
          </w:p>
          <w:p w:rsidR="00C22D6B" w:rsidRDefault="00C22D6B" w:rsidP="00C22D6B">
            <w:pPr>
              <w:pStyle w:val="ListParagraph"/>
              <w:numPr>
                <w:ilvl w:val="0"/>
                <w:numId w:val="47"/>
              </w:numPr>
            </w:pPr>
            <w:r>
              <w:t>How successful is internal coordination?</w:t>
            </w:r>
          </w:p>
          <w:p w:rsidR="00C22D6B" w:rsidRDefault="00C22D6B" w:rsidP="00C22D6B">
            <w:pPr>
              <w:pStyle w:val="ListParagraph"/>
              <w:numPr>
                <w:ilvl w:val="0"/>
                <w:numId w:val="47"/>
              </w:numPr>
            </w:pPr>
            <w:r>
              <w:t>What is in place to make this happen?</w:t>
            </w:r>
          </w:p>
          <w:p w:rsidR="00C22D6B" w:rsidRDefault="00C22D6B" w:rsidP="00C22D6B">
            <w:pPr>
              <w:pStyle w:val="ListParagraph"/>
              <w:numPr>
                <w:ilvl w:val="0"/>
                <w:numId w:val="47"/>
              </w:numPr>
            </w:pPr>
            <w:r>
              <w:t>Are there any problems?</w:t>
            </w:r>
          </w:p>
          <w:p w:rsidR="00C22D6B" w:rsidRDefault="00C22D6B" w:rsidP="00C22D6B">
            <w:pPr>
              <w:pStyle w:val="ListParagraph"/>
              <w:numPr>
                <w:ilvl w:val="0"/>
                <w:numId w:val="47"/>
              </w:numPr>
            </w:pPr>
            <w:r>
              <w:t>Does this meet any resistance?</w:t>
            </w:r>
          </w:p>
          <w:p w:rsidR="00C22D6B" w:rsidRDefault="00C22D6B" w:rsidP="00C22D6B">
            <w:pPr>
              <w:pStyle w:val="ListParagraph"/>
              <w:numPr>
                <w:ilvl w:val="0"/>
                <w:numId w:val="47"/>
              </w:numPr>
            </w:pPr>
            <w:r>
              <w:t>Where is coordination occurring</w:t>
            </w:r>
          </w:p>
          <w:p w:rsidR="00C22D6B" w:rsidRDefault="00C22D6B" w:rsidP="00C22D6B">
            <w:pPr>
              <w:pStyle w:val="ListParagraph"/>
              <w:numPr>
                <w:ilvl w:val="0"/>
                <w:numId w:val="47"/>
              </w:numPr>
            </w:pPr>
            <w:r>
              <w:t>Where is coordination not happening</w:t>
            </w:r>
          </w:p>
          <w:p w:rsidR="00C22D6B" w:rsidRDefault="00C22D6B" w:rsidP="00C22D6B">
            <w:pPr>
              <w:pStyle w:val="ListParagraph"/>
              <w:numPr>
                <w:ilvl w:val="0"/>
                <w:numId w:val="47"/>
              </w:numPr>
            </w:pPr>
            <w:r>
              <w:t>Who makes it happen</w:t>
            </w:r>
          </w:p>
          <w:p w:rsidR="00C22D6B" w:rsidRPr="00C22D6B" w:rsidRDefault="00C22D6B" w:rsidP="00C22D6B">
            <w:pPr>
              <w:pStyle w:val="ListParagraph"/>
              <w:numPr>
                <w:ilvl w:val="0"/>
                <w:numId w:val="47"/>
              </w:numPr>
            </w:pPr>
            <w:r>
              <w:t>What pressures are put on externally?</w:t>
            </w:r>
          </w:p>
        </w:tc>
        <w:tc>
          <w:tcPr>
            <w:tcW w:w="3575" w:type="dxa"/>
          </w:tcPr>
          <w:p w:rsidR="00461C15" w:rsidRPr="00C22D6B" w:rsidRDefault="008F1636" w:rsidP="00C22D6B">
            <w:pPr>
              <w:pStyle w:val="ListParagraph"/>
              <w:numPr>
                <w:ilvl w:val="0"/>
                <w:numId w:val="47"/>
              </w:numPr>
            </w:pPr>
            <w:r>
              <w:t xml:space="preserve">Exploring how different people within an institution ensure they are following the same goals. Data around how this is prioritised with external coordination. Governance structures and information on where decisions are made within an organisation. How external factors impact on internal decision making. </w:t>
            </w:r>
          </w:p>
        </w:tc>
      </w:tr>
      <w:tr w:rsidR="00461C15" w:rsidTr="00C22D6B">
        <w:tc>
          <w:tcPr>
            <w:tcW w:w="2093" w:type="dxa"/>
          </w:tcPr>
          <w:p w:rsidR="00461C15" w:rsidRDefault="00C22D6B" w:rsidP="008B443F">
            <w:r>
              <w:t>Coordination externally</w:t>
            </w:r>
          </w:p>
        </w:tc>
        <w:tc>
          <w:tcPr>
            <w:tcW w:w="3574" w:type="dxa"/>
          </w:tcPr>
          <w:p w:rsidR="00461C15" w:rsidRDefault="00C22D6B" w:rsidP="00C22D6B">
            <w:pPr>
              <w:pStyle w:val="ListParagraph"/>
              <w:numPr>
                <w:ilvl w:val="0"/>
                <w:numId w:val="47"/>
              </w:numPr>
            </w:pPr>
            <w:r>
              <w:t>Do you coordinate externally?</w:t>
            </w:r>
          </w:p>
          <w:p w:rsidR="00C22D6B" w:rsidRDefault="00C22D6B" w:rsidP="00C22D6B">
            <w:pPr>
              <w:pStyle w:val="ListParagraph"/>
              <w:numPr>
                <w:ilvl w:val="0"/>
                <w:numId w:val="47"/>
              </w:numPr>
            </w:pPr>
            <w:r>
              <w:t>How does this happen?</w:t>
            </w:r>
          </w:p>
          <w:p w:rsidR="00C22D6B" w:rsidRDefault="00C22D6B" w:rsidP="00C22D6B">
            <w:pPr>
              <w:pStyle w:val="ListParagraph"/>
              <w:numPr>
                <w:ilvl w:val="0"/>
                <w:numId w:val="47"/>
              </w:numPr>
            </w:pPr>
            <w:r>
              <w:t>Who is involved</w:t>
            </w:r>
          </w:p>
          <w:p w:rsidR="00C22D6B" w:rsidRDefault="00C22D6B" w:rsidP="00C22D6B">
            <w:pPr>
              <w:pStyle w:val="ListParagraph"/>
              <w:numPr>
                <w:ilvl w:val="0"/>
                <w:numId w:val="47"/>
              </w:numPr>
            </w:pPr>
            <w:r>
              <w:t>Who decides who you coordinate with?</w:t>
            </w:r>
          </w:p>
          <w:p w:rsidR="00C22D6B" w:rsidRDefault="00C22D6B" w:rsidP="00C22D6B">
            <w:pPr>
              <w:pStyle w:val="ListParagraph"/>
              <w:numPr>
                <w:ilvl w:val="0"/>
                <w:numId w:val="47"/>
              </w:numPr>
            </w:pPr>
            <w:r>
              <w:t>Who makes it happen?</w:t>
            </w:r>
          </w:p>
          <w:p w:rsidR="00C22D6B" w:rsidRDefault="00C22D6B" w:rsidP="00C22D6B">
            <w:pPr>
              <w:pStyle w:val="ListParagraph"/>
              <w:numPr>
                <w:ilvl w:val="0"/>
                <w:numId w:val="47"/>
              </w:numPr>
            </w:pPr>
            <w:r>
              <w:t>What is in place to encourage coordination?</w:t>
            </w:r>
          </w:p>
          <w:p w:rsidR="00C22D6B" w:rsidRDefault="00C22D6B" w:rsidP="00C22D6B">
            <w:pPr>
              <w:pStyle w:val="ListParagraph"/>
              <w:numPr>
                <w:ilvl w:val="0"/>
                <w:numId w:val="47"/>
              </w:numPr>
            </w:pPr>
            <w:r>
              <w:t>Who do you connect with?</w:t>
            </w:r>
          </w:p>
          <w:p w:rsidR="00C22D6B" w:rsidRDefault="00C22D6B" w:rsidP="00C22D6B">
            <w:pPr>
              <w:pStyle w:val="ListParagraph"/>
              <w:numPr>
                <w:ilvl w:val="0"/>
                <w:numId w:val="47"/>
              </w:numPr>
            </w:pPr>
            <w:r>
              <w:t>Why?</w:t>
            </w:r>
          </w:p>
          <w:p w:rsidR="00C22D6B" w:rsidRDefault="00C22D6B" w:rsidP="00C22D6B">
            <w:pPr>
              <w:pStyle w:val="ListParagraph"/>
              <w:numPr>
                <w:ilvl w:val="0"/>
                <w:numId w:val="47"/>
              </w:numPr>
            </w:pPr>
            <w:r>
              <w:t>How does this work?</w:t>
            </w:r>
          </w:p>
          <w:p w:rsidR="00C22D6B" w:rsidRDefault="00C22D6B" w:rsidP="00C22D6B">
            <w:pPr>
              <w:pStyle w:val="ListParagraph"/>
              <w:numPr>
                <w:ilvl w:val="0"/>
                <w:numId w:val="47"/>
              </w:numPr>
            </w:pPr>
            <w:r>
              <w:t>What is missing</w:t>
            </w:r>
          </w:p>
          <w:p w:rsidR="00C22D6B" w:rsidRDefault="00C22D6B" w:rsidP="00C22D6B">
            <w:pPr>
              <w:pStyle w:val="ListParagraph"/>
              <w:numPr>
                <w:ilvl w:val="0"/>
                <w:numId w:val="47"/>
              </w:numPr>
            </w:pPr>
            <w:r>
              <w:t>What is the impact of the patterns of coordination?</w:t>
            </w:r>
          </w:p>
          <w:p w:rsidR="00C22D6B" w:rsidRDefault="00C22D6B" w:rsidP="00C22D6B">
            <w:pPr>
              <w:pStyle w:val="ListParagraph"/>
              <w:numPr>
                <w:ilvl w:val="0"/>
                <w:numId w:val="47"/>
              </w:numPr>
            </w:pPr>
            <w:r>
              <w:t>How does the process work?</w:t>
            </w:r>
          </w:p>
          <w:p w:rsidR="00C22D6B" w:rsidRDefault="00C22D6B" w:rsidP="00C22D6B">
            <w:pPr>
              <w:pStyle w:val="ListParagraph"/>
              <w:numPr>
                <w:ilvl w:val="0"/>
                <w:numId w:val="47"/>
              </w:numPr>
            </w:pPr>
            <w:r>
              <w:t>Who drives the network/networks?</w:t>
            </w:r>
          </w:p>
          <w:p w:rsidR="00C22D6B" w:rsidRDefault="00C22D6B" w:rsidP="00C22D6B">
            <w:pPr>
              <w:pStyle w:val="ListParagraph"/>
              <w:numPr>
                <w:ilvl w:val="0"/>
                <w:numId w:val="47"/>
              </w:numPr>
            </w:pPr>
            <w:r>
              <w:t>How do they work?</w:t>
            </w:r>
          </w:p>
          <w:p w:rsidR="00C22D6B" w:rsidRDefault="00C22D6B" w:rsidP="00C22D6B">
            <w:pPr>
              <w:pStyle w:val="ListParagraph"/>
              <w:numPr>
                <w:ilvl w:val="0"/>
                <w:numId w:val="47"/>
              </w:numPr>
            </w:pPr>
            <w:r>
              <w:t>What external pressures are put on you?</w:t>
            </w:r>
          </w:p>
          <w:p w:rsidR="00C22D6B" w:rsidRDefault="00C22D6B" w:rsidP="00C22D6B">
            <w:pPr>
              <w:pStyle w:val="ListParagraph"/>
              <w:numPr>
                <w:ilvl w:val="0"/>
                <w:numId w:val="47"/>
              </w:numPr>
            </w:pPr>
            <w:r>
              <w:t>What makes you coordinate?</w:t>
            </w:r>
          </w:p>
          <w:p w:rsidR="00C22D6B" w:rsidRPr="00C22D6B" w:rsidRDefault="00C22D6B" w:rsidP="00C22D6B">
            <w:pPr>
              <w:pStyle w:val="ListParagraph"/>
              <w:numPr>
                <w:ilvl w:val="0"/>
                <w:numId w:val="47"/>
              </w:numPr>
            </w:pPr>
            <w:r>
              <w:t>What are the benefits for you?</w:t>
            </w:r>
          </w:p>
        </w:tc>
        <w:tc>
          <w:tcPr>
            <w:tcW w:w="3575" w:type="dxa"/>
          </w:tcPr>
          <w:p w:rsidR="00461C15" w:rsidRPr="00C22D6B" w:rsidRDefault="008F1636" w:rsidP="00C22D6B">
            <w:pPr>
              <w:pStyle w:val="ListParagraph"/>
              <w:numPr>
                <w:ilvl w:val="0"/>
                <w:numId w:val="47"/>
              </w:numPr>
            </w:pPr>
            <w:r>
              <w:t xml:space="preserve">Exploring how institutions go about coordinating externally. How this shapes their decisions. How they decide who to connect with and who not to. How external structure and mechanisms shape the process and encourage specific decisions. How this interacts with local forces. What factors are important when making decisions that will shape local </w:t>
            </w:r>
            <w:proofErr w:type="gramStart"/>
            <w:r>
              <w:t>regeneration.</w:t>
            </w:r>
            <w:proofErr w:type="gramEnd"/>
            <w:r>
              <w:t xml:space="preserve"> </w:t>
            </w:r>
          </w:p>
        </w:tc>
      </w:tr>
      <w:tr w:rsidR="00461C15" w:rsidTr="00C22D6B">
        <w:tc>
          <w:tcPr>
            <w:tcW w:w="2093" w:type="dxa"/>
          </w:tcPr>
          <w:p w:rsidR="00461C15" w:rsidRDefault="00C22D6B" w:rsidP="008B443F">
            <w:r>
              <w:t>Upward accountability</w:t>
            </w:r>
          </w:p>
        </w:tc>
        <w:tc>
          <w:tcPr>
            <w:tcW w:w="3574" w:type="dxa"/>
          </w:tcPr>
          <w:p w:rsidR="00461C15" w:rsidRDefault="00C22D6B" w:rsidP="00C22D6B">
            <w:pPr>
              <w:pStyle w:val="ListParagraph"/>
              <w:numPr>
                <w:ilvl w:val="0"/>
                <w:numId w:val="47"/>
              </w:numPr>
            </w:pPr>
            <w:r>
              <w:t>Who do you report to internally?</w:t>
            </w:r>
          </w:p>
          <w:p w:rsidR="00C22D6B" w:rsidRDefault="00C22D6B" w:rsidP="00C22D6B">
            <w:pPr>
              <w:pStyle w:val="ListParagraph"/>
              <w:numPr>
                <w:ilvl w:val="0"/>
                <w:numId w:val="47"/>
              </w:numPr>
            </w:pPr>
            <w:r>
              <w:t>Who do you report to externally?</w:t>
            </w:r>
          </w:p>
          <w:p w:rsidR="00C22D6B" w:rsidRDefault="00C22D6B" w:rsidP="00C22D6B">
            <w:pPr>
              <w:pStyle w:val="ListParagraph"/>
              <w:numPr>
                <w:ilvl w:val="0"/>
                <w:numId w:val="47"/>
              </w:numPr>
            </w:pPr>
            <w:r>
              <w:lastRenderedPageBreak/>
              <w:t>How does this shape decision making?</w:t>
            </w:r>
          </w:p>
          <w:p w:rsidR="00C22D6B" w:rsidRDefault="00C22D6B" w:rsidP="00C22D6B">
            <w:pPr>
              <w:pStyle w:val="ListParagraph"/>
              <w:numPr>
                <w:ilvl w:val="0"/>
                <w:numId w:val="47"/>
              </w:numPr>
            </w:pPr>
            <w:r>
              <w:t>How does this extend out of the city/your areas of the city?</w:t>
            </w:r>
          </w:p>
          <w:p w:rsidR="00C22D6B" w:rsidRDefault="00C22D6B" w:rsidP="00C22D6B">
            <w:pPr>
              <w:pStyle w:val="ListParagraph"/>
              <w:numPr>
                <w:ilvl w:val="0"/>
                <w:numId w:val="47"/>
              </w:numPr>
            </w:pPr>
            <w:r>
              <w:t>How can you influence decisions made above?</w:t>
            </w:r>
          </w:p>
          <w:p w:rsidR="00C22D6B" w:rsidRDefault="00C22D6B" w:rsidP="00C22D6B">
            <w:pPr>
              <w:pStyle w:val="ListParagraph"/>
              <w:numPr>
                <w:ilvl w:val="0"/>
                <w:numId w:val="47"/>
              </w:numPr>
            </w:pPr>
            <w:r>
              <w:t>What is your relationship here?</w:t>
            </w:r>
          </w:p>
          <w:p w:rsidR="00C22D6B" w:rsidRDefault="00C22D6B" w:rsidP="00C22D6B">
            <w:pPr>
              <w:pStyle w:val="ListParagraph"/>
              <w:numPr>
                <w:ilvl w:val="0"/>
                <w:numId w:val="47"/>
              </w:numPr>
            </w:pPr>
            <w:r>
              <w:t>What space is there for decision making at your scale?</w:t>
            </w:r>
          </w:p>
          <w:p w:rsidR="00C22D6B" w:rsidRDefault="00C22D6B" w:rsidP="00C22D6B">
            <w:pPr>
              <w:pStyle w:val="ListParagraph"/>
              <w:numPr>
                <w:ilvl w:val="0"/>
                <w:numId w:val="47"/>
              </w:numPr>
            </w:pPr>
            <w:r>
              <w:t>How does this impact on the connections that are made?</w:t>
            </w:r>
          </w:p>
          <w:p w:rsidR="00C22D6B" w:rsidRPr="00C22D6B" w:rsidRDefault="00C22D6B" w:rsidP="00C22D6B">
            <w:pPr>
              <w:pStyle w:val="ListParagraph"/>
              <w:numPr>
                <w:ilvl w:val="0"/>
                <w:numId w:val="47"/>
              </w:numPr>
            </w:pPr>
            <w:r>
              <w:t>How does this act to shape networks and what they are focussed around?</w:t>
            </w:r>
          </w:p>
        </w:tc>
        <w:tc>
          <w:tcPr>
            <w:tcW w:w="3575" w:type="dxa"/>
          </w:tcPr>
          <w:p w:rsidR="00461C15" w:rsidRPr="00C22D6B" w:rsidRDefault="0074533E" w:rsidP="00C22D6B">
            <w:pPr>
              <w:pStyle w:val="ListParagraph"/>
              <w:numPr>
                <w:ilvl w:val="0"/>
                <w:numId w:val="47"/>
              </w:numPr>
            </w:pPr>
            <w:r>
              <w:lastRenderedPageBreak/>
              <w:t xml:space="preserve">Information on hierarchies and how the different tiers and webs </w:t>
            </w:r>
            <w:r>
              <w:lastRenderedPageBreak/>
              <w:t xml:space="preserve">of networks come together. What scales decisions are made at and how this influences decisions and actions at other scales. </w:t>
            </w:r>
            <w:proofErr w:type="gramStart"/>
            <w:r>
              <w:t>who</w:t>
            </w:r>
            <w:proofErr w:type="gramEnd"/>
            <w:r>
              <w:t xml:space="preserve"> has influence and whether this is the same across all aspects  of regeneration and for all spaces. How this shapes the networks that are made and how they are focussed. </w:t>
            </w:r>
          </w:p>
        </w:tc>
      </w:tr>
      <w:tr w:rsidR="00461C15" w:rsidTr="00C22D6B">
        <w:tc>
          <w:tcPr>
            <w:tcW w:w="2093" w:type="dxa"/>
          </w:tcPr>
          <w:p w:rsidR="00461C15" w:rsidRDefault="009B1B40" w:rsidP="008B443F">
            <w:r>
              <w:lastRenderedPageBreak/>
              <w:t>Delivery of services</w:t>
            </w:r>
          </w:p>
        </w:tc>
        <w:tc>
          <w:tcPr>
            <w:tcW w:w="3574" w:type="dxa"/>
          </w:tcPr>
          <w:p w:rsidR="00461C15" w:rsidRDefault="009B1B40" w:rsidP="00C22D6B">
            <w:pPr>
              <w:pStyle w:val="ListParagraph"/>
              <w:numPr>
                <w:ilvl w:val="0"/>
                <w:numId w:val="47"/>
              </w:numPr>
            </w:pPr>
            <w:r>
              <w:t>How are your actions focussed around local needs and service delivery?</w:t>
            </w:r>
          </w:p>
          <w:p w:rsidR="009B1B40" w:rsidRDefault="009B1B40" w:rsidP="00C22D6B">
            <w:pPr>
              <w:pStyle w:val="ListParagraph"/>
              <w:numPr>
                <w:ilvl w:val="0"/>
                <w:numId w:val="47"/>
              </w:numPr>
            </w:pPr>
            <w:r>
              <w:t>Who pulls the network together around this?</w:t>
            </w:r>
          </w:p>
          <w:p w:rsidR="009B1B40" w:rsidRDefault="009B1B40" w:rsidP="00C22D6B">
            <w:pPr>
              <w:pStyle w:val="ListParagraph"/>
              <w:numPr>
                <w:ilvl w:val="0"/>
                <w:numId w:val="47"/>
              </w:numPr>
            </w:pPr>
            <w:r>
              <w:t>What priorities are set?</w:t>
            </w:r>
          </w:p>
          <w:p w:rsidR="009B1B40" w:rsidRDefault="009B1B40" w:rsidP="00C22D6B">
            <w:pPr>
              <w:pStyle w:val="ListParagraph"/>
              <w:numPr>
                <w:ilvl w:val="0"/>
                <w:numId w:val="47"/>
              </w:numPr>
            </w:pPr>
            <w:r>
              <w:t>What impact can the local level have on decision making?</w:t>
            </w:r>
          </w:p>
          <w:p w:rsidR="009B1B40" w:rsidRDefault="009B1B40" w:rsidP="00C22D6B">
            <w:pPr>
              <w:pStyle w:val="ListParagraph"/>
              <w:numPr>
                <w:ilvl w:val="0"/>
                <w:numId w:val="47"/>
              </w:numPr>
            </w:pPr>
            <w:r>
              <w:t>Who can have this impact and how are they involved?</w:t>
            </w:r>
          </w:p>
          <w:p w:rsidR="009B1B40" w:rsidRPr="00C22D6B" w:rsidRDefault="009B1B40" w:rsidP="00C22D6B">
            <w:pPr>
              <w:pStyle w:val="ListParagraph"/>
              <w:numPr>
                <w:ilvl w:val="0"/>
                <w:numId w:val="47"/>
              </w:numPr>
            </w:pPr>
            <w:r>
              <w:t>Does this vary between places, themes networks, individuals?</w:t>
            </w:r>
          </w:p>
        </w:tc>
        <w:tc>
          <w:tcPr>
            <w:tcW w:w="3575" w:type="dxa"/>
          </w:tcPr>
          <w:p w:rsidR="00461C15" w:rsidRPr="00C22D6B" w:rsidRDefault="0074533E" w:rsidP="00C22D6B">
            <w:pPr>
              <w:pStyle w:val="ListParagraph"/>
              <w:numPr>
                <w:ilvl w:val="0"/>
                <w:numId w:val="47"/>
              </w:numPr>
            </w:pPr>
            <w:r>
              <w:t xml:space="preserve">How are goals coordinated around local </w:t>
            </w:r>
            <w:proofErr w:type="gramStart"/>
            <w:r>
              <w:t>need.</w:t>
            </w:r>
            <w:proofErr w:type="gramEnd"/>
            <w:r>
              <w:t xml:space="preserve"> Who is able to have input? What shapes decision making at the local scale. </w:t>
            </w:r>
            <w:proofErr w:type="gramStart"/>
            <w:r>
              <w:t>whether</w:t>
            </w:r>
            <w:proofErr w:type="gramEnd"/>
            <w:r>
              <w:t xml:space="preserve"> local input is the same across all themes and networks or whether there is  a variation in this. Who makes this happen and what the role of networks are in achieving this. What barriers are in the way that might prevent this from happening</w:t>
            </w:r>
          </w:p>
        </w:tc>
      </w:tr>
    </w:tbl>
    <w:p w:rsidR="00461C15" w:rsidRPr="008B443F" w:rsidRDefault="00461C15" w:rsidP="008B443F"/>
    <w:p w:rsidR="00195205" w:rsidRDefault="00195205" w:rsidP="00563266">
      <w:pPr>
        <w:jc w:val="left"/>
      </w:pPr>
    </w:p>
    <w:p w:rsidR="00195205" w:rsidRPr="00195205" w:rsidRDefault="00195205" w:rsidP="00195205"/>
    <w:p w:rsidR="00195205" w:rsidRPr="00195205" w:rsidRDefault="00195205" w:rsidP="00195205"/>
    <w:p w:rsidR="00195205" w:rsidRPr="00195205" w:rsidRDefault="00195205" w:rsidP="00195205"/>
    <w:p w:rsidR="00195205" w:rsidRPr="00195205" w:rsidRDefault="00195205" w:rsidP="00195205"/>
    <w:p w:rsidR="00195205" w:rsidRPr="00195205" w:rsidRDefault="00195205" w:rsidP="00195205">
      <w:pPr>
        <w:tabs>
          <w:tab w:val="left" w:pos="7575"/>
        </w:tabs>
      </w:pPr>
      <w:r>
        <w:tab/>
      </w:r>
    </w:p>
    <w:p w:rsidR="007A7324" w:rsidRDefault="007A7324" w:rsidP="00195205"/>
    <w:p w:rsidR="00195205" w:rsidRDefault="00195205" w:rsidP="00195205">
      <w:pPr>
        <w:pStyle w:val="Heading1"/>
      </w:pPr>
      <w:bookmarkStart w:id="301" w:name="_Toc404419981"/>
      <w:proofErr w:type="gramStart"/>
      <w:r>
        <w:lastRenderedPageBreak/>
        <w:t>Appendix 5.</w:t>
      </w:r>
      <w:proofErr w:type="gramEnd"/>
      <w:r>
        <w:t xml:space="preserve"> List of interview codes and job functions</w:t>
      </w:r>
      <w:bookmarkEnd w:id="301"/>
    </w:p>
    <w:p w:rsidR="00195205" w:rsidRDefault="00195205" w:rsidP="00195205"/>
    <w:p w:rsidR="00195205" w:rsidRDefault="00195205" w:rsidP="00195205">
      <w:r>
        <w:t>Interview codes starting with a 1 are interviews conducted at the city level</w:t>
      </w:r>
    </w:p>
    <w:tbl>
      <w:tblPr>
        <w:tblStyle w:val="TableGrid"/>
        <w:tblW w:w="0" w:type="auto"/>
        <w:tblLook w:val="04A0"/>
      </w:tblPr>
      <w:tblGrid>
        <w:gridCol w:w="2093"/>
        <w:gridCol w:w="7149"/>
      </w:tblGrid>
      <w:tr w:rsidR="00195205" w:rsidTr="00953749">
        <w:tc>
          <w:tcPr>
            <w:tcW w:w="2093" w:type="dxa"/>
          </w:tcPr>
          <w:p w:rsidR="00195205" w:rsidRDefault="00195205" w:rsidP="00953749">
            <w:r>
              <w:t>Interview code</w:t>
            </w:r>
          </w:p>
        </w:tc>
        <w:tc>
          <w:tcPr>
            <w:tcW w:w="7149" w:type="dxa"/>
          </w:tcPr>
          <w:p w:rsidR="00195205" w:rsidRDefault="00195205" w:rsidP="00953749">
            <w:r>
              <w:t>Job function</w:t>
            </w:r>
          </w:p>
        </w:tc>
      </w:tr>
      <w:tr w:rsidR="00195205" w:rsidTr="00953749">
        <w:tc>
          <w:tcPr>
            <w:tcW w:w="2093" w:type="dxa"/>
          </w:tcPr>
          <w:p w:rsidR="00195205" w:rsidRDefault="00195205" w:rsidP="00953749">
            <w:r>
              <w:t>101</w:t>
            </w:r>
          </w:p>
        </w:tc>
        <w:tc>
          <w:tcPr>
            <w:tcW w:w="7149" w:type="dxa"/>
          </w:tcPr>
          <w:p w:rsidR="00195205" w:rsidRDefault="00195205" w:rsidP="00953749">
            <w:r>
              <w:t>Liverpool City Council housing department</w:t>
            </w:r>
          </w:p>
        </w:tc>
      </w:tr>
      <w:tr w:rsidR="00195205" w:rsidTr="00953749">
        <w:tc>
          <w:tcPr>
            <w:tcW w:w="2093" w:type="dxa"/>
          </w:tcPr>
          <w:p w:rsidR="00195205" w:rsidRDefault="00195205" w:rsidP="00953749">
            <w:r>
              <w:t>102</w:t>
            </w:r>
          </w:p>
        </w:tc>
        <w:tc>
          <w:tcPr>
            <w:tcW w:w="7149" w:type="dxa"/>
          </w:tcPr>
          <w:p w:rsidR="00195205" w:rsidRDefault="00195205" w:rsidP="00953749">
            <w:r>
              <w:t>Housing Market renewal Initiative</w:t>
            </w:r>
          </w:p>
        </w:tc>
      </w:tr>
      <w:tr w:rsidR="00195205" w:rsidTr="00953749">
        <w:tc>
          <w:tcPr>
            <w:tcW w:w="2093" w:type="dxa"/>
          </w:tcPr>
          <w:p w:rsidR="00195205" w:rsidRDefault="00195205" w:rsidP="00953749">
            <w:r>
              <w:t>103</w:t>
            </w:r>
          </w:p>
        </w:tc>
        <w:tc>
          <w:tcPr>
            <w:tcW w:w="7149" w:type="dxa"/>
          </w:tcPr>
          <w:p w:rsidR="00195205" w:rsidRDefault="00195205" w:rsidP="00953749">
            <w:r>
              <w:t>City Council, neighbourhood management department</w:t>
            </w:r>
          </w:p>
        </w:tc>
      </w:tr>
      <w:tr w:rsidR="00195205" w:rsidTr="00953749">
        <w:tc>
          <w:tcPr>
            <w:tcW w:w="2093" w:type="dxa"/>
          </w:tcPr>
          <w:p w:rsidR="00195205" w:rsidRDefault="00195205" w:rsidP="00953749">
            <w:r>
              <w:t>104</w:t>
            </w:r>
          </w:p>
        </w:tc>
        <w:tc>
          <w:tcPr>
            <w:tcW w:w="7149" w:type="dxa"/>
          </w:tcPr>
          <w:p w:rsidR="00195205" w:rsidRDefault="00195205" w:rsidP="00953749">
            <w:r>
              <w:t>Liverpool Vision, senior strategist</w:t>
            </w:r>
          </w:p>
        </w:tc>
      </w:tr>
      <w:tr w:rsidR="00195205" w:rsidTr="00953749">
        <w:tc>
          <w:tcPr>
            <w:tcW w:w="2093" w:type="dxa"/>
          </w:tcPr>
          <w:p w:rsidR="00195205" w:rsidRDefault="00195205" w:rsidP="00953749">
            <w:r>
              <w:t>105</w:t>
            </w:r>
          </w:p>
        </w:tc>
        <w:tc>
          <w:tcPr>
            <w:tcW w:w="7149" w:type="dxa"/>
          </w:tcPr>
          <w:p w:rsidR="00195205" w:rsidRDefault="00195205" w:rsidP="00953749">
            <w:r>
              <w:t>Liverpool City Council</w:t>
            </w:r>
          </w:p>
        </w:tc>
      </w:tr>
      <w:tr w:rsidR="00195205" w:rsidTr="00953749">
        <w:tc>
          <w:tcPr>
            <w:tcW w:w="2093" w:type="dxa"/>
          </w:tcPr>
          <w:p w:rsidR="00195205" w:rsidRDefault="00195205" w:rsidP="00953749">
            <w:r>
              <w:t>106</w:t>
            </w:r>
          </w:p>
        </w:tc>
        <w:tc>
          <w:tcPr>
            <w:tcW w:w="7149" w:type="dxa"/>
          </w:tcPr>
          <w:p w:rsidR="00195205" w:rsidRDefault="00195205" w:rsidP="00953749">
            <w:r>
              <w:t>Liverpool First senior manager</w:t>
            </w:r>
          </w:p>
        </w:tc>
      </w:tr>
      <w:tr w:rsidR="00195205" w:rsidTr="00953749">
        <w:tc>
          <w:tcPr>
            <w:tcW w:w="2093" w:type="dxa"/>
          </w:tcPr>
          <w:p w:rsidR="00195205" w:rsidRDefault="00195205" w:rsidP="00953749">
            <w:r>
              <w:t>107</w:t>
            </w:r>
          </w:p>
        </w:tc>
        <w:tc>
          <w:tcPr>
            <w:tcW w:w="7149" w:type="dxa"/>
          </w:tcPr>
          <w:p w:rsidR="00195205" w:rsidRDefault="00195205" w:rsidP="00953749">
            <w:r>
              <w:t>Liverpool First</w:t>
            </w:r>
          </w:p>
        </w:tc>
      </w:tr>
      <w:tr w:rsidR="00195205" w:rsidTr="00953749">
        <w:tc>
          <w:tcPr>
            <w:tcW w:w="2093" w:type="dxa"/>
          </w:tcPr>
          <w:p w:rsidR="00195205" w:rsidRDefault="00195205" w:rsidP="00953749">
            <w:r>
              <w:t>108</w:t>
            </w:r>
          </w:p>
        </w:tc>
        <w:tc>
          <w:tcPr>
            <w:tcW w:w="7149" w:type="dxa"/>
          </w:tcPr>
          <w:p w:rsidR="00195205" w:rsidRDefault="00195205" w:rsidP="00953749">
            <w:r>
              <w:t>Liverpool University Professor</w:t>
            </w:r>
          </w:p>
        </w:tc>
      </w:tr>
      <w:tr w:rsidR="00195205" w:rsidTr="00953749">
        <w:tc>
          <w:tcPr>
            <w:tcW w:w="2093" w:type="dxa"/>
          </w:tcPr>
          <w:p w:rsidR="00195205" w:rsidRDefault="00195205" w:rsidP="00953749">
            <w:r>
              <w:t>109</w:t>
            </w:r>
          </w:p>
        </w:tc>
        <w:tc>
          <w:tcPr>
            <w:tcW w:w="7149" w:type="dxa"/>
          </w:tcPr>
          <w:p w:rsidR="00195205" w:rsidRDefault="00195205" w:rsidP="00953749">
            <w:r>
              <w:t>Liverpool University Professor involved in regeneration evaluation</w:t>
            </w:r>
          </w:p>
        </w:tc>
      </w:tr>
      <w:tr w:rsidR="00195205" w:rsidTr="00953749">
        <w:tc>
          <w:tcPr>
            <w:tcW w:w="2093" w:type="dxa"/>
          </w:tcPr>
          <w:p w:rsidR="00195205" w:rsidRDefault="00195205" w:rsidP="00953749">
            <w:r>
              <w:t>110</w:t>
            </w:r>
          </w:p>
        </w:tc>
        <w:tc>
          <w:tcPr>
            <w:tcW w:w="7149" w:type="dxa"/>
          </w:tcPr>
          <w:p w:rsidR="00195205" w:rsidRDefault="00195205" w:rsidP="00953749">
            <w:r>
              <w:t>Liverpool Vision</w:t>
            </w:r>
          </w:p>
        </w:tc>
      </w:tr>
      <w:tr w:rsidR="00195205" w:rsidTr="00953749">
        <w:tc>
          <w:tcPr>
            <w:tcW w:w="2093" w:type="dxa"/>
          </w:tcPr>
          <w:p w:rsidR="00195205" w:rsidRDefault="00195205" w:rsidP="00953749">
            <w:r>
              <w:t>111</w:t>
            </w:r>
          </w:p>
        </w:tc>
        <w:tc>
          <w:tcPr>
            <w:tcW w:w="7149" w:type="dxa"/>
          </w:tcPr>
          <w:p w:rsidR="00195205" w:rsidRDefault="00195205" w:rsidP="00953749">
            <w:r>
              <w:t>Liverpool City Council</w:t>
            </w:r>
          </w:p>
        </w:tc>
      </w:tr>
      <w:tr w:rsidR="00195205" w:rsidTr="00953749">
        <w:tc>
          <w:tcPr>
            <w:tcW w:w="2093" w:type="dxa"/>
          </w:tcPr>
          <w:p w:rsidR="00195205" w:rsidRDefault="00195205" w:rsidP="00953749">
            <w:r>
              <w:t>112</w:t>
            </w:r>
          </w:p>
        </w:tc>
        <w:tc>
          <w:tcPr>
            <w:tcW w:w="7149" w:type="dxa"/>
          </w:tcPr>
          <w:p w:rsidR="00195205" w:rsidRDefault="00195205" w:rsidP="00953749">
            <w:proofErr w:type="spellStart"/>
            <w:r>
              <w:t>MerseyTravel</w:t>
            </w:r>
            <w:proofErr w:type="spellEnd"/>
            <w:r>
              <w:t xml:space="preserve"> – linking transport to regeneration</w:t>
            </w:r>
          </w:p>
        </w:tc>
      </w:tr>
      <w:tr w:rsidR="00195205" w:rsidTr="00953749">
        <w:tc>
          <w:tcPr>
            <w:tcW w:w="2093" w:type="dxa"/>
          </w:tcPr>
          <w:p w:rsidR="00195205" w:rsidRDefault="00195205" w:rsidP="00953749">
            <w:r>
              <w:t>113</w:t>
            </w:r>
          </w:p>
        </w:tc>
        <w:tc>
          <w:tcPr>
            <w:tcW w:w="7149" w:type="dxa"/>
          </w:tcPr>
          <w:p w:rsidR="00195205" w:rsidRDefault="00195205" w:rsidP="00953749">
            <w:r>
              <w:t>Skills and training agency</w:t>
            </w:r>
          </w:p>
        </w:tc>
      </w:tr>
      <w:tr w:rsidR="00195205" w:rsidTr="00953749">
        <w:tc>
          <w:tcPr>
            <w:tcW w:w="2093" w:type="dxa"/>
          </w:tcPr>
          <w:p w:rsidR="00195205" w:rsidRDefault="00195205" w:rsidP="00953749">
            <w:r>
              <w:t>114</w:t>
            </w:r>
          </w:p>
        </w:tc>
        <w:tc>
          <w:tcPr>
            <w:tcW w:w="7149" w:type="dxa"/>
          </w:tcPr>
          <w:p w:rsidR="00195205" w:rsidRDefault="00195205" w:rsidP="00953749">
            <w:r>
              <w:t>Skills and training agency</w:t>
            </w:r>
          </w:p>
        </w:tc>
      </w:tr>
      <w:tr w:rsidR="00195205" w:rsidTr="00953749">
        <w:tc>
          <w:tcPr>
            <w:tcW w:w="2093" w:type="dxa"/>
          </w:tcPr>
          <w:p w:rsidR="00195205" w:rsidRDefault="00195205" w:rsidP="00953749">
            <w:r>
              <w:t>115</w:t>
            </w:r>
          </w:p>
        </w:tc>
        <w:tc>
          <w:tcPr>
            <w:tcW w:w="7149" w:type="dxa"/>
          </w:tcPr>
          <w:p w:rsidR="00195205" w:rsidRDefault="00195205" w:rsidP="00953749">
            <w:r>
              <w:t>Liverpool First</w:t>
            </w:r>
          </w:p>
        </w:tc>
      </w:tr>
    </w:tbl>
    <w:p w:rsidR="00195205" w:rsidRDefault="00195205" w:rsidP="00195205"/>
    <w:p w:rsidR="00195205" w:rsidRDefault="00195205" w:rsidP="00195205">
      <w:r>
        <w:t>Interview codes starting with a 2 were conducted in Kensington</w:t>
      </w:r>
    </w:p>
    <w:tbl>
      <w:tblPr>
        <w:tblStyle w:val="TableGrid"/>
        <w:tblW w:w="0" w:type="auto"/>
        <w:tblLook w:val="04A0"/>
      </w:tblPr>
      <w:tblGrid>
        <w:gridCol w:w="2093"/>
        <w:gridCol w:w="7149"/>
      </w:tblGrid>
      <w:tr w:rsidR="00195205" w:rsidTr="00953749">
        <w:tc>
          <w:tcPr>
            <w:tcW w:w="2093" w:type="dxa"/>
          </w:tcPr>
          <w:p w:rsidR="00195205" w:rsidRDefault="00195205" w:rsidP="00953749">
            <w:r>
              <w:t>201</w:t>
            </w:r>
          </w:p>
        </w:tc>
        <w:tc>
          <w:tcPr>
            <w:tcW w:w="7149" w:type="dxa"/>
          </w:tcPr>
          <w:p w:rsidR="00195205" w:rsidRDefault="00195205" w:rsidP="00953749">
            <w:r>
              <w:t>New Deal for Communities officer</w:t>
            </w:r>
          </w:p>
        </w:tc>
      </w:tr>
      <w:tr w:rsidR="00195205" w:rsidTr="00953749">
        <w:tc>
          <w:tcPr>
            <w:tcW w:w="2093" w:type="dxa"/>
          </w:tcPr>
          <w:p w:rsidR="00195205" w:rsidRDefault="00195205" w:rsidP="00953749">
            <w:r>
              <w:t>202</w:t>
            </w:r>
          </w:p>
        </w:tc>
        <w:tc>
          <w:tcPr>
            <w:tcW w:w="7149" w:type="dxa"/>
          </w:tcPr>
          <w:p w:rsidR="00195205" w:rsidRDefault="00195205" w:rsidP="00953749">
            <w:r>
              <w:t>New Deal for Communities Manager</w:t>
            </w:r>
          </w:p>
        </w:tc>
      </w:tr>
      <w:tr w:rsidR="00195205" w:rsidTr="00953749">
        <w:tc>
          <w:tcPr>
            <w:tcW w:w="2093" w:type="dxa"/>
          </w:tcPr>
          <w:p w:rsidR="00195205" w:rsidRDefault="00195205" w:rsidP="00953749">
            <w:r>
              <w:t>203</w:t>
            </w:r>
          </w:p>
        </w:tc>
        <w:tc>
          <w:tcPr>
            <w:tcW w:w="7149" w:type="dxa"/>
          </w:tcPr>
          <w:p w:rsidR="00195205" w:rsidRDefault="00195205" w:rsidP="00953749">
            <w:r>
              <w:t>Liverpool city council</w:t>
            </w:r>
          </w:p>
        </w:tc>
      </w:tr>
      <w:tr w:rsidR="00195205" w:rsidTr="00953749">
        <w:tc>
          <w:tcPr>
            <w:tcW w:w="2093" w:type="dxa"/>
          </w:tcPr>
          <w:p w:rsidR="00195205" w:rsidRDefault="00195205" w:rsidP="00953749">
            <w:r>
              <w:t>204</w:t>
            </w:r>
          </w:p>
        </w:tc>
        <w:tc>
          <w:tcPr>
            <w:tcW w:w="7149" w:type="dxa"/>
          </w:tcPr>
          <w:p w:rsidR="00195205" w:rsidRDefault="00195205" w:rsidP="00953749">
            <w:r>
              <w:t>Resident</w:t>
            </w:r>
          </w:p>
        </w:tc>
      </w:tr>
      <w:tr w:rsidR="00195205" w:rsidTr="00953749">
        <w:tc>
          <w:tcPr>
            <w:tcW w:w="2093" w:type="dxa"/>
          </w:tcPr>
          <w:p w:rsidR="00195205" w:rsidRDefault="00195205" w:rsidP="00953749">
            <w:r>
              <w:t>205</w:t>
            </w:r>
          </w:p>
        </w:tc>
        <w:tc>
          <w:tcPr>
            <w:tcW w:w="7149" w:type="dxa"/>
          </w:tcPr>
          <w:p w:rsidR="00195205" w:rsidRDefault="00195205" w:rsidP="00953749">
            <w:r>
              <w:t>Local Activist</w:t>
            </w:r>
          </w:p>
        </w:tc>
      </w:tr>
      <w:tr w:rsidR="00195205" w:rsidTr="00953749">
        <w:tc>
          <w:tcPr>
            <w:tcW w:w="2093" w:type="dxa"/>
          </w:tcPr>
          <w:p w:rsidR="00195205" w:rsidRDefault="00195205" w:rsidP="00953749">
            <w:r>
              <w:t>206</w:t>
            </w:r>
          </w:p>
        </w:tc>
        <w:tc>
          <w:tcPr>
            <w:tcW w:w="7149" w:type="dxa"/>
          </w:tcPr>
          <w:p w:rsidR="00195205" w:rsidRDefault="00195205" w:rsidP="00953749">
            <w:r>
              <w:t>Local Enterprise team</w:t>
            </w:r>
          </w:p>
        </w:tc>
      </w:tr>
      <w:tr w:rsidR="00195205" w:rsidTr="00953749">
        <w:tc>
          <w:tcPr>
            <w:tcW w:w="2093" w:type="dxa"/>
          </w:tcPr>
          <w:p w:rsidR="00195205" w:rsidRDefault="00195205" w:rsidP="00953749">
            <w:r>
              <w:t>207</w:t>
            </w:r>
          </w:p>
        </w:tc>
        <w:tc>
          <w:tcPr>
            <w:tcW w:w="7149" w:type="dxa"/>
          </w:tcPr>
          <w:p w:rsidR="00195205" w:rsidRDefault="00195205" w:rsidP="00953749">
            <w:r>
              <w:t>City Council, Neighbourhood management team</w:t>
            </w:r>
          </w:p>
        </w:tc>
      </w:tr>
      <w:tr w:rsidR="00195205" w:rsidTr="00953749">
        <w:tc>
          <w:tcPr>
            <w:tcW w:w="2093" w:type="dxa"/>
          </w:tcPr>
          <w:p w:rsidR="00195205" w:rsidRDefault="00195205" w:rsidP="00953749">
            <w:r>
              <w:t>208</w:t>
            </w:r>
          </w:p>
        </w:tc>
        <w:tc>
          <w:tcPr>
            <w:tcW w:w="7149" w:type="dxa"/>
          </w:tcPr>
          <w:p w:rsidR="00195205" w:rsidRDefault="00195205" w:rsidP="00953749">
            <w:r>
              <w:t>Housing Market Renewal Initiative</w:t>
            </w:r>
          </w:p>
        </w:tc>
      </w:tr>
      <w:tr w:rsidR="00195205" w:rsidTr="00953749">
        <w:tc>
          <w:tcPr>
            <w:tcW w:w="2093" w:type="dxa"/>
          </w:tcPr>
          <w:p w:rsidR="00195205" w:rsidRDefault="00195205" w:rsidP="00953749">
            <w:r>
              <w:t>209</w:t>
            </w:r>
          </w:p>
        </w:tc>
        <w:tc>
          <w:tcPr>
            <w:tcW w:w="7149" w:type="dxa"/>
          </w:tcPr>
          <w:p w:rsidR="00195205" w:rsidRDefault="00195205" w:rsidP="00953749">
            <w:r>
              <w:t>Registered Social Landlord Manager</w:t>
            </w:r>
          </w:p>
        </w:tc>
      </w:tr>
      <w:tr w:rsidR="00195205" w:rsidTr="00953749">
        <w:tc>
          <w:tcPr>
            <w:tcW w:w="2093" w:type="dxa"/>
          </w:tcPr>
          <w:p w:rsidR="00195205" w:rsidRDefault="00195205" w:rsidP="00953749">
            <w:r>
              <w:t>210</w:t>
            </w:r>
          </w:p>
        </w:tc>
        <w:tc>
          <w:tcPr>
            <w:tcW w:w="7149" w:type="dxa"/>
          </w:tcPr>
          <w:p w:rsidR="00195205" w:rsidRDefault="00195205" w:rsidP="00953749">
            <w:r>
              <w:t>Local training provider</w:t>
            </w:r>
          </w:p>
        </w:tc>
      </w:tr>
      <w:tr w:rsidR="00195205" w:rsidTr="00953749">
        <w:tc>
          <w:tcPr>
            <w:tcW w:w="2093" w:type="dxa"/>
          </w:tcPr>
          <w:p w:rsidR="00195205" w:rsidRDefault="00195205" w:rsidP="00953749">
            <w:r>
              <w:t>211</w:t>
            </w:r>
          </w:p>
        </w:tc>
        <w:tc>
          <w:tcPr>
            <w:tcW w:w="7149" w:type="dxa"/>
          </w:tcPr>
          <w:p w:rsidR="00195205" w:rsidRDefault="00195205" w:rsidP="00953749">
            <w:r>
              <w:t>Local Councillor</w:t>
            </w:r>
          </w:p>
        </w:tc>
      </w:tr>
      <w:tr w:rsidR="00195205" w:rsidTr="00953749">
        <w:tc>
          <w:tcPr>
            <w:tcW w:w="2093" w:type="dxa"/>
          </w:tcPr>
          <w:p w:rsidR="00195205" w:rsidRDefault="00195205" w:rsidP="00953749">
            <w:r>
              <w:t>212</w:t>
            </w:r>
          </w:p>
        </w:tc>
        <w:tc>
          <w:tcPr>
            <w:tcW w:w="7149" w:type="dxa"/>
          </w:tcPr>
          <w:p w:rsidR="00195205" w:rsidRDefault="00195205" w:rsidP="00953749">
            <w:r>
              <w:t>Liverpool Vision</w:t>
            </w:r>
          </w:p>
        </w:tc>
      </w:tr>
      <w:tr w:rsidR="00195205" w:rsidTr="00953749">
        <w:tc>
          <w:tcPr>
            <w:tcW w:w="2093" w:type="dxa"/>
          </w:tcPr>
          <w:p w:rsidR="00195205" w:rsidRDefault="00195205" w:rsidP="00953749">
            <w:r>
              <w:t>213</w:t>
            </w:r>
          </w:p>
        </w:tc>
        <w:tc>
          <w:tcPr>
            <w:tcW w:w="7149" w:type="dxa"/>
          </w:tcPr>
          <w:p w:rsidR="00195205" w:rsidRDefault="00195205" w:rsidP="00953749">
            <w:r>
              <w:t>Resident</w:t>
            </w:r>
          </w:p>
        </w:tc>
      </w:tr>
      <w:tr w:rsidR="00195205" w:rsidTr="00953749">
        <w:tc>
          <w:tcPr>
            <w:tcW w:w="2093" w:type="dxa"/>
          </w:tcPr>
          <w:p w:rsidR="00195205" w:rsidRDefault="00195205" w:rsidP="00953749">
            <w:r>
              <w:t>214</w:t>
            </w:r>
          </w:p>
        </w:tc>
        <w:tc>
          <w:tcPr>
            <w:tcW w:w="7149" w:type="dxa"/>
          </w:tcPr>
          <w:p w:rsidR="00195205" w:rsidRDefault="00195205" w:rsidP="00953749"/>
        </w:tc>
      </w:tr>
      <w:tr w:rsidR="00195205" w:rsidTr="00953749">
        <w:tc>
          <w:tcPr>
            <w:tcW w:w="2093" w:type="dxa"/>
          </w:tcPr>
          <w:p w:rsidR="00195205" w:rsidRDefault="00195205" w:rsidP="00953749">
            <w:r>
              <w:t>215</w:t>
            </w:r>
          </w:p>
        </w:tc>
        <w:tc>
          <w:tcPr>
            <w:tcW w:w="7149" w:type="dxa"/>
          </w:tcPr>
          <w:p w:rsidR="00195205" w:rsidRDefault="00195205" w:rsidP="00953749"/>
        </w:tc>
      </w:tr>
      <w:tr w:rsidR="00195205" w:rsidTr="00953749">
        <w:tc>
          <w:tcPr>
            <w:tcW w:w="2093" w:type="dxa"/>
          </w:tcPr>
          <w:p w:rsidR="00195205" w:rsidRDefault="00195205" w:rsidP="00953749">
            <w:r>
              <w:t>216</w:t>
            </w:r>
          </w:p>
        </w:tc>
        <w:tc>
          <w:tcPr>
            <w:tcW w:w="7149" w:type="dxa"/>
          </w:tcPr>
          <w:p w:rsidR="00195205" w:rsidRDefault="00195205" w:rsidP="00953749"/>
        </w:tc>
      </w:tr>
    </w:tbl>
    <w:p w:rsidR="00195205" w:rsidRDefault="00195205" w:rsidP="00195205"/>
    <w:p w:rsidR="00195205" w:rsidRDefault="00195205" w:rsidP="00195205">
      <w:r>
        <w:lastRenderedPageBreak/>
        <w:t xml:space="preserve">Interview codes starting with a 3 were conducted in Speke </w:t>
      </w:r>
    </w:p>
    <w:tbl>
      <w:tblPr>
        <w:tblStyle w:val="TableGrid"/>
        <w:tblW w:w="0" w:type="auto"/>
        <w:tblLook w:val="04A0"/>
      </w:tblPr>
      <w:tblGrid>
        <w:gridCol w:w="2093"/>
        <w:gridCol w:w="7149"/>
      </w:tblGrid>
      <w:tr w:rsidR="00195205" w:rsidTr="00953749">
        <w:tc>
          <w:tcPr>
            <w:tcW w:w="2093" w:type="dxa"/>
          </w:tcPr>
          <w:p w:rsidR="00195205" w:rsidRDefault="00195205" w:rsidP="00953749">
            <w:r>
              <w:t>301</w:t>
            </w:r>
          </w:p>
        </w:tc>
        <w:tc>
          <w:tcPr>
            <w:tcW w:w="7149" w:type="dxa"/>
          </w:tcPr>
          <w:p w:rsidR="00195205" w:rsidRDefault="00195205" w:rsidP="00953749">
            <w:r>
              <w:t>Liverpool Vision officer</w:t>
            </w:r>
          </w:p>
        </w:tc>
      </w:tr>
      <w:tr w:rsidR="00195205" w:rsidTr="00953749">
        <w:tc>
          <w:tcPr>
            <w:tcW w:w="2093" w:type="dxa"/>
          </w:tcPr>
          <w:p w:rsidR="00195205" w:rsidRDefault="00195205" w:rsidP="00953749">
            <w:r>
              <w:t>302</w:t>
            </w:r>
          </w:p>
        </w:tc>
        <w:tc>
          <w:tcPr>
            <w:tcW w:w="7149" w:type="dxa"/>
          </w:tcPr>
          <w:p w:rsidR="00195205" w:rsidRDefault="00A378E4" w:rsidP="00953749">
            <w:r>
              <w:t>Liverpool First worker</w:t>
            </w:r>
          </w:p>
        </w:tc>
      </w:tr>
      <w:tr w:rsidR="00195205" w:rsidTr="00953749">
        <w:tc>
          <w:tcPr>
            <w:tcW w:w="2093" w:type="dxa"/>
          </w:tcPr>
          <w:p w:rsidR="00195205" w:rsidRDefault="00195205" w:rsidP="00953749">
            <w:r>
              <w:t>303</w:t>
            </w:r>
          </w:p>
        </w:tc>
        <w:tc>
          <w:tcPr>
            <w:tcW w:w="7149" w:type="dxa"/>
          </w:tcPr>
          <w:p w:rsidR="00195205" w:rsidRDefault="00195205" w:rsidP="00953749">
            <w:r>
              <w:t>South Liverpool Housing</w:t>
            </w:r>
          </w:p>
        </w:tc>
      </w:tr>
      <w:tr w:rsidR="00195205" w:rsidTr="00953749">
        <w:tc>
          <w:tcPr>
            <w:tcW w:w="2093" w:type="dxa"/>
          </w:tcPr>
          <w:p w:rsidR="00195205" w:rsidRDefault="00195205" w:rsidP="00953749">
            <w:r>
              <w:t>304</w:t>
            </w:r>
          </w:p>
        </w:tc>
        <w:tc>
          <w:tcPr>
            <w:tcW w:w="7149" w:type="dxa"/>
          </w:tcPr>
          <w:p w:rsidR="00195205" w:rsidRDefault="00195205" w:rsidP="00953749">
            <w:r>
              <w:t>Liverpool Vision</w:t>
            </w:r>
          </w:p>
        </w:tc>
      </w:tr>
      <w:tr w:rsidR="00195205" w:rsidTr="00953749">
        <w:tc>
          <w:tcPr>
            <w:tcW w:w="2093" w:type="dxa"/>
          </w:tcPr>
          <w:p w:rsidR="00195205" w:rsidRDefault="00195205" w:rsidP="00953749">
            <w:r>
              <w:t>305</w:t>
            </w:r>
          </w:p>
        </w:tc>
        <w:tc>
          <w:tcPr>
            <w:tcW w:w="7149" w:type="dxa"/>
          </w:tcPr>
          <w:p w:rsidR="00195205" w:rsidRDefault="00A378E4" w:rsidP="00953749">
            <w:r>
              <w:t>Liverpool City Council</w:t>
            </w:r>
          </w:p>
        </w:tc>
      </w:tr>
      <w:tr w:rsidR="00195205" w:rsidTr="00953749">
        <w:tc>
          <w:tcPr>
            <w:tcW w:w="2093" w:type="dxa"/>
          </w:tcPr>
          <w:p w:rsidR="00195205" w:rsidRDefault="00195205" w:rsidP="00953749">
            <w:r>
              <w:t>306</w:t>
            </w:r>
          </w:p>
        </w:tc>
        <w:tc>
          <w:tcPr>
            <w:tcW w:w="7149" w:type="dxa"/>
          </w:tcPr>
          <w:p w:rsidR="00195205" w:rsidRDefault="00195205" w:rsidP="00953749">
            <w:r>
              <w:t>South Liverpool Housing</w:t>
            </w:r>
          </w:p>
        </w:tc>
      </w:tr>
      <w:tr w:rsidR="00195205" w:rsidTr="00953749">
        <w:tc>
          <w:tcPr>
            <w:tcW w:w="2093" w:type="dxa"/>
          </w:tcPr>
          <w:p w:rsidR="00195205" w:rsidRDefault="00195205" w:rsidP="00953749">
            <w:r>
              <w:t>307</w:t>
            </w:r>
          </w:p>
        </w:tc>
        <w:tc>
          <w:tcPr>
            <w:tcW w:w="7149" w:type="dxa"/>
          </w:tcPr>
          <w:p w:rsidR="00195205" w:rsidRDefault="00A378E4" w:rsidP="00953749">
            <w:r>
              <w:t>Local Business Leader</w:t>
            </w:r>
          </w:p>
        </w:tc>
      </w:tr>
      <w:tr w:rsidR="00195205" w:rsidTr="00953749">
        <w:tc>
          <w:tcPr>
            <w:tcW w:w="2093" w:type="dxa"/>
          </w:tcPr>
          <w:p w:rsidR="00195205" w:rsidRDefault="00195205" w:rsidP="00953749">
            <w:r>
              <w:t>308</w:t>
            </w:r>
          </w:p>
        </w:tc>
        <w:tc>
          <w:tcPr>
            <w:tcW w:w="7149" w:type="dxa"/>
          </w:tcPr>
          <w:p w:rsidR="00195205" w:rsidRDefault="00195205" w:rsidP="00953749">
            <w:r>
              <w:t>Resident</w:t>
            </w:r>
          </w:p>
        </w:tc>
      </w:tr>
      <w:tr w:rsidR="00195205" w:rsidTr="00953749">
        <w:tc>
          <w:tcPr>
            <w:tcW w:w="2093" w:type="dxa"/>
          </w:tcPr>
          <w:p w:rsidR="00195205" w:rsidRDefault="00195205" w:rsidP="00953749">
            <w:r>
              <w:t>309</w:t>
            </w:r>
          </w:p>
        </w:tc>
        <w:tc>
          <w:tcPr>
            <w:tcW w:w="7149" w:type="dxa"/>
          </w:tcPr>
          <w:p w:rsidR="00195205" w:rsidRDefault="00195205" w:rsidP="00953749">
            <w:r>
              <w:t>Resident</w:t>
            </w:r>
          </w:p>
        </w:tc>
      </w:tr>
      <w:tr w:rsidR="00195205" w:rsidTr="00953749">
        <w:tc>
          <w:tcPr>
            <w:tcW w:w="2093" w:type="dxa"/>
          </w:tcPr>
          <w:p w:rsidR="00195205" w:rsidRDefault="00195205" w:rsidP="00953749">
            <w:r>
              <w:t>310</w:t>
            </w:r>
          </w:p>
        </w:tc>
        <w:tc>
          <w:tcPr>
            <w:tcW w:w="7149" w:type="dxa"/>
          </w:tcPr>
          <w:p w:rsidR="00195205" w:rsidRDefault="00195205" w:rsidP="00953749">
            <w:r>
              <w:t>Local Activist and skills and training provider</w:t>
            </w:r>
          </w:p>
        </w:tc>
      </w:tr>
      <w:tr w:rsidR="00195205" w:rsidTr="00953749">
        <w:tc>
          <w:tcPr>
            <w:tcW w:w="2093" w:type="dxa"/>
          </w:tcPr>
          <w:p w:rsidR="00195205" w:rsidRDefault="00195205" w:rsidP="00953749">
            <w:r>
              <w:t>311</w:t>
            </w:r>
          </w:p>
        </w:tc>
        <w:tc>
          <w:tcPr>
            <w:tcW w:w="7149" w:type="dxa"/>
          </w:tcPr>
          <w:p w:rsidR="00195205" w:rsidRDefault="00A378E4" w:rsidP="00953749">
            <w:r>
              <w:t xml:space="preserve">Skills and training </w:t>
            </w:r>
            <w:proofErr w:type="spellStart"/>
            <w:r>
              <w:t>proider</w:t>
            </w:r>
            <w:proofErr w:type="spellEnd"/>
          </w:p>
        </w:tc>
      </w:tr>
      <w:tr w:rsidR="00195205" w:rsidTr="00953749">
        <w:tc>
          <w:tcPr>
            <w:tcW w:w="2093" w:type="dxa"/>
          </w:tcPr>
          <w:p w:rsidR="00195205" w:rsidRDefault="00195205" w:rsidP="00953749">
            <w:r>
              <w:t>312</w:t>
            </w:r>
          </w:p>
        </w:tc>
        <w:tc>
          <w:tcPr>
            <w:tcW w:w="7149" w:type="dxa"/>
          </w:tcPr>
          <w:p w:rsidR="00195205" w:rsidRDefault="00195205" w:rsidP="00953749">
            <w:r>
              <w:t>Resident</w:t>
            </w:r>
          </w:p>
        </w:tc>
      </w:tr>
      <w:tr w:rsidR="00195205" w:rsidTr="00953749">
        <w:tc>
          <w:tcPr>
            <w:tcW w:w="2093" w:type="dxa"/>
          </w:tcPr>
          <w:p w:rsidR="00195205" w:rsidRDefault="00195205" w:rsidP="00953749">
            <w:r>
              <w:t>313</w:t>
            </w:r>
          </w:p>
        </w:tc>
        <w:tc>
          <w:tcPr>
            <w:tcW w:w="7149" w:type="dxa"/>
          </w:tcPr>
          <w:p w:rsidR="00195205" w:rsidRDefault="00195205" w:rsidP="00953749">
            <w:r>
              <w:t>Local Councillor</w:t>
            </w:r>
          </w:p>
        </w:tc>
      </w:tr>
      <w:tr w:rsidR="00195205" w:rsidTr="00953749">
        <w:tc>
          <w:tcPr>
            <w:tcW w:w="2093" w:type="dxa"/>
          </w:tcPr>
          <w:p w:rsidR="00195205" w:rsidRDefault="00195205" w:rsidP="00953749">
            <w:r>
              <w:t>314</w:t>
            </w:r>
          </w:p>
        </w:tc>
        <w:tc>
          <w:tcPr>
            <w:tcW w:w="7149" w:type="dxa"/>
          </w:tcPr>
          <w:p w:rsidR="00195205" w:rsidRDefault="00195205" w:rsidP="00953749">
            <w:r>
              <w:t>Local MP</w:t>
            </w:r>
          </w:p>
        </w:tc>
      </w:tr>
    </w:tbl>
    <w:p w:rsidR="00195205" w:rsidRPr="00195205" w:rsidRDefault="00195205" w:rsidP="00195205"/>
    <w:sectPr w:rsidR="00195205" w:rsidRPr="00195205" w:rsidSect="00C43A7C">
      <w:footerReference w:type="default" r:id="rId80"/>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959E3" w:rsidRDefault="009959E3" w:rsidP="002A465A">
      <w:pPr>
        <w:spacing w:line="240" w:lineRule="auto"/>
      </w:pPr>
      <w:r>
        <w:separator/>
      </w:r>
    </w:p>
  </w:endnote>
  <w:endnote w:type="continuationSeparator" w:id="0">
    <w:p w:rsidR="009959E3" w:rsidRDefault="009959E3" w:rsidP="002A465A">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AFF" w:usb1="C000605B" w:usb2="00000029" w:usb3="00000000" w:csb0="000101FF" w:csb1="00000000"/>
  </w:font>
  <w:font w:name="TU Oldstyle Stephenson PS">
    <w:altName w:val="TU Oldstyle Stephenson PS"/>
    <w:panose1 w:val="00000000000000000000"/>
    <w:charset w:val="00"/>
    <w:family w:val="roman"/>
    <w:notTrueType/>
    <w:pitch w:val="default"/>
    <w:sig w:usb0="00000003" w:usb1="00000000" w:usb2="00000000" w:usb3="00000000" w:csb0="00000001" w:csb1="00000000"/>
  </w:font>
  <w:font w:name="TU Oldstyle Blake PS">
    <w:altName w:val="TU Oldstyle Blake PS"/>
    <w:panose1 w:val="00000000000000000000"/>
    <w:charset w:val="00"/>
    <w:family w:val="swiss"/>
    <w:notTrueType/>
    <w:pitch w:val="default"/>
    <w:sig w:usb0="00000003" w:usb1="00000000" w:usb2="00000000" w:usb3="00000000" w:csb0="00000001" w:csb1="00000000"/>
  </w:font>
  <w:font w:name="StoneSans">
    <w:panose1 w:val="00000000000000000000"/>
    <w:charset w:val="00"/>
    <w:family w:val="swiss"/>
    <w:notTrueType/>
    <w:pitch w:val="default"/>
    <w:sig w:usb0="00000003" w:usb1="00000000" w:usb2="00000000" w:usb3="00000000" w:csb0="00000001" w:csb1="00000000"/>
  </w:font>
  <w:font w:name="AdvP4B2E3F">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UOS Blake">
    <w:altName w:val="Malgun Gothic"/>
    <w:charset w:val="00"/>
    <w:family w:val="swiss"/>
    <w:pitch w:val="variable"/>
    <w:sig w:usb0="00000003" w:usb1="4000004A"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68510223"/>
      <w:docPartObj>
        <w:docPartGallery w:val="Page Numbers (Bottom of Page)"/>
        <w:docPartUnique/>
      </w:docPartObj>
    </w:sdtPr>
    <w:sdtEndPr>
      <w:rPr>
        <w:noProof/>
      </w:rPr>
    </w:sdtEndPr>
    <w:sdtContent>
      <w:p w:rsidR="003A3A3D" w:rsidRDefault="00F8301D">
        <w:pPr>
          <w:pStyle w:val="Footer"/>
          <w:jc w:val="right"/>
        </w:pPr>
        <w:fldSimple w:instr=" PAGE   \* MERGEFORMAT ">
          <w:r w:rsidR="00D02D8B">
            <w:rPr>
              <w:noProof/>
            </w:rPr>
            <w:t>1</w:t>
          </w:r>
        </w:fldSimple>
      </w:p>
    </w:sdtContent>
  </w:sdt>
  <w:p w:rsidR="003A3A3D" w:rsidRDefault="003A3A3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959E3" w:rsidRDefault="009959E3" w:rsidP="002A465A">
      <w:pPr>
        <w:spacing w:line="240" w:lineRule="auto"/>
      </w:pPr>
      <w:r>
        <w:separator/>
      </w:r>
    </w:p>
  </w:footnote>
  <w:footnote w:type="continuationSeparator" w:id="0">
    <w:p w:rsidR="009959E3" w:rsidRDefault="009959E3" w:rsidP="002A465A">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4E9651D4"/>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F443C5"/>
    <w:multiLevelType w:val="hybridMultilevel"/>
    <w:tmpl w:val="5F34AE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nsid w:val="03586CF6"/>
    <w:multiLevelType w:val="hybridMultilevel"/>
    <w:tmpl w:val="2586CC9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CD438D"/>
    <w:multiLevelType w:val="hybridMultilevel"/>
    <w:tmpl w:val="4BA0B57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5F411AE"/>
    <w:multiLevelType w:val="hybridMultilevel"/>
    <w:tmpl w:val="C96014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nsid w:val="08F85258"/>
    <w:multiLevelType w:val="hybridMultilevel"/>
    <w:tmpl w:val="4CF271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nsid w:val="135E2FBE"/>
    <w:multiLevelType w:val="hybridMultilevel"/>
    <w:tmpl w:val="2586CC9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816863"/>
    <w:multiLevelType w:val="hybridMultilevel"/>
    <w:tmpl w:val="410E32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nsid w:val="16184EBF"/>
    <w:multiLevelType w:val="hybridMultilevel"/>
    <w:tmpl w:val="AA562C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nsid w:val="163A6FEC"/>
    <w:multiLevelType w:val="hybridMultilevel"/>
    <w:tmpl w:val="2586CC9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DD770EF"/>
    <w:multiLevelType w:val="hybridMultilevel"/>
    <w:tmpl w:val="8B7EEF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nsid w:val="25862C58"/>
    <w:multiLevelType w:val="hybridMultilevel"/>
    <w:tmpl w:val="E7B234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nsid w:val="25BF43CC"/>
    <w:multiLevelType w:val="hybridMultilevel"/>
    <w:tmpl w:val="78A4A7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nsid w:val="28200F99"/>
    <w:multiLevelType w:val="hybridMultilevel"/>
    <w:tmpl w:val="368A9D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28724742"/>
    <w:multiLevelType w:val="hybridMultilevel"/>
    <w:tmpl w:val="C6FE9EA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nsid w:val="29414A61"/>
    <w:multiLevelType w:val="hybridMultilevel"/>
    <w:tmpl w:val="6A12B8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nsid w:val="2A4C7129"/>
    <w:multiLevelType w:val="hybridMultilevel"/>
    <w:tmpl w:val="EE0ABC7E"/>
    <w:lvl w:ilvl="0" w:tplc="C6A68C22">
      <w:start w:val="1"/>
      <w:numFmt w:val="none"/>
      <w:lvlText w:val="5."/>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7">
    <w:nsid w:val="2B3D0202"/>
    <w:multiLevelType w:val="hybridMultilevel"/>
    <w:tmpl w:val="5F9413DA"/>
    <w:lvl w:ilvl="0" w:tplc="6FB84326">
      <w:start w:val="1"/>
      <w:numFmt w:val="decimal"/>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2EDD036B"/>
    <w:multiLevelType w:val="hybridMultilevel"/>
    <w:tmpl w:val="8FB0ED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nsid w:val="2FEC1D14"/>
    <w:multiLevelType w:val="hybridMultilevel"/>
    <w:tmpl w:val="BFE4127C"/>
    <w:lvl w:ilvl="0" w:tplc="0809000F">
      <w:start w:val="1"/>
      <w:numFmt w:val="decimal"/>
      <w:lvlText w:val="%1."/>
      <w:lvlJc w:val="left"/>
      <w:pPr>
        <w:ind w:left="720" w:hanging="360"/>
      </w:pPr>
      <w:rPr>
        <w:rFonts w:ascii="Times New Roman" w:hAnsi="Times New Roman" w:cs="Times New Roman"/>
      </w:rPr>
    </w:lvl>
    <w:lvl w:ilvl="1" w:tplc="08090019">
      <w:start w:val="1"/>
      <w:numFmt w:val="lowerLetter"/>
      <w:lvlText w:val="%2."/>
      <w:lvlJc w:val="left"/>
      <w:pPr>
        <w:ind w:left="1440" w:hanging="360"/>
      </w:pPr>
      <w:rPr>
        <w:rFonts w:ascii="Times New Roman" w:hAnsi="Times New Roman" w:cs="Times New Roman"/>
      </w:rPr>
    </w:lvl>
    <w:lvl w:ilvl="2" w:tplc="0809001B">
      <w:start w:val="1"/>
      <w:numFmt w:val="lowerRoman"/>
      <w:lvlText w:val="%3."/>
      <w:lvlJc w:val="right"/>
      <w:pPr>
        <w:ind w:left="2160" w:hanging="180"/>
      </w:pPr>
      <w:rPr>
        <w:rFonts w:ascii="Times New Roman" w:hAnsi="Times New Roman" w:cs="Times New Roman"/>
      </w:rPr>
    </w:lvl>
    <w:lvl w:ilvl="3" w:tplc="0809000F">
      <w:start w:val="1"/>
      <w:numFmt w:val="decimal"/>
      <w:lvlText w:val="%4."/>
      <w:lvlJc w:val="left"/>
      <w:pPr>
        <w:ind w:left="2880" w:hanging="360"/>
      </w:pPr>
      <w:rPr>
        <w:rFonts w:ascii="Times New Roman" w:hAnsi="Times New Roman" w:cs="Times New Roman"/>
      </w:rPr>
    </w:lvl>
    <w:lvl w:ilvl="4" w:tplc="08090019">
      <w:start w:val="1"/>
      <w:numFmt w:val="lowerLetter"/>
      <w:lvlText w:val="%5."/>
      <w:lvlJc w:val="left"/>
      <w:pPr>
        <w:ind w:left="3600" w:hanging="360"/>
      </w:pPr>
      <w:rPr>
        <w:rFonts w:ascii="Times New Roman" w:hAnsi="Times New Roman" w:cs="Times New Roman"/>
      </w:rPr>
    </w:lvl>
    <w:lvl w:ilvl="5" w:tplc="0809001B">
      <w:start w:val="1"/>
      <w:numFmt w:val="lowerRoman"/>
      <w:lvlText w:val="%6."/>
      <w:lvlJc w:val="right"/>
      <w:pPr>
        <w:ind w:left="4320" w:hanging="180"/>
      </w:pPr>
      <w:rPr>
        <w:rFonts w:ascii="Times New Roman" w:hAnsi="Times New Roman" w:cs="Times New Roman"/>
      </w:rPr>
    </w:lvl>
    <w:lvl w:ilvl="6" w:tplc="0809000F">
      <w:start w:val="1"/>
      <w:numFmt w:val="decimal"/>
      <w:lvlText w:val="%7."/>
      <w:lvlJc w:val="left"/>
      <w:pPr>
        <w:ind w:left="5040" w:hanging="360"/>
      </w:pPr>
      <w:rPr>
        <w:rFonts w:ascii="Times New Roman" w:hAnsi="Times New Roman" w:cs="Times New Roman"/>
      </w:rPr>
    </w:lvl>
    <w:lvl w:ilvl="7" w:tplc="08090019">
      <w:start w:val="1"/>
      <w:numFmt w:val="lowerLetter"/>
      <w:lvlText w:val="%8."/>
      <w:lvlJc w:val="left"/>
      <w:pPr>
        <w:ind w:left="5760" w:hanging="360"/>
      </w:pPr>
      <w:rPr>
        <w:rFonts w:ascii="Times New Roman" w:hAnsi="Times New Roman" w:cs="Times New Roman"/>
      </w:rPr>
    </w:lvl>
    <w:lvl w:ilvl="8" w:tplc="0809001B">
      <w:start w:val="1"/>
      <w:numFmt w:val="lowerRoman"/>
      <w:lvlText w:val="%9."/>
      <w:lvlJc w:val="right"/>
      <w:pPr>
        <w:ind w:left="6480" w:hanging="180"/>
      </w:pPr>
      <w:rPr>
        <w:rFonts w:ascii="Times New Roman" w:hAnsi="Times New Roman" w:cs="Times New Roman"/>
      </w:rPr>
    </w:lvl>
  </w:abstractNum>
  <w:abstractNum w:abstractNumId="20">
    <w:nsid w:val="31B53ABF"/>
    <w:multiLevelType w:val="hybridMultilevel"/>
    <w:tmpl w:val="E3F488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nsid w:val="32687B47"/>
    <w:multiLevelType w:val="multilevel"/>
    <w:tmpl w:val="D06EA87A"/>
    <w:lvl w:ilvl="0">
      <w:start w:val="1"/>
      <w:numFmt w:val="decimal"/>
      <w:lvlText w:val="%1."/>
      <w:lvlJc w:val="left"/>
      <w:pPr>
        <w:ind w:left="720" w:hanging="360"/>
      </w:pPr>
    </w:lvl>
    <w:lvl w:ilvl="1">
      <w:start w:val="7"/>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nsid w:val="32BB73F3"/>
    <w:multiLevelType w:val="hybridMultilevel"/>
    <w:tmpl w:val="FFE0DF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nsid w:val="398860D9"/>
    <w:multiLevelType w:val="hybridMultilevel"/>
    <w:tmpl w:val="5A0AC0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nsid w:val="3E8F2502"/>
    <w:multiLevelType w:val="hybridMultilevel"/>
    <w:tmpl w:val="EA32323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nsid w:val="3E935C7E"/>
    <w:multiLevelType w:val="hybridMultilevel"/>
    <w:tmpl w:val="BFE4127C"/>
    <w:lvl w:ilvl="0" w:tplc="0809000F">
      <w:start w:val="1"/>
      <w:numFmt w:val="decimal"/>
      <w:lvlText w:val="%1."/>
      <w:lvlJc w:val="left"/>
      <w:pPr>
        <w:ind w:left="720" w:hanging="360"/>
      </w:pPr>
      <w:rPr>
        <w:rFonts w:ascii="Times New Roman" w:hAnsi="Times New Roman" w:cs="Times New Roman"/>
      </w:rPr>
    </w:lvl>
    <w:lvl w:ilvl="1" w:tplc="08090019">
      <w:start w:val="1"/>
      <w:numFmt w:val="lowerLetter"/>
      <w:lvlText w:val="%2."/>
      <w:lvlJc w:val="left"/>
      <w:pPr>
        <w:ind w:left="1440" w:hanging="360"/>
      </w:pPr>
      <w:rPr>
        <w:rFonts w:ascii="Times New Roman" w:hAnsi="Times New Roman" w:cs="Times New Roman"/>
      </w:rPr>
    </w:lvl>
    <w:lvl w:ilvl="2" w:tplc="0809001B">
      <w:start w:val="1"/>
      <w:numFmt w:val="lowerRoman"/>
      <w:lvlText w:val="%3."/>
      <w:lvlJc w:val="right"/>
      <w:pPr>
        <w:ind w:left="2160" w:hanging="180"/>
      </w:pPr>
      <w:rPr>
        <w:rFonts w:ascii="Times New Roman" w:hAnsi="Times New Roman" w:cs="Times New Roman"/>
      </w:rPr>
    </w:lvl>
    <w:lvl w:ilvl="3" w:tplc="0809000F">
      <w:start w:val="1"/>
      <w:numFmt w:val="decimal"/>
      <w:lvlText w:val="%4."/>
      <w:lvlJc w:val="left"/>
      <w:pPr>
        <w:ind w:left="2880" w:hanging="360"/>
      </w:pPr>
      <w:rPr>
        <w:rFonts w:ascii="Times New Roman" w:hAnsi="Times New Roman" w:cs="Times New Roman"/>
      </w:rPr>
    </w:lvl>
    <w:lvl w:ilvl="4" w:tplc="08090019">
      <w:start w:val="1"/>
      <w:numFmt w:val="lowerLetter"/>
      <w:lvlText w:val="%5."/>
      <w:lvlJc w:val="left"/>
      <w:pPr>
        <w:ind w:left="3600" w:hanging="360"/>
      </w:pPr>
      <w:rPr>
        <w:rFonts w:ascii="Times New Roman" w:hAnsi="Times New Roman" w:cs="Times New Roman"/>
      </w:rPr>
    </w:lvl>
    <w:lvl w:ilvl="5" w:tplc="0809001B">
      <w:start w:val="1"/>
      <w:numFmt w:val="lowerRoman"/>
      <w:lvlText w:val="%6."/>
      <w:lvlJc w:val="right"/>
      <w:pPr>
        <w:ind w:left="4320" w:hanging="180"/>
      </w:pPr>
      <w:rPr>
        <w:rFonts w:ascii="Times New Roman" w:hAnsi="Times New Roman" w:cs="Times New Roman"/>
      </w:rPr>
    </w:lvl>
    <w:lvl w:ilvl="6" w:tplc="0809000F">
      <w:start w:val="1"/>
      <w:numFmt w:val="decimal"/>
      <w:lvlText w:val="%7."/>
      <w:lvlJc w:val="left"/>
      <w:pPr>
        <w:ind w:left="5040" w:hanging="360"/>
      </w:pPr>
      <w:rPr>
        <w:rFonts w:ascii="Times New Roman" w:hAnsi="Times New Roman" w:cs="Times New Roman"/>
      </w:rPr>
    </w:lvl>
    <w:lvl w:ilvl="7" w:tplc="08090019">
      <w:start w:val="1"/>
      <w:numFmt w:val="lowerLetter"/>
      <w:lvlText w:val="%8."/>
      <w:lvlJc w:val="left"/>
      <w:pPr>
        <w:ind w:left="5760" w:hanging="360"/>
      </w:pPr>
      <w:rPr>
        <w:rFonts w:ascii="Times New Roman" w:hAnsi="Times New Roman" w:cs="Times New Roman"/>
      </w:rPr>
    </w:lvl>
    <w:lvl w:ilvl="8" w:tplc="0809001B">
      <w:start w:val="1"/>
      <w:numFmt w:val="lowerRoman"/>
      <w:lvlText w:val="%9."/>
      <w:lvlJc w:val="right"/>
      <w:pPr>
        <w:ind w:left="6480" w:hanging="180"/>
      </w:pPr>
      <w:rPr>
        <w:rFonts w:ascii="Times New Roman" w:hAnsi="Times New Roman" w:cs="Times New Roman"/>
      </w:rPr>
    </w:lvl>
  </w:abstractNum>
  <w:abstractNum w:abstractNumId="26">
    <w:nsid w:val="3F847F12"/>
    <w:multiLevelType w:val="hybridMultilevel"/>
    <w:tmpl w:val="C44879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44983C71"/>
    <w:multiLevelType w:val="hybridMultilevel"/>
    <w:tmpl w:val="FCF8720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nsid w:val="48005E38"/>
    <w:multiLevelType w:val="hybridMultilevel"/>
    <w:tmpl w:val="B61012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48034F1D"/>
    <w:multiLevelType w:val="hybridMultilevel"/>
    <w:tmpl w:val="BFE4127C"/>
    <w:lvl w:ilvl="0" w:tplc="0809000F">
      <w:start w:val="1"/>
      <w:numFmt w:val="decimal"/>
      <w:lvlText w:val="%1."/>
      <w:lvlJc w:val="left"/>
      <w:pPr>
        <w:ind w:left="720" w:hanging="360"/>
      </w:pPr>
      <w:rPr>
        <w:rFonts w:ascii="Times New Roman" w:hAnsi="Times New Roman" w:cs="Times New Roman"/>
      </w:rPr>
    </w:lvl>
    <w:lvl w:ilvl="1" w:tplc="08090019">
      <w:start w:val="1"/>
      <w:numFmt w:val="lowerLetter"/>
      <w:lvlText w:val="%2."/>
      <w:lvlJc w:val="left"/>
      <w:pPr>
        <w:ind w:left="1440" w:hanging="360"/>
      </w:pPr>
      <w:rPr>
        <w:rFonts w:ascii="Times New Roman" w:hAnsi="Times New Roman" w:cs="Times New Roman"/>
      </w:rPr>
    </w:lvl>
    <w:lvl w:ilvl="2" w:tplc="0809001B">
      <w:start w:val="1"/>
      <w:numFmt w:val="lowerRoman"/>
      <w:lvlText w:val="%3."/>
      <w:lvlJc w:val="right"/>
      <w:pPr>
        <w:ind w:left="2160" w:hanging="180"/>
      </w:pPr>
      <w:rPr>
        <w:rFonts w:ascii="Times New Roman" w:hAnsi="Times New Roman" w:cs="Times New Roman"/>
      </w:rPr>
    </w:lvl>
    <w:lvl w:ilvl="3" w:tplc="0809000F">
      <w:start w:val="1"/>
      <w:numFmt w:val="decimal"/>
      <w:lvlText w:val="%4."/>
      <w:lvlJc w:val="left"/>
      <w:pPr>
        <w:ind w:left="2880" w:hanging="360"/>
      </w:pPr>
      <w:rPr>
        <w:rFonts w:ascii="Times New Roman" w:hAnsi="Times New Roman" w:cs="Times New Roman"/>
      </w:rPr>
    </w:lvl>
    <w:lvl w:ilvl="4" w:tplc="08090019">
      <w:start w:val="1"/>
      <w:numFmt w:val="lowerLetter"/>
      <w:lvlText w:val="%5."/>
      <w:lvlJc w:val="left"/>
      <w:pPr>
        <w:ind w:left="3600" w:hanging="360"/>
      </w:pPr>
      <w:rPr>
        <w:rFonts w:ascii="Times New Roman" w:hAnsi="Times New Roman" w:cs="Times New Roman"/>
      </w:rPr>
    </w:lvl>
    <w:lvl w:ilvl="5" w:tplc="0809001B">
      <w:start w:val="1"/>
      <w:numFmt w:val="lowerRoman"/>
      <w:lvlText w:val="%6."/>
      <w:lvlJc w:val="right"/>
      <w:pPr>
        <w:ind w:left="4320" w:hanging="180"/>
      </w:pPr>
      <w:rPr>
        <w:rFonts w:ascii="Times New Roman" w:hAnsi="Times New Roman" w:cs="Times New Roman"/>
      </w:rPr>
    </w:lvl>
    <w:lvl w:ilvl="6" w:tplc="0809000F">
      <w:start w:val="1"/>
      <w:numFmt w:val="decimal"/>
      <w:lvlText w:val="%7."/>
      <w:lvlJc w:val="left"/>
      <w:pPr>
        <w:ind w:left="5040" w:hanging="360"/>
      </w:pPr>
      <w:rPr>
        <w:rFonts w:ascii="Times New Roman" w:hAnsi="Times New Roman" w:cs="Times New Roman"/>
      </w:rPr>
    </w:lvl>
    <w:lvl w:ilvl="7" w:tplc="08090019">
      <w:start w:val="1"/>
      <w:numFmt w:val="lowerLetter"/>
      <w:lvlText w:val="%8."/>
      <w:lvlJc w:val="left"/>
      <w:pPr>
        <w:ind w:left="5760" w:hanging="360"/>
      </w:pPr>
      <w:rPr>
        <w:rFonts w:ascii="Times New Roman" w:hAnsi="Times New Roman" w:cs="Times New Roman"/>
      </w:rPr>
    </w:lvl>
    <w:lvl w:ilvl="8" w:tplc="0809001B">
      <w:start w:val="1"/>
      <w:numFmt w:val="lowerRoman"/>
      <w:lvlText w:val="%9."/>
      <w:lvlJc w:val="right"/>
      <w:pPr>
        <w:ind w:left="6480" w:hanging="180"/>
      </w:pPr>
      <w:rPr>
        <w:rFonts w:ascii="Times New Roman" w:hAnsi="Times New Roman" w:cs="Times New Roman"/>
      </w:rPr>
    </w:lvl>
  </w:abstractNum>
  <w:abstractNum w:abstractNumId="30">
    <w:nsid w:val="487B6B2B"/>
    <w:multiLevelType w:val="hybridMultilevel"/>
    <w:tmpl w:val="1C1E24A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514B6044"/>
    <w:multiLevelType w:val="hybridMultilevel"/>
    <w:tmpl w:val="A058F5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542D17F4"/>
    <w:multiLevelType w:val="hybridMultilevel"/>
    <w:tmpl w:val="8B968B1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nsid w:val="562B7134"/>
    <w:multiLevelType w:val="multilevel"/>
    <w:tmpl w:val="D06EA87A"/>
    <w:lvl w:ilvl="0">
      <w:start w:val="1"/>
      <w:numFmt w:val="decimal"/>
      <w:lvlText w:val="%1."/>
      <w:lvlJc w:val="left"/>
      <w:pPr>
        <w:ind w:left="720" w:hanging="360"/>
      </w:pPr>
    </w:lvl>
    <w:lvl w:ilvl="1">
      <w:start w:val="7"/>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nsid w:val="58754AA0"/>
    <w:multiLevelType w:val="hybridMultilevel"/>
    <w:tmpl w:val="2A461D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nsid w:val="5966782A"/>
    <w:multiLevelType w:val="hybridMultilevel"/>
    <w:tmpl w:val="614402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nsid w:val="5CF14EAF"/>
    <w:multiLevelType w:val="hybridMultilevel"/>
    <w:tmpl w:val="B5BEC0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5D7114B0"/>
    <w:multiLevelType w:val="hybridMultilevel"/>
    <w:tmpl w:val="9C887A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600E5356"/>
    <w:multiLevelType w:val="hybridMultilevel"/>
    <w:tmpl w:val="9EF6D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63190321"/>
    <w:multiLevelType w:val="hybridMultilevel"/>
    <w:tmpl w:val="4FA28F2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72627531"/>
    <w:multiLevelType w:val="hybridMultilevel"/>
    <w:tmpl w:val="402C45F6"/>
    <w:lvl w:ilvl="0" w:tplc="8C1A5AB0">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72673AB9"/>
    <w:multiLevelType w:val="hybridMultilevel"/>
    <w:tmpl w:val="6534EF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nsid w:val="73456A50"/>
    <w:multiLevelType w:val="hybridMultilevel"/>
    <w:tmpl w:val="8A6E16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nsid w:val="75BD37FC"/>
    <w:multiLevelType w:val="hybridMultilevel"/>
    <w:tmpl w:val="1042310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nsid w:val="77083480"/>
    <w:multiLevelType w:val="hybridMultilevel"/>
    <w:tmpl w:val="9C8C27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nsid w:val="7C6F0343"/>
    <w:multiLevelType w:val="hybridMultilevel"/>
    <w:tmpl w:val="BBFC6B38"/>
    <w:lvl w:ilvl="0" w:tplc="87C651AC">
      <w:start w:val="4"/>
      <w:numFmt w:val="bullet"/>
      <w:lvlText w:val="-"/>
      <w:lvlJc w:val="left"/>
      <w:pPr>
        <w:ind w:left="720" w:hanging="360"/>
      </w:pPr>
      <w:rPr>
        <w:rFonts w:ascii="Times New Roman" w:eastAsiaTheme="minorHAnsi" w:hAnsi="Times New Roman" w:cs="Times New Roman" w:hint="default"/>
      </w:rPr>
    </w:lvl>
    <w:lvl w:ilvl="1" w:tplc="08090003">
      <w:start w:val="1"/>
      <w:numFmt w:val="bullet"/>
      <w:lvlText w:val=""/>
      <w:lvlJc w:val="left"/>
      <w:pPr>
        <w:ind w:left="1440" w:hanging="360"/>
      </w:pPr>
      <w:rPr>
        <w:rFonts w:ascii="Symbol" w:hAnsi="Symbol"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nsid w:val="7E80413B"/>
    <w:multiLevelType w:val="hybridMultilevel"/>
    <w:tmpl w:val="682E39B0"/>
    <w:lvl w:ilvl="0" w:tplc="87C651AC">
      <w:start w:val="1"/>
      <w:numFmt w:val="bullet"/>
      <w:lvlText w:val=""/>
      <w:lvlJc w:val="left"/>
      <w:pPr>
        <w:ind w:left="360" w:hanging="360"/>
      </w:pPr>
      <w:rPr>
        <w:rFonts w:ascii="Symbol" w:hAnsi="Symbol" w:hint="default"/>
      </w:rPr>
    </w:lvl>
    <w:lvl w:ilvl="1" w:tplc="08090001"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5"/>
  </w:num>
  <w:num w:numId="2">
    <w:abstractNumId w:val="33"/>
  </w:num>
  <w:num w:numId="3">
    <w:abstractNumId w:val="10"/>
  </w:num>
  <w:num w:numId="4">
    <w:abstractNumId w:val="11"/>
  </w:num>
  <w:num w:numId="5">
    <w:abstractNumId w:val="8"/>
  </w:num>
  <w:num w:numId="6">
    <w:abstractNumId w:val="4"/>
  </w:num>
  <w:num w:numId="7">
    <w:abstractNumId w:val="46"/>
  </w:num>
  <w:num w:numId="8">
    <w:abstractNumId w:val="35"/>
  </w:num>
  <w:num w:numId="9">
    <w:abstractNumId w:val="37"/>
  </w:num>
  <w:num w:numId="10">
    <w:abstractNumId w:val="42"/>
  </w:num>
  <w:num w:numId="11">
    <w:abstractNumId w:val="22"/>
  </w:num>
  <w:num w:numId="12">
    <w:abstractNumId w:val="14"/>
  </w:num>
  <w:num w:numId="13">
    <w:abstractNumId w:val="23"/>
  </w:num>
  <w:num w:numId="14">
    <w:abstractNumId w:val="32"/>
  </w:num>
  <w:num w:numId="15">
    <w:abstractNumId w:val="41"/>
  </w:num>
  <w:num w:numId="16">
    <w:abstractNumId w:val="34"/>
  </w:num>
  <w:num w:numId="17">
    <w:abstractNumId w:val="40"/>
  </w:num>
  <w:num w:numId="18">
    <w:abstractNumId w:val="12"/>
  </w:num>
  <w:num w:numId="19">
    <w:abstractNumId w:val="20"/>
  </w:num>
  <w:num w:numId="20">
    <w:abstractNumId w:val="44"/>
  </w:num>
  <w:num w:numId="21">
    <w:abstractNumId w:val="31"/>
  </w:num>
  <w:num w:numId="22">
    <w:abstractNumId w:val="36"/>
  </w:num>
  <w:num w:numId="23">
    <w:abstractNumId w:val="38"/>
  </w:num>
  <w:num w:numId="24">
    <w:abstractNumId w:val="1"/>
  </w:num>
  <w:num w:numId="25">
    <w:abstractNumId w:val="27"/>
  </w:num>
  <w:num w:numId="26">
    <w:abstractNumId w:val="18"/>
  </w:num>
  <w:num w:numId="27">
    <w:abstractNumId w:val="15"/>
  </w:num>
  <w:num w:numId="28">
    <w:abstractNumId w:val="43"/>
  </w:num>
  <w:num w:numId="29">
    <w:abstractNumId w:val="13"/>
  </w:num>
  <w:num w:numId="30">
    <w:abstractNumId w:val="3"/>
  </w:num>
  <w:num w:numId="31">
    <w:abstractNumId w:val="17"/>
  </w:num>
  <w:num w:numId="32">
    <w:abstractNumId w:val="28"/>
  </w:num>
  <w:num w:numId="33">
    <w:abstractNumId w:val="19"/>
  </w:num>
  <w:num w:numId="34">
    <w:abstractNumId w:val="26"/>
  </w:num>
  <w:num w:numId="35">
    <w:abstractNumId w:val="39"/>
  </w:num>
  <w:num w:numId="36">
    <w:abstractNumId w:val="0"/>
  </w:num>
  <w:num w:numId="37">
    <w:abstractNumId w:val="24"/>
  </w:num>
  <w:num w:numId="38">
    <w:abstractNumId w:val="2"/>
  </w:num>
  <w:num w:numId="39">
    <w:abstractNumId w:val="21"/>
  </w:num>
  <w:num w:numId="40">
    <w:abstractNumId w:val="45"/>
  </w:num>
  <w:num w:numId="41">
    <w:abstractNumId w:val="6"/>
  </w:num>
  <w:num w:numId="42">
    <w:abstractNumId w:val="25"/>
  </w:num>
  <w:num w:numId="43">
    <w:abstractNumId w:val="9"/>
  </w:num>
  <w:num w:numId="44">
    <w:abstractNumId w:val="30"/>
  </w:num>
  <w:num w:numId="45">
    <w:abstractNumId w:val="16"/>
  </w:num>
  <w:num w:numId="46">
    <w:abstractNumId w:val="29"/>
  </w:num>
  <w:num w:numId="47">
    <w:abstractNumId w:val="7"/>
  </w:num>
  <w:numIdMacAtCleanup w:val="4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characterSpacingControl w:val="doNotCompress"/>
  <w:hdrShapeDefaults>
    <o:shapedefaults v:ext="edit" spidmax="525314">
      <o:colormenu v:ext="edit" fillcolor="none" strokecolor="none [3213]"/>
    </o:shapedefaults>
  </w:hdrShapeDefaults>
  <w:footnotePr>
    <w:footnote w:id="-1"/>
    <w:footnote w:id="0"/>
  </w:footnotePr>
  <w:endnotePr>
    <w:endnote w:id="-1"/>
    <w:endnote w:id="0"/>
  </w:endnotePr>
  <w:compat/>
  <w:rsids>
    <w:rsidRoot w:val="009278F0"/>
    <w:rsid w:val="00001899"/>
    <w:rsid w:val="000018DC"/>
    <w:rsid w:val="000019A6"/>
    <w:rsid w:val="00002CA4"/>
    <w:rsid w:val="00004F3B"/>
    <w:rsid w:val="00005CFC"/>
    <w:rsid w:val="00006736"/>
    <w:rsid w:val="000100E2"/>
    <w:rsid w:val="0001066A"/>
    <w:rsid w:val="00010EA9"/>
    <w:rsid w:val="00012001"/>
    <w:rsid w:val="00012258"/>
    <w:rsid w:val="0001238A"/>
    <w:rsid w:val="000124B4"/>
    <w:rsid w:val="00012CC7"/>
    <w:rsid w:val="00013624"/>
    <w:rsid w:val="00014340"/>
    <w:rsid w:val="000145F1"/>
    <w:rsid w:val="00015431"/>
    <w:rsid w:val="00015637"/>
    <w:rsid w:val="00016521"/>
    <w:rsid w:val="0001671E"/>
    <w:rsid w:val="000167D0"/>
    <w:rsid w:val="00016B21"/>
    <w:rsid w:val="00017D86"/>
    <w:rsid w:val="00020166"/>
    <w:rsid w:val="00021DBD"/>
    <w:rsid w:val="000228A0"/>
    <w:rsid w:val="0002326D"/>
    <w:rsid w:val="0002401E"/>
    <w:rsid w:val="00024589"/>
    <w:rsid w:val="00024ACB"/>
    <w:rsid w:val="00024F46"/>
    <w:rsid w:val="00025361"/>
    <w:rsid w:val="0002574B"/>
    <w:rsid w:val="00027D0E"/>
    <w:rsid w:val="0003040E"/>
    <w:rsid w:val="00030C7F"/>
    <w:rsid w:val="00032294"/>
    <w:rsid w:val="00033660"/>
    <w:rsid w:val="00033B41"/>
    <w:rsid w:val="00034900"/>
    <w:rsid w:val="000353A2"/>
    <w:rsid w:val="00035FB2"/>
    <w:rsid w:val="00036581"/>
    <w:rsid w:val="00036A62"/>
    <w:rsid w:val="00041087"/>
    <w:rsid w:val="00041F61"/>
    <w:rsid w:val="00043421"/>
    <w:rsid w:val="000436AF"/>
    <w:rsid w:val="00043EF8"/>
    <w:rsid w:val="00044F22"/>
    <w:rsid w:val="00045435"/>
    <w:rsid w:val="00051274"/>
    <w:rsid w:val="0005174E"/>
    <w:rsid w:val="00051BF5"/>
    <w:rsid w:val="00052573"/>
    <w:rsid w:val="0005281C"/>
    <w:rsid w:val="000531D0"/>
    <w:rsid w:val="00053D15"/>
    <w:rsid w:val="00054407"/>
    <w:rsid w:val="0005465E"/>
    <w:rsid w:val="00054D1B"/>
    <w:rsid w:val="0005504C"/>
    <w:rsid w:val="000554C2"/>
    <w:rsid w:val="00057D6F"/>
    <w:rsid w:val="00060617"/>
    <w:rsid w:val="00060853"/>
    <w:rsid w:val="00061A66"/>
    <w:rsid w:val="00061ADA"/>
    <w:rsid w:val="00061F0F"/>
    <w:rsid w:val="00062E66"/>
    <w:rsid w:val="00062EA9"/>
    <w:rsid w:val="00063159"/>
    <w:rsid w:val="00063489"/>
    <w:rsid w:val="00064CD9"/>
    <w:rsid w:val="00065A1D"/>
    <w:rsid w:val="00065E91"/>
    <w:rsid w:val="0006650D"/>
    <w:rsid w:val="0006663F"/>
    <w:rsid w:val="000667AC"/>
    <w:rsid w:val="0007002D"/>
    <w:rsid w:val="00070AE7"/>
    <w:rsid w:val="00070BA9"/>
    <w:rsid w:val="0007142F"/>
    <w:rsid w:val="0007147A"/>
    <w:rsid w:val="000717D8"/>
    <w:rsid w:val="00071F43"/>
    <w:rsid w:val="00072062"/>
    <w:rsid w:val="00073A09"/>
    <w:rsid w:val="00074517"/>
    <w:rsid w:val="0007456B"/>
    <w:rsid w:val="000746D9"/>
    <w:rsid w:val="00074A1A"/>
    <w:rsid w:val="00074B07"/>
    <w:rsid w:val="00074BA2"/>
    <w:rsid w:val="00074C48"/>
    <w:rsid w:val="00076059"/>
    <w:rsid w:val="0007640D"/>
    <w:rsid w:val="00076EB5"/>
    <w:rsid w:val="000807AD"/>
    <w:rsid w:val="00080FFE"/>
    <w:rsid w:val="000815FA"/>
    <w:rsid w:val="00081FA0"/>
    <w:rsid w:val="00081FE4"/>
    <w:rsid w:val="000850A7"/>
    <w:rsid w:val="00085288"/>
    <w:rsid w:val="00085639"/>
    <w:rsid w:val="00085C75"/>
    <w:rsid w:val="00085D6D"/>
    <w:rsid w:val="00086522"/>
    <w:rsid w:val="000869FC"/>
    <w:rsid w:val="00087297"/>
    <w:rsid w:val="00087EB9"/>
    <w:rsid w:val="000905CE"/>
    <w:rsid w:val="00090D03"/>
    <w:rsid w:val="00091CDF"/>
    <w:rsid w:val="00092DD8"/>
    <w:rsid w:val="000933C4"/>
    <w:rsid w:val="00093B3D"/>
    <w:rsid w:val="000949CF"/>
    <w:rsid w:val="00094AA1"/>
    <w:rsid w:val="00097018"/>
    <w:rsid w:val="000A1226"/>
    <w:rsid w:val="000A1C1F"/>
    <w:rsid w:val="000A290D"/>
    <w:rsid w:val="000A33E1"/>
    <w:rsid w:val="000A4F09"/>
    <w:rsid w:val="000A5571"/>
    <w:rsid w:val="000A5A48"/>
    <w:rsid w:val="000A5C87"/>
    <w:rsid w:val="000A5F45"/>
    <w:rsid w:val="000A69A2"/>
    <w:rsid w:val="000A7A1F"/>
    <w:rsid w:val="000B1254"/>
    <w:rsid w:val="000B1897"/>
    <w:rsid w:val="000B18C2"/>
    <w:rsid w:val="000B1958"/>
    <w:rsid w:val="000B1FA9"/>
    <w:rsid w:val="000B220F"/>
    <w:rsid w:val="000B28FB"/>
    <w:rsid w:val="000B328F"/>
    <w:rsid w:val="000B342F"/>
    <w:rsid w:val="000B4558"/>
    <w:rsid w:val="000B4B3F"/>
    <w:rsid w:val="000B52F4"/>
    <w:rsid w:val="000B6906"/>
    <w:rsid w:val="000B6E3A"/>
    <w:rsid w:val="000C002C"/>
    <w:rsid w:val="000C0160"/>
    <w:rsid w:val="000C06F8"/>
    <w:rsid w:val="000C1264"/>
    <w:rsid w:val="000C1343"/>
    <w:rsid w:val="000C2121"/>
    <w:rsid w:val="000C2E80"/>
    <w:rsid w:val="000C352A"/>
    <w:rsid w:val="000C3EBA"/>
    <w:rsid w:val="000C41E5"/>
    <w:rsid w:val="000C440F"/>
    <w:rsid w:val="000C4A62"/>
    <w:rsid w:val="000C4DEE"/>
    <w:rsid w:val="000C5032"/>
    <w:rsid w:val="000C52F7"/>
    <w:rsid w:val="000C5F14"/>
    <w:rsid w:val="000C6C71"/>
    <w:rsid w:val="000C6D8B"/>
    <w:rsid w:val="000C7395"/>
    <w:rsid w:val="000C76AB"/>
    <w:rsid w:val="000D0581"/>
    <w:rsid w:val="000D0753"/>
    <w:rsid w:val="000D32C2"/>
    <w:rsid w:val="000D4082"/>
    <w:rsid w:val="000D40C3"/>
    <w:rsid w:val="000D4F08"/>
    <w:rsid w:val="000D58B2"/>
    <w:rsid w:val="000D61E8"/>
    <w:rsid w:val="000D6C52"/>
    <w:rsid w:val="000D7039"/>
    <w:rsid w:val="000D75AA"/>
    <w:rsid w:val="000D7D97"/>
    <w:rsid w:val="000E0075"/>
    <w:rsid w:val="000E0B24"/>
    <w:rsid w:val="000E0E9F"/>
    <w:rsid w:val="000E1008"/>
    <w:rsid w:val="000E11B7"/>
    <w:rsid w:val="000E284D"/>
    <w:rsid w:val="000E358B"/>
    <w:rsid w:val="000E42E0"/>
    <w:rsid w:val="000E4B62"/>
    <w:rsid w:val="000E4EDF"/>
    <w:rsid w:val="000E5DB3"/>
    <w:rsid w:val="000E607D"/>
    <w:rsid w:val="000E68FF"/>
    <w:rsid w:val="000E69AD"/>
    <w:rsid w:val="000F2766"/>
    <w:rsid w:val="000F3068"/>
    <w:rsid w:val="000F43C3"/>
    <w:rsid w:val="000F45C0"/>
    <w:rsid w:val="000F639C"/>
    <w:rsid w:val="000F78BE"/>
    <w:rsid w:val="00102142"/>
    <w:rsid w:val="00103632"/>
    <w:rsid w:val="00104611"/>
    <w:rsid w:val="00104B1B"/>
    <w:rsid w:val="00104CEC"/>
    <w:rsid w:val="00104D27"/>
    <w:rsid w:val="00106502"/>
    <w:rsid w:val="00107256"/>
    <w:rsid w:val="00107484"/>
    <w:rsid w:val="00107964"/>
    <w:rsid w:val="00107E8D"/>
    <w:rsid w:val="00107FFE"/>
    <w:rsid w:val="0011005A"/>
    <w:rsid w:val="0011006C"/>
    <w:rsid w:val="001100DF"/>
    <w:rsid w:val="0011037A"/>
    <w:rsid w:val="00110468"/>
    <w:rsid w:val="00110E80"/>
    <w:rsid w:val="00111276"/>
    <w:rsid w:val="0011297E"/>
    <w:rsid w:val="0011339E"/>
    <w:rsid w:val="00113763"/>
    <w:rsid w:val="001137F3"/>
    <w:rsid w:val="0011387C"/>
    <w:rsid w:val="00113C56"/>
    <w:rsid w:val="00113FC2"/>
    <w:rsid w:val="00114017"/>
    <w:rsid w:val="00114BC8"/>
    <w:rsid w:val="001153E5"/>
    <w:rsid w:val="00115DE2"/>
    <w:rsid w:val="00116088"/>
    <w:rsid w:val="00116194"/>
    <w:rsid w:val="0011621C"/>
    <w:rsid w:val="0012093B"/>
    <w:rsid w:val="00120B6F"/>
    <w:rsid w:val="0012216C"/>
    <w:rsid w:val="00122B9A"/>
    <w:rsid w:val="001239A9"/>
    <w:rsid w:val="00123D5F"/>
    <w:rsid w:val="001240CC"/>
    <w:rsid w:val="001240FF"/>
    <w:rsid w:val="00125071"/>
    <w:rsid w:val="00125575"/>
    <w:rsid w:val="001257B3"/>
    <w:rsid w:val="00125993"/>
    <w:rsid w:val="00125A72"/>
    <w:rsid w:val="00125BC0"/>
    <w:rsid w:val="00125F38"/>
    <w:rsid w:val="00125FA8"/>
    <w:rsid w:val="001264E3"/>
    <w:rsid w:val="00126C7D"/>
    <w:rsid w:val="00127CD4"/>
    <w:rsid w:val="00127F7A"/>
    <w:rsid w:val="0013009D"/>
    <w:rsid w:val="00130652"/>
    <w:rsid w:val="00130C63"/>
    <w:rsid w:val="00130EE7"/>
    <w:rsid w:val="001314EC"/>
    <w:rsid w:val="00132B0F"/>
    <w:rsid w:val="001339CC"/>
    <w:rsid w:val="00133EE3"/>
    <w:rsid w:val="001342D3"/>
    <w:rsid w:val="001348FF"/>
    <w:rsid w:val="00135374"/>
    <w:rsid w:val="00135397"/>
    <w:rsid w:val="00135C9E"/>
    <w:rsid w:val="00136E6E"/>
    <w:rsid w:val="00137B08"/>
    <w:rsid w:val="00137BA4"/>
    <w:rsid w:val="001400FE"/>
    <w:rsid w:val="00140D68"/>
    <w:rsid w:val="001410B6"/>
    <w:rsid w:val="00142B3D"/>
    <w:rsid w:val="0014351B"/>
    <w:rsid w:val="00144B6A"/>
    <w:rsid w:val="00146340"/>
    <w:rsid w:val="00146715"/>
    <w:rsid w:val="00146736"/>
    <w:rsid w:val="001468F6"/>
    <w:rsid w:val="00146BBF"/>
    <w:rsid w:val="001470FA"/>
    <w:rsid w:val="0014782A"/>
    <w:rsid w:val="0015061C"/>
    <w:rsid w:val="00150C24"/>
    <w:rsid w:val="001544A7"/>
    <w:rsid w:val="001548E8"/>
    <w:rsid w:val="001552A1"/>
    <w:rsid w:val="00155D8E"/>
    <w:rsid w:val="00156452"/>
    <w:rsid w:val="001567F9"/>
    <w:rsid w:val="0015690B"/>
    <w:rsid w:val="00156F16"/>
    <w:rsid w:val="001572BC"/>
    <w:rsid w:val="00160B6A"/>
    <w:rsid w:val="00162B0D"/>
    <w:rsid w:val="00162CC6"/>
    <w:rsid w:val="00163DC7"/>
    <w:rsid w:val="00164945"/>
    <w:rsid w:val="0016621B"/>
    <w:rsid w:val="00166F4B"/>
    <w:rsid w:val="0016702C"/>
    <w:rsid w:val="0016704E"/>
    <w:rsid w:val="00167578"/>
    <w:rsid w:val="0017122F"/>
    <w:rsid w:val="0017144C"/>
    <w:rsid w:val="00172F1B"/>
    <w:rsid w:val="00173953"/>
    <w:rsid w:val="0017538F"/>
    <w:rsid w:val="001806AB"/>
    <w:rsid w:val="00180794"/>
    <w:rsid w:val="001818F7"/>
    <w:rsid w:val="00181C20"/>
    <w:rsid w:val="00182215"/>
    <w:rsid w:val="00182756"/>
    <w:rsid w:val="00183DBF"/>
    <w:rsid w:val="0018405B"/>
    <w:rsid w:val="001849DB"/>
    <w:rsid w:val="00184FF6"/>
    <w:rsid w:val="00186665"/>
    <w:rsid w:val="001903F8"/>
    <w:rsid w:val="001905EF"/>
    <w:rsid w:val="00191252"/>
    <w:rsid w:val="0019137A"/>
    <w:rsid w:val="00192405"/>
    <w:rsid w:val="001938BC"/>
    <w:rsid w:val="001938F2"/>
    <w:rsid w:val="00195205"/>
    <w:rsid w:val="0019522F"/>
    <w:rsid w:val="0019695E"/>
    <w:rsid w:val="001972D1"/>
    <w:rsid w:val="001975B2"/>
    <w:rsid w:val="001A03B8"/>
    <w:rsid w:val="001A04C0"/>
    <w:rsid w:val="001A058F"/>
    <w:rsid w:val="001A083F"/>
    <w:rsid w:val="001A0E78"/>
    <w:rsid w:val="001A14EC"/>
    <w:rsid w:val="001A2C68"/>
    <w:rsid w:val="001A3C75"/>
    <w:rsid w:val="001A4E76"/>
    <w:rsid w:val="001A57CD"/>
    <w:rsid w:val="001A5C82"/>
    <w:rsid w:val="001A762D"/>
    <w:rsid w:val="001B2E4A"/>
    <w:rsid w:val="001B3512"/>
    <w:rsid w:val="001B3F8A"/>
    <w:rsid w:val="001B42CF"/>
    <w:rsid w:val="001B4AE1"/>
    <w:rsid w:val="001B4FDD"/>
    <w:rsid w:val="001B5227"/>
    <w:rsid w:val="001B548B"/>
    <w:rsid w:val="001B630B"/>
    <w:rsid w:val="001B6BCA"/>
    <w:rsid w:val="001B710D"/>
    <w:rsid w:val="001B7B3B"/>
    <w:rsid w:val="001C04CA"/>
    <w:rsid w:val="001C08AB"/>
    <w:rsid w:val="001C0E95"/>
    <w:rsid w:val="001C1283"/>
    <w:rsid w:val="001C12A6"/>
    <w:rsid w:val="001C1F85"/>
    <w:rsid w:val="001C2D5D"/>
    <w:rsid w:val="001C43C8"/>
    <w:rsid w:val="001C49A1"/>
    <w:rsid w:val="001C55C2"/>
    <w:rsid w:val="001C7921"/>
    <w:rsid w:val="001C7F52"/>
    <w:rsid w:val="001D18DD"/>
    <w:rsid w:val="001D22C9"/>
    <w:rsid w:val="001D3281"/>
    <w:rsid w:val="001D5066"/>
    <w:rsid w:val="001D523A"/>
    <w:rsid w:val="001D54F7"/>
    <w:rsid w:val="001D63CF"/>
    <w:rsid w:val="001D65E8"/>
    <w:rsid w:val="001D69E1"/>
    <w:rsid w:val="001D6DA2"/>
    <w:rsid w:val="001D738F"/>
    <w:rsid w:val="001D7939"/>
    <w:rsid w:val="001D7B6C"/>
    <w:rsid w:val="001D7BB6"/>
    <w:rsid w:val="001E0723"/>
    <w:rsid w:val="001E139A"/>
    <w:rsid w:val="001E28FD"/>
    <w:rsid w:val="001E3096"/>
    <w:rsid w:val="001E32DF"/>
    <w:rsid w:val="001E401C"/>
    <w:rsid w:val="001E4DF9"/>
    <w:rsid w:val="001E5F01"/>
    <w:rsid w:val="001E6E33"/>
    <w:rsid w:val="001E6F88"/>
    <w:rsid w:val="001E7A5F"/>
    <w:rsid w:val="001F056D"/>
    <w:rsid w:val="001F1D64"/>
    <w:rsid w:val="001F24A0"/>
    <w:rsid w:val="001F28FB"/>
    <w:rsid w:val="001F2CB1"/>
    <w:rsid w:val="001F2D89"/>
    <w:rsid w:val="001F3A1E"/>
    <w:rsid w:val="001F4F60"/>
    <w:rsid w:val="001F5C11"/>
    <w:rsid w:val="001F5D54"/>
    <w:rsid w:val="001F6586"/>
    <w:rsid w:val="001F6A0D"/>
    <w:rsid w:val="001F7560"/>
    <w:rsid w:val="001F77FA"/>
    <w:rsid w:val="001F7916"/>
    <w:rsid w:val="0020030F"/>
    <w:rsid w:val="0020031D"/>
    <w:rsid w:val="00200363"/>
    <w:rsid w:val="00201517"/>
    <w:rsid w:val="002045A6"/>
    <w:rsid w:val="00205908"/>
    <w:rsid w:val="00206624"/>
    <w:rsid w:val="00206A97"/>
    <w:rsid w:val="002105F7"/>
    <w:rsid w:val="0021165E"/>
    <w:rsid w:val="002128CA"/>
    <w:rsid w:val="00212CE7"/>
    <w:rsid w:val="00212ED6"/>
    <w:rsid w:val="00213371"/>
    <w:rsid w:val="00213A77"/>
    <w:rsid w:val="002142BB"/>
    <w:rsid w:val="00214E6E"/>
    <w:rsid w:val="0021537A"/>
    <w:rsid w:val="00215D4D"/>
    <w:rsid w:val="00216E15"/>
    <w:rsid w:val="00216E31"/>
    <w:rsid w:val="002174A1"/>
    <w:rsid w:val="0022032C"/>
    <w:rsid w:val="002203FA"/>
    <w:rsid w:val="0022044E"/>
    <w:rsid w:val="00220BAA"/>
    <w:rsid w:val="00223E2E"/>
    <w:rsid w:val="002244DF"/>
    <w:rsid w:val="00224700"/>
    <w:rsid w:val="002248AE"/>
    <w:rsid w:val="00224924"/>
    <w:rsid w:val="002259BB"/>
    <w:rsid w:val="00225D81"/>
    <w:rsid w:val="0022680E"/>
    <w:rsid w:val="00226C28"/>
    <w:rsid w:val="0022701A"/>
    <w:rsid w:val="00227063"/>
    <w:rsid w:val="002270B5"/>
    <w:rsid w:val="00227176"/>
    <w:rsid w:val="002306B0"/>
    <w:rsid w:val="00230C08"/>
    <w:rsid w:val="0023222D"/>
    <w:rsid w:val="00232B0C"/>
    <w:rsid w:val="00233CA2"/>
    <w:rsid w:val="00235F85"/>
    <w:rsid w:val="002412D2"/>
    <w:rsid w:val="0024162E"/>
    <w:rsid w:val="00242BD9"/>
    <w:rsid w:val="00242C52"/>
    <w:rsid w:val="002438F8"/>
    <w:rsid w:val="00243BB3"/>
    <w:rsid w:val="00244C37"/>
    <w:rsid w:val="00245961"/>
    <w:rsid w:val="0024602E"/>
    <w:rsid w:val="002466B5"/>
    <w:rsid w:val="00246D83"/>
    <w:rsid w:val="002507CE"/>
    <w:rsid w:val="00251120"/>
    <w:rsid w:val="0025121F"/>
    <w:rsid w:val="00252137"/>
    <w:rsid w:val="00252260"/>
    <w:rsid w:val="00254B16"/>
    <w:rsid w:val="00254EE5"/>
    <w:rsid w:val="00255106"/>
    <w:rsid w:val="00256059"/>
    <w:rsid w:val="002562B2"/>
    <w:rsid w:val="002566AC"/>
    <w:rsid w:val="00257340"/>
    <w:rsid w:val="00257D91"/>
    <w:rsid w:val="0026016C"/>
    <w:rsid w:val="0026069E"/>
    <w:rsid w:val="00260B0A"/>
    <w:rsid w:val="00260F3D"/>
    <w:rsid w:val="00260FAA"/>
    <w:rsid w:val="00261CF2"/>
    <w:rsid w:val="00263155"/>
    <w:rsid w:val="00263221"/>
    <w:rsid w:val="0026376D"/>
    <w:rsid w:val="002640BF"/>
    <w:rsid w:val="0026547F"/>
    <w:rsid w:val="002660FE"/>
    <w:rsid w:val="00266B3C"/>
    <w:rsid w:val="002671A6"/>
    <w:rsid w:val="00267323"/>
    <w:rsid w:val="00267347"/>
    <w:rsid w:val="00267523"/>
    <w:rsid w:val="00267644"/>
    <w:rsid w:val="00267C76"/>
    <w:rsid w:val="00267F50"/>
    <w:rsid w:val="0027105D"/>
    <w:rsid w:val="002713D4"/>
    <w:rsid w:val="00271D50"/>
    <w:rsid w:val="002723A6"/>
    <w:rsid w:val="00273A44"/>
    <w:rsid w:val="002747A1"/>
    <w:rsid w:val="0027483D"/>
    <w:rsid w:val="00274A4D"/>
    <w:rsid w:val="002755CA"/>
    <w:rsid w:val="002757B8"/>
    <w:rsid w:val="00276728"/>
    <w:rsid w:val="0027682C"/>
    <w:rsid w:val="00276F0D"/>
    <w:rsid w:val="00276F3C"/>
    <w:rsid w:val="0027781A"/>
    <w:rsid w:val="00280C85"/>
    <w:rsid w:val="00281181"/>
    <w:rsid w:val="002821AC"/>
    <w:rsid w:val="00282CE5"/>
    <w:rsid w:val="00282FF3"/>
    <w:rsid w:val="00283A8F"/>
    <w:rsid w:val="00283EA1"/>
    <w:rsid w:val="00283ECE"/>
    <w:rsid w:val="0028459F"/>
    <w:rsid w:val="00284F1C"/>
    <w:rsid w:val="00285BD5"/>
    <w:rsid w:val="0028666C"/>
    <w:rsid w:val="0028672F"/>
    <w:rsid w:val="00286FAF"/>
    <w:rsid w:val="0029000C"/>
    <w:rsid w:val="002902EF"/>
    <w:rsid w:val="00290E0A"/>
    <w:rsid w:val="00291210"/>
    <w:rsid w:val="00292C5A"/>
    <w:rsid w:val="00292F5B"/>
    <w:rsid w:val="002937CD"/>
    <w:rsid w:val="00294932"/>
    <w:rsid w:val="00294C46"/>
    <w:rsid w:val="00296084"/>
    <w:rsid w:val="002970C9"/>
    <w:rsid w:val="00297C44"/>
    <w:rsid w:val="002A21CD"/>
    <w:rsid w:val="002A465A"/>
    <w:rsid w:val="002A4FB9"/>
    <w:rsid w:val="002A50D6"/>
    <w:rsid w:val="002A52F1"/>
    <w:rsid w:val="002A5CDC"/>
    <w:rsid w:val="002A6DE6"/>
    <w:rsid w:val="002A7637"/>
    <w:rsid w:val="002A78F9"/>
    <w:rsid w:val="002A7A01"/>
    <w:rsid w:val="002B05B3"/>
    <w:rsid w:val="002B1C07"/>
    <w:rsid w:val="002B25F7"/>
    <w:rsid w:val="002B2B52"/>
    <w:rsid w:val="002B4A61"/>
    <w:rsid w:val="002B4D47"/>
    <w:rsid w:val="002B627B"/>
    <w:rsid w:val="002B643D"/>
    <w:rsid w:val="002B68CA"/>
    <w:rsid w:val="002B7CF8"/>
    <w:rsid w:val="002C0639"/>
    <w:rsid w:val="002C1740"/>
    <w:rsid w:val="002C1852"/>
    <w:rsid w:val="002C1ECD"/>
    <w:rsid w:val="002C2078"/>
    <w:rsid w:val="002C30F5"/>
    <w:rsid w:val="002C30FE"/>
    <w:rsid w:val="002C4889"/>
    <w:rsid w:val="002C4926"/>
    <w:rsid w:val="002C6320"/>
    <w:rsid w:val="002C6E67"/>
    <w:rsid w:val="002C7AD3"/>
    <w:rsid w:val="002C7CC3"/>
    <w:rsid w:val="002D03C5"/>
    <w:rsid w:val="002D15A5"/>
    <w:rsid w:val="002D2AC1"/>
    <w:rsid w:val="002D39BF"/>
    <w:rsid w:val="002D449E"/>
    <w:rsid w:val="002D4758"/>
    <w:rsid w:val="002D48DF"/>
    <w:rsid w:val="002D51CA"/>
    <w:rsid w:val="002D6206"/>
    <w:rsid w:val="002D6752"/>
    <w:rsid w:val="002D695A"/>
    <w:rsid w:val="002D69E2"/>
    <w:rsid w:val="002E0828"/>
    <w:rsid w:val="002E0FE8"/>
    <w:rsid w:val="002E1188"/>
    <w:rsid w:val="002E11B7"/>
    <w:rsid w:val="002E1B97"/>
    <w:rsid w:val="002E2402"/>
    <w:rsid w:val="002E2763"/>
    <w:rsid w:val="002E2E6C"/>
    <w:rsid w:val="002E3F23"/>
    <w:rsid w:val="002E4206"/>
    <w:rsid w:val="002E465F"/>
    <w:rsid w:val="002E48A7"/>
    <w:rsid w:val="002E507F"/>
    <w:rsid w:val="002E569D"/>
    <w:rsid w:val="002E5FA2"/>
    <w:rsid w:val="002E60A6"/>
    <w:rsid w:val="002E60C1"/>
    <w:rsid w:val="002E6AE9"/>
    <w:rsid w:val="002E6CDD"/>
    <w:rsid w:val="002E740E"/>
    <w:rsid w:val="002E7E3F"/>
    <w:rsid w:val="002F00B1"/>
    <w:rsid w:val="002F0164"/>
    <w:rsid w:val="002F1005"/>
    <w:rsid w:val="002F10B1"/>
    <w:rsid w:val="002F137B"/>
    <w:rsid w:val="002F1F1B"/>
    <w:rsid w:val="002F2000"/>
    <w:rsid w:val="002F225B"/>
    <w:rsid w:val="002F31A0"/>
    <w:rsid w:val="002F3251"/>
    <w:rsid w:val="002F41A8"/>
    <w:rsid w:val="002F56D9"/>
    <w:rsid w:val="002F59D4"/>
    <w:rsid w:val="002F654B"/>
    <w:rsid w:val="002F7781"/>
    <w:rsid w:val="00300500"/>
    <w:rsid w:val="003043B9"/>
    <w:rsid w:val="0030440F"/>
    <w:rsid w:val="00304516"/>
    <w:rsid w:val="003055B4"/>
    <w:rsid w:val="00306A71"/>
    <w:rsid w:val="00306C2A"/>
    <w:rsid w:val="00310451"/>
    <w:rsid w:val="00310853"/>
    <w:rsid w:val="00310CF4"/>
    <w:rsid w:val="003112D5"/>
    <w:rsid w:val="003113D6"/>
    <w:rsid w:val="00311EDA"/>
    <w:rsid w:val="0031206E"/>
    <w:rsid w:val="00312CCB"/>
    <w:rsid w:val="00313E75"/>
    <w:rsid w:val="00314AFD"/>
    <w:rsid w:val="00314E78"/>
    <w:rsid w:val="00315C7A"/>
    <w:rsid w:val="00316E44"/>
    <w:rsid w:val="00321C4E"/>
    <w:rsid w:val="003222FE"/>
    <w:rsid w:val="0032276B"/>
    <w:rsid w:val="003238B6"/>
    <w:rsid w:val="003247E5"/>
    <w:rsid w:val="00324E51"/>
    <w:rsid w:val="003260B3"/>
    <w:rsid w:val="0032676A"/>
    <w:rsid w:val="00326974"/>
    <w:rsid w:val="00331A54"/>
    <w:rsid w:val="00331D32"/>
    <w:rsid w:val="00332629"/>
    <w:rsid w:val="003328A2"/>
    <w:rsid w:val="003349C9"/>
    <w:rsid w:val="0033588B"/>
    <w:rsid w:val="00335A40"/>
    <w:rsid w:val="00336560"/>
    <w:rsid w:val="003369FF"/>
    <w:rsid w:val="00337B5E"/>
    <w:rsid w:val="0034017C"/>
    <w:rsid w:val="003405A7"/>
    <w:rsid w:val="00340663"/>
    <w:rsid w:val="003408AD"/>
    <w:rsid w:val="00340C0A"/>
    <w:rsid w:val="00340E7B"/>
    <w:rsid w:val="00340EAD"/>
    <w:rsid w:val="00341074"/>
    <w:rsid w:val="00341363"/>
    <w:rsid w:val="00344C6D"/>
    <w:rsid w:val="00344F17"/>
    <w:rsid w:val="003455C4"/>
    <w:rsid w:val="00346139"/>
    <w:rsid w:val="00346AE3"/>
    <w:rsid w:val="00346FE1"/>
    <w:rsid w:val="00347042"/>
    <w:rsid w:val="003510D4"/>
    <w:rsid w:val="003512C5"/>
    <w:rsid w:val="00351C4D"/>
    <w:rsid w:val="00353D8A"/>
    <w:rsid w:val="003550A9"/>
    <w:rsid w:val="003560FD"/>
    <w:rsid w:val="00357102"/>
    <w:rsid w:val="003572B7"/>
    <w:rsid w:val="003576B8"/>
    <w:rsid w:val="00360269"/>
    <w:rsid w:val="00360F6A"/>
    <w:rsid w:val="0036155C"/>
    <w:rsid w:val="00361777"/>
    <w:rsid w:val="00361FF5"/>
    <w:rsid w:val="0036288A"/>
    <w:rsid w:val="0036430A"/>
    <w:rsid w:val="0036496C"/>
    <w:rsid w:val="00364E50"/>
    <w:rsid w:val="00364EE5"/>
    <w:rsid w:val="003654D0"/>
    <w:rsid w:val="00365B42"/>
    <w:rsid w:val="00365E1D"/>
    <w:rsid w:val="00366F7B"/>
    <w:rsid w:val="00370DCD"/>
    <w:rsid w:val="00372C48"/>
    <w:rsid w:val="003734F3"/>
    <w:rsid w:val="003739A0"/>
    <w:rsid w:val="00373C34"/>
    <w:rsid w:val="00374563"/>
    <w:rsid w:val="003745C6"/>
    <w:rsid w:val="00376FBE"/>
    <w:rsid w:val="003773AB"/>
    <w:rsid w:val="00377E70"/>
    <w:rsid w:val="003805D8"/>
    <w:rsid w:val="00380A2C"/>
    <w:rsid w:val="0038157F"/>
    <w:rsid w:val="003815A5"/>
    <w:rsid w:val="00381626"/>
    <w:rsid w:val="00381A47"/>
    <w:rsid w:val="003823FB"/>
    <w:rsid w:val="00382587"/>
    <w:rsid w:val="003836E7"/>
    <w:rsid w:val="003839B9"/>
    <w:rsid w:val="00384425"/>
    <w:rsid w:val="00385872"/>
    <w:rsid w:val="003876A7"/>
    <w:rsid w:val="0039012D"/>
    <w:rsid w:val="003929CD"/>
    <w:rsid w:val="0039535D"/>
    <w:rsid w:val="00395773"/>
    <w:rsid w:val="00396C8A"/>
    <w:rsid w:val="003A00E5"/>
    <w:rsid w:val="003A180D"/>
    <w:rsid w:val="003A3A3D"/>
    <w:rsid w:val="003A433E"/>
    <w:rsid w:val="003A59F3"/>
    <w:rsid w:val="003A5D09"/>
    <w:rsid w:val="003A63A1"/>
    <w:rsid w:val="003B157E"/>
    <w:rsid w:val="003B18A0"/>
    <w:rsid w:val="003B1BE3"/>
    <w:rsid w:val="003B1C1C"/>
    <w:rsid w:val="003B2BA0"/>
    <w:rsid w:val="003B2BD1"/>
    <w:rsid w:val="003B31CC"/>
    <w:rsid w:val="003B3BE6"/>
    <w:rsid w:val="003B52E7"/>
    <w:rsid w:val="003B55E0"/>
    <w:rsid w:val="003B5650"/>
    <w:rsid w:val="003B77D5"/>
    <w:rsid w:val="003C133F"/>
    <w:rsid w:val="003C2935"/>
    <w:rsid w:val="003C375E"/>
    <w:rsid w:val="003C4979"/>
    <w:rsid w:val="003C4EED"/>
    <w:rsid w:val="003C6A39"/>
    <w:rsid w:val="003C747A"/>
    <w:rsid w:val="003C7F91"/>
    <w:rsid w:val="003D0F50"/>
    <w:rsid w:val="003D19DB"/>
    <w:rsid w:val="003D22C3"/>
    <w:rsid w:val="003D24EC"/>
    <w:rsid w:val="003D2AF4"/>
    <w:rsid w:val="003D2EC4"/>
    <w:rsid w:val="003D6292"/>
    <w:rsid w:val="003D6505"/>
    <w:rsid w:val="003D66B7"/>
    <w:rsid w:val="003D6797"/>
    <w:rsid w:val="003D6B23"/>
    <w:rsid w:val="003D6D10"/>
    <w:rsid w:val="003D6F8F"/>
    <w:rsid w:val="003D70EE"/>
    <w:rsid w:val="003D70F1"/>
    <w:rsid w:val="003E08A3"/>
    <w:rsid w:val="003E19AC"/>
    <w:rsid w:val="003E1DB5"/>
    <w:rsid w:val="003E2B44"/>
    <w:rsid w:val="003E3CBD"/>
    <w:rsid w:val="003E3D01"/>
    <w:rsid w:val="003E405D"/>
    <w:rsid w:val="003E5005"/>
    <w:rsid w:val="003E524B"/>
    <w:rsid w:val="003E54D7"/>
    <w:rsid w:val="003E68A8"/>
    <w:rsid w:val="003E7184"/>
    <w:rsid w:val="003E798B"/>
    <w:rsid w:val="003F0015"/>
    <w:rsid w:val="003F0B34"/>
    <w:rsid w:val="003F0CF7"/>
    <w:rsid w:val="003F1591"/>
    <w:rsid w:val="003F58BC"/>
    <w:rsid w:val="003F6E1D"/>
    <w:rsid w:val="00401595"/>
    <w:rsid w:val="00401C0E"/>
    <w:rsid w:val="00402747"/>
    <w:rsid w:val="0040285B"/>
    <w:rsid w:val="00402C6E"/>
    <w:rsid w:val="004032BC"/>
    <w:rsid w:val="004042C0"/>
    <w:rsid w:val="004062A7"/>
    <w:rsid w:val="0040670A"/>
    <w:rsid w:val="00406FFB"/>
    <w:rsid w:val="00407325"/>
    <w:rsid w:val="00407CC9"/>
    <w:rsid w:val="00410C3C"/>
    <w:rsid w:val="00411A80"/>
    <w:rsid w:val="00413038"/>
    <w:rsid w:val="00413FB3"/>
    <w:rsid w:val="00414374"/>
    <w:rsid w:val="0041479B"/>
    <w:rsid w:val="004147CA"/>
    <w:rsid w:val="00415838"/>
    <w:rsid w:val="00415D3C"/>
    <w:rsid w:val="00415DBE"/>
    <w:rsid w:val="0041612F"/>
    <w:rsid w:val="00420508"/>
    <w:rsid w:val="00420A29"/>
    <w:rsid w:val="00422731"/>
    <w:rsid w:val="00423145"/>
    <w:rsid w:val="004236A1"/>
    <w:rsid w:val="00423FE9"/>
    <w:rsid w:val="00424204"/>
    <w:rsid w:val="00424B86"/>
    <w:rsid w:val="004252A1"/>
    <w:rsid w:val="00426AD5"/>
    <w:rsid w:val="00430F1B"/>
    <w:rsid w:val="004310F4"/>
    <w:rsid w:val="004314F4"/>
    <w:rsid w:val="004320E5"/>
    <w:rsid w:val="00432108"/>
    <w:rsid w:val="00432967"/>
    <w:rsid w:val="00433A57"/>
    <w:rsid w:val="00434991"/>
    <w:rsid w:val="00435172"/>
    <w:rsid w:val="004359EA"/>
    <w:rsid w:val="00435B03"/>
    <w:rsid w:val="00437F07"/>
    <w:rsid w:val="004401DA"/>
    <w:rsid w:val="00442E95"/>
    <w:rsid w:val="00443D4B"/>
    <w:rsid w:val="00443EA4"/>
    <w:rsid w:val="004444FA"/>
    <w:rsid w:val="00445CA6"/>
    <w:rsid w:val="00447386"/>
    <w:rsid w:val="004500AC"/>
    <w:rsid w:val="004505D9"/>
    <w:rsid w:val="004507BD"/>
    <w:rsid w:val="004514F7"/>
    <w:rsid w:val="00451EA2"/>
    <w:rsid w:val="0045232B"/>
    <w:rsid w:val="00454CA6"/>
    <w:rsid w:val="00455ED9"/>
    <w:rsid w:val="004566E3"/>
    <w:rsid w:val="00456943"/>
    <w:rsid w:val="0045698A"/>
    <w:rsid w:val="00457BE8"/>
    <w:rsid w:val="00457DDB"/>
    <w:rsid w:val="00460AE1"/>
    <w:rsid w:val="00461178"/>
    <w:rsid w:val="00461389"/>
    <w:rsid w:val="00461C15"/>
    <w:rsid w:val="00462CE1"/>
    <w:rsid w:val="00463EE2"/>
    <w:rsid w:val="004645D9"/>
    <w:rsid w:val="00465A66"/>
    <w:rsid w:val="00467D61"/>
    <w:rsid w:val="00470821"/>
    <w:rsid w:val="004710DB"/>
    <w:rsid w:val="00471303"/>
    <w:rsid w:val="0047366C"/>
    <w:rsid w:val="0047438F"/>
    <w:rsid w:val="0047589D"/>
    <w:rsid w:val="00475FAF"/>
    <w:rsid w:val="00476C16"/>
    <w:rsid w:val="00476E09"/>
    <w:rsid w:val="00477AB2"/>
    <w:rsid w:val="00480367"/>
    <w:rsid w:val="00481B22"/>
    <w:rsid w:val="00482251"/>
    <w:rsid w:val="00482AB5"/>
    <w:rsid w:val="00483A87"/>
    <w:rsid w:val="004841DA"/>
    <w:rsid w:val="00484256"/>
    <w:rsid w:val="004848CE"/>
    <w:rsid w:val="0048498B"/>
    <w:rsid w:val="00484A7C"/>
    <w:rsid w:val="004855D3"/>
    <w:rsid w:val="00485C61"/>
    <w:rsid w:val="00487E13"/>
    <w:rsid w:val="00490019"/>
    <w:rsid w:val="0049023C"/>
    <w:rsid w:val="00490336"/>
    <w:rsid w:val="0049054D"/>
    <w:rsid w:val="00491939"/>
    <w:rsid w:val="00491EF3"/>
    <w:rsid w:val="00492544"/>
    <w:rsid w:val="00492743"/>
    <w:rsid w:val="00493AE3"/>
    <w:rsid w:val="0049484D"/>
    <w:rsid w:val="00495318"/>
    <w:rsid w:val="00495434"/>
    <w:rsid w:val="004955FA"/>
    <w:rsid w:val="0049645E"/>
    <w:rsid w:val="0049720E"/>
    <w:rsid w:val="004976F3"/>
    <w:rsid w:val="00497B2C"/>
    <w:rsid w:val="004A011F"/>
    <w:rsid w:val="004A0F21"/>
    <w:rsid w:val="004A2252"/>
    <w:rsid w:val="004A2776"/>
    <w:rsid w:val="004A38D4"/>
    <w:rsid w:val="004A630F"/>
    <w:rsid w:val="004A6DA0"/>
    <w:rsid w:val="004A704B"/>
    <w:rsid w:val="004A716A"/>
    <w:rsid w:val="004A7568"/>
    <w:rsid w:val="004A77E4"/>
    <w:rsid w:val="004A7845"/>
    <w:rsid w:val="004B0351"/>
    <w:rsid w:val="004B16CA"/>
    <w:rsid w:val="004B1B22"/>
    <w:rsid w:val="004B23AD"/>
    <w:rsid w:val="004B2815"/>
    <w:rsid w:val="004B3DA0"/>
    <w:rsid w:val="004B4325"/>
    <w:rsid w:val="004B4803"/>
    <w:rsid w:val="004B4FB1"/>
    <w:rsid w:val="004B573E"/>
    <w:rsid w:val="004B5887"/>
    <w:rsid w:val="004B5AB8"/>
    <w:rsid w:val="004B5C9B"/>
    <w:rsid w:val="004B60E9"/>
    <w:rsid w:val="004B6A95"/>
    <w:rsid w:val="004B6C31"/>
    <w:rsid w:val="004B6E48"/>
    <w:rsid w:val="004B6E6F"/>
    <w:rsid w:val="004B721D"/>
    <w:rsid w:val="004C0099"/>
    <w:rsid w:val="004C0F83"/>
    <w:rsid w:val="004C11FB"/>
    <w:rsid w:val="004C181F"/>
    <w:rsid w:val="004C251B"/>
    <w:rsid w:val="004C27FD"/>
    <w:rsid w:val="004C485C"/>
    <w:rsid w:val="004C4BD1"/>
    <w:rsid w:val="004C56AD"/>
    <w:rsid w:val="004C5ABC"/>
    <w:rsid w:val="004C703B"/>
    <w:rsid w:val="004C7311"/>
    <w:rsid w:val="004C759D"/>
    <w:rsid w:val="004C7CCF"/>
    <w:rsid w:val="004C7F5D"/>
    <w:rsid w:val="004D02D9"/>
    <w:rsid w:val="004D0969"/>
    <w:rsid w:val="004D1250"/>
    <w:rsid w:val="004D1AFD"/>
    <w:rsid w:val="004D1F2E"/>
    <w:rsid w:val="004D21D7"/>
    <w:rsid w:val="004D2211"/>
    <w:rsid w:val="004D2E7D"/>
    <w:rsid w:val="004D3441"/>
    <w:rsid w:val="004D3694"/>
    <w:rsid w:val="004D4BBC"/>
    <w:rsid w:val="004D525F"/>
    <w:rsid w:val="004D5429"/>
    <w:rsid w:val="004D54C2"/>
    <w:rsid w:val="004D5AB2"/>
    <w:rsid w:val="004D6804"/>
    <w:rsid w:val="004D6B38"/>
    <w:rsid w:val="004D6BA1"/>
    <w:rsid w:val="004D7019"/>
    <w:rsid w:val="004D7311"/>
    <w:rsid w:val="004D78FA"/>
    <w:rsid w:val="004E1B9A"/>
    <w:rsid w:val="004E1BFF"/>
    <w:rsid w:val="004E2563"/>
    <w:rsid w:val="004E2892"/>
    <w:rsid w:val="004E51F1"/>
    <w:rsid w:val="004E5550"/>
    <w:rsid w:val="004E5D07"/>
    <w:rsid w:val="004E6454"/>
    <w:rsid w:val="004E6A31"/>
    <w:rsid w:val="004F0896"/>
    <w:rsid w:val="004F23D6"/>
    <w:rsid w:val="004F3153"/>
    <w:rsid w:val="004F3696"/>
    <w:rsid w:val="004F3CED"/>
    <w:rsid w:val="004F49BB"/>
    <w:rsid w:val="004F50EA"/>
    <w:rsid w:val="004F5C95"/>
    <w:rsid w:val="004F721F"/>
    <w:rsid w:val="004F7B3F"/>
    <w:rsid w:val="00500D7E"/>
    <w:rsid w:val="005016EB"/>
    <w:rsid w:val="0050182A"/>
    <w:rsid w:val="00501BDD"/>
    <w:rsid w:val="00501BEF"/>
    <w:rsid w:val="00502AEF"/>
    <w:rsid w:val="00503920"/>
    <w:rsid w:val="005040F0"/>
    <w:rsid w:val="00504ADE"/>
    <w:rsid w:val="005063E5"/>
    <w:rsid w:val="00506A6F"/>
    <w:rsid w:val="00510227"/>
    <w:rsid w:val="00510280"/>
    <w:rsid w:val="00510465"/>
    <w:rsid w:val="0051065F"/>
    <w:rsid w:val="00510C64"/>
    <w:rsid w:val="00511F2A"/>
    <w:rsid w:val="00512100"/>
    <w:rsid w:val="00512ACF"/>
    <w:rsid w:val="00513060"/>
    <w:rsid w:val="005158EB"/>
    <w:rsid w:val="005168B3"/>
    <w:rsid w:val="00517F3B"/>
    <w:rsid w:val="005205F1"/>
    <w:rsid w:val="00520B03"/>
    <w:rsid w:val="00520B7B"/>
    <w:rsid w:val="005217F3"/>
    <w:rsid w:val="005242EE"/>
    <w:rsid w:val="00524907"/>
    <w:rsid w:val="00524FA2"/>
    <w:rsid w:val="00526191"/>
    <w:rsid w:val="005261AF"/>
    <w:rsid w:val="00526918"/>
    <w:rsid w:val="00527CA1"/>
    <w:rsid w:val="00530592"/>
    <w:rsid w:val="005311E2"/>
    <w:rsid w:val="00531CDB"/>
    <w:rsid w:val="00532754"/>
    <w:rsid w:val="00532EF8"/>
    <w:rsid w:val="00535641"/>
    <w:rsid w:val="00536806"/>
    <w:rsid w:val="005377C8"/>
    <w:rsid w:val="005403FF"/>
    <w:rsid w:val="00540698"/>
    <w:rsid w:val="00540AA5"/>
    <w:rsid w:val="00541FB4"/>
    <w:rsid w:val="00542027"/>
    <w:rsid w:val="00542D38"/>
    <w:rsid w:val="005430AB"/>
    <w:rsid w:val="00543448"/>
    <w:rsid w:val="0054392A"/>
    <w:rsid w:val="00543C32"/>
    <w:rsid w:val="005442CA"/>
    <w:rsid w:val="00544AED"/>
    <w:rsid w:val="00544D62"/>
    <w:rsid w:val="0054500C"/>
    <w:rsid w:val="00547F7F"/>
    <w:rsid w:val="00550D1A"/>
    <w:rsid w:val="00551127"/>
    <w:rsid w:val="00551694"/>
    <w:rsid w:val="005517E3"/>
    <w:rsid w:val="00552A43"/>
    <w:rsid w:val="00552A4F"/>
    <w:rsid w:val="00552C02"/>
    <w:rsid w:val="00553AAC"/>
    <w:rsid w:val="00553FEF"/>
    <w:rsid w:val="00554350"/>
    <w:rsid w:val="00554465"/>
    <w:rsid w:val="00555F43"/>
    <w:rsid w:val="005573B2"/>
    <w:rsid w:val="00557531"/>
    <w:rsid w:val="00557702"/>
    <w:rsid w:val="005600B3"/>
    <w:rsid w:val="00561462"/>
    <w:rsid w:val="005618B7"/>
    <w:rsid w:val="00563266"/>
    <w:rsid w:val="005638A1"/>
    <w:rsid w:val="00563E67"/>
    <w:rsid w:val="00564FF1"/>
    <w:rsid w:val="00565777"/>
    <w:rsid w:val="0056663F"/>
    <w:rsid w:val="00566EE8"/>
    <w:rsid w:val="00567C67"/>
    <w:rsid w:val="00567EB5"/>
    <w:rsid w:val="00570A1C"/>
    <w:rsid w:val="00571005"/>
    <w:rsid w:val="00571BB7"/>
    <w:rsid w:val="00571C31"/>
    <w:rsid w:val="00572C94"/>
    <w:rsid w:val="00572FA4"/>
    <w:rsid w:val="0057339A"/>
    <w:rsid w:val="00573824"/>
    <w:rsid w:val="00573CA0"/>
    <w:rsid w:val="0057456D"/>
    <w:rsid w:val="0057562B"/>
    <w:rsid w:val="005757F0"/>
    <w:rsid w:val="005763A5"/>
    <w:rsid w:val="00576C26"/>
    <w:rsid w:val="00576DDB"/>
    <w:rsid w:val="00576E20"/>
    <w:rsid w:val="00577867"/>
    <w:rsid w:val="00580669"/>
    <w:rsid w:val="005809B3"/>
    <w:rsid w:val="00580D6A"/>
    <w:rsid w:val="00581E3D"/>
    <w:rsid w:val="00582F82"/>
    <w:rsid w:val="00582FE1"/>
    <w:rsid w:val="00583B81"/>
    <w:rsid w:val="00584CBA"/>
    <w:rsid w:val="00585AFD"/>
    <w:rsid w:val="00585DF7"/>
    <w:rsid w:val="00586AA6"/>
    <w:rsid w:val="005871C3"/>
    <w:rsid w:val="005900F4"/>
    <w:rsid w:val="005900F8"/>
    <w:rsid w:val="005905E6"/>
    <w:rsid w:val="00590959"/>
    <w:rsid w:val="00590B7A"/>
    <w:rsid w:val="00591013"/>
    <w:rsid w:val="0059110C"/>
    <w:rsid w:val="00591110"/>
    <w:rsid w:val="00591672"/>
    <w:rsid w:val="005928FA"/>
    <w:rsid w:val="005952BF"/>
    <w:rsid w:val="00597152"/>
    <w:rsid w:val="00597AB5"/>
    <w:rsid w:val="005A0CC4"/>
    <w:rsid w:val="005A117E"/>
    <w:rsid w:val="005A1FAB"/>
    <w:rsid w:val="005A2C36"/>
    <w:rsid w:val="005A441E"/>
    <w:rsid w:val="005A4F7C"/>
    <w:rsid w:val="005A510D"/>
    <w:rsid w:val="005A55E8"/>
    <w:rsid w:val="005A5E68"/>
    <w:rsid w:val="005A5F04"/>
    <w:rsid w:val="005A726F"/>
    <w:rsid w:val="005A73EE"/>
    <w:rsid w:val="005A7508"/>
    <w:rsid w:val="005A7870"/>
    <w:rsid w:val="005B12B3"/>
    <w:rsid w:val="005B1461"/>
    <w:rsid w:val="005B1DB3"/>
    <w:rsid w:val="005B6405"/>
    <w:rsid w:val="005C01D0"/>
    <w:rsid w:val="005C0E52"/>
    <w:rsid w:val="005C0F18"/>
    <w:rsid w:val="005C0FC2"/>
    <w:rsid w:val="005C1D56"/>
    <w:rsid w:val="005C2064"/>
    <w:rsid w:val="005C26D7"/>
    <w:rsid w:val="005C2A42"/>
    <w:rsid w:val="005C306B"/>
    <w:rsid w:val="005C3AA9"/>
    <w:rsid w:val="005C3F62"/>
    <w:rsid w:val="005C3FD3"/>
    <w:rsid w:val="005C4709"/>
    <w:rsid w:val="005C5031"/>
    <w:rsid w:val="005C51F0"/>
    <w:rsid w:val="005C55E5"/>
    <w:rsid w:val="005C61A0"/>
    <w:rsid w:val="005C6CF0"/>
    <w:rsid w:val="005C6D7A"/>
    <w:rsid w:val="005C7227"/>
    <w:rsid w:val="005C7457"/>
    <w:rsid w:val="005C7A0A"/>
    <w:rsid w:val="005D0135"/>
    <w:rsid w:val="005D0803"/>
    <w:rsid w:val="005D162B"/>
    <w:rsid w:val="005D1973"/>
    <w:rsid w:val="005D43EA"/>
    <w:rsid w:val="005D6EDD"/>
    <w:rsid w:val="005E0188"/>
    <w:rsid w:val="005E107B"/>
    <w:rsid w:val="005E1664"/>
    <w:rsid w:val="005E181D"/>
    <w:rsid w:val="005E1E90"/>
    <w:rsid w:val="005E382B"/>
    <w:rsid w:val="005E443B"/>
    <w:rsid w:val="005E5A6B"/>
    <w:rsid w:val="005E5EB7"/>
    <w:rsid w:val="005F1071"/>
    <w:rsid w:val="005F22E3"/>
    <w:rsid w:val="005F2801"/>
    <w:rsid w:val="005F4774"/>
    <w:rsid w:val="005F51A4"/>
    <w:rsid w:val="005F6210"/>
    <w:rsid w:val="005F7015"/>
    <w:rsid w:val="005F7AD6"/>
    <w:rsid w:val="006017AA"/>
    <w:rsid w:val="006018CB"/>
    <w:rsid w:val="00602507"/>
    <w:rsid w:val="006044E2"/>
    <w:rsid w:val="00604DD9"/>
    <w:rsid w:val="00604ECE"/>
    <w:rsid w:val="00604FF4"/>
    <w:rsid w:val="00605193"/>
    <w:rsid w:val="006052C9"/>
    <w:rsid w:val="00605413"/>
    <w:rsid w:val="00605534"/>
    <w:rsid w:val="0061009D"/>
    <w:rsid w:val="00611A05"/>
    <w:rsid w:val="0061318E"/>
    <w:rsid w:val="00613334"/>
    <w:rsid w:val="00614847"/>
    <w:rsid w:val="00615705"/>
    <w:rsid w:val="006165C1"/>
    <w:rsid w:val="0061702A"/>
    <w:rsid w:val="00620685"/>
    <w:rsid w:val="00620FE3"/>
    <w:rsid w:val="006212CF"/>
    <w:rsid w:val="00621797"/>
    <w:rsid w:val="006219C1"/>
    <w:rsid w:val="00621A3C"/>
    <w:rsid w:val="00622201"/>
    <w:rsid w:val="00622276"/>
    <w:rsid w:val="0062267E"/>
    <w:rsid w:val="0062276C"/>
    <w:rsid w:val="00622CB5"/>
    <w:rsid w:val="00623AD5"/>
    <w:rsid w:val="006246E7"/>
    <w:rsid w:val="006257D1"/>
    <w:rsid w:val="006258CC"/>
    <w:rsid w:val="00626B98"/>
    <w:rsid w:val="00627D1A"/>
    <w:rsid w:val="006300FC"/>
    <w:rsid w:val="00631024"/>
    <w:rsid w:val="006313D5"/>
    <w:rsid w:val="0063142E"/>
    <w:rsid w:val="006314B3"/>
    <w:rsid w:val="00631626"/>
    <w:rsid w:val="006319F2"/>
    <w:rsid w:val="00635696"/>
    <w:rsid w:val="00635F1D"/>
    <w:rsid w:val="00641B00"/>
    <w:rsid w:val="00641B64"/>
    <w:rsid w:val="00643138"/>
    <w:rsid w:val="00643B1F"/>
    <w:rsid w:val="00643D02"/>
    <w:rsid w:val="0064408C"/>
    <w:rsid w:val="00644BDC"/>
    <w:rsid w:val="006451D1"/>
    <w:rsid w:val="00645AE7"/>
    <w:rsid w:val="00646577"/>
    <w:rsid w:val="00647996"/>
    <w:rsid w:val="00650854"/>
    <w:rsid w:val="00650C15"/>
    <w:rsid w:val="00651298"/>
    <w:rsid w:val="0065252B"/>
    <w:rsid w:val="006527FF"/>
    <w:rsid w:val="00652C37"/>
    <w:rsid w:val="00652F7C"/>
    <w:rsid w:val="00652FD3"/>
    <w:rsid w:val="00653E82"/>
    <w:rsid w:val="0065435F"/>
    <w:rsid w:val="00655968"/>
    <w:rsid w:val="00656E15"/>
    <w:rsid w:val="00656E33"/>
    <w:rsid w:val="00657BE4"/>
    <w:rsid w:val="00660E36"/>
    <w:rsid w:val="00662140"/>
    <w:rsid w:val="006625DC"/>
    <w:rsid w:val="006628B0"/>
    <w:rsid w:val="0066363F"/>
    <w:rsid w:val="006656E1"/>
    <w:rsid w:val="00665E93"/>
    <w:rsid w:val="006665D3"/>
    <w:rsid w:val="00666756"/>
    <w:rsid w:val="00667695"/>
    <w:rsid w:val="006678E2"/>
    <w:rsid w:val="00667B52"/>
    <w:rsid w:val="006705E1"/>
    <w:rsid w:val="00670A1F"/>
    <w:rsid w:val="006710B8"/>
    <w:rsid w:val="0067113A"/>
    <w:rsid w:val="00671C77"/>
    <w:rsid w:val="00671EDA"/>
    <w:rsid w:val="00672D1E"/>
    <w:rsid w:val="0067362F"/>
    <w:rsid w:val="006739EB"/>
    <w:rsid w:val="00673A86"/>
    <w:rsid w:val="00673B60"/>
    <w:rsid w:val="00673C94"/>
    <w:rsid w:val="00673E46"/>
    <w:rsid w:val="006751AD"/>
    <w:rsid w:val="00675586"/>
    <w:rsid w:val="00676062"/>
    <w:rsid w:val="006761B8"/>
    <w:rsid w:val="00676DD3"/>
    <w:rsid w:val="00677F43"/>
    <w:rsid w:val="00682C96"/>
    <w:rsid w:val="00682FA3"/>
    <w:rsid w:val="00683E80"/>
    <w:rsid w:val="00684211"/>
    <w:rsid w:val="0068448B"/>
    <w:rsid w:val="00684496"/>
    <w:rsid w:val="006847DA"/>
    <w:rsid w:val="00684BAA"/>
    <w:rsid w:val="0068610C"/>
    <w:rsid w:val="00686396"/>
    <w:rsid w:val="006869C0"/>
    <w:rsid w:val="006872B9"/>
    <w:rsid w:val="00690798"/>
    <w:rsid w:val="0069085D"/>
    <w:rsid w:val="006912D2"/>
    <w:rsid w:val="00691B56"/>
    <w:rsid w:val="00691D73"/>
    <w:rsid w:val="0069279B"/>
    <w:rsid w:val="00692ADB"/>
    <w:rsid w:val="006938A7"/>
    <w:rsid w:val="006952FF"/>
    <w:rsid w:val="00695A48"/>
    <w:rsid w:val="00696911"/>
    <w:rsid w:val="00697231"/>
    <w:rsid w:val="006972F2"/>
    <w:rsid w:val="00697A02"/>
    <w:rsid w:val="00697B40"/>
    <w:rsid w:val="006A0AB8"/>
    <w:rsid w:val="006A0D06"/>
    <w:rsid w:val="006A23F4"/>
    <w:rsid w:val="006A4629"/>
    <w:rsid w:val="006A55DC"/>
    <w:rsid w:val="006A5B57"/>
    <w:rsid w:val="006A68EE"/>
    <w:rsid w:val="006A6B95"/>
    <w:rsid w:val="006A7752"/>
    <w:rsid w:val="006A7864"/>
    <w:rsid w:val="006B0880"/>
    <w:rsid w:val="006B08B2"/>
    <w:rsid w:val="006B1720"/>
    <w:rsid w:val="006B187A"/>
    <w:rsid w:val="006B1DF3"/>
    <w:rsid w:val="006B1E14"/>
    <w:rsid w:val="006B1E5A"/>
    <w:rsid w:val="006B2AF9"/>
    <w:rsid w:val="006B2D17"/>
    <w:rsid w:val="006B4B00"/>
    <w:rsid w:val="006B4B79"/>
    <w:rsid w:val="006B4E63"/>
    <w:rsid w:val="006B6B1B"/>
    <w:rsid w:val="006B746D"/>
    <w:rsid w:val="006B76DF"/>
    <w:rsid w:val="006B7C97"/>
    <w:rsid w:val="006C0D36"/>
    <w:rsid w:val="006C1267"/>
    <w:rsid w:val="006C1665"/>
    <w:rsid w:val="006C2044"/>
    <w:rsid w:val="006C2DDF"/>
    <w:rsid w:val="006C2F98"/>
    <w:rsid w:val="006C41F8"/>
    <w:rsid w:val="006C53B0"/>
    <w:rsid w:val="006C540B"/>
    <w:rsid w:val="006C600F"/>
    <w:rsid w:val="006C6BB7"/>
    <w:rsid w:val="006C7315"/>
    <w:rsid w:val="006C7B9D"/>
    <w:rsid w:val="006D0169"/>
    <w:rsid w:val="006D127F"/>
    <w:rsid w:val="006D15F5"/>
    <w:rsid w:val="006D3C79"/>
    <w:rsid w:val="006D4B89"/>
    <w:rsid w:val="006D549D"/>
    <w:rsid w:val="006D5AD4"/>
    <w:rsid w:val="006D65C1"/>
    <w:rsid w:val="006D70A8"/>
    <w:rsid w:val="006D7850"/>
    <w:rsid w:val="006D78D0"/>
    <w:rsid w:val="006E02D4"/>
    <w:rsid w:val="006E0452"/>
    <w:rsid w:val="006E161D"/>
    <w:rsid w:val="006E1FDE"/>
    <w:rsid w:val="006E2E4C"/>
    <w:rsid w:val="006E2F00"/>
    <w:rsid w:val="006E4146"/>
    <w:rsid w:val="006E51EA"/>
    <w:rsid w:val="006E53CC"/>
    <w:rsid w:val="006E5BC6"/>
    <w:rsid w:val="006E5F08"/>
    <w:rsid w:val="006E6C20"/>
    <w:rsid w:val="006E7763"/>
    <w:rsid w:val="006F07D8"/>
    <w:rsid w:val="006F0A71"/>
    <w:rsid w:val="006F0D1B"/>
    <w:rsid w:val="006F15B9"/>
    <w:rsid w:val="006F1803"/>
    <w:rsid w:val="006F1D36"/>
    <w:rsid w:val="006F2A9A"/>
    <w:rsid w:val="006F43BC"/>
    <w:rsid w:val="006F59CC"/>
    <w:rsid w:val="006F6B4D"/>
    <w:rsid w:val="006F72F0"/>
    <w:rsid w:val="006F77A3"/>
    <w:rsid w:val="00700112"/>
    <w:rsid w:val="00700ED9"/>
    <w:rsid w:val="00701713"/>
    <w:rsid w:val="0070288A"/>
    <w:rsid w:val="00703B8F"/>
    <w:rsid w:val="007041F3"/>
    <w:rsid w:val="007052A1"/>
    <w:rsid w:val="00706630"/>
    <w:rsid w:val="00706663"/>
    <w:rsid w:val="007070AF"/>
    <w:rsid w:val="00707917"/>
    <w:rsid w:val="00710507"/>
    <w:rsid w:val="00711100"/>
    <w:rsid w:val="00711FD7"/>
    <w:rsid w:val="0071261C"/>
    <w:rsid w:val="007129D5"/>
    <w:rsid w:val="00714097"/>
    <w:rsid w:val="007148E4"/>
    <w:rsid w:val="00714B7D"/>
    <w:rsid w:val="00715010"/>
    <w:rsid w:val="00716024"/>
    <w:rsid w:val="00716309"/>
    <w:rsid w:val="0071702F"/>
    <w:rsid w:val="00717EE7"/>
    <w:rsid w:val="0072091A"/>
    <w:rsid w:val="00720FA4"/>
    <w:rsid w:val="00721DFD"/>
    <w:rsid w:val="007222CC"/>
    <w:rsid w:val="00722718"/>
    <w:rsid w:val="00724038"/>
    <w:rsid w:val="00724E35"/>
    <w:rsid w:val="007255FC"/>
    <w:rsid w:val="007262A8"/>
    <w:rsid w:val="00726D2C"/>
    <w:rsid w:val="00727401"/>
    <w:rsid w:val="007316AF"/>
    <w:rsid w:val="007323D8"/>
    <w:rsid w:val="00732A2D"/>
    <w:rsid w:val="00733C69"/>
    <w:rsid w:val="007354FA"/>
    <w:rsid w:val="0073576C"/>
    <w:rsid w:val="00735771"/>
    <w:rsid w:val="0073634B"/>
    <w:rsid w:val="00736AEA"/>
    <w:rsid w:val="00736B6D"/>
    <w:rsid w:val="007373BC"/>
    <w:rsid w:val="00737A4E"/>
    <w:rsid w:val="007400F8"/>
    <w:rsid w:val="00742059"/>
    <w:rsid w:val="00742A19"/>
    <w:rsid w:val="00742A49"/>
    <w:rsid w:val="00743F71"/>
    <w:rsid w:val="007441F1"/>
    <w:rsid w:val="0074441A"/>
    <w:rsid w:val="00744733"/>
    <w:rsid w:val="00744AD9"/>
    <w:rsid w:val="0074533E"/>
    <w:rsid w:val="0074534B"/>
    <w:rsid w:val="0074655D"/>
    <w:rsid w:val="00746EED"/>
    <w:rsid w:val="00747734"/>
    <w:rsid w:val="00750D10"/>
    <w:rsid w:val="00751192"/>
    <w:rsid w:val="00752D99"/>
    <w:rsid w:val="0075322A"/>
    <w:rsid w:val="0075392F"/>
    <w:rsid w:val="00753B87"/>
    <w:rsid w:val="00753CD8"/>
    <w:rsid w:val="00753DB4"/>
    <w:rsid w:val="00754195"/>
    <w:rsid w:val="00754523"/>
    <w:rsid w:val="00754853"/>
    <w:rsid w:val="00755088"/>
    <w:rsid w:val="0075553F"/>
    <w:rsid w:val="00756B6F"/>
    <w:rsid w:val="0075751F"/>
    <w:rsid w:val="00760648"/>
    <w:rsid w:val="00761B4B"/>
    <w:rsid w:val="0076290D"/>
    <w:rsid w:val="00762D74"/>
    <w:rsid w:val="00763BA6"/>
    <w:rsid w:val="00764D70"/>
    <w:rsid w:val="007657AA"/>
    <w:rsid w:val="00765DCF"/>
    <w:rsid w:val="007667A1"/>
    <w:rsid w:val="00766F76"/>
    <w:rsid w:val="00767B18"/>
    <w:rsid w:val="00767B76"/>
    <w:rsid w:val="007704F3"/>
    <w:rsid w:val="00770BEB"/>
    <w:rsid w:val="007710BE"/>
    <w:rsid w:val="007715CB"/>
    <w:rsid w:val="00771BD0"/>
    <w:rsid w:val="00771D78"/>
    <w:rsid w:val="007720EF"/>
    <w:rsid w:val="00772F2C"/>
    <w:rsid w:val="007738DE"/>
    <w:rsid w:val="00773C8D"/>
    <w:rsid w:val="00773F75"/>
    <w:rsid w:val="0077457E"/>
    <w:rsid w:val="00774613"/>
    <w:rsid w:val="00774708"/>
    <w:rsid w:val="00775E98"/>
    <w:rsid w:val="007767EF"/>
    <w:rsid w:val="00776E58"/>
    <w:rsid w:val="007777CB"/>
    <w:rsid w:val="00777B65"/>
    <w:rsid w:val="0078055C"/>
    <w:rsid w:val="00780796"/>
    <w:rsid w:val="00780BC9"/>
    <w:rsid w:val="00780EFA"/>
    <w:rsid w:val="00781D18"/>
    <w:rsid w:val="00781D6E"/>
    <w:rsid w:val="007822D2"/>
    <w:rsid w:val="00782612"/>
    <w:rsid w:val="007829B8"/>
    <w:rsid w:val="0078348F"/>
    <w:rsid w:val="00784D61"/>
    <w:rsid w:val="00785B9E"/>
    <w:rsid w:val="00786DE8"/>
    <w:rsid w:val="00787DE0"/>
    <w:rsid w:val="007902CD"/>
    <w:rsid w:val="00792B46"/>
    <w:rsid w:val="00793CEE"/>
    <w:rsid w:val="00794AF3"/>
    <w:rsid w:val="00795A40"/>
    <w:rsid w:val="00795BCC"/>
    <w:rsid w:val="007A043F"/>
    <w:rsid w:val="007A15C0"/>
    <w:rsid w:val="007A223D"/>
    <w:rsid w:val="007A23DC"/>
    <w:rsid w:val="007A2800"/>
    <w:rsid w:val="007A312F"/>
    <w:rsid w:val="007A428E"/>
    <w:rsid w:val="007A4F1E"/>
    <w:rsid w:val="007A51A2"/>
    <w:rsid w:val="007A5733"/>
    <w:rsid w:val="007A65F7"/>
    <w:rsid w:val="007A71D8"/>
    <w:rsid w:val="007A7324"/>
    <w:rsid w:val="007A7995"/>
    <w:rsid w:val="007B0F2D"/>
    <w:rsid w:val="007B1EC1"/>
    <w:rsid w:val="007B26F9"/>
    <w:rsid w:val="007B2BAF"/>
    <w:rsid w:val="007B2F42"/>
    <w:rsid w:val="007B35C7"/>
    <w:rsid w:val="007B35EE"/>
    <w:rsid w:val="007B376B"/>
    <w:rsid w:val="007B4E9F"/>
    <w:rsid w:val="007B5006"/>
    <w:rsid w:val="007B54BB"/>
    <w:rsid w:val="007B5771"/>
    <w:rsid w:val="007B5B2F"/>
    <w:rsid w:val="007B6390"/>
    <w:rsid w:val="007B6CC8"/>
    <w:rsid w:val="007B7BEE"/>
    <w:rsid w:val="007C0C02"/>
    <w:rsid w:val="007C206F"/>
    <w:rsid w:val="007C2118"/>
    <w:rsid w:val="007C23C8"/>
    <w:rsid w:val="007C3250"/>
    <w:rsid w:val="007C3CDF"/>
    <w:rsid w:val="007C3D69"/>
    <w:rsid w:val="007C54A2"/>
    <w:rsid w:val="007C5E94"/>
    <w:rsid w:val="007C6D18"/>
    <w:rsid w:val="007C6F16"/>
    <w:rsid w:val="007D00CE"/>
    <w:rsid w:val="007D029B"/>
    <w:rsid w:val="007D0B5C"/>
    <w:rsid w:val="007D0FAD"/>
    <w:rsid w:val="007D11F1"/>
    <w:rsid w:val="007D1B5D"/>
    <w:rsid w:val="007D410A"/>
    <w:rsid w:val="007D4230"/>
    <w:rsid w:val="007D4350"/>
    <w:rsid w:val="007D46C9"/>
    <w:rsid w:val="007D4931"/>
    <w:rsid w:val="007D4AF6"/>
    <w:rsid w:val="007D4BE7"/>
    <w:rsid w:val="007D5423"/>
    <w:rsid w:val="007D582B"/>
    <w:rsid w:val="007D69F3"/>
    <w:rsid w:val="007D6EAE"/>
    <w:rsid w:val="007D7221"/>
    <w:rsid w:val="007D7D17"/>
    <w:rsid w:val="007E037D"/>
    <w:rsid w:val="007E11CB"/>
    <w:rsid w:val="007E1355"/>
    <w:rsid w:val="007E1851"/>
    <w:rsid w:val="007E1AD5"/>
    <w:rsid w:val="007E1DF0"/>
    <w:rsid w:val="007E26F0"/>
    <w:rsid w:val="007E3269"/>
    <w:rsid w:val="007E3497"/>
    <w:rsid w:val="007E4566"/>
    <w:rsid w:val="007E4715"/>
    <w:rsid w:val="007E62AA"/>
    <w:rsid w:val="007E63D2"/>
    <w:rsid w:val="007E66D8"/>
    <w:rsid w:val="007E6A98"/>
    <w:rsid w:val="007E6ED8"/>
    <w:rsid w:val="007E7887"/>
    <w:rsid w:val="007E7FA4"/>
    <w:rsid w:val="007F0F76"/>
    <w:rsid w:val="007F12E7"/>
    <w:rsid w:val="007F1D9B"/>
    <w:rsid w:val="007F3BEC"/>
    <w:rsid w:val="007F3E8C"/>
    <w:rsid w:val="007F3FB7"/>
    <w:rsid w:val="007F403A"/>
    <w:rsid w:val="007F44D0"/>
    <w:rsid w:val="007F5642"/>
    <w:rsid w:val="007F5857"/>
    <w:rsid w:val="007F589A"/>
    <w:rsid w:val="007F6525"/>
    <w:rsid w:val="007F6CA2"/>
    <w:rsid w:val="007F77C6"/>
    <w:rsid w:val="007F7A9A"/>
    <w:rsid w:val="008000B3"/>
    <w:rsid w:val="008019A7"/>
    <w:rsid w:val="00801A0A"/>
    <w:rsid w:val="008024C4"/>
    <w:rsid w:val="0080321F"/>
    <w:rsid w:val="0080390E"/>
    <w:rsid w:val="00804A2F"/>
    <w:rsid w:val="00805936"/>
    <w:rsid w:val="00805D81"/>
    <w:rsid w:val="00805FAC"/>
    <w:rsid w:val="008061E4"/>
    <w:rsid w:val="00806CD6"/>
    <w:rsid w:val="008072C2"/>
    <w:rsid w:val="008076E1"/>
    <w:rsid w:val="00811073"/>
    <w:rsid w:val="008128A3"/>
    <w:rsid w:val="00812F47"/>
    <w:rsid w:val="008134C0"/>
    <w:rsid w:val="00813AA9"/>
    <w:rsid w:val="00813B66"/>
    <w:rsid w:val="0081484C"/>
    <w:rsid w:val="008152D3"/>
    <w:rsid w:val="00815663"/>
    <w:rsid w:val="00815E1F"/>
    <w:rsid w:val="00816C59"/>
    <w:rsid w:val="008208DF"/>
    <w:rsid w:val="00820FF1"/>
    <w:rsid w:val="00821BDD"/>
    <w:rsid w:val="00821F89"/>
    <w:rsid w:val="0082276B"/>
    <w:rsid w:val="008238D3"/>
    <w:rsid w:val="00824909"/>
    <w:rsid w:val="008259B6"/>
    <w:rsid w:val="00826258"/>
    <w:rsid w:val="008264CE"/>
    <w:rsid w:val="00827319"/>
    <w:rsid w:val="008275FE"/>
    <w:rsid w:val="00827C06"/>
    <w:rsid w:val="00830BE3"/>
    <w:rsid w:val="00831CBF"/>
    <w:rsid w:val="00831D05"/>
    <w:rsid w:val="00832929"/>
    <w:rsid w:val="00832940"/>
    <w:rsid w:val="0083313F"/>
    <w:rsid w:val="00833ACC"/>
    <w:rsid w:val="008343B2"/>
    <w:rsid w:val="00834CE7"/>
    <w:rsid w:val="0083647C"/>
    <w:rsid w:val="008369BD"/>
    <w:rsid w:val="00836C37"/>
    <w:rsid w:val="00837742"/>
    <w:rsid w:val="0084158B"/>
    <w:rsid w:val="008415CD"/>
    <w:rsid w:val="00841D73"/>
    <w:rsid w:val="00842913"/>
    <w:rsid w:val="0084342D"/>
    <w:rsid w:val="00843644"/>
    <w:rsid w:val="0084517D"/>
    <w:rsid w:val="0084678C"/>
    <w:rsid w:val="00846E89"/>
    <w:rsid w:val="00846F5C"/>
    <w:rsid w:val="00847176"/>
    <w:rsid w:val="008476BF"/>
    <w:rsid w:val="00847A91"/>
    <w:rsid w:val="00850880"/>
    <w:rsid w:val="00850CCF"/>
    <w:rsid w:val="00850CF7"/>
    <w:rsid w:val="00851FF8"/>
    <w:rsid w:val="00853D92"/>
    <w:rsid w:val="00853F54"/>
    <w:rsid w:val="00854853"/>
    <w:rsid w:val="008562BF"/>
    <w:rsid w:val="00857BCB"/>
    <w:rsid w:val="008604B1"/>
    <w:rsid w:val="00860B97"/>
    <w:rsid w:val="00860DD3"/>
    <w:rsid w:val="0086121B"/>
    <w:rsid w:val="00862364"/>
    <w:rsid w:val="00862B16"/>
    <w:rsid w:val="00864A8A"/>
    <w:rsid w:val="00864C7E"/>
    <w:rsid w:val="00867018"/>
    <w:rsid w:val="008673CC"/>
    <w:rsid w:val="008704C4"/>
    <w:rsid w:val="00870A60"/>
    <w:rsid w:val="0087144D"/>
    <w:rsid w:val="00872B55"/>
    <w:rsid w:val="008730CB"/>
    <w:rsid w:val="00873580"/>
    <w:rsid w:val="00873771"/>
    <w:rsid w:val="00875325"/>
    <w:rsid w:val="00875560"/>
    <w:rsid w:val="00875945"/>
    <w:rsid w:val="008760B5"/>
    <w:rsid w:val="00881416"/>
    <w:rsid w:val="00881867"/>
    <w:rsid w:val="00882190"/>
    <w:rsid w:val="008823CC"/>
    <w:rsid w:val="00883599"/>
    <w:rsid w:val="0088377E"/>
    <w:rsid w:val="00883D62"/>
    <w:rsid w:val="00885A37"/>
    <w:rsid w:val="00886B50"/>
    <w:rsid w:val="00886EEF"/>
    <w:rsid w:val="00890523"/>
    <w:rsid w:val="0089058E"/>
    <w:rsid w:val="008919F1"/>
    <w:rsid w:val="00891A56"/>
    <w:rsid w:val="00893894"/>
    <w:rsid w:val="00894027"/>
    <w:rsid w:val="00894434"/>
    <w:rsid w:val="008944B7"/>
    <w:rsid w:val="00894BA3"/>
    <w:rsid w:val="00895C5B"/>
    <w:rsid w:val="008961EC"/>
    <w:rsid w:val="00896BE0"/>
    <w:rsid w:val="008A03AA"/>
    <w:rsid w:val="008A11B5"/>
    <w:rsid w:val="008A1387"/>
    <w:rsid w:val="008A1A4B"/>
    <w:rsid w:val="008A1BD7"/>
    <w:rsid w:val="008A2876"/>
    <w:rsid w:val="008A3C54"/>
    <w:rsid w:val="008A7B46"/>
    <w:rsid w:val="008B170B"/>
    <w:rsid w:val="008B23C5"/>
    <w:rsid w:val="008B2EF9"/>
    <w:rsid w:val="008B342F"/>
    <w:rsid w:val="008B3CF2"/>
    <w:rsid w:val="008B443F"/>
    <w:rsid w:val="008B44EC"/>
    <w:rsid w:val="008B61BC"/>
    <w:rsid w:val="008B73FE"/>
    <w:rsid w:val="008B7D51"/>
    <w:rsid w:val="008C0C3D"/>
    <w:rsid w:val="008C16B1"/>
    <w:rsid w:val="008C190F"/>
    <w:rsid w:val="008C2BA5"/>
    <w:rsid w:val="008C37AC"/>
    <w:rsid w:val="008C44E2"/>
    <w:rsid w:val="008C5A55"/>
    <w:rsid w:val="008C6210"/>
    <w:rsid w:val="008C626B"/>
    <w:rsid w:val="008C733B"/>
    <w:rsid w:val="008C7536"/>
    <w:rsid w:val="008C77AB"/>
    <w:rsid w:val="008C7DE9"/>
    <w:rsid w:val="008C7F27"/>
    <w:rsid w:val="008D0326"/>
    <w:rsid w:val="008D24AA"/>
    <w:rsid w:val="008D282A"/>
    <w:rsid w:val="008D2C90"/>
    <w:rsid w:val="008D3B22"/>
    <w:rsid w:val="008D3FDC"/>
    <w:rsid w:val="008D5E63"/>
    <w:rsid w:val="008D6492"/>
    <w:rsid w:val="008D6653"/>
    <w:rsid w:val="008D692A"/>
    <w:rsid w:val="008D6946"/>
    <w:rsid w:val="008D76DF"/>
    <w:rsid w:val="008E0190"/>
    <w:rsid w:val="008E113D"/>
    <w:rsid w:val="008E12D3"/>
    <w:rsid w:val="008E136E"/>
    <w:rsid w:val="008E19ED"/>
    <w:rsid w:val="008E21B3"/>
    <w:rsid w:val="008E3474"/>
    <w:rsid w:val="008E3623"/>
    <w:rsid w:val="008E4F0B"/>
    <w:rsid w:val="008E5203"/>
    <w:rsid w:val="008E5D84"/>
    <w:rsid w:val="008E6013"/>
    <w:rsid w:val="008E6169"/>
    <w:rsid w:val="008E6AC3"/>
    <w:rsid w:val="008E7AEF"/>
    <w:rsid w:val="008F140E"/>
    <w:rsid w:val="008F1636"/>
    <w:rsid w:val="008F1973"/>
    <w:rsid w:val="008F20AA"/>
    <w:rsid w:val="008F3388"/>
    <w:rsid w:val="008F3406"/>
    <w:rsid w:val="008F34C7"/>
    <w:rsid w:val="008F410F"/>
    <w:rsid w:val="008F4B34"/>
    <w:rsid w:val="008F4C90"/>
    <w:rsid w:val="008F69B8"/>
    <w:rsid w:val="008F6EF7"/>
    <w:rsid w:val="008F70DC"/>
    <w:rsid w:val="008F738D"/>
    <w:rsid w:val="008F7C33"/>
    <w:rsid w:val="009003D3"/>
    <w:rsid w:val="009005D3"/>
    <w:rsid w:val="00901466"/>
    <w:rsid w:val="0090156C"/>
    <w:rsid w:val="00901F63"/>
    <w:rsid w:val="0090247E"/>
    <w:rsid w:val="009037B6"/>
    <w:rsid w:val="00903B61"/>
    <w:rsid w:val="00903D2D"/>
    <w:rsid w:val="009047A8"/>
    <w:rsid w:val="009051BE"/>
    <w:rsid w:val="00905E6F"/>
    <w:rsid w:val="00906F37"/>
    <w:rsid w:val="009107C2"/>
    <w:rsid w:val="0091093B"/>
    <w:rsid w:val="00911147"/>
    <w:rsid w:val="00911820"/>
    <w:rsid w:val="00911A99"/>
    <w:rsid w:val="00911B54"/>
    <w:rsid w:val="00912A3F"/>
    <w:rsid w:val="00913FFA"/>
    <w:rsid w:val="00914130"/>
    <w:rsid w:val="00914270"/>
    <w:rsid w:val="0091503F"/>
    <w:rsid w:val="009150CF"/>
    <w:rsid w:val="00915668"/>
    <w:rsid w:val="009161A3"/>
    <w:rsid w:val="00916277"/>
    <w:rsid w:val="0092032C"/>
    <w:rsid w:val="00920A6B"/>
    <w:rsid w:val="00920DBE"/>
    <w:rsid w:val="009217B6"/>
    <w:rsid w:val="0092209E"/>
    <w:rsid w:val="00923FB6"/>
    <w:rsid w:val="0092425D"/>
    <w:rsid w:val="00924D70"/>
    <w:rsid w:val="009255DD"/>
    <w:rsid w:val="00925F5C"/>
    <w:rsid w:val="00927494"/>
    <w:rsid w:val="009278F0"/>
    <w:rsid w:val="00933228"/>
    <w:rsid w:val="0093332B"/>
    <w:rsid w:val="00933872"/>
    <w:rsid w:val="00934803"/>
    <w:rsid w:val="00934865"/>
    <w:rsid w:val="00935304"/>
    <w:rsid w:val="00936340"/>
    <w:rsid w:val="0093702A"/>
    <w:rsid w:val="009374FC"/>
    <w:rsid w:val="0094061D"/>
    <w:rsid w:val="00941A16"/>
    <w:rsid w:val="00942877"/>
    <w:rsid w:val="00942D05"/>
    <w:rsid w:val="009440D3"/>
    <w:rsid w:val="0094468F"/>
    <w:rsid w:val="00944B31"/>
    <w:rsid w:val="00944C2E"/>
    <w:rsid w:val="00945A5F"/>
    <w:rsid w:val="00945C61"/>
    <w:rsid w:val="00945FE2"/>
    <w:rsid w:val="0094681B"/>
    <w:rsid w:val="009468A4"/>
    <w:rsid w:val="0094712A"/>
    <w:rsid w:val="00951730"/>
    <w:rsid w:val="00951C5A"/>
    <w:rsid w:val="0095245B"/>
    <w:rsid w:val="00953026"/>
    <w:rsid w:val="00953749"/>
    <w:rsid w:val="00953899"/>
    <w:rsid w:val="00953B95"/>
    <w:rsid w:val="00954196"/>
    <w:rsid w:val="00954F31"/>
    <w:rsid w:val="00955DC7"/>
    <w:rsid w:val="009565D8"/>
    <w:rsid w:val="009568F8"/>
    <w:rsid w:val="0095774C"/>
    <w:rsid w:val="00957E2F"/>
    <w:rsid w:val="009602E8"/>
    <w:rsid w:val="00960ED6"/>
    <w:rsid w:val="00961320"/>
    <w:rsid w:val="00962544"/>
    <w:rsid w:val="00964255"/>
    <w:rsid w:val="00965518"/>
    <w:rsid w:val="00966FBC"/>
    <w:rsid w:val="0096704E"/>
    <w:rsid w:val="009673C8"/>
    <w:rsid w:val="00971815"/>
    <w:rsid w:val="00971F15"/>
    <w:rsid w:val="00972333"/>
    <w:rsid w:val="0097299C"/>
    <w:rsid w:val="00972AD4"/>
    <w:rsid w:val="00973661"/>
    <w:rsid w:val="0097440B"/>
    <w:rsid w:val="00975233"/>
    <w:rsid w:val="0097555B"/>
    <w:rsid w:val="00975E13"/>
    <w:rsid w:val="0097694F"/>
    <w:rsid w:val="009778AC"/>
    <w:rsid w:val="009808A3"/>
    <w:rsid w:val="009809FD"/>
    <w:rsid w:val="00980B82"/>
    <w:rsid w:val="0098248A"/>
    <w:rsid w:val="009825CE"/>
    <w:rsid w:val="00982681"/>
    <w:rsid w:val="00982F15"/>
    <w:rsid w:val="00983803"/>
    <w:rsid w:val="00984456"/>
    <w:rsid w:val="009849EB"/>
    <w:rsid w:val="00984D9D"/>
    <w:rsid w:val="00985988"/>
    <w:rsid w:val="00985B9B"/>
    <w:rsid w:val="00985CC5"/>
    <w:rsid w:val="00985EAD"/>
    <w:rsid w:val="00987F47"/>
    <w:rsid w:val="0099108A"/>
    <w:rsid w:val="00991209"/>
    <w:rsid w:val="009933C0"/>
    <w:rsid w:val="009935C0"/>
    <w:rsid w:val="009953AE"/>
    <w:rsid w:val="009953AF"/>
    <w:rsid w:val="009957C1"/>
    <w:rsid w:val="009959E3"/>
    <w:rsid w:val="00995F60"/>
    <w:rsid w:val="00996757"/>
    <w:rsid w:val="00997CF2"/>
    <w:rsid w:val="009A074F"/>
    <w:rsid w:val="009A0A3B"/>
    <w:rsid w:val="009A0EC8"/>
    <w:rsid w:val="009A126C"/>
    <w:rsid w:val="009A4040"/>
    <w:rsid w:val="009A40CB"/>
    <w:rsid w:val="009A4C41"/>
    <w:rsid w:val="009A5CC1"/>
    <w:rsid w:val="009A6204"/>
    <w:rsid w:val="009A737E"/>
    <w:rsid w:val="009A74AF"/>
    <w:rsid w:val="009B0E62"/>
    <w:rsid w:val="009B10E8"/>
    <w:rsid w:val="009B1B40"/>
    <w:rsid w:val="009B1DC7"/>
    <w:rsid w:val="009B2CE5"/>
    <w:rsid w:val="009B3D11"/>
    <w:rsid w:val="009B403B"/>
    <w:rsid w:val="009B4424"/>
    <w:rsid w:val="009B4928"/>
    <w:rsid w:val="009B4A06"/>
    <w:rsid w:val="009B56C8"/>
    <w:rsid w:val="009B5E9C"/>
    <w:rsid w:val="009B6733"/>
    <w:rsid w:val="009B67CA"/>
    <w:rsid w:val="009B6BAA"/>
    <w:rsid w:val="009B7400"/>
    <w:rsid w:val="009C0012"/>
    <w:rsid w:val="009C0C2B"/>
    <w:rsid w:val="009C190D"/>
    <w:rsid w:val="009C21EB"/>
    <w:rsid w:val="009C30CE"/>
    <w:rsid w:val="009C4ACB"/>
    <w:rsid w:val="009C5103"/>
    <w:rsid w:val="009C5431"/>
    <w:rsid w:val="009C57AC"/>
    <w:rsid w:val="009C5A01"/>
    <w:rsid w:val="009C7309"/>
    <w:rsid w:val="009C73C0"/>
    <w:rsid w:val="009C7F72"/>
    <w:rsid w:val="009D06F5"/>
    <w:rsid w:val="009D1325"/>
    <w:rsid w:val="009D1FF6"/>
    <w:rsid w:val="009D24AE"/>
    <w:rsid w:val="009D4018"/>
    <w:rsid w:val="009D4705"/>
    <w:rsid w:val="009D5C25"/>
    <w:rsid w:val="009D5DEE"/>
    <w:rsid w:val="009D61AC"/>
    <w:rsid w:val="009D6D22"/>
    <w:rsid w:val="009D7592"/>
    <w:rsid w:val="009D7804"/>
    <w:rsid w:val="009D782B"/>
    <w:rsid w:val="009D7D6B"/>
    <w:rsid w:val="009E0A87"/>
    <w:rsid w:val="009E1188"/>
    <w:rsid w:val="009E20C0"/>
    <w:rsid w:val="009E3738"/>
    <w:rsid w:val="009E50CA"/>
    <w:rsid w:val="009E6B8F"/>
    <w:rsid w:val="009E78EC"/>
    <w:rsid w:val="009F09CA"/>
    <w:rsid w:val="009F1BD8"/>
    <w:rsid w:val="009F1C83"/>
    <w:rsid w:val="009F21D1"/>
    <w:rsid w:val="009F3F59"/>
    <w:rsid w:val="009F4F1B"/>
    <w:rsid w:val="009F55CF"/>
    <w:rsid w:val="009F67D7"/>
    <w:rsid w:val="009F6B88"/>
    <w:rsid w:val="00A01554"/>
    <w:rsid w:val="00A01F40"/>
    <w:rsid w:val="00A0347A"/>
    <w:rsid w:val="00A034F6"/>
    <w:rsid w:val="00A043D7"/>
    <w:rsid w:val="00A04E1E"/>
    <w:rsid w:val="00A05788"/>
    <w:rsid w:val="00A10D3C"/>
    <w:rsid w:val="00A1134A"/>
    <w:rsid w:val="00A11F31"/>
    <w:rsid w:val="00A12165"/>
    <w:rsid w:val="00A129F8"/>
    <w:rsid w:val="00A12AC9"/>
    <w:rsid w:val="00A12BF0"/>
    <w:rsid w:val="00A130BA"/>
    <w:rsid w:val="00A133F9"/>
    <w:rsid w:val="00A13635"/>
    <w:rsid w:val="00A1376B"/>
    <w:rsid w:val="00A13CA3"/>
    <w:rsid w:val="00A13D17"/>
    <w:rsid w:val="00A13DBE"/>
    <w:rsid w:val="00A141F7"/>
    <w:rsid w:val="00A14E34"/>
    <w:rsid w:val="00A14F70"/>
    <w:rsid w:val="00A1528A"/>
    <w:rsid w:val="00A1541A"/>
    <w:rsid w:val="00A16A55"/>
    <w:rsid w:val="00A174FB"/>
    <w:rsid w:val="00A17971"/>
    <w:rsid w:val="00A2027E"/>
    <w:rsid w:val="00A20373"/>
    <w:rsid w:val="00A204AF"/>
    <w:rsid w:val="00A208B8"/>
    <w:rsid w:val="00A20B6E"/>
    <w:rsid w:val="00A20D0B"/>
    <w:rsid w:val="00A2132D"/>
    <w:rsid w:val="00A239D6"/>
    <w:rsid w:val="00A2442F"/>
    <w:rsid w:val="00A244E6"/>
    <w:rsid w:val="00A244E9"/>
    <w:rsid w:val="00A2466A"/>
    <w:rsid w:val="00A24B2C"/>
    <w:rsid w:val="00A2601B"/>
    <w:rsid w:val="00A2691D"/>
    <w:rsid w:val="00A26C09"/>
    <w:rsid w:val="00A2741D"/>
    <w:rsid w:val="00A31293"/>
    <w:rsid w:val="00A31BA3"/>
    <w:rsid w:val="00A327F7"/>
    <w:rsid w:val="00A32A61"/>
    <w:rsid w:val="00A36431"/>
    <w:rsid w:val="00A3688C"/>
    <w:rsid w:val="00A368BE"/>
    <w:rsid w:val="00A36C07"/>
    <w:rsid w:val="00A372B9"/>
    <w:rsid w:val="00A37897"/>
    <w:rsid w:val="00A378E4"/>
    <w:rsid w:val="00A41267"/>
    <w:rsid w:val="00A419D2"/>
    <w:rsid w:val="00A43742"/>
    <w:rsid w:val="00A455C4"/>
    <w:rsid w:val="00A461C3"/>
    <w:rsid w:val="00A46318"/>
    <w:rsid w:val="00A46B23"/>
    <w:rsid w:val="00A46D2A"/>
    <w:rsid w:val="00A51984"/>
    <w:rsid w:val="00A51ABF"/>
    <w:rsid w:val="00A51C66"/>
    <w:rsid w:val="00A525E6"/>
    <w:rsid w:val="00A52F15"/>
    <w:rsid w:val="00A53A8C"/>
    <w:rsid w:val="00A55467"/>
    <w:rsid w:val="00A560F7"/>
    <w:rsid w:val="00A56F5E"/>
    <w:rsid w:val="00A56F67"/>
    <w:rsid w:val="00A57905"/>
    <w:rsid w:val="00A57ECB"/>
    <w:rsid w:val="00A60218"/>
    <w:rsid w:val="00A61727"/>
    <w:rsid w:val="00A61CBC"/>
    <w:rsid w:val="00A61F17"/>
    <w:rsid w:val="00A62546"/>
    <w:rsid w:val="00A62800"/>
    <w:rsid w:val="00A641F7"/>
    <w:rsid w:val="00A64C6C"/>
    <w:rsid w:val="00A65040"/>
    <w:rsid w:val="00A65373"/>
    <w:rsid w:val="00A6587B"/>
    <w:rsid w:val="00A65AF9"/>
    <w:rsid w:val="00A65BFC"/>
    <w:rsid w:val="00A660BB"/>
    <w:rsid w:val="00A66489"/>
    <w:rsid w:val="00A67027"/>
    <w:rsid w:val="00A67A0A"/>
    <w:rsid w:val="00A67AB3"/>
    <w:rsid w:val="00A70CA1"/>
    <w:rsid w:val="00A70E21"/>
    <w:rsid w:val="00A7169F"/>
    <w:rsid w:val="00A71DCF"/>
    <w:rsid w:val="00A737CB"/>
    <w:rsid w:val="00A7532B"/>
    <w:rsid w:val="00A754FE"/>
    <w:rsid w:val="00A76B24"/>
    <w:rsid w:val="00A7738E"/>
    <w:rsid w:val="00A77562"/>
    <w:rsid w:val="00A7788B"/>
    <w:rsid w:val="00A77CBA"/>
    <w:rsid w:val="00A77CE8"/>
    <w:rsid w:val="00A80F1A"/>
    <w:rsid w:val="00A8115C"/>
    <w:rsid w:val="00A8272F"/>
    <w:rsid w:val="00A82DF6"/>
    <w:rsid w:val="00A83CC3"/>
    <w:rsid w:val="00A83CD0"/>
    <w:rsid w:val="00A8408E"/>
    <w:rsid w:val="00A84D7C"/>
    <w:rsid w:val="00A85058"/>
    <w:rsid w:val="00A85E1E"/>
    <w:rsid w:val="00A866D6"/>
    <w:rsid w:val="00A87318"/>
    <w:rsid w:val="00A8736C"/>
    <w:rsid w:val="00A87BF7"/>
    <w:rsid w:val="00A91FDD"/>
    <w:rsid w:val="00A921E0"/>
    <w:rsid w:val="00A927EF"/>
    <w:rsid w:val="00A92E6F"/>
    <w:rsid w:val="00A92F14"/>
    <w:rsid w:val="00A93107"/>
    <w:rsid w:val="00A93947"/>
    <w:rsid w:val="00A94CBD"/>
    <w:rsid w:val="00A9525D"/>
    <w:rsid w:val="00A953CF"/>
    <w:rsid w:val="00A96040"/>
    <w:rsid w:val="00A9607B"/>
    <w:rsid w:val="00A96308"/>
    <w:rsid w:val="00A96C0F"/>
    <w:rsid w:val="00A9789F"/>
    <w:rsid w:val="00A97BD3"/>
    <w:rsid w:val="00AA0BF1"/>
    <w:rsid w:val="00AA136D"/>
    <w:rsid w:val="00AA1639"/>
    <w:rsid w:val="00AA1A4B"/>
    <w:rsid w:val="00AA2410"/>
    <w:rsid w:val="00AA2C53"/>
    <w:rsid w:val="00AA3D63"/>
    <w:rsid w:val="00AA4ACC"/>
    <w:rsid w:val="00AA56CB"/>
    <w:rsid w:val="00AA5729"/>
    <w:rsid w:val="00AA663A"/>
    <w:rsid w:val="00AA66C4"/>
    <w:rsid w:val="00AA6B02"/>
    <w:rsid w:val="00AA71AE"/>
    <w:rsid w:val="00AA72BE"/>
    <w:rsid w:val="00AA7300"/>
    <w:rsid w:val="00AB0043"/>
    <w:rsid w:val="00AB1270"/>
    <w:rsid w:val="00AB27AD"/>
    <w:rsid w:val="00AB32CC"/>
    <w:rsid w:val="00AB35D7"/>
    <w:rsid w:val="00AB37D9"/>
    <w:rsid w:val="00AB3B43"/>
    <w:rsid w:val="00AB46EE"/>
    <w:rsid w:val="00AB5DA1"/>
    <w:rsid w:val="00AB5E19"/>
    <w:rsid w:val="00AB5E86"/>
    <w:rsid w:val="00AB7543"/>
    <w:rsid w:val="00AC0E7D"/>
    <w:rsid w:val="00AC1026"/>
    <w:rsid w:val="00AC28DA"/>
    <w:rsid w:val="00AC2B0D"/>
    <w:rsid w:val="00AC2E12"/>
    <w:rsid w:val="00AC377C"/>
    <w:rsid w:val="00AC4470"/>
    <w:rsid w:val="00AC488D"/>
    <w:rsid w:val="00AC6679"/>
    <w:rsid w:val="00AC71C4"/>
    <w:rsid w:val="00AC72E8"/>
    <w:rsid w:val="00AD016C"/>
    <w:rsid w:val="00AD0A0B"/>
    <w:rsid w:val="00AD2FC7"/>
    <w:rsid w:val="00AD32F9"/>
    <w:rsid w:val="00AD3C0B"/>
    <w:rsid w:val="00AD420F"/>
    <w:rsid w:val="00AD60EB"/>
    <w:rsid w:val="00AD687A"/>
    <w:rsid w:val="00AD6B6C"/>
    <w:rsid w:val="00AD78EC"/>
    <w:rsid w:val="00AD7D8E"/>
    <w:rsid w:val="00AD7E6A"/>
    <w:rsid w:val="00AD7F58"/>
    <w:rsid w:val="00AE0262"/>
    <w:rsid w:val="00AE063D"/>
    <w:rsid w:val="00AE14D8"/>
    <w:rsid w:val="00AE1D42"/>
    <w:rsid w:val="00AE311F"/>
    <w:rsid w:val="00AE3839"/>
    <w:rsid w:val="00AE4453"/>
    <w:rsid w:val="00AE4A8E"/>
    <w:rsid w:val="00AE50C9"/>
    <w:rsid w:val="00AE54D7"/>
    <w:rsid w:val="00AE58D1"/>
    <w:rsid w:val="00AE58EF"/>
    <w:rsid w:val="00AE59D5"/>
    <w:rsid w:val="00AE5B47"/>
    <w:rsid w:val="00AE697F"/>
    <w:rsid w:val="00AE7443"/>
    <w:rsid w:val="00AF0596"/>
    <w:rsid w:val="00AF318A"/>
    <w:rsid w:val="00AF3520"/>
    <w:rsid w:val="00AF37B8"/>
    <w:rsid w:val="00AF3B06"/>
    <w:rsid w:val="00AF3CC8"/>
    <w:rsid w:val="00AF4A04"/>
    <w:rsid w:val="00AF511F"/>
    <w:rsid w:val="00AF7129"/>
    <w:rsid w:val="00B003FD"/>
    <w:rsid w:val="00B01C43"/>
    <w:rsid w:val="00B027F0"/>
    <w:rsid w:val="00B02B01"/>
    <w:rsid w:val="00B030F7"/>
    <w:rsid w:val="00B0395A"/>
    <w:rsid w:val="00B04333"/>
    <w:rsid w:val="00B05630"/>
    <w:rsid w:val="00B05C92"/>
    <w:rsid w:val="00B06B8F"/>
    <w:rsid w:val="00B06D54"/>
    <w:rsid w:val="00B11E40"/>
    <w:rsid w:val="00B12E0A"/>
    <w:rsid w:val="00B145D3"/>
    <w:rsid w:val="00B172D3"/>
    <w:rsid w:val="00B17374"/>
    <w:rsid w:val="00B176E9"/>
    <w:rsid w:val="00B20ACF"/>
    <w:rsid w:val="00B20B21"/>
    <w:rsid w:val="00B210C0"/>
    <w:rsid w:val="00B21AD2"/>
    <w:rsid w:val="00B22318"/>
    <w:rsid w:val="00B2251F"/>
    <w:rsid w:val="00B2260E"/>
    <w:rsid w:val="00B22A9F"/>
    <w:rsid w:val="00B2792E"/>
    <w:rsid w:val="00B27E02"/>
    <w:rsid w:val="00B301FB"/>
    <w:rsid w:val="00B30953"/>
    <w:rsid w:val="00B30ACB"/>
    <w:rsid w:val="00B30DAA"/>
    <w:rsid w:val="00B3232F"/>
    <w:rsid w:val="00B33E22"/>
    <w:rsid w:val="00B347AA"/>
    <w:rsid w:val="00B35D72"/>
    <w:rsid w:val="00B37D44"/>
    <w:rsid w:val="00B37FD7"/>
    <w:rsid w:val="00B40188"/>
    <w:rsid w:val="00B40618"/>
    <w:rsid w:val="00B41B3B"/>
    <w:rsid w:val="00B41B68"/>
    <w:rsid w:val="00B4205C"/>
    <w:rsid w:val="00B425BA"/>
    <w:rsid w:val="00B42F6E"/>
    <w:rsid w:val="00B4323F"/>
    <w:rsid w:val="00B434B6"/>
    <w:rsid w:val="00B43BC0"/>
    <w:rsid w:val="00B447B6"/>
    <w:rsid w:val="00B465BF"/>
    <w:rsid w:val="00B46EA6"/>
    <w:rsid w:val="00B477C7"/>
    <w:rsid w:val="00B515D6"/>
    <w:rsid w:val="00B51E9C"/>
    <w:rsid w:val="00B522AD"/>
    <w:rsid w:val="00B5282D"/>
    <w:rsid w:val="00B52A20"/>
    <w:rsid w:val="00B55B24"/>
    <w:rsid w:val="00B5690B"/>
    <w:rsid w:val="00B57CA5"/>
    <w:rsid w:val="00B61CFD"/>
    <w:rsid w:val="00B62C54"/>
    <w:rsid w:val="00B642D6"/>
    <w:rsid w:val="00B646B4"/>
    <w:rsid w:val="00B64C34"/>
    <w:rsid w:val="00B6519D"/>
    <w:rsid w:val="00B66046"/>
    <w:rsid w:val="00B670EF"/>
    <w:rsid w:val="00B676C6"/>
    <w:rsid w:val="00B67810"/>
    <w:rsid w:val="00B67958"/>
    <w:rsid w:val="00B70410"/>
    <w:rsid w:val="00B71336"/>
    <w:rsid w:val="00B727AC"/>
    <w:rsid w:val="00B73088"/>
    <w:rsid w:val="00B731B2"/>
    <w:rsid w:val="00B74D62"/>
    <w:rsid w:val="00B74E55"/>
    <w:rsid w:val="00B75B7C"/>
    <w:rsid w:val="00B77938"/>
    <w:rsid w:val="00B77CAD"/>
    <w:rsid w:val="00B81EE5"/>
    <w:rsid w:val="00B82AEB"/>
    <w:rsid w:val="00B82FCE"/>
    <w:rsid w:val="00B84DC9"/>
    <w:rsid w:val="00B85193"/>
    <w:rsid w:val="00B8524B"/>
    <w:rsid w:val="00B86DEB"/>
    <w:rsid w:val="00B87F82"/>
    <w:rsid w:val="00B904A4"/>
    <w:rsid w:val="00B90763"/>
    <w:rsid w:val="00B91DAE"/>
    <w:rsid w:val="00B92311"/>
    <w:rsid w:val="00B936E2"/>
    <w:rsid w:val="00B939C1"/>
    <w:rsid w:val="00B9519D"/>
    <w:rsid w:val="00BA01BC"/>
    <w:rsid w:val="00BA084F"/>
    <w:rsid w:val="00BA0851"/>
    <w:rsid w:val="00BA118C"/>
    <w:rsid w:val="00BA1321"/>
    <w:rsid w:val="00BA1338"/>
    <w:rsid w:val="00BA17F4"/>
    <w:rsid w:val="00BA181C"/>
    <w:rsid w:val="00BA1EEB"/>
    <w:rsid w:val="00BA1FEC"/>
    <w:rsid w:val="00BA26F4"/>
    <w:rsid w:val="00BA3296"/>
    <w:rsid w:val="00BA3BA3"/>
    <w:rsid w:val="00BA3D0B"/>
    <w:rsid w:val="00BA5144"/>
    <w:rsid w:val="00BA522F"/>
    <w:rsid w:val="00BA5814"/>
    <w:rsid w:val="00BA63B6"/>
    <w:rsid w:val="00BA70E4"/>
    <w:rsid w:val="00BA7BBC"/>
    <w:rsid w:val="00BB08BE"/>
    <w:rsid w:val="00BB1CFF"/>
    <w:rsid w:val="00BB1F3C"/>
    <w:rsid w:val="00BB2EF6"/>
    <w:rsid w:val="00BB3D88"/>
    <w:rsid w:val="00BB432B"/>
    <w:rsid w:val="00BB52FD"/>
    <w:rsid w:val="00BB536A"/>
    <w:rsid w:val="00BB6AC4"/>
    <w:rsid w:val="00BB7CB1"/>
    <w:rsid w:val="00BB7DDA"/>
    <w:rsid w:val="00BC0037"/>
    <w:rsid w:val="00BC044C"/>
    <w:rsid w:val="00BC0C98"/>
    <w:rsid w:val="00BC0D53"/>
    <w:rsid w:val="00BC0F51"/>
    <w:rsid w:val="00BC211D"/>
    <w:rsid w:val="00BC2B54"/>
    <w:rsid w:val="00BC322B"/>
    <w:rsid w:val="00BC3CEB"/>
    <w:rsid w:val="00BC4035"/>
    <w:rsid w:val="00BC458F"/>
    <w:rsid w:val="00BC4599"/>
    <w:rsid w:val="00BC4A8C"/>
    <w:rsid w:val="00BC6159"/>
    <w:rsid w:val="00BC684B"/>
    <w:rsid w:val="00BD0F4E"/>
    <w:rsid w:val="00BD1235"/>
    <w:rsid w:val="00BD1278"/>
    <w:rsid w:val="00BD1521"/>
    <w:rsid w:val="00BD2057"/>
    <w:rsid w:val="00BD2FB4"/>
    <w:rsid w:val="00BD3B88"/>
    <w:rsid w:val="00BD4B50"/>
    <w:rsid w:val="00BD4C72"/>
    <w:rsid w:val="00BD4CE5"/>
    <w:rsid w:val="00BD56CC"/>
    <w:rsid w:val="00BD607A"/>
    <w:rsid w:val="00BD7396"/>
    <w:rsid w:val="00BE0269"/>
    <w:rsid w:val="00BE1C87"/>
    <w:rsid w:val="00BE2591"/>
    <w:rsid w:val="00BE2A90"/>
    <w:rsid w:val="00BE38EB"/>
    <w:rsid w:val="00BE461D"/>
    <w:rsid w:val="00BE4C72"/>
    <w:rsid w:val="00BE574A"/>
    <w:rsid w:val="00BE6B69"/>
    <w:rsid w:val="00BE6F5A"/>
    <w:rsid w:val="00BF0178"/>
    <w:rsid w:val="00BF17AB"/>
    <w:rsid w:val="00BF2F99"/>
    <w:rsid w:val="00BF4584"/>
    <w:rsid w:val="00BF48E2"/>
    <w:rsid w:val="00BF532C"/>
    <w:rsid w:val="00BF586A"/>
    <w:rsid w:val="00BF593C"/>
    <w:rsid w:val="00BF6AA7"/>
    <w:rsid w:val="00C00D45"/>
    <w:rsid w:val="00C00D83"/>
    <w:rsid w:val="00C00D86"/>
    <w:rsid w:val="00C015F7"/>
    <w:rsid w:val="00C02E97"/>
    <w:rsid w:val="00C03F58"/>
    <w:rsid w:val="00C0421F"/>
    <w:rsid w:val="00C05DC7"/>
    <w:rsid w:val="00C10614"/>
    <w:rsid w:val="00C11535"/>
    <w:rsid w:val="00C11D5A"/>
    <w:rsid w:val="00C12656"/>
    <w:rsid w:val="00C131CB"/>
    <w:rsid w:val="00C13538"/>
    <w:rsid w:val="00C13E70"/>
    <w:rsid w:val="00C1546B"/>
    <w:rsid w:val="00C1594D"/>
    <w:rsid w:val="00C15FDA"/>
    <w:rsid w:val="00C16687"/>
    <w:rsid w:val="00C179FA"/>
    <w:rsid w:val="00C20635"/>
    <w:rsid w:val="00C20A1D"/>
    <w:rsid w:val="00C218D8"/>
    <w:rsid w:val="00C22349"/>
    <w:rsid w:val="00C2241E"/>
    <w:rsid w:val="00C22D6B"/>
    <w:rsid w:val="00C22DA5"/>
    <w:rsid w:val="00C22E2D"/>
    <w:rsid w:val="00C23DC5"/>
    <w:rsid w:val="00C242BB"/>
    <w:rsid w:val="00C24D24"/>
    <w:rsid w:val="00C24E0E"/>
    <w:rsid w:val="00C25BA9"/>
    <w:rsid w:val="00C25F83"/>
    <w:rsid w:val="00C263BB"/>
    <w:rsid w:val="00C2645D"/>
    <w:rsid w:val="00C2663E"/>
    <w:rsid w:val="00C269D5"/>
    <w:rsid w:val="00C27370"/>
    <w:rsid w:val="00C27B1D"/>
    <w:rsid w:val="00C27BD8"/>
    <w:rsid w:val="00C30559"/>
    <w:rsid w:val="00C309A5"/>
    <w:rsid w:val="00C30A24"/>
    <w:rsid w:val="00C30EA4"/>
    <w:rsid w:val="00C31236"/>
    <w:rsid w:val="00C312E4"/>
    <w:rsid w:val="00C31C3E"/>
    <w:rsid w:val="00C31E02"/>
    <w:rsid w:val="00C32FD0"/>
    <w:rsid w:val="00C3319A"/>
    <w:rsid w:val="00C338D0"/>
    <w:rsid w:val="00C349EA"/>
    <w:rsid w:val="00C35EEC"/>
    <w:rsid w:val="00C36153"/>
    <w:rsid w:val="00C37078"/>
    <w:rsid w:val="00C3733D"/>
    <w:rsid w:val="00C403CA"/>
    <w:rsid w:val="00C406FE"/>
    <w:rsid w:val="00C40795"/>
    <w:rsid w:val="00C40AB4"/>
    <w:rsid w:val="00C40E6B"/>
    <w:rsid w:val="00C41AC9"/>
    <w:rsid w:val="00C41B07"/>
    <w:rsid w:val="00C42378"/>
    <w:rsid w:val="00C42653"/>
    <w:rsid w:val="00C43A43"/>
    <w:rsid w:val="00C43A7C"/>
    <w:rsid w:val="00C44155"/>
    <w:rsid w:val="00C4415D"/>
    <w:rsid w:val="00C44D73"/>
    <w:rsid w:val="00C46B6E"/>
    <w:rsid w:val="00C47157"/>
    <w:rsid w:val="00C47516"/>
    <w:rsid w:val="00C47764"/>
    <w:rsid w:val="00C50D95"/>
    <w:rsid w:val="00C50DF7"/>
    <w:rsid w:val="00C51225"/>
    <w:rsid w:val="00C51556"/>
    <w:rsid w:val="00C52302"/>
    <w:rsid w:val="00C53477"/>
    <w:rsid w:val="00C5351A"/>
    <w:rsid w:val="00C5608C"/>
    <w:rsid w:val="00C5610A"/>
    <w:rsid w:val="00C572E7"/>
    <w:rsid w:val="00C5737A"/>
    <w:rsid w:val="00C57563"/>
    <w:rsid w:val="00C5777D"/>
    <w:rsid w:val="00C615D1"/>
    <w:rsid w:val="00C61A57"/>
    <w:rsid w:val="00C61BF1"/>
    <w:rsid w:val="00C61D72"/>
    <w:rsid w:val="00C620FF"/>
    <w:rsid w:val="00C62749"/>
    <w:rsid w:val="00C62CC5"/>
    <w:rsid w:val="00C63389"/>
    <w:rsid w:val="00C64C5A"/>
    <w:rsid w:val="00C65005"/>
    <w:rsid w:val="00C65525"/>
    <w:rsid w:val="00C65B93"/>
    <w:rsid w:val="00C66DD4"/>
    <w:rsid w:val="00C704EB"/>
    <w:rsid w:val="00C70912"/>
    <w:rsid w:val="00C716AF"/>
    <w:rsid w:val="00C71742"/>
    <w:rsid w:val="00C7323C"/>
    <w:rsid w:val="00C756D3"/>
    <w:rsid w:val="00C776E2"/>
    <w:rsid w:val="00C8030B"/>
    <w:rsid w:val="00C80647"/>
    <w:rsid w:val="00C80B04"/>
    <w:rsid w:val="00C80E94"/>
    <w:rsid w:val="00C81ADA"/>
    <w:rsid w:val="00C834C1"/>
    <w:rsid w:val="00C83685"/>
    <w:rsid w:val="00C83DFF"/>
    <w:rsid w:val="00C8471F"/>
    <w:rsid w:val="00C85374"/>
    <w:rsid w:val="00C86BC0"/>
    <w:rsid w:val="00C87422"/>
    <w:rsid w:val="00C87C1A"/>
    <w:rsid w:val="00C94FA1"/>
    <w:rsid w:val="00C954AB"/>
    <w:rsid w:val="00C959CD"/>
    <w:rsid w:val="00C95F53"/>
    <w:rsid w:val="00C961B2"/>
    <w:rsid w:val="00C962E9"/>
    <w:rsid w:val="00C97468"/>
    <w:rsid w:val="00CA0B74"/>
    <w:rsid w:val="00CA0EBD"/>
    <w:rsid w:val="00CA12FD"/>
    <w:rsid w:val="00CA16A3"/>
    <w:rsid w:val="00CA1D34"/>
    <w:rsid w:val="00CA2192"/>
    <w:rsid w:val="00CA2921"/>
    <w:rsid w:val="00CA3A0F"/>
    <w:rsid w:val="00CA5263"/>
    <w:rsid w:val="00CA5DED"/>
    <w:rsid w:val="00CA61D0"/>
    <w:rsid w:val="00CA7669"/>
    <w:rsid w:val="00CA7B9A"/>
    <w:rsid w:val="00CB09E9"/>
    <w:rsid w:val="00CB2D7D"/>
    <w:rsid w:val="00CB2DFD"/>
    <w:rsid w:val="00CB35A1"/>
    <w:rsid w:val="00CB5E3E"/>
    <w:rsid w:val="00CB6BE7"/>
    <w:rsid w:val="00CC1243"/>
    <w:rsid w:val="00CC179D"/>
    <w:rsid w:val="00CC3B02"/>
    <w:rsid w:val="00CC3E7E"/>
    <w:rsid w:val="00CC40FF"/>
    <w:rsid w:val="00CC4C39"/>
    <w:rsid w:val="00CC4D40"/>
    <w:rsid w:val="00CC5039"/>
    <w:rsid w:val="00CC5BB2"/>
    <w:rsid w:val="00CC6824"/>
    <w:rsid w:val="00CC77F3"/>
    <w:rsid w:val="00CD184F"/>
    <w:rsid w:val="00CD27AB"/>
    <w:rsid w:val="00CD3A42"/>
    <w:rsid w:val="00CD3FE3"/>
    <w:rsid w:val="00CD4095"/>
    <w:rsid w:val="00CD5F0B"/>
    <w:rsid w:val="00CD6911"/>
    <w:rsid w:val="00CD6D5B"/>
    <w:rsid w:val="00CD7127"/>
    <w:rsid w:val="00CD73E9"/>
    <w:rsid w:val="00CD77A1"/>
    <w:rsid w:val="00CE051A"/>
    <w:rsid w:val="00CE0FCE"/>
    <w:rsid w:val="00CE145B"/>
    <w:rsid w:val="00CE14C9"/>
    <w:rsid w:val="00CE3145"/>
    <w:rsid w:val="00CE33D3"/>
    <w:rsid w:val="00CE3C40"/>
    <w:rsid w:val="00CE6122"/>
    <w:rsid w:val="00CE7F4C"/>
    <w:rsid w:val="00CF01C5"/>
    <w:rsid w:val="00CF17E4"/>
    <w:rsid w:val="00CF2165"/>
    <w:rsid w:val="00CF2322"/>
    <w:rsid w:val="00CF2458"/>
    <w:rsid w:val="00CF2C9A"/>
    <w:rsid w:val="00CF2D49"/>
    <w:rsid w:val="00CF2E01"/>
    <w:rsid w:val="00CF3763"/>
    <w:rsid w:val="00CF50C5"/>
    <w:rsid w:val="00CF6DD6"/>
    <w:rsid w:val="00CF6F78"/>
    <w:rsid w:val="00CF7C90"/>
    <w:rsid w:val="00D008AE"/>
    <w:rsid w:val="00D01BA8"/>
    <w:rsid w:val="00D01C4C"/>
    <w:rsid w:val="00D02D8B"/>
    <w:rsid w:val="00D0319A"/>
    <w:rsid w:val="00D03811"/>
    <w:rsid w:val="00D03932"/>
    <w:rsid w:val="00D0449D"/>
    <w:rsid w:val="00D0511F"/>
    <w:rsid w:val="00D05E95"/>
    <w:rsid w:val="00D06183"/>
    <w:rsid w:val="00D06583"/>
    <w:rsid w:val="00D06A93"/>
    <w:rsid w:val="00D06D8C"/>
    <w:rsid w:val="00D11354"/>
    <w:rsid w:val="00D11995"/>
    <w:rsid w:val="00D150F4"/>
    <w:rsid w:val="00D15161"/>
    <w:rsid w:val="00D15323"/>
    <w:rsid w:val="00D1543F"/>
    <w:rsid w:val="00D16528"/>
    <w:rsid w:val="00D16A33"/>
    <w:rsid w:val="00D17D86"/>
    <w:rsid w:val="00D17FA8"/>
    <w:rsid w:val="00D201C7"/>
    <w:rsid w:val="00D20605"/>
    <w:rsid w:val="00D2064C"/>
    <w:rsid w:val="00D20B3C"/>
    <w:rsid w:val="00D20BA7"/>
    <w:rsid w:val="00D20EA6"/>
    <w:rsid w:val="00D20F1B"/>
    <w:rsid w:val="00D2145F"/>
    <w:rsid w:val="00D21E17"/>
    <w:rsid w:val="00D22744"/>
    <w:rsid w:val="00D2381D"/>
    <w:rsid w:val="00D247C6"/>
    <w:rsid w:val="00D2511B"/>
    <w:rsid w:val="00D2594F"/>
    <w:rsid w:val="00D26492"/>
    <w:rsid w:val="00D26732"/>
    <w:rsid w:val="00D26DA1"/>
    <w:rsid w:val="00D279D4"/>
    <w:rsid w:val="00D30A5E"/>
    <w:rsid w:val="00D30B5D"/>
    <w:rsid w:val="00D3126D"/>
    <w:rsid w:val="00D31757"/>
    <w:rsid w:val="00D32346"/>
    <w:rsid w:val="00D32378"/>
    <w:rsid w:val="00D3421C"/>
    <w:rsid w:val="00D3498F"/>
    <w:rsid w:val="00D35603"/>
    <w:rsid w:val="00D4102E"/>
    <w:rsid w:val="00D41ED5"/>
    <w:rsid w:val="00D42125"/>
    <w:rsid w:val="00D434FC"/>
    <w:rsid w:val="00D4394A"/>
    <w:rsid w:val="00D44370"/>
    <w:rsid w:val="00D4577E"/>
    <w:rsid w:val="00D461D0"/>
    <w:rsid w:val="00D46FFB"/>
    <w:rsid w:val="00D473D4"/>
    <w:rsid w:val="00D47B8B"/>
    <w:rsid w:val="00D513A8"/>
    <w:rsid w:val="00D51896"/>
    <w:rsid w:val="00D5237E"/>
    <w:rsid w:val="00D52B0F"/>
    <w:rsid w:val="00D535F0"/>
    <w:rsid w:val="00D547BD"/>
    <w:rsid w:val="00D551AE"/>
    <w:rsid w:val="00D56504"/>
    <w:rsid w:val="00D56901"/>
    <w:rsid w:val="00D57337"/>
    <w:rsid w:val="00D57478"/>
    <w:rsid w:val="00D61398"/>
    <w:rsid w:val="00D61B8C"/>
    <w:rsid w:val="00D626BE"/>
    <w:rsid w:val="00D6346D"/>
    <w:rsid w:val="00D675A1"/>
    <w:rsid w:val="00D6784A"/>
    <w:rsid w:val="00D7049C"/>
    <w:rsid w:val="00D70997"/>
    <w:rsid w:val="00D70ABB"/>
    <w:rsid w:val="00D71DC8"/>
    <w:rsid w:val="00D72902"/>
    <w:rsid w:val="00D759D8"/>
    <w:rsid w:val="00D75E2E"/>
    <w:rsid w:val="00D772BA"/>
    <w:rsid w:val="00D77A70"/>
    <w:rsid w:val="00D80586"/>
    <w:rsid w:val="00D805AD"/>
    <w:rsid w:val="00D84FC1"/>
    <w:rsid w:val="00D85F53"/>
    <w:rsid w:val="00D86321"/>
    <w:rsid w:val="00D8659F"/>
    <w:rsid w:val="00D869E0"/>
    <w:rsid w:val="00D878C5"/>
    <w:rsid w:val="00D90988"/>
    <w:rsid w:val="00D91592"/>
    <w:rsid w:val="00D92261"/>
    <w:rsid w:val="00D92392"/>
    <w:rsid w:val="00D93E31"/>
    <w:rsid w:val="00D94B5C"/>
    <w:rsid w:val="00D94B82"/>
    <w:rsid w:val="00D94E50"/>
    <w:rsid w:val="00D957C6"/>
    <w:rsid w:val="00D95C9B"/>
    <w:rsid w:val="00D96801"/>
    <w:rsid w:val="00D96E4B"/>
    <w:rsid w:val="00D96EE6"/>
    <w:rsid w:val="00D979FF"/>
    <w:rsid w:val="00DA0146"/>
    <w:rsid w:val="00DA082D"/>
    <w:rsid w:val="00DA1734"/>
    <w:rsid w:val="00DA2A67"/>
    <w:rsid w:val="00DA3243"/>
    <w:rsid w:val="00DA4130"/>
    <w:rsid w:val="00DA4793"/>
    <w:rsid w:val="00DA4A37"/>
    <w:rsid w:val="00DA4D5D"/>
    <w:rsid w:val="00DA5237"/>
    <w:rsid w:val="00DA5CBE"/>
    <w:rsid w:val="00DA5ED4"/>
    <w:rsid w:val="00DA5FE6"/>
    <w:rsid w:val="00DA794C"/>
    <w:rsid w:val="00DB0BDC"/>
    <w:rsid w:val="00DB20FD"/>
    <w:rsid w:val="00DB29D1"/>
    <w:rsid w:val="00DB2D2F"/>
    <w:rsid w:val="00DB41B2"/>
    <w:rsid w:val="00DB4641"/>
    <w:rsid w:val="00DB6BEF"/>
    <w:rsid w:val="00DB73E9"/>
    <w:rsid w:val="00DB7F84"/>
    <w:rsid w:val="00DC1B2A"/>
    <w:rsid w:val="00DC221B"/>
    <w:rsid w:val="00DC390C"/>
    <w:rsid w:val="00DC3D39"/>
    <w:rsid w:val="00DC4DFA"/>
    <w:rsid w:val="00DC576B"/>
    <w:rsid w:val="00DC57D4"/>
    <w:rsid w:val="00DC5CF6"/>
    <w:rsid w:val="00DC5F1C"/>
    <w:rsid w:val="00DD0F5F"/>
    <w:rsid w:val="00DD274D"/>
    <w:rsid w:val="00DD3560"/>
    <w:rsid w:val="00DD3E16"/>
    <w:rsid w:val="00DD44C6"/>
    <w:rsid w:val="00DD4640"/>
    <w:rsid w:val="00DD4EC8"/>
    <w:rsid w:val="00DD5B31"/>
    <w:rsid w:val="00DD5FD6"/>
    <w:rsid w:val="00DD63FA"/>
    <w:rsid w:val="00DD6474"/>
    <w:rsid w:val="00DE016F"/>
    <w:rsid w:val="00DE2422"/>
    <w:rsid w:val="00DE26C8"/>
    <w:rsid w:val="00DE2DD4"/>
    <w:rsid w:val="00DE2E10"/>
    <w:rsid w:val="00DE2E53"/>
    <w:rsid w:val="00DE316F"/>
    <w:rsid w:val="00DE3A7B"/>
    <w:rsid w:val="00DE6A81"/>
    <w:rsid w:val="00DE7799"/>
    <w:rsid w:val="00DE7994"/>
    <w:rsid w:val="00DF0A13"/>
    <w:rsid w:val="00DF2215"/>
    <w:rsid w:val="00DF3C4B"/>
    <w:rsid w:val="00DF4A33"/>
    <w:rsid w:val="00DF5225"/>
    <w:rsid w:val="00DF59AF"/>
    <w:rsid w:val="00DF5A73"/>
    <w:rsid w:val="00DF5C45"/>
    <w:rsid w:val="00DF6054"/>
    <w:rsid w:val="00DF65E2"/>
    <w:rsid w:val="00E01007"/>
    <w:rsid w:val="00E0155B"/>
    <w:rsid w:val="00E02800"/>
    <w:rsid w:val="00E02ABD"/>
    <w:rsid w:val="00E02F9B"/>
    <w:rsid w:val="00E03B3D"/>
    <w:rsid w:val="00E0448E"/>
    <w:rsid w:val="00E045F7"/>
    <w:rsid w:val="00E05D6F"/>
    <w:rsid w:val="00E06738"/>
    <w:rsid w:val="00E069E8"/>
    <w:rsid w:val="00E06B8A"/>
    <w:rsid w:val="00E06D83"/>
    <w:rsid w:val="00E074AE"/>
    <w:rsid w:val="00E07E5B"/>
    <w:rsid w:val="00E10029"/>
    <w:rsid w:val="00E1077E"/>
    <w:rsid w:val="00E1113B"/>
    <w:rsid w:val="00E11A5E"/>
    <w:rsid w:val="00E11F85"/>
    <w:rsid w:val="00E13690"/>
    <w:rsid w:val="00E1375B"/>
    <w:rsid w:val="00E14776"/>
    <w:rsid w:val="00E158E5"/>
    <w:rsid w:val="00E1598F"/>
    <w:rsid w:val="00E15AA1"/>
    <w:rsid w:val="00E1672E"/>
    <w:rsid w:val="00E1779D"/>
    <w:rsid w:val="00E177EB"/>
    <w:rsid w:val="00E17943"/>
    <w:rsid w:val="00E20DBD"/>
    <w:rsid w:val="00E2221B"/>
    <w:rsid w:val="00E22E5A"/>
    <w:rsid w:val="00E23032"/>
    <w:rsid w:val="00E2343B"/>
    <w:rsid w:val="00E2391D"/>
    <w:rsid w:val="00E23A69"/>
    <w:rsid w:val="00E24AD9"/>
    <w:rsid w:val="00E25DF2"/>
    <w:rsid w:val="00E26767"/>
    <w:rsid w:val="00E27916"/>
    <w:rsid w:val="00E27F52"/>
    <w:rsid w:val="00E32C62"/>
    <w:rsid w:val="00E32C9E"/>
    <w:rsid w:val="00E32DE3"/>
    <w:rsid w:val="00E3380F"/>
    <w:rsid w:val="00E33E96"/>
    <w:rsid w:val="00E33FC4"/>
    <w:rsid w:val="00E34851"/>
    <w:rsid w:val="00E34A59"/>
    <w:rsid w:val="00E35DBD"/>
    <w:rsid w:val="00E36D17"/>
    <w:rsid w:val="00E37695"/>
    <w:rsid w:val="00E406A8"/>
    <w:rsid w:val="00E408F5"/>
    <w:rsid w:val="00E428AC"/>
    <w:rsid w:val="00E429D2"/>
    <w:rsid w:val="00E434DF"/>
    <w:rsid w:val="00E444A3"/>
    <w:rsid w:val="00E44DAC"/>
    <w:rsid w:val="00E45139"/>
    <w:rsid w:val="00E45DDA"/>
    <w:rsid w:val="00E46EA5"/>
    <w:rsid w:val="00E46F02"/>
    <w:rsid w:val="00E46FF4"/>
    <w:rsid w:val="00E50044"/>
    <w:rsid w:val="00E50D61"/>
    <w:rsid w:val="00E515B7"/>
    <w:rsid w:val="00E526EC"/>
    <w:rsid w:val="00E5334B"/>
    <w:rsid w:val="00E53A14"/>
    <w:rsid w:val="00E53D31"/>
    <w:rsid w:val="00E558CC"/>
    <w:rsid w:val="00E56001"/>
    <w:rsid w:val="00E56F61"/>
    <w:rsid w:val="00E57E1B"/>
    <w:rsid w:val="00E60551"/>
    <w:rsid w:val="00E608A2"/>
    <w:rsid w:val="00E60FD1"/>
    <w:rsid w:val="00E611C3"/>
    <w:rsid w:val="00E6139F"/>
    <w:rsid w:val="00E6140C"/>
    <w:rsid w:val="00E61698"/>
    <w:rsid w:val="00E61792"/>
    <w:rsid w:val="00E62096"/>
    <w:rsid w:val="00E622CE"/>
    <w:rsid w:val="00E632DB"/>
    <w:rsid w:val="00E63DA3"/>
    <w:rsid w:val="00E63E19"/>
    <w:rsid w:val="00E6478A"/>
    <w:rsid w:val="00E66472"/>
    <w:rsid w:val="00E66E4D"/>
    <w:rsid w:val="00E67067"/>
    <w:rsid w:val="00E706D9"/>
    <w:rsid w:val="00E70A39"/>
    <w:rsid w:val="00E70EB5"/>
    <w:rsid w:val="00E71388"/>
    <w:rsid w:val="00E713BE"/>
    <w:rsid w:val="00E73F9C"/>
    <w:rsid w:val="00E7417E"/>
    <w:rsid w:val="00E74CAD"/>
    <w:rsid w:val="00E7688D"/>
    <w:rsid w:val="00E77931"/>
    <w:rsid w:val="00E77CBC"/>
    <w:rsid w:val="00E80B89"/>
    <w:rsid w:val="00E81979"/>
    <w:rsid w:val="00E81F2B"/>
    <w:rsid w:val="00E82E76"/>
    <w:rsid w:val="00E832F8"/>
    <w:rsid w:val="00E83808"/>
    <w:rsid w:val="00E83E7B"/>
    <w:rsid w:val="00E84B2B"/>
    <w:rsid w:val="00E85BF8"/>
    <w:rsid w:val="00E85DD9"/>
    <w:rsid w:val="00E86142"/>
    <w:rsid w:val="00E871EE"/>
    <w:rsid w:val="00E934CB"/>
    <w:rsid w:val="00E93B9F"/>
    <w:rsid w:val="00E97047"/>
    <w:rsid w:val="00E97B50"/>
    <w:rsid w:val="00EA038D"/>
    <w:rsid w:val="00EA0C54"/>
    <w:rsid w:val="00EA0D40"/>
    <w:rsid w:val="00EA1C12"/>
    <w:rsid w:val="00EA1CBB"/>
    <w:rsid w:val="00EA1CD9"/>
    <w:rsid w:val="00EA1F10"/>
    <w:rsid w:val="00EA2B4D"/>
    <w:rsid w:val="00EA4C1E"/>
    <w:rsid w:val="00EA6056"/>
    <w:rsid w:val="00EA7036"/>
    <w:rsid w:val="00EA7936"/>
    <w:rsid w:val="00EA7F5E"/>
    <w:rsid w:val="00EB0B70"/>
    <w:rsid w:val="00EB11E8"/>
    <w:rsid w:val="00EB3886"/>
    <w:rsid w:val="00EB3E82"/>
    <w:rsid w:val="00EB3EF0"/>
    <w:rsid w:val="00EB4267"/>
    <w:rsid w:val="00EB451E"/>
    <w:rsid w:val="00EB5673"/>
    <w:rsid w:val="00EB65F4"/>
    <w:rsid w:val="00EB76B6"/>
    <w:rsid w:val="00EC03F5"/>
    <w:rsid w:val="00EC095F"/>
    <w:rsid w:val="00EC10A5"/>
    <w:rsid w:val="00EC156E"/>
    <w:rsid w:val="00EC46E3"/>
    <w:rsid w:val="00EC4BBE"/>
    <w:rsid w:val="00EC5231"/>
    <w:rsid w:val="00EC6470"/>
    <w:rsid w:val="00EC73F3"/>
    <w:rsid w:val="00EC7DDE"/>
    <w:rsid w:val="00ED062F"/>
    <w:rsid w:val="00ED19C2"/>
    <w:rsid w:val="00ED27EF"/>
    <w:rsid w:val="00ED338B"/>
    <w:rsid w:val="00ED4893"/>
    <w:rsid w:val="00ED4DB0"/>
    <w:rsid w:val="00ED5C88"/>
    <w:rsid w:val="00ED66AD"/>
    <w:rsid w:val="00ED6DCB"/>
    <w:rsid w:val="00ED7BCD"/>
    <w:rsid w:val="00EE24F6"/>
    <w:rsid w:val="00EE27B1"/>
    <w:rsid w:val="00EE4490"/>
    <w:rsid w:val="00EE482B"/>
    <w:rsid w:val="00EE59F5"/>
    <w:rsid w:val="00EE5A4F"/>
    <w:rsid w:val="00EF0CF1"/>
    <w:rsid w:val="00EF0E50"/>
    <w:rsid w:val="00EF0FD1"/>
    <w:rsid w:val="00EF22D2"/>
    <w:rsid w:val="00EF3057"/>
    <w:rsid w:val="00EF360B"/>
    <w:rsid w:val="00EF3D6E"/>
    <w:rsid w:val="00EF4B30"/>
    <w:rsid w:val="00EF5509"/>
    <w:rsid w:val="00EF6842"/>
    <w:rsid w:val="00EF6999"/>
    <w:rsid w:val="00EF7091"/>
    <w:rsid w:val="00EF7351"/>
    <w:rsid w:val="00EF740C"/>
    <w:rsid w:val="00EF7A10"/>
    <w:rsid w:val="00F01CC6"/>
    <w:rsid w:val="00F024FA"/>
    <w:rsid w:val="00F03D41"/>
    <w:rsid w:val="00F04BB4"/>
    <w:rsid w:val="00F05213"/>
    <w:rsid w:val="00F05308"/>
    <w:rsid w:val="00F05A47"/>
    <w:rsid w:val="00F05CD5"/>
    <w:rsid w:val="00F061D8"/>
    <w:rsid w:val="00F066D7"/>
    <w:rsid w:val="00F076BF"/>
    <w:rsid w:val="00F07A25"/>
    <w:rsid w:val="00F1104A"/>
    <w:rsid w:val="00F121D1"/>
    <w:rsid w:val="00F12F3D"/>
    <w:rsid w:val="00F13576"/>
    <w:rsid w:val="00F14CF2"/>
    <w:rsid w:val="00F14F5D"/>
    <w:rsid w:val="00F14FE0"/>
    <w:rsid w:val="00F15322"/>
    <w:rsid w:val="00F155F7"/>
    <w:rsid w:val="00F15A40"/>
    <w:rsid w:val="00F15D56"/>
    <w:rsid w:val="00F15EF6"/>
    <w:rsid w:val="00F16A94"/>
    <w:rsid w:val="00F1797D"/>
    <w:rsid w:val="00F17A08"/>
    <w:rsid w:val="00F20CA8"/>
    <w:rsid w:val="00F216D4"/>
    <w:rsid w:val="00F220BA"/>
    <w:rsid w:val="00F223DB"/>
    <w:rsid w:val="00F24929"/>
    <w:rsid w:val="00F2585B"/>
    <w:rsid w:val="00F26418"/>
    <w:rsid w:val="00F27E18"/>
    <w:rsid w:val="00F301B4"/>
    <w:rsid w:val="00F30BF0"/>
    <w:rsid w:val="00F30E43"/>
    <w:rsid w:val="00F33BF8"/>
    <w:rsid w:val="00F34509"/>
    <w:rsid w:val="00F3510C"/>
    <w:rsid w:val="00F36614"/>
    <w:rsid w:val="00F366E2"/>
    <w:rsid w:val="00F372B4"/>
    <w:rsid w:val="00F37998"/>
    <w:rsid w:val="00F37BB3"/>
    <w:rsid w:val="00F4048C"/>
    <w:rsid w:val="00F407EF"/>
    <w:rsid w:val="00F40AAF"/>
    <w:rsid w:val="00F41886"/>
    <w:rsid w:val="00F4195D"/>
    <w:rsid w:val="00F41EDE"/>
    <w:rsid w:val="00F4221D"/>
    <w:rsid w:val="00F42906"/>
    <w:rsid w:val="00F43820"/>
    <w:rsid w:val="00F43A60"/>
    <w:rsid w:val="00F43C7A"/>
    <w:rsid w:val="00F4407C"/>
    <w:rsid w:val="00F4497F"/>
    <w:rsid w:val="00F44AE2"/>
    <w:rsid w:val="00F44E51"/>
    <w:rsid w:val="00F44ED0"/>
    <w:rsid w:val="00F45AE4"/>
    <w:rsid w:val="00F47501"/>
    <w:rsid w:val="00F47A8A"/>
    <w:rsid w:val="00F5049B"/>
    <w:rsid w:val="00F50D4A"/>
    <w:rsid w:val="00F50F7A"/>
    <w:rsid w:val="00F5294B"/>
    <w:rsid w:val="00F5321A"/>
    <w:rsid w:val="00F532F9"/>
    <w:rsid w:val="00F53770"/>
    <w:rsid w:val="00F5403C"/>
    <w:rsid w:val="00F545B8"/>
    <w:rsid w:val="00F5507D"/>
    <w:rsid w:val="00F550B6"/>
    <w:rsid w:val="00F555C1"/>
    <w:rsid w:val="00F559FA"/>
    <w:rsid w:val="00F57796"/>
    <w:rsid w:val="00F60202"/>
    <w:rsid w:val="00F61444"/>
    <w:rsid w:val="00F62D8B"/>
    <w:rsid w:val="00F6331F"/>
    <w:rsid w:val="00F6347D"/>
    <w:rsid w:val="00F63971"/>
    <w:rsid w:val="00F642DB"/>
    <w:rsid w:val="00F649DF"/>
    <w:rsid w:val="00F65EBC"/>
    <w:rsid w:val="00F66E1B"/>
    <w:rsid w:val="00F70D35"/>
    <w:rsid w:val="00F7131D"/>
    <w:rsid w:val="00F715F0"/>
    <w:rsid w:val="00F71724"/>
    <w:rsid w:val="00F72CD4"/>
    <w:rsid w:val="00F72EB3"/>
    <w:rsid w:val="00F73003"/>
    <w:rsid w:val="00F73C9F"/>
    <w:rsid w:val="00F74073"/>
    <w:rsid w:val="00F742E1"/>
    <w:rsid w:val="00F75006"/>
    <w:rsid w:val="00F774BC"/>
    <w:rsid w:val="00F80706"/>
    <w:rsid w:val="00F81122"/>
    <w:rsid w:val="00F822ED"/>
    <w:rsid w:val="00F82C77"/>
    <w:rsid w:val="00F8301D"/>
    <w:rsid w:val="00F84A15"/>
    <w:rsid w:val="00F84CF7"/>
    <w:rsid w:val="00F8532E"/>
    <w:rsid w:val="00F8729A"/>
    <w:rsid w:val="00F872FA"/>
    <w:rsid w:val="00F87B7A"/>
    <w:rsid w:val="00F87F71"/>
    <w:rsid w:val="00F903EC"/>
    <w:rsid w:val="00F91A0F"/>
    <w:rsid w:val="00F929ED"/>
    <w:rsid w:val="00F94C5A"/>
    <w:rsid w:val="00F94DA0"/>
    <w:rsid w:val="00F95529"/>
    <w:rsid w:val="00F9652C"/>
    <w:rsid w:val="00F9661F"/>
    <w:rsid w:val="00F96664"/>
    <w:rsid w:val="00F96D00"/>
    <w:rsid w:val="00F9754E"/>
    <w:rsid w:val="00F97A12"/>
    <w:rsid w:val="00F97E8F"/>
    <w:rsid w:val="00FA0167"/>
    <w:rsid w:val="00FA11EF"/>
    <w:rsid w:val="00FA3585"/>
    <w:rsid w:val="00FA3EB6"/>
    <w:rsid w:val="00FA7BBF"/>
    <w:rsid w:val="00FB0CB9"/>
    <w:rsid w:val="00FB1619"/>
    <w:rsid w:val="00FB166F"/>
    <w:rsid w:val="00FB1858"/>
    <w:rsid w:val="00FB21F1"/>
    <w:rsid w:val="00FB2316"/>
    <w:rsid w:val="00FB26EB"/>
    <w:rsid w:val="00FB29E0"/>
    <w:rsid w:val="00FB3C8F"/>
    <w:rsid w:val="00FB3F78"/>
    <w:rsid w:val="00FB4363"/>
    <w:rsid w:val="00FB5DA6"/>
    <w:rsid w:val="00FB630E"/>
    <w:rsid w:val="00FB6544"/>
    <w:rsid w:val="00FB6B78"/>
    <w:rsid w:val="00FC0475"/>
    <w:rsid w:val="00FC1023"/>
    <w:rsid w:val="00FC15D6"/>
    <w:rsid w:val="00FC227A"/>
    <w:rsid w:val="00FC282F"/>
    <w:rsid w:val="00FC3B66"/>
    <w:rsid w:val="00FC42F3"/>
    <w:rsid w:val="00FC4CAB"/>
    <w:rsid w:val="00FC4E4C"/>
    <w:rsid w:val="00FC5D62"/>
    <w:rsid w:val="00FC694A"/>
    <w:rsid w:val="00FC6D53"/>
    <w:rsid w:val="00FD027B"/>
    <w:rsid w:val="00FD02FC"/>
    <w:rsid w:val="00FD09ED"/>
    <w:rsid w:val="00FD14FE"/>
    <w:rsid w:val="00FD204A"/>
    <w:rsid w:val="00FD206A"/>
    <w:rsid w:val="00FD39A9"/>
    <w:rsid w:val="00FD39CE"/>
    <w:rsid w:val="00FD3D40"/>
    <w:rsid w:val="00FD3EBE"/>
    <w:rsid w:val="00FD4346"/>
    <w:rsid w:val="00FD4D6E"/>
    <w:rsid w:val="00FD5197"/>
    <w:rsid w:val="00FD592D"/>
    <w:rsid w:val="00FD6FFC"/>
    <w:rsid w:val="00FD7050"/>
    <w:rsid w:val="00FD7228"/>
    <w:rsid w:val="00FD7876"/>
    <w:rsid w:val="00FD7BC2"/>
    <w:rsid w:val="00FE0C1F"/>
    <w:rsid w:val="00FE139C"/>
    <w:rsid w:val="00FE15AA"/>
    <w:rsid w:val="00FE2428"/>
    <w:rsid w:val="00FE2CEC"/>
    <w:rsid w:val="00FE379E"/>
    <w:rsid w:val="00FE421E"/>
    <w:rsid w:val="00FE4418"/>
    <w:rsid w:val="00FE52B6"/>
    <w:rsid w:val="00FE65BC"/>
    <w:rsid w:val="00FE66D5"/>
    <w:rsid w:val="00FE7CC0"/>
    <w:rsid w:val="00FF079C"/>
    <w:rsid w:val="00FF12C1"/>
    <w:rsid w:val="00FF2702"/>
    <w:rsid w:val="00FF418B"/>
    <w:rsid w:val="00FF674F"/>
    <w:rsid w:val="00FF6E65"/>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525314">
      <o:colormenu v:ext="edit" fillcolor="none" strokecolor="none [3213]"/>
    </o:shapedefaults>
    <o:shapelayout v:ext="edit">
      <o:idmap v:ext="edit" data="1"/>
      <o:rules v:ext="edit">
        <o:r id="V:Rule256" type="connector" idref="#Straight Arrow Connector 50"/>
        <o:r id="V:Rule257" type="connector" idref="#Straight Arrow Connector 105"/>
        <o:r id="V:Rule258" type="connector" idref="#_x0000_s1708"/>
        <o:r id="V:Rule259" type="connector" idref="#AutoShape 48"/>
        <o:r id="V:Rule260" type="connector" idref="#Straight Arrow Connector 111"/>
        <o:r id="V:Rule261" type="connector" idref="#Straight Arrow Connector 197"/>
        <o:r id="V:Rule262" type="connector" idref="#Straight Arrow Connector 20"/>
        <o:r id="V:Rule263" type="connector" idref="#_x0000_s1806"/>
        <o:r id="V:Rule264" type="connector" idref="#Straight Arrow Connector 56"/>
        <o:r id="V:Rule265" type="connector" idref="#Straight Arrow Connector 18"/>
        <o:r id="V:Rule266" type="connector" idref="#Straight Arrow Connector 63"/>
        <o:r id="V:Rule267" type="connector" idref="#_x0000_s1600"/>
        <o:r id="V:Rule268" type="connector" idref="#_x0000_s1702"/>
        <o:r id="V:Rule269" type="connector" idref="#Straight Arrow Connector 232"/>
        <o:r id="V:Rule270" type="connector" idref="#Straight Arrow Connector 170"/>
        <o:r id="V:Rule271" type="connector" idref="#AutoShape 44"/>
        <o:r id="V:Rule272" type="connector" idref="#_x0000_s1802"/>
        <o:r id="V:Rule273" type="connector" idref="#Straight Arrow Connector 52"/>
        <o:r id="V:Rule274" type="connector" idref="#_x0000_s1812"/>
        <o:r id="V:Rule275" type="connector" idref="#Straight Arrow Connector 183"/>
        <o:r id="V:Rule276" type="connector" idref="#Straight Arrow Connector 60"/>
        <o:r id="V:Rule277" type="connector" idref="#_x0000_s1601"/>
        <o:r id="V:Rule278" type="connector" idref="#Straight Arrow Connector 57"/>
        <o:r id="V:Rule279" type="connector" idref="#Straight Arrow Connector 106"/>
        <o:r id="V:Rule280" type="connector" idref="#Straight Arrow Connector 188"/>
        <o:r id="V:Rule281" type="connector" idref="#Straight Arrow Connector 157"/>
        <o:r id="V:Rule282" type="connector" idref="#Straight Arrow Connector 61"/>
        <o:r id="V:Rule283" type="connector" idref="#Straight Arrow Connector 201"/>
        <o:r id="V:Rule284" type="connector" idref="#Straight Arrow Connector 175"/>
        <o:r id="V:Rule285" type="connector" idref="#_x0000_s1598"/>
        <o:r id="V:Rule286" type="connector" idref="#AutoShape 47"/>
        <o:r id="V:Rule287" type="connector" idref="#Straight Arrow Connector 187"/>
        <o:r id="V:Rule288" type="connector" idref="#Straight Arrow Connector 209"/>
        <o:r id="V:Rule289" type="connector" idref="#Straight Arrow Connector 216"/>
        <o:r id="V:Rule290" type="connector" idref="#Straight Arrow Connector 203"/>
        <o:r id="V:Rule291" type="connector" idref="#AutoShape 29"/>
        <o:r id="V:Rule292" type="connector" idref="#Straight Arrow Connector 3"/>
        <o:r id="V:Rule293" type="connector" idref="#Straight Arrow Connector 179"/>
        <o:r id="V:Rule294" type="connector" idref="#AutoShape 41"/>
        <o:r id="V:Rule295" type="connector" idref="#Straight Arrow Connector 177"/>
        <o:r id="V:Rule296" type="connector" idref="#Straight Arrow Connector 97"/>
        <o:r id="V:Rule297" type="connector" idref="#Straight Arrow Connector 114"/>
        <o:r id="V:Rule298" type="connector" idref="#Straight Arrow Connector 210"/>
        <o:r id="V:Rule299" type="connector" idref="#Straight Arrow Connector 62"/>
        <o:r id="V:Rule300" type="connector" idref="#Straight Arrow Connector 29"/>
        <o:r id="V:Rule301" type="connector" idref="#Straight Arrow Connector 99"/>
        <o:r id="V:Rule302" type="connector" idref="#_x0000_s1597"/>
        <o:r id="V:Rule303" type="connector" idref="#Straight Arrow Connector 112"/>
        <o:r id="V:Rule304" type="connector" idref="#Straight Arrow Connector 98"/>
        <o:r id="V:Rule305" type="connector" idref="#Straight Arrow Connector 223"/>
        <o:r id="V:Rule306" type="connector" idref="#Straight Arrow Connector 104"/>
        <o:r id="V:Rule307" type="connector" idref="#_x0000_s1813"/>
        <o:r id="V:Rule308" type="connector" idref="#Straight Arrow Connector 116"/>
        <o:r id="V:Rule309" type="connector" idref="#AutoShape 30"/>
        <o:r id="V:Rule310" type="connector" idref="#Straight Arrow Connector 103"/>
        <o:r id="V:Rule311" type="connector" idref="#Straight Arrow Connector 243"/>
        <o:r id="V:Rule312" type="connector" idref="#Straight Arrow Connector 198"/>
        <o:r id="V:Rule313" type="connector" idref="#Straight Arrow Connector 101"/>
        <o:r id="V:Rule314" type="connector" idref="#_x0000_s1815"/>
        <o:r id="V:Rule315" type="connector" idref="#Straight Arrow Connector 12"/>
        <o:r id="V:Rule316" type="connector" idref="#_x0000_s1573"/>
        <o:r id="V:Rule317" type="connector" idref="#AutoShape 40"/>
        <o:r id="V:Rule318" type="connector" idref="#AutoShape 42"/>
        <o:r id="V:Rule319" type="connector" idref="#Straight Arrow Connector 58"/>
        <o:r id="V:Rule320" type="connector" idref="#Straight Arrow Connector 10"/>
        <o:r id="V:Rule321" type="connector" idref="#Straight Arrow Connector 73"/>
        <o:r id="V:Rule322" type="connector" idref="#Straight Arrow Connector 196"/>
        <o:r id="V:Rule323" type="connector" idref="#Straight Arrow Connector 48"/>
        <o:r id="V:Rule324" type="connector" idref="#Straight Arrow Connector 191"/>
        <o:r id="V:Rule325" type="connector" idref="#Straight Arrow Connector 159"/>
        <o:r id="V:Rule326" type="connector" idref="#Straight Arrow Connector 173"/>
        <o:r id="V:Rule327" type="connector" idref="#Straight Arrow Connector 7"/>
        <o:r id="V:Rule328" type="connector" idref="#_x0000_s1594"/>
        <o:r id="V:Rule329" type="connector" idref="#AutoShape 37"/>
        <o:r id="V:Rule330" type="connector" idref="#Straight Arrow Connector 186"/>
        <o:r id="V:Rule331" type="connector" idref="#Straight Arrow Connector 184"/>
        <o:r id="V:Rule332" type="connector" idref="#AutoShape 35"/>
        <o:r id="V:Rule333" type="connector" idref="#Straight Arrow Connector 26"/>
        <o:r id="V:Rule334" type="connector" idref="#Straight Arrow Connector 233"/>
        <o:r id="V:Rule335" type="connector" idref="#Straight Arrow Connector 16"/>
        <o:r id="V:Rule336" type="connector" idref="#Straight Arrow Connector 35"/>
        <o:r id="V:Rule337" type="connector" idref="#Straight Arrow Connector 17"/>
        <o:r id="V:Rule338" type="connector" idref="#Straight Arrow Connector 158"/>
        <o:r id="V:Rule339" type="connector" idref="#AutoShape 27"/>
        <o:r id="V:Rule340" type="connector" idref="#Straight Arrow Connector 117"/>
        <o:r id="V:Rule341" type="connector" idref="#Straight Arrow Connector 151"/>
        <o:r id="V:Rule342" type="connector" idref="#Straight Arrow Connector 241"/>
        <o:r id="V:Rule343" type="connector" idref="#_x0000_s1599"/>
        <o:r id="V:Rule344" type="connector" idref="#Straight Arrow Connector 200"/>
        <o:r id="V:Rule345" type="connector" idref="#Straight Arrow Connector 166"/>
        <o:r id="V:Rule346" type="connector" idref="#Straight Arrow Connector 38"/>
        <o:r id="V:Rule347" type="connector" idref="#Straight Arrow Connector 167"/>
        <o:r id="V:Rule348" type="connector" idref="#Straight Arrow Connector 224"/>
        <o:r id="V:Rule349" type="connector" idref="#Straight Arrow Connector 43"/>
        <o:r id="V:Rule350" type="connector" idref="#Straight Arrow Connector 248"/>
        <o:r id="V:Rule351" type="connector" idref="#AutoShape 36"/>
        <o:r id="V:Rule352" type="connector" idref="#AutoShape 51"/>
        <o:r id="V:Rule353" type="connector" idref="#Straight Arrow Connector 23"/>
        <o:r id="V:Rule354" type="connector" idref="#_x0000_s1811"/>
        <o:r id="V:Rule355" type="connector" idref="#Straight Arrow Connector 70"/>
        <o:r id="V:Rule356" type="connector" idref="#Straight Arrow Connector 34"/>
        <o:r id="V:Rule357" type="connector" idref="#Straight Arrow Connector 207"/>
        <o:r id="V:Rule358" type="connector" idref="#Straight Arrow Connector 27"/>
        <o:r id="V:Rule359" type="connector" idref="#Straight Arrow Connector 32"/>
        <o:r id="V:Rule360" type="connector" idref="#Straight Arrow Connector 110"/>
        <o:r id="V:Rule361" type="connector" idref="#Straight Arrow Connector 164"/>
        <o:r id="V:Rule362" type="connector" idref="#Straight Arrow Connector 53"/>
        <o:r id="V:Rule363" type="connector" idref="#Straight Arrow Connector 4"/>
        <o:r id="V:Rule364" type="connector" idref="#Straight Arrow Connector 230"/>
        <o:r id="V:Rule365" type="connector" idref="#AutoShape 25"/>
        <o:r id="V:Rule366" type="connector" idref="#Straight Arrow Connector 94"/>
        <o:r id="V:Rule367" type="connector" idref="#Straight Arrow Connector 65"/>
        <o:r id="V:Rule368" type="connector" idref="#Straight Arrow Connector 95"/>
        <o:r id="V:Rule369" type="connector" idref="#Straight Arrow Connector 240"/>
        <o:r id="V:Rule370" type="connector" idref="#Straight Arrow Connector 168"/>
        <o:r id="V:Rule371" type="connector" idref="#Straight Arrow Connector 192"/>
        <o:r id="V:Rule372" type="connector" idref="#Straight Arrow Connector 156"/>
        <o:r id="V:Rule373" type="connector" idref="#Straight Arrow Connector 120"/>
        <o:r id="V:Rule374" type="connector" idref="#_x0000_s1704"/>
        <o:r id="V:Rule375" type="connector" idref="#Straight Arrow Connector 113"/>
        <o:r id="V:Rule376" type="connector" idref="#Straight Arrow Connector 51"/>
        <o:r id="V:Rule377" type="connector" idref="#Straight Arrow Connector 217"/>
        <o:r id="V:Rule378" type="connector" idref="#Straight Arrow Connector 108"/>
        <o:r id="V:Rule379" type="connector" idref="#Straight Arrow Connector 118"/>
        <o:r id="V:Rule380" type="connector" idref="#Straight Arrow Connector 31"/>
        <o:r id="V:Rule381" type="connector" idref="#Straight Arrow Connector 208"/>
        <o:r id="V:Rule382" type="connector" idref="#Straight Arrow Connector 40"/>
        <o:r id="V:Rule383" type="connector" idref="#AutoShape 43"/>
        <o:r id="V:Rule384" type="connector" idref="#Straight Arrow Connector 172"/>
        <o:r id="V:Rule385" type="connector" idref="#Straight Arrow Connector 42"/>
        <o:r id="V:Rule386" type="connector" idref="#_x0000_s1602"/>
        <o:r id="V:Rule387" type="connector" idref="#Straight Arrow Connector 102"/>
        <o:r id="V:Rule388" type="connector" idref="#Straight Arrow Connector 193"/>
        <o:r id="V:Rule389" type="connector" idref="#Straight Arrow Connector 93"/>
        <o:r id="V:Rule390" type="connector" idref="#_x0000_s1804"/>
        <o:r id="V:Rule391" type="connector" idref="#AutoShape 39"/>
        <o:r id="V:Rule392" type="connector" idref="#AutoShape 28"/>
        <o:r id="V:Rule393" type="connector" idref="#_x0000_s1810"/>
        <o:r id="V:Rule394" type="connector" idref="#Straight Arrow Connector 25"/>
        <o:r id="V:Rule395" type="connector" idref="#Straight Arrow Connector 185"/>
        <o:r id="V:Rule396" type="connector" idref="#_x0000_s1809"/>
        <o:r id="V:Rule397" type="connector" idref="#Straight Arrow Connector 247"/>
        <o:r id="V:Rule398" type="connector" idref="#Straight Arrow Connector 55"/>
        <o:r id="V:Rule399" type="connector" idref="#Straight Arrow Connector 236"/>
        <o:r id="V:Rule400" type="connector" idref="#Straight Arrow Connector 68"/>
        <o:r id="V:Rule401" type="connector" idref="#_x0000_s1705"/>
        <o:r id="V:Rule402" type="connector" idref="#_x0000_s1845"/>
        <o:r id="V:Rule403" type="connector" idref="#_x0000_s1803"/>
        <o:r id="V:Rule404" type="connector" idref="#Straight Arrow Connector 41"/>
        <o:r id="V:Rule405" type="connector" idref="#AutoShape 50"/>
        <o:r id="V:Rule406" type="connector" idref="#Straight Arrow Connector 238"/>
        <o:r id="V:Rule407" type="connector" idref="#Straight Arrow Connector 227"/>
        <o:r id="V:Rule408" type="connector" idref="#Straight Arrow Connector 72"/>
        <o:r id="V:Rule409" type="connector" idref="#Straight Arrow Connector 239"/>
        <o:r id="V:Rule410" type="connector" idref="#Straight Arrow Connector 64"/>
        <o:r id="V:Rule411" type="connector" idref="#Straight Arrow Connector 45"/>
        <o:r id="V:Rule412" type="connector" idref="#_x0000_s1595"/>
        <o:r id="V:Rule413" type="connector" idref="#Straight Arrow Connector 119"/>
        <o:r id="V:Rule414" type="connector" idref="#AutoShape 46"/>
        <o:r id="V:Rule415" type="connector" idref="#Straight Arrow Connector 242"/>
        <o:r id="V:Rule416" type="connector" idref="#_x0000_s1808"/>
        <o:r id="V:Rule417" type="connector" idref="#Straight Arrow Connector 213"/>
        <o:r id="V:Rule418" type="connector" idref="#Straight Arrow Connector 214"/>
        <o:r id="V:Rule419" type="connector" idref="#Straight Arrow Connector 189"/>
        <o:r id="V:Rule420" type="connector" idref="#Straight Arrow Connector 155"/>
        <o:r id="V:Rule421" type="connector" idref="#Straight Arrow Connector 244"/>
        <o:r id="V:Rule422" type="connector" idref="#Straight Arrow Connector 215"/>
        <o:r id="V:Rule423" type="connector" idref="#Straight Arrow Connector 225"/>
        <o:r id="V:Rule424" type="connector" idref="#_x0000_s1701"/>
        <o:r id="V:Rule425" type="connector" idref="#AutoShape 33"/>
        <o:r id="V:Rule426" type="connector" idref="#Straight Arrow Connector 228"/>
        <o:r id="V:Rule427" type="connector" idref="#_x0000_s1805"/>
        <o:r id="V:Rule428" type="connector" idref="#AutoShape 34"/>
        <o:r id="V:Rule429" type="connector" idref="#AutoShape 31"/>
        <o:r id="V:Rule430" type="connector" idref="#Straight Arrow Connector 28"/>
        <o:r id="V:Rule431" type="connector" idref="#Straight Arrow Connector 171"/>
        <o:r id="V:Rule432" type="connector" idref="#Straight Arrow Connector 47"/>
        <o:r id="V:Rule433" type="connector" idref="#Straight Arrow Connector 24"/>
        <o:r id="V:Rule434" type="connector" idref="#Straight Arrow Connector 181"/>
        <o:r id="V:Rule435" type="connector" idref="#Straight Arrow Connector 165"/>
        <o:r id="V:Rule436" type="connector" idref="#_x0000_s1844"/>
        <o:r id="V:Rule437" type="connector" idref="#Straight Arrow Connector 66"/>
        <o:r id="V:Rule438" type="connector" idref="#Straight Arrow Connector 162"/>
        <o:r id="V:Rule439" type="connector" idref="#Straight Arrow Connector 54"/>
        <o:r id="V:Rule440" type="connector" idref="#Straight Arrow Connector 206"/>
        <o:r id="V:Rule441" type="connector" idref="#Straight Arrow Connector 160"/>
        <o:r id="V:Rule442" type="connector" idref="#Straight Arrow Connector 76"/>
        <o:r id="V:Rule443" type="connector" idref="#AutoShape 32"/>
        <o:r id="V:Rule444" type="connector" idref="#Straight Arrow Connector 205"/>
        <o:r id="V:Rule445" type="connector" idref="#Straight Arrow Connector 67"/>
        <o:r id="V:Rule446" type="connector" idref="#Straight Arrow Connector 202"/>
        <o:r id="V:Rule447" type="connector" idref="#Straight Arrow Connector 9"/>
        <o:r id="V:Rule448" type="connector" idref="#_x0000_s1814"/>
        <o:r id="V:Rule449" type="connector" idref="#Straight Arrow Connector 59"/>
        <o:r id="V:Rule450" type="connector" idref="#AutoShape 24"/>
        <o:r id="V:Rule451" type="connector" idref="#Straight Arrow Connector 109"/>
        <o:r id="V:Rule452" type="connector" idref="#Straight Arrow Connector 37"/>
        <o:r id="V:Rule453" type="connector" idref="#AutoShape 45"/>
        <o:r id="V:Rule454" type="connector" idref="#Straight Arrow Connector 96"/>
        <o:r id="V:Rule455" type="connector" idref="#Straight Arrow Connector 71"/>
        <o:r id="V:Rule456" type="connector" idref="#Straight Arrow Connector 245"/>
        <o:r id="V:Rule457" type="connector" idref="#Straight Arrow Connector 21"/>
        <o:r id="V:Rule458" type="connector" idref="#_x0000_s1706"/>
        <o:r id="V:Rule459" type="connector" idref="#_x0000_s1816"/>
        <o:r id="V:Rule460" type="connector" idref="#Straight Arrow Connector 78"/>
        <o:r id="V:Rule461" type="connector" idref="#_x0000_s1807"/>
        <o:r id="V:Rule462" type="connector" idref="#Straight Arrow Connector 19"/>
        <o:r id="V:Rule463" type="connector" idref="#Straight Arrow Connector 22"/>
        <o:r id="V:Rule464" type="connector" idref="#_x0000_s1596"/>
        <o:r id="V:Rule465" type="connector" idref="#Straight Arrow Connector 180"/>
        <o:r id="V:Rule466" type="connector" idref="#Straight Arrow Connector 74"/>
        <o:r id="V:Rule467" type="connector" idref="#Straight Arrow Connector 178"/>
        <o:r id="V:Rule468" type="connector" idref="#Straight Arrow Connector 190"/>
        <o:r id="V:Rule469" type="connector" idref="#Straight Arrow Connector 115"/>
        <o:r id="V:Rule470" type="connector" idref="#Straight Arrow Connector 204"/>
        <o:r id="V:Rule471" type="connector" idref="#Straight Arrow Connector 11"/>
        <o:r id="V:Rule472" type="connector" idref="#Straight Arrow Connector 163"/>
        <o:r id="V:Rule473" type="connector" idref="#AutoShape 38"/>
        <o:r id="V:Rule474" type="connector" idref="#Straight Arrow Connector 212"/>
        <o:r id="V:Rule475" type="connector" idref="#Straight Arrow Connector 39"/>
        <o:r id="V:Rule476" type="connector" idref="#Straight Arrow Connector 176"/>
        <o:r id="V:Rule477" type="connector" idref="#Straight Arrow Connector 182"/>
        <o:r id="V:Rule478" type="connector" idref="#Straight Arrow Connector 229"/>
        <o:r id="V:Rule479" type="connector" idref="#Straight Arrow Connector 69"/>
        <o:r id="V:Rule480" type="connector" idref="#Straight Arrow Connector 77"/>
        <o:r id="V:Rule481" type="connector" idref="#Straight Arrow Connector 237"/>
        <o:r id="V:Rule482" type="connector" idref="#Straight Arrow Connector 246"/>
        <o:r id="V:Rule483" type="connector" idref="#Straight Arrow Connector 161"/>
        <o:r id="V:Rule484" type="connector" idref="#Straight Arrow Connector 249"/>
        <o:r id="V:Rule485" type="connector" idref="#_x0000_s1703"/>
        <o:r id="V:Rule486" type="connector" idref="#Straight Arrow Connector 36"/>
        <o:r id="V:Rule487" type="connector" idref="#Straight Arrow Connector 46"/>
        <o:r id="V:Rule488" type="connector" idref="#Straight Arrow Connector 75"/>
        <o:r id="V:Rule489" type="connector" idref="#Straight Arrow Connector 107"/>
        <o:r id="V:Rule490" type="connector" idref="#AutoShape 49"/>
        <o:r id="V:Rule491" type="connector" idref="#Straight Arrow Connector 218"/>
        <o:r id="V:Rule492" type="connector" idref="#Straight Arrow Connector 226"/>
        <o:r id="V:Rule493" type="connector" idref="#Straight Arrow Connector 199"/>
        <o:r id="V:Rule494" type="connector" idref="#Straight Arrow Connector 92"/>
        <o:r id="V:Rule495" type="connector" idref="#Straight Arrow Connector 13"/>
        <o:r id="V:Rule496" type="connector" idref="#_x0000_s1846"/>
        <o:r id="V:Rule497" type="connector" idref="#Straight Arrow Connector 33"/>
        <o:r id="V:Rule498" type="connector" idref="#Straight Arrow Connector 169"/>
        <o:r id="V:Rule499" type="connector" idref="#_x0000_s1593"/>
        <o:r id="V:Rule500" type="connector" idref="#Straight Arrow Connector 8"/>
        <o:r id="V:Rule501" type="connector" idref="#Straight Arrow Connector 195"/>
        <o:r id="V:Rule502" type="connector" idref="#Straight Arrow Connector 194"/>
        <o:r id="V:Rule503" type="connector" idref="#Straight Arrow Connector 100"/>
        <o:r id="V:Rule504" type="connector" idref="#Straight Arrow Connector 30"/>
        <o:r id="V:Rule505" type="connector" idref="#Straight Arrow Connector 211"/>
        <o:r id="V:Rule506" type="connector" idref="#Straight Arrow Connector 121"/>
        <o:r id="V:Rule507" type="connector" idref="#Straight Arrow Connector 44"/>
        <o:r id="V:Rule508" type="connector" idref="#Straight Arrow Connector 6"/>
        <o:r id="V:Rule509" type="connector" idref="#AutoShape 26"/>
        <o:r id="V:Rule510" type="connector" idref="#Straight Arrow Connector 4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en-GB" w:eastAsia="en-US" w:bidi="ar-SA"/>
      </w:rPr>
    </w:rPrDefault>
    <w:pPrDefault>
      <w:pPr>
        <w:spacing w:after="200"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4853"/>
    <w:pPr>
      <w:spacing w:before="100" w:beforeAutospacing="1" w:after="100" w:afterAutospacing="1"/>
    </w:pPr>
    <w:rPr>
      <w:rFonts w:asciiTheme="minorHAnsi" w:hAnsiTheme="minorHAnsi" w:cs="Times New Roman"/>
      <w:sz w:val="22"/>
      <w:szCs w:val="24"/>
    </w:rPr>
  </w:style>
  <w:style w:type="paragraph" w:styleId="Heading1">
    <w:name w:val="heading 1"/>
    <w:basedOn w:val="Normal"/>
    <w:next w:val="Normal"/>
    <w:link w:val="Heading1Char"/>
    <w:uiPriority w:val="9"/>
    <w:qFormat/>
    <w:rsid w:val="005016E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5016E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B7543"/>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5900F4"/>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5900F4"/>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5900F4"/>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16EB"/>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5016EB"/>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B7543"/>
    <w:rPr>
      <w:rFonts w:asciiTheme="majorHAnsi" w:eastAsiaTheme="majorEastAsia" w:hAnsiTheme="majorHAnsi" w:cstheme="majorBidi"/>
      <w:b/>
      <w:bCs/>
      <w:color w:val="4F81BD" w:themeColor="accent1"/>
      <w:szCs w:val="24"/>
    </w:rPr>
  </w:style>
  <w:style w:type="character" w:customStyle="1" w:styleId="Heading4Char">
    <w:name w:val="Heading 4 Char"/>
    <w:basedOn w:val="DefaultParagraphFont"/>
    <w:link w:val="Heading4"/>
    <w:uiPriority w:val="9"/>
    <w:rsid w:val="005900F4"/>
    <w:rPr>
      <w:rFonts w:asciiTheme="majorHAnsi" w:eastAsiaTheme="majorEastAsia" w:hAnsiTheme="majorHAnsi" w:cstheme="majorBidi"/>
      <w:b/>
      <w:bCs/>
      <w:i/>
      <w:iCs/>
      <w:color w:val="4F81BD" w:themeColor="accent1"/>
      <w:szCs w:val="24"/>
    </w:rPr>
  </w:style>
  <w:style w:type="character" w:customStyle="1" w:styleId="Heading5Char">
    <w:name w:val="Heading 5 Char"/>
    <w:basedOn w:val="DefaultParagraphFont"/>
    <w:link w:val="Heading5"/>
    <w:uiPriority w:val="9"/>
    <w:rsid w:val="005900F4"/>
    <w:rPr>
      <w:rFonts w:asciiTheme="majorHAnsi" w:eastAsiaTheme="majorEastAsia" w:hAnsiTheme="majorHAnsi" w:cstheme="majorBidi"/>
      <w:color w:val="243F60" w:themeColor="accent1" w:themeShade="7F"/>
      <w:szCs w:val="24"/>
    </w:rPr>
  </w:style>
  <w:style w:type="character" w:customStyle="1" w:styleId="Heading6Char">
    <w:name w:val="Heading 6 Char"/>
    <w:basedOn w:val="DefaultParagraphFont"/>
    <w:link w:val="Heading6"/>
    <w:uiPriority w:val="9"/>
    <w:rsid w:val="005900F4"/>
    <w:rPr>
      <w:rFonts w:asciiTheme="majorHAnsi" w:eastAsiaTheme="majorEastAsia" w:hAnsiTheme="majorHAnsi" w:cstheme="majorBidi"/>
      <w:i/>
      <w:iCs/>
      <w:color w:val="243F60" w:themeColor="accent1" w:themeShade="7F"/>
      <w:szCs w:val="24"/>
    </w:rPr>
  </w:style>
  <w:style w:type="paragraph" w:styleId="Title">
    <w:name w:val="Title"/>
    <w:basedOn w:val="Normal"/>
    <w:next w:val="Normal"/>
    <w:link w:val="TitleChar"/>
    <w:uiPriority w:val="10"/>
    <w:qFormat/>
    <w:rsid w:val="00E20DBD"/>
    <w:pPr>
      <w:pBdr>
        <w:bottom w:val="single" w:sz="8" w:space="4" w:color="4F81BD" w:themeColor="accent1"/>
      </w:pBdr>
      <w:spacing w:after="300" w:line="240" w:lineRule="auto"/>
      <w:contextualSpacing/>
    </w:pPr>
    <w:rPr>
      <w:rFonts w:asciiTheme="majorHAnsi" w:eastAsiaTheme="majorEastAsia" w:hAnsiTheme="majorHAnsi" w:cstheme="majorBidi"/>
      <w:spacing w:val="5"/>
      <w:kern w:val="28"/>
      <w:sz w:val="52"/>
      <w:szCs w:val="52"/>
    </w:rPr>
  </w:style>
  <w:style w:type="character" w:customStyle="1" w:styleId="TitleChar">
    <w:name w:val="Title Char"/>
    <w:basedOn w:val="DefaultParagraphFont"/>
    <w:link w:val="Title"/>
    <w:uiPriority w:val="10"/>
    <w:rsid w:val="00E20DBD"/>
    <w:rPr>
      <w:rFonts w:asciiTheme="majorHAnsi" w:eastAsiaTheme="majorEastAsia" w:hAnsiTheme="majorHAnsi" w:cstheme="majorBidi"/>
      <w:spacing w:val="5"/>
      <w:kern w:val="28"/>
      <w:sz w:val="52"/>
      <w:szCs w:val="52"/>
    </w:rPr>
  </w:style>
  <w:style w:type="paragraph" w:styleId="ListParagraph">
    <w:name w:val="List Paragraph"/>
    <w:basedOn w:val="Normal"/>
    <w:uiPriority w:val="34"/>
    <w:qFormat/>
    <w:rsid w:val="006C2DDF"/>
    <w:pPr>
      <w:ind w:left="720"/>
      <w:contextualSpacing/>
    </w:pPr>
  </w:style>
  <w:style w:type="paragraph" w:styleId="Quote">
    <w:name w:val="Quote"/>
    <w:basedOn w:val="Normal"/>
    <w:next w:val="Normal"/>
    <w:link w:val="QuoteChar"/>
    <w:uiPriority w:val="29"/>
    <w:qFormat/>
    <w:rsid w:val="002412D2"/>
    <w:rPr>
      <w:rFonts w:cstheme="minorBidi"/>
      <w:i/>
      <w:iCs/>
      <w:color w:val="000000" w:themeColor="text1"/>
      <w:szCs w:val="22"/>
    </w:rPr>
  </w:style>
  <w:style w:type="character" w:customStyle="1" w:styleId="QuoteChar">
    <w:name w:val="Quote Char"/>
    <w:basedOn w:val="DefaultParagraphFont"/>
    <w:link w:val="Quote"/>
    <w:uiPriority w:val="29"/>
    <w:rsid w:val="002412D2"/>
    <w:rPr>
      <w:i/>
      <w:iCs/>
      <w:color w:val="000000" w:themeColor="text1"/>
    </w:rPr>
  </w:style>
  <w:style w:type="table" w:styleId="TableGrid">
    <w:name w:val="Table Grid"/>
    <w:basedOn w:val="TableNormal"/>
    <w:uiPriority w:val="59"/>
    <w:rsid w:val="002412D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BA3BA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A3BA3"/>
    <w:rPr>
      <w:rFonts w:ascii="Tahoma" w:hAnsi="Tahoma" w:cs="Tahoma"/>
      <w:sz w:val="16"/>
      <w:szCs w:val="16"/>
    </w:rPr>
  </w:style>
  <w:style w:type="character" w:styleId="Hyperlink">
    <w:name w:val="Hyperlink"/>
    <w:basedOn w:val="DefaultParagraphFont"/>
    <w:uiPriority w:val="99"/>
    <w:unhideWhenUsed/>
    <w:rsid w:val="00501BDD"/>
    <w:rPr>
      <w:color w:val="0000FF" w:themeColor="hyperlink"/>
      <w:u w:val="single"/>
    </w:rPr>
  </w:style>
  <w:style w:type="paragraph" w:styleId="Header">
    <w:name w:val="header"/>
    <w:basedOn w:val="Normal"/>
    <w:link w:val="HeaderChar"/>
    <w:unhideWhenUsed/>
    <w:rsid w:val="002A465A"/>
    <w:pPr>
      <w:tabs>
        <w:tab w:val="center" w:pos="4513"/>
        <w:tab w:val="right" w:pos="9026"/>
      </w:tabs>
      <w:spacing w:line="240" w:lineRule="auto"/>
    </w:pPr>
  </w:style>
  <w:style w:type="character" w:customStyle="1" w:styleId="HeaderChar">
    <w:name w:val="Header Char"/>
    <w:basedOn w:val="DefaultParagraphFont"/>
    <w:link w:val="Header"/>
    <w:rsid w:val="002A465A"/>
    <w:rPr>
      <w:rFonts w:cs="Times New Roman"/>
      <w:szCs w:val="24"/>
    </w:rPr>
  </w:style>
  <w:style w:type="paragraph" w:styleId="Footer">
    <w:name w:val="footer"/>
    <w:basedOn w:val="Normal"/>
    <w:link w:val="FooterChar"/>
    <w:uiPriority w:val="99"/>
    <w:unhideWhenUsed/>
    <w:rsid w:val="002A465A"/>
    <w:pPr>
      <w:tabs>
        <w:tab w:val="center" w:pos="4513"/>
        <w:tab w:val="right" w:pos="9026"/>
      </w:tabs>
      <w:spacing w:line="240" w:lineRule="auto"/>
    </w:pPr>
  </w:style>
  <w:style w:type="character" w:customStyle="1" w:styleId="FooterChar">
    <w:name w:val="Footer Char"/>
    <w:basedOn w:val="DefaultParagraphFont"/>
    <w:link w:val="Footer"/>
    <w:uiPriority w:val="99"/>
    <w:rsid w:val="002A465A"/>
    <w:rPr>
      <w:rFonts w:cs="Times New Roman"/>
      <w:szCs w:val="24"/>
    </w:rPr>
  </w:style>
  <w:style w:type="character" w:styleId="CommentReference">
    <w:name w:val="annotation reference"/>
    <w:basedOn w:val="DefaultParagraphFont"/>
    <w:uiPriority w:val="99"/>
    <w:semiHidden/>
    <w:unhideWhenUsed/>
    <w:rsid w:val="001C12A6"/>
    <w:rPr>
      <w:sz w:val="16"/>
      <w:szCs w:val="16"/>
    </w:rPr>
  </w:style>
  <w:style w:type="paragraph" w:styleId="CommentText">
    <w:name w:val="annotation text"/>
    <w:basedOn w:val="Normal"/>
    <w:link w:val="CommentTextChar"/>
    <w:uiPriority w:val="99"/>
    <w:semiHidden/>
    <w:unhideWhenUsed/>
    <w:rsid w:val="001C12A6"/>
    <w:pPr>
      <w:spacing w:line="240" w:lineRule="auto"/>
    </w:pPr>
    <w:rPr>
      <w:sz w:val="20"/>
      <w:szCs w:val="20"/>
    </w:rPr>
  </w:style>
  <w:style w:type="character" w:customStyle="1" w:styleId="CommentTextChar">
    <w:name w:val="Comment Text Char"/>
    <w:basedOn w:val="DefaultParagraphFont"/>
    <w:link w:val="CommentText"/>
    <w:uiPriority w:val="99"/>
    <w:semiHidden/>
    <w:rsid w:val="001C12A6"/>
    <w:rPr>
      <w:rFonts w:cs="Times New Roman"/>
      <w:sz w:val="20"/>
      <w:szCs w:val="20"/>
    </w:rPr>
  </w:style>
  <w:style w:type="paragraph" w:styleId="CommentSubject">
    <w:name w:val="annotation subject"/>
    <w:basedOn w:val="CommentText"/>
    <w:next w:val="CommentText"/>
    <w:link w:val="CommentSubjectChar"/>
    <w:uiPriority w:val="99"/>
    <w:semiHidden/>
    <w:unhideWhenUsed/>
    <w:rsid w:val="001C12A6"/>
    <w:rPr>
      <w:b/>
      <w:bCs/>
    </w:rPr>
  </w:style>
  <w:style w:type="character" w:customStyle="1" w:styleId="CommentSubjectChar">
    <w:name w:val="Comment Subject Char"/>
    <w:basedOn w:val="CommentTextChar"/>
    <w:link w:val="CommentSubject"/>
    <w:uiPriority w:val="99"/>
    <w:semiHidden/>
    <w:rsid w:val="001C12A6"/>
    <w:rPr>
      <w:rFonts w:cs="Times New Roman"/>
      <w:b/>
      <w:bCs/>
      <w:sz w:val="20"/>
      <w:szCs w:val="20"/>
    </w:rPr>
  </w:style>
  <w:style w:type="paragraph" w:styleId="TOCHeading">
    <w:name w:val="TOC Heading"/>
    <w:basedOn w:val="Heading1"/>
    <w:next w:val="Normal"/>
    <w:uiPriority w:val="39"/>
    <w:semiHidden/>
    <w:unhideWhenUsed/>
    <w:qFormat/>
    <w:rsid w:val="005016EB"/>
    <w:pPr>
      <w:spacing w:line="276" w:lineRule="auto"/>
      <w:jc w:val="left"/>
      <w:outlineLvl w:val="9"/>
    </w:pPr>
    <w:rPr>
      <w:lang w:val="en-US" w:eastAsia="ja-JP"/>
    </w:rPr>
  </w:style>
  <w:style w:type="paragraph" w:styleId="TOC1">
    <w:name w:val="toc 1"/>
    <w:basedOn w:val="Normal"/>
    <w:next w:val="Normal"/>
    <w:autoRedefine/>
    <w:uiPriority w:val="39"/>
    <w:unhideWhenUsed/>
    <w:rsid w:val="005016EB"/>
  </w:style>
  <w:style w:type="paragraph" w:styleId="TOC2">
    <w:name w:val="toc 2"/>
    <w:basedOn w:val="Normal"/>
    <w:next w:val="Normal"/>
    <w:autoRedefine/>
    <w:uiPriority w:val="39"/>
    <w:unhideWhenUsed/>
    <w:rsid w:val="005016EB"/>
    <w:pPr>
      <w:ind w:left="240"/>
    </w:pPr>
  </w:style>
  <w:style w:type="paragraph" w:styleId="TOC3">
    <w:name w:val="toc 3"/>
    <w:basedOn w:val="Normal"/>
    <w:next w:val="Normal"/>
    <w:autoRedefine/>
    <w:uiPriority w:val="39"/>
    <w:unhideWhenUsed/>
    <w:rsid w:val="00AB7543"/>
    <w:pPr>
      <w:ind w:left="480"/>
    </w:pPr>
  </w:style>
  <w:style w:type="paragraph" w:styleId="TableofFigures">
    <w:name w:val="table of figures"/>
    <w:basedOn w:val="Normal"/>
    <w:next w:val="Normal"/>
    <w:uiPriority w:val="99"/>
    <w:unhideWhenUsed/>
    <w:rsid w:val="005900F4"/>
  </w:style>
  <w:style w:type="character" w:styleId="FollowedHyperlink">
    <w:name w:val="FollowedHyperlink"/>
    <w:basedOn w:val="DefaultParagraphFont"/>
    <w:uiPriority w:val="99"/>
    <w:semiHidden/>
    <w:unhideWhenUsed/>
    <w:rsid w:val="008C0C3D"/>
    <w:rPr>
      <w:color w:val="800080" w:themeColor="followedHyperlink"/>
      <w:u w:val="single"/>
    </w:rPr>
  </w:style>
  <w:style w:type="paragraph" w:styleId="TOC4">
    <w:name w:val="toc 4"/>
    <w:basedOn w:val="Normal"/>
    <w:next w:val="Normal"/>
    <w:autoRedefine/>
    <w:uiPriority w:val="39"/>
    <w:unhideWhenUsed/>
    <w:rsid w:val="00F6331F"/>
    <w:pPr>
      <w:spacing w:line="276" w:lineRule="auto"/>
      <w:ind w:left="660"/>
      <w:jc w:val="left"/>
    </w:pPr>
    <w:rPr>
      <w:rFonts w:eastAsiaTheme="minorEastAsia" w:cstheme="minorBidi"/>
      <w:szCs w:val="22"/>
      <w:lang w:eastAsia="en-GB"/>
    </w:rPr>
  </w:style>
  <w:style w:type="paragraph" w:styleId="TOC5">
    <w:name w:val="toc 5"/>
    <w:basedOn w:val="Normal"/>
    <w:next w:val="Normal"/>
    <w:autoRedefine/>
    <w:uiPriority w:val="39"/>
    <w:unhideWhenUsed/>
    <w:rsid w:val="00F6331F"/>
    <w:pPr>
      <w:spacing w:line="276" w:lineRule="auto"/>
      <w:ind w:left="880"/>
      <w:jc w:val="left"/>
    </w:pPr>
    <w:rPr>
      <w:rFonts w:eastAsiaTheme="minorEastAsia" w:cstheme="minorBidi"/>
      <w:szCs w:val="22"/>
      <w:lang w:eastAsia="en-GB"/>
    </w:rPr>
  </w:style>
  <w:style w:type="paragraph" w:styleId="TOC6">
    <w:name w:val="toc 6"/>
    <w:basedOn w:val="Normal"/>
    <w:next w:val="Normal"/>
    <w:autoRedefine/>
    <w:uiPriority w:val="39"/>
    <w:unhideWhenUsed/>
    <w:rsid w:val="00F6331F"/>
    <w:pPr>
      <w:spacing w:line="276" w:lineRule="auto"/>
      <w:ind w:left="1100"/>
      <w:jc w:val="left"/>
    </w:pPr>
    <w:rPr>
      <w:rFonts w:eastAsiaTheme="minorEastAsia" w:cstheme="minorBidi"/>
      <w:szCs w:val="22"/>
      <w:lang w:eastAsia="en-GB"/>
    </w:rPr>
  </w:style>
  <w:style w:type="paragraph" w:styleId="TOC7">
    <w:name w:val="toc 7"/>
    <w:basedOn w:val="Normal"/>
    <w:next w:val="Normal"/>
    <w:autoRedefine/>
    <w:uiPriority w:val="39"/>
    <w:unhideWhenUsed/>
    <w:rsid w:val="00F6331F"/>
    <w:pPr>
      <w:spacing w:line="276" w:lineRule="auto"/>
      <w:ind w:left="1320"/>
      <w:jc w:val="left"/>
    </w:pPr>
    <w:rPr>
      <w:rFonts w:eastAsiaTheme="minorEastAsia" w:cstheme="minorBidi"/>
      <w:szCs w:val="22"/>
      <w:lang w:eastAsia="en-GB"/>
    </w:rPr>
  </w:style>
  <w:style w:type="paragraph" w:styleId="TOC8">
    <w:name w:val="toc 8"/>
    <w:basedOn w:val="Normal"/>
    <w:next w:val="Normal"/>
    <w:autoRedefine/>
    <w:uiPriority w:val="39"/>
    <w:unhideWhenUsed/>
    <w:rsid w:val="00F6331F"/>
    <w:pPr>
      <w:spacing w:line="276" w:lineRule="auto"/>
      <w:ind w:left="1540"/>
      <w:jc w:val="left"/>
    </w:pPr>
    <w:rPr>
      <w:rFonts w:eastAsiaTheme="minorEastAsia" w:cstheme="minorBidi"/>
      <w:szCs w:val="22"/>
      <w:lang w:eastAsia="en-GB"/>
    </w:rPr>
  </w:style>
  <w:style w:type="paragraph" w:styleId="TOC9">
    <w:name w:val="toc 9"/>
    <w:basedOn w:val="Normal"/>
    <w:next w:val="Normal"/>
    <w:autoRedefine/>
    <w:uiPriority w:val="39"/>
    <w:unhideWhenUsed/>
    <w:rsid w:val="00F6331F"/>
    <w:pPr>
      <w:spacing w:line="276" w:lineRule="auto"/>
      <w:ind w:left="1760"/>
      <w:jc w:val="left"/>
    </w:pPr>
    <w:rPr>
      <w:rFonts w:eastAsiaTheme="minorEastAsia" w:cstheme="minorBidi"/>
      <w:szCs w:val="22"/>
      <w:lang w:eastAsia="en-GB"/>
    </w:rPr>
  </w:style>
  <w:style w:type="table" w:customStyle="1" w:styleId="Appendix3">
    <w:name w:val="Appendix 3"/>
    <w:basedOn w:val="TableNormal"/>
    <w:uiPriority w:val="99"/>
    <w:qFormat/>
    <w:rsid w:val="007E1851"/>
    <w:pPr>
      <w:spacing w:after="120" w:line="240" w:lineRule="auto"/>
      <w:jc w:val="left"/>
    </w:pPr>
    <w:rPr>
      <w:rFonts w:asciiTheme="minorHAnsi" w:eastAsia="Times New Roman" w:hAnsiTheme="minorHAnsi" w:cs="Times New Roman"/>
      <w:sz w:val="22"/>
      <w:szCs w:val="20"/>
      <w:lang w:val="en-US"/>
    </w:rPr>
    <w:tblPr>
      <w:jc w:val="center"/>
      <w:tblInd w:w="0" w:type="dxa"/>
      <w:tblBorders>
        <w:insideH w:val="single" w:sz="4" w:space="0" w:color="0070C0"/>
      </w:tblBorders>
      <w:tblCellMar>
        <w:top w:w="0" w:type="dxa"/>
        <w:left w:w="108" w:type="dxa"/>
        <w:bottom w:w="0" w:type="dxa"/>
        <w:right w:w="108" w:type="dxa"/>
      </w:tblCellMar>
    </w:tblPr>
    <w:trPr>
      <w:jc w:val="center"/>
    </w:trPr>
    <w:tblStylePr w:type="firstRow">
      <w:pPr>
        <w:wordWrap/>
        <w:spacing w:afterLines="0" w:afterAutospacing="0"/>
      </w:pPr>
      <w:rPr>
        <w:b/>
      </w:rPr>
      <w:tblPr/>
      <w:trPr>
        <w:tblHeader/>
      </w:trPr>
    </w:tblStylePr>
  </w:style>
  <w:style w:type="table" w:customStyle="1" w:styleId="Appendix8">
    <w:name w:val="Appendix 8"/>
    <w:basedOn w:val="TableNormal"/>
    <w:uiPriority w:val="99"/>
    <w:qFormat/>
    <w:rsid w:val="007E1851"/>
    <w:pPr>
      <w:spacing w:after="120" w:line="240" w:lineRule="auto"/>
      <w:jc w:val="left"/>
    </w:pPr>
    <w:rPr>
      <w:rFonts w:asciiTheme="minorHAnsi" w:eastAsia="Times New Roman" w:hAnsiTheme="minorHAnsi" w:cs="Times New Roman"/>
      <w:sz w:val="22"/>
      <w:szCs w:val="20"/>
      <w:lang w:val="en-US"/>
    </w:rPr>
    <w:tblPr>
      <w:jc w:val="center"/>
      <w:tblInd w:w="0" w:type="dxa"/>
      <w:tblBorders>
        <w:top w:val="single" w:sz="4" w:space="0" w:color="0070C0"/>
        <w:left w:val="single" w:sz="4" w:space="0" w:color="0070C0"/>
        <w:bottom w:val="single" w:sz="4" w:space="0" w:color="0070C0"/>
        <w:right w:val="single" w:sz="4" w:space="0" w:color="0070C0"/>
      </w:tblBorders>
      <w:tblCellMar>
        <w:top w:w="0" w:type="dxa"/>
        <w:left w:w="108" w:type="dxa"/>
        <w:bottom w:w="0" w:type="dxa"/>
        <w:right w:w="108" w:type="dxa"/>
      </w:tblCellMar>
    </w:tblPr>
    <w:trPr>
      <w:jc w:val="center"/>
    </w:trPr>
    <w:tblStylePr w:type="firstRow">
      <w:rPr>
        <w:b/>
      </w:rPr>
      <w:tblPr/>
      <w:trPr>
        <w:tblHeader/>
      </w:trPr>
      <w:tcPr>
        <w:tcBorders>
          <w:top w:val="single" w:sz="4" w:space="0" w:color="0070C0"/>
          <w:left w:val="single" w:sz="4" w:space="0" w:color="0070C0"/>
          <w:bottom w:val="single" w:sz="4" w:space="0" w:color="0070C0"/>
          <w:right w:val="single" w:sz="4" w:space="0" w:color="0070C0"/>
          <w:insideH w:val="single" w:sz="4" w:space="0" w:color="0070C0"/>
          <w:insideV w:val="single" w:sz="4" w:space="0" w:color="0070C0"/>
          <w:tl2br w:val="nil"/>
          <w:tr2bl w:val="nil"/>
        </w:tcBorders>
      </w:tcPr>
    </w:tblStylePr>
    <w:tblStylePr w:type="firstCol">
      <w:tblPr/>
      <w:tcPr>
        <w:tcBorders>
          <w:top w:val="single" w:sz="4" w:space="0" w:color="0070C0"/>
          <w:left w:val="single" w:sz="4" w:space="0" w:color="0070C0"/>
          <w:bottom w:val="single" w:sz="4" w:space="0" w:color="0070C0"/>
          <w:right w:val="single" w:sz="4" w:space="0" w:color="0070C0"/>
          <w:insideH w:val="single" w:sz="4" w:space="0" w:color="0070C0"/>
          <w:insideV w:val="single" w:sz="4" w:space="0" w:color="0070C0"/>
          <w:tl2br w:val="nil"/>
          <w:tr2bl w:val="nil"/>
        </w:tcBorders>
      </w:tcPr>
    </w:tblStylePr>
  </w:style>
  <w:style w:type="table" w:customStyle="1" w:styleId="Appendix9">
    <w:name w:val="Appendix 9"/>
    <w:basedOn w:val="TableNormal"/>
    <w:uiPriority w:val="99"/>
    <w:qFormat/>
    <w:rsid w:val="007E1851"/>
    <w:pPr>
      <w:spacing w:after="120" w:line="240" w:lineRule="auto"/>
      <w:jc w:val="left"/>
    </w:pPr>
    <w:rPr>
      <w:rFonts w:asciiTheme="minorHAnsi" w:eastAsia="Times New Roman" w:hAnsiTheme="minorHAnsi" w:cs="Times New Roman"/>
      <w:sz w:val="22"/>
      <w:szCs w:val="20"/>
      <w:lang w:val="en-US"/>
    </w:rPr>
    <w:tblPr>
      <w:tblInd w:w="0"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CellMar>
        <w:top w:w="0" w:type="dxa"/>
        <w:left w:w="108" w:type="dxa"/>
        <w:bottom w:w="0" w:type="dxa"/>
        <w:right w:w="108" w:type="dxa"/>
      </w:tblCellMar>
    </w:tblPr>
    <w:tblStylePr w:type="firstRow">
      <w:rPr>
        <w:b/>
      </w:rPr>
      <w:tblPr/>
      <w:trPr>
        <w:tblHeader/>
      </w:trPr>
    </w:tblStylePr>
  </w:style>
  <w:style w:type="paragraph" w:styleId="ListBullet">
    <w:name w:val="List Bullet"/>
    <w:basedOn w:val="Normal"/>
    <w:uiPriority w:val="99"/>
    <w:unhideWhenUsed/>
    <w:rsid w:val="00935304"/>
    <w:pPr>
      <w:numPr>
        <w:numId w:val="36"/>
      </w:numPr>
      <w:contextualSpacing/>
    </w:pPr>
  </w:style>
  <w:style w:type="character" w:customStyle="1" w:styleId="apple-converted-space">
    <w:name w:val="apple-converted-space"/>
    <w:basedOn w:val="DefaultParagraphFont"/>
    <w:rsid w:val="00C25F83"/>
  </w:style>
  <w:style w:type="paragraph" w:customStyle="1" w:styleId="Default">
    <w:name w:val="Default"/>
    <w:rsid w:val="00BD0F4E"/>
    <w:pPr>
      <w:autoSpaceDE w:val="0"/>
      <w:autoSpaceDN w:val="0"/>
      <w:adjustRightInd w:val="0"/>
      <w:spacing w:after="0" w:line="240" w:lineRule="auto"/>
      <w:jc w:val="left"/>
    </w:pPr>
    <w:rPr>
      <w:rFonts w:ascii="TU Oldstyle Stephenson PS" w:hAnsi="TU Oldstyle Stephenson PS" w:cs="TU Oldstyle Stephenson PS"/>
      <w:color w:val="000000"/>
      <w:szCs w:val="24"/>
    </w:rPr>
  </w:style>
  <w:style w:type="character" w:customStyle="1" w:styleId="A1">
    <w:name w:val="A1"/>
    <w:uiPriority w:val="99"/>
    <w:rsid w:val="00BD0F4E"/>
    <w:rPr>
      <w:rFonts w:ascii="TU Oldstyle Blake PS" w:hAnsi="TU Oldstyle Blake PS" w:cs="TU Oldstyle Blake PS"/>
      <w:color w:val="000000"/>
      <w:sz w:val="22"/>
      <w:szCs w:val="22"/>
    </w:rPr>
  </w:style>
  <w:style w:type="character" w:customStyle="1" w:styleId="A2">
    <w:name w:val="A2"/>
    <w:uiPriority w:val="99"/>
    <w:rsid w:val="00BD0F4E"/>
    <w:rPr>
      <w:rFonts w:ascii="TU Oldstyle Blake PS" w:hAnsi="TU Oldstyle Blake PS" w:cs="TU Oldstyle Blake PS"/>
      <w:b/>
      <w:bCs/>
      <w:color w:val="000000"/>
      <w:sz w:val="18"/>
      <w:szCs w:val="18"/>
    </w:rPr>
  </w:style>
  <w:style w:type="paragraph" w:customStyle="1" w:styleId="Pa5">
    <w:name w:val="Pa5"/>
    <w:basedOn w:val="Default"/>
    <w:next w:val="Default"/>
    <w:uiPriority w:val="99"/>
    <w:rsid w:val="00BD0F4E"/>
    <w:pPr>
      <w:spacing w:line="241" w:lineRule="atLeast"/>
    </w:pPr>
    <w:rPr>
      <w:rFonts w:cstheme="minorBidi"/>
      <w:color w:val="auto"/>
    </w:rPr>
  </w:style>
  <w:style w:type="character" w:customStyle="1" w:styleId="A3">
    <w:name w:val="A3"/>
    <w:uiPriority w:val="99"/>
    <w:rsid w:val="00BD0F4E"/>
    <w:rPr>
      <w:rFonts w:ascii="TU Oldstyle Blake PS" w:hAnsi="TU Oldstyle Blake PS" w:cs="TU Oldstyle Blake PS"/>
      <w:color w:val="000000"/>
      <w:sz w:val="12"/>
      <w:szCs w:val="12"/>
    </w:rPr>
  </w:style>
  <w:style w:type="paragraph" w:customStyle="1" w:styleId="Pa2">
    <w:name w:val="Pa2"/>
    <w:basedOn w:val="Default"/>
    <w:next w:val="Default"/>
    <w:uiPriority w:val="99"/>
    <w:rsid w:val="00BD0F4E"/>
    <w:pPr>
      <w:spacing w:line="241" w:lineRule="atLeast"/>
    </w:pPr>
    <w:rPr>
      <w:rFonts w:cstheme="minorBidi"/>
      <w:color w:val="auto"/>
    </w:rPr>
  </w:style>
  <w:style w:type="paragraph" w:customStyle="1" w:styleId="Pa6">
    <w:name w:val="Pa6"/>
    <w:basedOn w:val="Default"/>
    <w:next w:val="Default"/>
    <w:uiPriority w:val="99"/>
    <w:rsid w:val="00BD0F4E"/>
    <w:pPr>
      <w:spacing w:line="241" w:lineRule="atLeast"/>
    </w:pPr>
    <w:rPr>
      <w:rFonts w:cstheme="minorBidi"/>
      <w:color w:val="auto"/>
    </w:rPr>
  </w:style>
  <w:style w:type="paragraph" w:customStyle="1" w:styleId="Pa7">
    <w:name w:val="Pa7"/>
    <w:basedOn w:val="Default"/>
    <w:next w:val="Default"/>
    <w:uiPriority w:val="99"/>
    <w:rsid w:val="00BD0F4E"/>
    <w:pPr>
      <w:spacing w:line="241" w:lineRule="atLeast"/>
    </w:pPr>
    <w:rPr>
      <w:rFonts w:cstheme="minorBidi"/>
      <w:color w:val="auto"/>
    </w:rPr>
  </w:style>
  <w:style w:type="paragraph" w:customStyle="1" w:styleId="Pa8">
    <w:name w:val="Pa8"/>
    <w:basedOn w:val="Default"/>
    <w:next w:val="Default"/>
    <w:uiPriority w:val="99"/>
    <w:rsid w:val="00BD0F4E"/>
    <w:pPr>
      <w:spacing w:line="241" w:lineRule="atLeast"/>
    </w:pPr>
    <w:rPr>
      <w:rFonts w:cstheme="minorBidi"/>
      <w:color w:val="auto"/>
    </w:rPr>
  </w:style>
  <w:style w:type="paragraph" w:customStyle="1" w:styleId="Pa9">
    <w:name w:val="Pa9"/>
    <w:basedOn w:val="Default"/>
    <w:next w:val="Default"/>
    <w:uiPriority w:val="99"/>
    <w:rsid w:val="00BD0F4E"/>
    <w:pPr>
      <w:spacing w:line="241" w:lineRule="atLeast"/>
    </w:pPr>
    <w:rPr>
      <w:rFonts w:cstheme="minorBidi"/>
      <w:color w:val="auto"/>
    </w:rPr>
  </w:style>
  <w:style w:type="paragraph" w:styleId="NormalWeb">
    <w:name w:val="Normal (Web)"/>
    <w:basedOn w:val="Normal"/>
    <w:uiPriority w:val="99"/>
    <w:unhideWhenUsed/>
    <w:rsid w:val="007A7324"/>
    <w:pPr>
      <w:spacing w:before="0" w:beforeAutospacing="0" w:after="224" w:afterAutospacing="0" w:line="240" w:lineRule="auto"/>
      <w:jc w:val="left"/>
    </w:pPr>
    <w:rPr>
      <w:rFonts w:ascii="Times New Roman" w:eastAsia="Times New Roman" w:hAnsi="Times New Roman"/>
      <w:sz w:val="24"/>
      <w:lang w:eastAsia="en-GB"/>
    </w:rPr>
  </w:style>
  <w:style w:type="character" w:styleId="Emphasis">
    <w:name w:val="Emphasis"/>
    <w:basedOn w:val="DefaultParagraphFont"/>
    <w:uiPriority w:val="20"/>
    <w:qFormat/>
    <w:rsid w:val="007A7324"/>
    <w:rPr>
      <w:i/>
      <w:iCs/>
    </w:rPr>
  </w:style>
  <w:style w:type="paragraph" w:styleId="BodyText2">
    <w:name w:val="Body Text 2"/>
    <w:basedOn w:val="Normal"/>
    <w:link w:val="BodyText2Char"/>
    <w:rsid w:val="007A7324"/>
    <w:pPr>
      <w:spacing w:before="0" w:beforeAutospacing="0" w:after="0" w:afterAutospacing="0" w:line="240" w:lineRule="auto"/>
      <w:jc w:val="left"/>
    </w:pPr>
    <w:rPr>
      <w:rFonts w:ascii="Times New Roman" w:eastAsia="Times New Roman" w:hAnsi="Times New Roman"/>
      <w:b/>
      <w:bCs/>
      <w:sz w:val="24"/>
    </w:rPr>
  </w:style>
  <w:style w:type="character" w:customStyle="1" w:styleId="BodyText2Char">
    <w:name w:val="Body Text 2 Char"/>
    <w:basedOn w:val="DefaultParagraphFont"/>
    <w:link w:val="BodyText2"/>
    <w:rsid w:val="007A7324"/>
    <w:rPr>
      <w:rFonts w:eastAsia="Times New Roman" w:cs="Times New Roman"/>
      <w:b/>
      <w:bCs/>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GB" w:eastAsia="en-US" w:bidi="ar-SA"/>
      </w:rPr>
    </w:rPrDefault>
    <w:pPrDefault>
      <w:pPr>
        <w:spacing w:after="200"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78F0"/>
    <w:rPr>
      <w:rFonts w:cs="Times New Roman"/>
      <w:szCs w:val="24"/>
    </w:rPr>
  </w:style>
  <w:style w:type="paragraph" w:styleId="Heading1">
    <w:name w:val="heading 1"/>
    <w:basedOn w:val="Normal"/>
    <w:next w:val="Normal"/>
    <w:link w:val="FooterChar"/>
    <w:uiPriority w:val="9"/>
    <w:qFormat/>
    <w:rsid w:val="005016E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CommentReference"/>
    <w:uiPriority w:val="9"/>
    <w:unhideWhenUsed/>
    <w:qFormat/>
    <w:rsid w:val="005016E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CommentSubjectChar"/>
    <w:uiPriority w:val="9"/>
    <w:unhideWhenUsed/>
    <w:qFormat/>
    <w:rsid w:val="00AB7543"/>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TOC1"/>
    <w:uiPriority w:val="9"/>
    <w:unhideWhenUsed/>
    <w:qFormat/>
    <w:rsid w:val="005900F4"/>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TOC2"/>
    <w:uiPriority w:val="9"/>
    <w:unhideWhenUsed/>
    <w:qFormat/>
    <w:rsid w:val="005900F4"/>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TableofFigures"/>
    <w:uiPriority w:val="9"/>
    <w:unhideWhenUsed/>
    <w:qFormat/>
    <w:rsid w:val="005900F4"/>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ing1Char">
    <w:name w:val="Title"/>
    <w:basedOn w:val="Normal"/>
    <w:next w:val="Normal"/>
    <w:link w:val="Heading2Char"/>
    <w:uiPriority w:val="10"/>
    <w:qFormat/>
    <w:rsid w:val="00E20DBD"/>
    <w:pPr>
      <w:pBdr>
        <w:bottom w:val="single" w:sz="8" w:space="4" w:color="4F81BD" w:themeColor="accent1"/>
      </w:pBdr>
      <w:spacing w:after="300" w:line="240" w:lineRule="auto"/>
      <w:contextualSpacing/>
    </w:pPr>
    <w:rPr>
      <w:rFonts w:asciiTheme="majorHAnsi" w:eastAsiaTheme="majorEastAsia" w:hAnsiTheme="majorHAnsi" w:cstheme="majorBidi"/>
      <w:spacing w:val="5"/>
      <w:kern w:val="28"/>
      <w:sz w:val="52"/>
      <w:szCs w:val="52"/>
    </w:rPr>
  </w:style>
  <w:style w:type="character" w:customStyle="1" w:styleId="Heading2Char">
    <w:name w:val="Title Char"/>
    <w:basedOn w:val="DefaultParagraphFont"/>
    <w:link w:val="Heading1Char"/>
    <w:uiPriority w:val="10"/>
    <w:rsid w:val="00E20DBD"/>
    <w:rPr>
      <w:rFonts w:asciiTheme="majorHAnsi" w:eastAsiaTheme="majorEastAsia" w:hAnsiTheme="majorHAnsi" w:cstheme="majorBidi"/>
      <w:spacing w:val="5"/>
      <w:kern w:val="28"/>
      <w:sz w:val="52"/>
      <w:szCs w:val="52"/>
    </w:rPr>
  </w:style>
  <w:style w:type="paragraph" w:styleId="Heading3Char">
    <w:name w:val="List Paragraph"/>
    <w:basedOn w:val="Normal"/>
    <w:uiPriority w:val="34"/>
    <w:qFormat/>
    <w:rsid w:val="006C2DDF"/>
    <w:pPr>
      <w:ind w:left="720"/>
      <w:contextualSpacing/>
    </w:pPr>
  </w:style>
  <w:style w:type="paragraph" w:styleId="Heading4Char">
    <w:name w:val="Quote"/>
    <w:basedOn w:val="Normal"/>
    <w:next w:val="Normal"/>
    <w:link w:val="Heading5Char"/>
    <w:uiPriority w:val="29"/>
    <w:qFormat/>
    <w:rsid w:val="002412D2"/>
    <w:rPr>
      <w:rFonts w:cstheme="minorBidi"/>
      <w:i/>
      <w:iCs/>
      <w:color w:val="000000" w:themeColor="text1"/>
      <w:szCs w:val="22"/>
    </w:rPr>
  </w:style>
  <w:style w:type="character" w:customStyle="1" w:styleId="Heading5Char">
    <w:name w:val="Quote Char"/>
    <w:basedOn w:val="DefaultParagraphFont"/>
    <w:link w:val="Heading4Char"/>
    <w:uiPriority w:val="29"/>
    <w:rsid w:val="002412D2"/>
    <w:rPr>
      <w:i/>
      <w:iCs/>
      <w:color w:val="000000" w:themeColor="text1"/>
    </w:rPr>
  </w:style>
  <w:style w:type="table" w:styleId="Heading6Char">
    <w:name w:val="Table Grid"/>
    <w:basedOn w:val="TableNormal"/>
    <w:uiPriority w:val="59"/>
    <w:rsid w:val="002412D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itle">
    <w:name w:val="Balloon Text"/>
    <w:basedOn w:val="Normal"/>
    <w:link w:val="TitleChar"/>
    <w:uiPriority w:val="99"/>
    <w:semiHidden/>
    <w:unhideWhenUsed/>
    <w:rsid w:val="00BA3BA3"/>
    <w:pPr>
      <w:spacing w:after="0" w:line="240" w:lineRule="auto"/>
    </w:pPr>
    <w:rPr>
      <w:rFonts w:ascii="Tahoma" w:hAnsi="Tahoma" w:cs="Tahoma"/>
      <w:sz w:val="16"/>
      <w:szCs w:val="16"/>
    </w:rPr>
  </w:style>
  <w:style w:type="character" w:customStyle="1" w:styleId="TitleChar">
    <w:name w:val="Balloon Text Char"/>
    <w:basedOn w:val="DefaultParagraphFont"/>
    <w:link w:val="Title"/>
    <w:uiPriority w:val="99"/>
    <w:semiHidden/>
    <w:rsid w:val="00BA3BA3"/>
    <w:rPr>
      <w:rFonts w:ascii="Tahoma" w:hAnsi="Tahoma" w:cs="Tahoma"/>
      <w:sz w:val="16"/>
      <w:szCs w:val="16"/>
    </w:rPr>
  </w:style>
  <w:style w:type="character" w:styleId="ListParagraph">
    <w:name w:val="Hyperlink"/>
    <w:basedOn w:val="DefaultParagraphFont"/>
    <w:uiPriority w:val="99"/>
    <w:unhideWhenUsed/>
    <w:rsid w:val="00501BDD"/>
    <w:rPr>
      <w:color w:val="0000FF" w:themeColor="hyperlink"/>
      <w:u w:val="single"/>
    </w:rPr>
  </w:style>
  <w:style w:type="paragraph" w:styleId="Quote">
    <w:name w:val="header"/>
    <w:basedOn w:val="Normal"/>
    <w:link w:val="QuoteChar"/>
    <w:uiPriority w:val="99"/>
    <w:unhideWhenUsed/>
    <w:rsid w:val="002A465A"/>
    <w:pPr>
      <w:tabs>
        <w:tab w:val="center" w:pos="4513"/>
        <w:tab w:val="right" w:pos="9026"/>
      </w:tabs>
      <w:spacing w:after="0" w:line="240" w:lineRule="auto"/>
    </w:pPr>
  </w:style>
  <w:style w:type="character" w:customStyle="1" w:styleId="QuoteChar">
    <w:name w:val="Header Char"/>
    <w:basedOn w:val="DefaultParagraphFont"/>
    <w:link w:val="Quote"/>
    <w:uiPriority w:val="99"/>
    <w:rsid w:val="002A465A"/>
    <w:rPr>
      <w:rFonts w:cs="Times New Roman"/>
      <w:szCs w:val="24"/>
    </w:rPr>
  </w:style>
  <w:style w:type="paragraph" w:styleId="TableGrid">
    <w:name w:val="footer"/>
    <w:basedOn w:val="Normal"/>
    <w:link w:val="BalloonText"/>
    <w:uiPriority w:val="99"/>
    <w:unhideWhenUsed/>
    <w:rsid w:val="002A465A"/>
    <w:pPr>
      <w:tabs>
        <w:tab w:val="center" w:pos="4513"/>
        <w:tab w:val="right" w:pos="9026"/>
      </w:tabs>
      <w:spacing w:after="0" w:line="240" w:lineRule="auto"/>
    </w:pPr>
  </w:style>
  <w:style w:type="character" w:customStyle="1" w:styleId="BalloonText">
    <w:name w:val="Footer Char"/>
    <w:basedOn w:val="DefaultParagraphFont"/>
    <w:link w:val="TableGrid"/>
    <w:uiPriority w:val="99"/>
    <w:rsid w:val="002A465A"/>
    <w:rPr>
      <w:rFonts w:cs="Times New Roman"/>
      <w:szCs w:val="24"/>
    </w:rPr>
  </w:style>
  <w:style w:type="character" w:styleId="BalloonTextChar">
    <w:name w:val="annotation reference"/>
    <w:basedOn w:val="DefaultParagraphFont"/>
    <w:uiPriority w:val="99"/>
    <w:semiHidden/>
    <w:unhideWhenUsed/>
    <w:rsid w:val="001C12A6"/>
    <w:rPr>
      <w:sz w:val="16"/>
      <w:szCs w:val="16"/>
    </w:rPr>
  </w:style>
  <w:style w:type="paragraph" w:styleId="Hyperlink">
    <w:name w:val="annotation text"/>
    <w:basedOn w:val="Normal"/>
    <w:link w:val="Header"/>
    <w:uiPriority w:val="99"/>
    <w:semiHidden/>
    <w:unhideWhenUsed/>
    <w:rsid w:val="001C12A6"/>
    <w:pPr>
      <w:spacing w:line="240" w:lineRule="auto"/>
    </w:pPr>
    <w:rPr>
      <w:sz w:val="20"/>
      <w:szCs w:val="20"/>
    </w:rPr>
  </w:style>
  <w:style w:type="character" w:customStyle="1" w:styleId="Header">
    <w:name w:val="Comment Text Char"/>
    <w:basedOn w:val="DefaultParagraphFont"/>
    <w:link w:val="Hyperlink"/>
    <w:uiPriority w:val="99"/>
    <w:semiHidden/>
    <w:rsid w:val="001C12A6"/>
    <w:rPr>
      <w:rFonts w:cs="Times New Roman"/>
      <w:sz w:val="20"/>
      <w:szCs w:val="20"/>
    </w:rPr>
  </w:style>
  <w:style w:type="paragraph" w:styleId="HeaderChar">
    <w:name w:val="annotation subject"/>
    <w:basedOn w:val="Hyperlink"/>
    <w:next w:val="Hyperlink"/>
    <w:link w:val="Footer"/>
    <w:uiPriority w:val="99"/>
    <w:semiHidden/>
    <w:unhideWhenUsed/>
    <w:rsid w:val="001C12A6"/>
    <w:rPr>
      <w:b/>
      <w:bCs/>
    </w:rPr>
  </w:style>
  <w:style w:type="character" w:customStyle="1" w:styleId="Footer">
    <w:name w:val="Comment Subject Char"/>
    <w:basedOn w:val="Header"/>
    <w:link w:val="HeaderChar"/>
    <w:uiPriority w:val="99"/>
    <w:semiHidden/>
    <w:rsid w:val="001C12A6"/>
    <w:rPr>
      <w:rFonts w:cs="Times New Roman"/>
      <w:b/>
      <w:bCs/>
      <w:sz w:val="20"/>
      <w:szCs w:val="20"/>
    </w:rPr>
  </w:style>
  <w:style w:type="character" w:customStyle="1" w:styleId="FooterChar">
    <w:name w:val="Heading 1 Char"/>
    <w:basedOn w:val="DefaultParagraphFont"/>
    <w:link w:val="Heading1"/>
    <w:uiPriority w:val="9"/>
    <w:rsid w:val="005016EB"/>
    <w:rPr>
      <w:rFonts w:asciiTheme="majorHAnsi" w:eastAsiaTheme="majorEastAsia" w:hAnsiTheme="majorHAnsi" w:cstheme="majorBidi"/>
      <w:b/>
      <w:bCs/>
      <w:color w:val="365F91" w:themeColor="accent1" w:themeShade="BF"/>
      <w:sz w:val="28"/>
      <w:szCs w:val="28"/>
    </w:rPr>
  </w:style>
  <w:style w:type="character" w:customStyle="1" w:styleId="CommentReference">
    <w:name w:val="Heading 2 Char"/>
    <w:basedOn w:val="DefaultParagraphFont"/>
    <w:link w:val="Heading2"/>
    <w:uiPriority w:val="9"/>
    <w:rsid w:val="005016EB"/>
    <w:rPr>
      <w:rFonts w:asciiTheme="majorHAnsi" w:eastAsiaTheme="majorEastAsia" w:hAnsiTheme="majorHAnsi" w:cstheme="majorBidi"/>
      <w:b/>
      <w:bCs/>
      <w:color w:val="4F81BD" w:themeColor="accent1"/>
      <w:sz w:val="26"/>
      <w:szCs w:val="26"/>
    </w:rPr>
  </w:style>
  <w:style w:type="paragraph" w:styleId="CommentText">
    <w:name w:val="TOC Heading"/>
    <w:basedOn w:val="Heading1"/>
    <w:next w:val="Normal"/>
    <w:uiPriority w:val="39"/>
    <w:semiHidden/>
    <w:unhideWhenUsed/>
    <w:qFormat/>
    <w:rsid w:val="005016EB"/>
    <w:pPr>
      <w:spacing w:line="276" w:lineRule="auto"/>
      <w:jc w:val="left"/>
      <w:outlineLvl w:val="9"/>
    </w:pPr>
    <w:rPr>
      <w:lang w:val="en-US" w:eastAsia="ja-JP"/>
    </w:rPr>
  </w:style>
  <w:style w:type="paragraph" w:styleId="CommentTextChar">
    <w:name w:val="toc 1"/>
    <w:basedOn w:val="Normal"/>
    <w:next w:val="Normal"/>
    <w:autoRedefine/>
    <w:uiPriority w:val="39"/>
    <w:unhideWhenUsed/>
    <w:rsid w:val="005016EB"/>
    <w:pPr>
      <w:spacing w:after="100"/>
    </w:pPr>
  </w:style>
  <w:style w:type="paragraph" w:styleId="CommentSubject">
    <w:name w:val="toc 2"/>
    <w:basedOn w:val="Normal"/>
    <w:next w:val="Normal"/>
    <w:autoRedefine/>
    <w:uiPriority w:val="39"/>
    <w:unhideWhenUsed/>
    <w:rsid w:val="005016EB"/>
    <w:pPr>
      <w:spacing w:after="100"/>
      <w:ind w:left="240"/>
    </w:pPr>
  </w:style>
  <w:style w:type="character" w:customStyle="1" w:styleId="CommentSubjectChar">
    <w:name w:val="Heading 3 Char"/>
    <w:basedOn w:val="DefaultParagraphFont"/>
    <w:link w:val="Heading3"/>
    <w:uiPriority w:val="9"/>
    <w:rsid w:val="00AB7543"/>
    <w:rPr>
      <w:rFonts w:asciiTheme="majorHAnsi" w:eastAsiaTheme="majorEastAsia" w:hAnsiTheme="majorHAnsi" w:cstheme="majorBidi"/>
      <w:b/>
      <w:bCs/>
      <w:color w:val="4F81BD" w:themeColor="accent1"/>
      <w:szCs w:val="24"/>
    </w:rPr>
  </w:style>
  <w:style w:type="paragraph" w:styleId="TOCHeading">
    <w:name w:val="toc 3"/>
    <w:basedOn w:val="Normal"/>
    <w:next w:val="Normal"/>
    <w:autoRedefine/>
    <w:uiPriority w:val="39"/>
    <w:unhideWhenUsed/>
    <w:rsid w:val="00AB7543"/>
    <w:pPr>
      <w:spacing w:after="100"/>
      <w:ind w:left="480"/>
    </w:pPr>
  </w:style>
  <w:style w:type="character" w:customStyle="1" w:styleId="TOC1">
    <w:name w:val="Heading 4 Char"/>
    <w:basedOn w:val="DefaultParagraphFont"/>
    <w:link w:val="Heading4"/>
    <w:uiPriority w:val="9"/>
    <w:rsid w:val="005900F4"/>
    <w:rPr>
      <w:rFonts w:asciiTheme="majorHAnsi" w:eastAsiaTheme="majorEastAsia" w:hAnsiTheme="majorHAnsi" w:cstheme="majorBidi"/>
      <w:b/>
      <w:bCs/>
      <w:i/>
      <w:iCs/>
      <w:color w:val="4F81BD" w:themeColor="accent1"/>
      <w:szCs w:val="24"/>
    </w:rPr>
  </w:style>
  <w:style w:type="character" w:customStyle="1" w:styleId="TOC2">
    <w:name w:val="Heading 5 Char"/>
    <w:basedOn w:val="DefaultParagraphFont"/>
    <w:link w:val="Heading5"/>
    <w:uiPriority w:val="9"/>
    <w:rsid w:val="005900F4"/>
    <w:rPr>
      <w:rFonts w:asciiTheme="majorHAnsi" w:eastAsiaTheme="majorEastAsia" w:hAnsiTheme="majorHAnsi" w:cstheme="majorBidi"/>
      <w:color w:val="243F60" w:themeColor="accent1" w:themeShade="7F"/>
      <w:szCs w:val="24"/>
    </w:rPr>
  </w:style>
  <w:style w:type="paragraph" w:styleId="TOC3">
    <w:name w:val="table of figures"/>
    <w:basedOn w:val="Normal"/>
    <w:next w:val="Normal"/>
    <w:uiPriority w:val="99"/>
    <w:unhideWhenUsed/>
    <w:rsid w:val="005900F4"/>
    <w:pPr>
      <w:spacing w:after="0"/>
    </w:pPr>
  </w:style>
  <w:style w:type="character" w:customStyle="1" w:styleId="TableofFigures">
    <w:name w:val="Heading 6 Char"/>
    <w:basedOn w:val="DefaultParagraphFont"/>
    <w:link w:val="Heading6"/>
    <w:uiPriority w:val="9"/>
    <w:rsid w:val="005900F4"/>
    <w:rPr>
      <w:rFonts w:asciiTheme="majorHAnsi" w:eastAsiaTheme="majorEastAsia" w:hAnsiTheme="majorHAnsi" w:cstheme="majorBidi"/>
      <w:i/>
      <w:iCs/>
      <w:color w:val="243F60" w:themeColor="accent1" w:themeShade="7F"/>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blogs.liverpooldailypost.co.uk/dalestreetblues/2011/12/so-what-has-the-european-union.html" TargetMode="External"/><Relationship Id="rId26" Type="http://schemas.openxmlformats.org/officeDocument/2006/relationships/hyperlink" Target="http://www.liverpoolvision.co.uk/wp-content/uploads/2014/01/Liverpool-City-Centre-Strategic-Investment-Framework-Baseline-Report1.pdf" TargetMode="External"/><Relationship Id="rId39" Type="http://schemas.openxmlformats.org/officeDocument/2006/relationships/hyperlink" Target="http://liverpool.gov.uk/Images/1%20IMD%202010%20exec%20summary%20(2).pdf" TargetMode="External"/><Relationship Id="rId21" Type="http://schemas.openxmlformats.org/officeDocument/2006/relationships/hyperlink" Target="http://www.communities.gov.uk/communities/neighbourhoodrenewal/?tId=&amp;ID=611&amp;pageno=1" TargetMode="External"/><Relationship Id="rId34" Type="http://schemas.openxmlformats.org/officeDocument/2006/relationships/hyperlink" Target="http://www.liverpool.gov.uk/Images/tcm21-120665.pdf" TargetMode="External"/><Relationship Id="rId42" Type="http://schemas.openxmlformats.org/officeDocument/2006/relationships/hyperlink" Target="http://liverpool.gov.uk/media/362453/economic-briefing-january-2013.pdf" TargetMode="External"/><Relationship Id="rId47" Type="http://schemas.openxmlformats.org/officeDocument/2006/relationships/hyperlink" Target="http://www.liverpoolairport.com/about-us/master-plan.html" TargetMode="External"/><Relationship Id="rId50" Type="http://schemas.openxmlformats.org/officeDocument/2006/relationships/hyperlink" Target="http://www.nomisweb.co.uk/reports/lmp/la/1946157104/subreports/pop_time_series/report.aspx" TargetMode="External"/><Relationship Id="rId55" Type="http://schemas.openxmlformats.org/officeDocument/2006/relationships/hyperlink" Target="http://www.placenorthwest.co.uk/news/archive/7213-consultation-on-south-liverpool-development-plan.html" TargetMode="External"/><Relationship Id="rId63" Type="http://schemas.openxmlformats.org/officeDocument/2006/relationships/hyperlink" Target="http://www.slhgroup.co.uk/article.asp?id=46&amp;realCat=104" TargetMode="External"/><Relationship Id="rId68" Type="http://schemas.openxmlformats.org/officeDocument/2006/relationships/image" Target="media/image11.gif"/><Relationship Id="rId76" Type="http://schemas.openxmlformats.org/officeDocument/2006/relationships/image" Target="media/image17.png"/><Relationship Id="rId84" Type="http://schemas.microsoft.com/office/2007/relationships/stylesWithEffects" Target="stylesWithEffects.xml"/><Relationship Id="rId7" Type="http://schemas.openxmlformats.org/officeDocument/2006/relationships/endnotes" Target="endnotes.xml"/><Relationship Id="rId71" Type="http://schemas.openxmlformats.org/officeDocument/2006/relationships/hyperlink" Target="mailto:t.j.ellerton@sheffield.ac.uk"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www.europeanfundingne.co.uk/european-regional-development-fund-erdf.html" TargetMode="External"/><Relationship Id="rId11" Type="http://schemas.openxmlformats.org/officeDocument/2006/relationships/image" Target="media/image4.png"/><Relationship Id="rId24" Type="http://schemas.openxmlformats.org/officeDocument/2006/relationships/hyperlink" Target="http://www.communities.gov.uk/documents/localgovernment/pdf/133634.pdf" TargetMode="External"/><Relationship Id="rId32" Type="http://schemas.openxmlformats.org/officeDocument/2006/relationships/hyperlink" Target="http://www.irs-net.de/download/wp_insights.pdf" TargetMode="External"/><Relationship Id="rId37" Type="http://schemas.openxmlformats.org/officeDocument/2006/relationships/hyperlink" Target="https://liverpool.gov.uk/media/103931/Housing-Strategy-Statement.pdf" TargetMode="External"/><Relationship Id="rId40" Type="http://schemas.openxmlformats.org/officeDocument/2006/relationships/hyperlink" Target="http://liverpool.gov.uk/Images/Issue%2011%20June%202011.pdf" TargetMode="External"/><Relationship Id="rId45" Type="http://schemas.openxmlformats.org/officeDocument/2006/relationships/hyperlink" Target="http://www.liverpoolecho.co.uk/news/liverpool-news/200m-edge-lane-redevelopment-plans-6637386" TargetMode="External"/><Relationship Id="rId53" Type="http://schemas.openxmlformats.org/officeDocument/2006/relationships/hyperlink" Target="http://www.ljmu.ac.uk/EIUA/EIUA_Docs/URCs_A_Process_Evaluation.pdf" TargetMode="External"/><Relationship Id="rId58" Type="http://schemas.openxmlformats.org/officeDocument/2006/relationships/hyperlink" Target="http://www.sgp.org.uk/sgp.htm" TargetMode="External"/><Relationship Id="rId66" Type="http://schemas.openxmlformats.org/officeDocument/2006/relationships/hyperlink" Target="http://www.housing.infoxchange.net.au/library/ahin/social_housing/items/00085-upload-00001.pdf" TargetMode="External"/><Relationship Id="rId74" Type="http://schemas.openxmlformats.org/officeDocument/2006/relationships/image" Target="media/image15.png"/><Relationship Id="rId79" Type="http://schemas.openxmlformats.org/officeDocument/2006/relationships/image" Target="media/image20.png"/><Relationship Id="rId5" Type="http://schemas.openxmlformats.org/officeDocument/2006/relationships/webSettings" Target="webSettings.xml"/><Relationship Id="rId61" Type="http://schemas.openxmlformats.org/officeDocument/2006/relationships/hyperlink" Target="http://www.slhgroup.co.uk/article.asp?id=88" TargetMode="External"/><Relationship Id="rId82"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www.jrf.org.uk/system/files/1859352707.pdf" TargetMode="External"/><Relationship Id="rId31" Type="http://schemas.openxmlformats.org/officeDocument/2006/relationships/hyperlink" Target="https://webmail.shef.ac.uk/horde/util/go.php?url=http%3A%2F%2Fwww.asu.edu%2Fclas%2Fpolisci%2Fcqrm%2FAPSA2006%2FHay_Constructivism.pdf&amp;Horde=c1bd7faecde34312b7d1eb17e8f9c2d1" TargetMode="External"/><Relationship Id="rId44" Type="http://schemas.openxmlformats.org/officeDocument/2006/relationships/hyperlink" Target="http://www.liverpoollep.org/liverpool_city_region/economy.aspx" TargetMode="External"/><Relationship Id="rId52" Type="http://schemas.openxmlformats.org/officeDocument/2006/relationships/hyperlink" Target="http://www.ljmu.ac.uk/EIUA/EIUA_Docs/StateoftheEnglishCities_-_Volume_2.pdf" TargetMode="External"/><Relationship Id="rId60" Type="http://schemas.openxmlformats.org/officeDocument/2006/relationships/hyperlink" Target="http://www.slhgroup.co.uk/files/ART60_Corporate%20plan%202009.pdf" TargetMode="External"/><Relationship Id="rId65" Type="http://schemas.openxmlformats.org/officeDocument/2006/relationships/hyperlink" Target="http://wwwcabinet-office.gov.uk/seu/index/march_%202000_%20leaflet.h" TargetMode="External"/><Relationship Id="rId73" Type="http://schemas.openxmlformats.org/officeDocument/2006/relationships/image" Target="media/image14.png"/><Relationship Id="rId78" Type="http://schemas.openxmlformats.org/officeDocument/2006/relationships/image" Target="media/image19.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www.communities.gov.uk/documents/communities/pdf/733520.pdf" TargetMode="External"/><Relationship Id="rId27" Type="http://schemas.openxmlformats.org/officeDocument/2006/relationships/hyperlink" Target="http://ec.europa.eu/regional_policy/sources/docgener/evaluation/doc/obj1/synthesis_final.pdf" TargetMode="External"/><Relationship Id="rId30" Type="http://schemas.openxmlformats.org/officeDocument/2006/relationships/hyperlink" Target="http://europeanfundingnetwork.eu/funding-advice/programmes/european-regional-development-fund" TargetMode="External"/><Relationship Id="rId35" Type="http://schemas.openxmlformats.org/officeDocument/2006/relationships/hyperlink" Target="http://liverpool.gov.uk/media/115778/General-Liverpool-HMRI-Annual-Report-2006-07.pdf" TargetMode="External"/><Relationship Id="rId43" Type="http://schemas.openxmlformats.org/officeDocument/2006/relationships/hyperlink" Target="http://www.liverpoolfirst.org.uk/what-we-do/neighbourhoods" TargetMode="External"/><Relationship Id="rId48" Type="http://schemas.openxmlformats.org/officeDocument/2006/relationships/hyperlink" Target="http://hansard.millbanksystems.com/commons/1979/mar/26/dunlop-plant-speke-closure" TargetMode="External"/><Relationship Id="rId56" Type="http://schemas.openxmlformats.org/officeDocument/2006/relationships/hyperlink" Target="http://www.planningresource.co.uk/article/413795/business-briefs-speke-garston-development-co-fold" TargetMode="External"/><Relationship Id="rId64" Type="http://schemas.openxmlformats.org/officeDocument/2006/relationships/hyperlink" Target="http://www.slhgroup.co.uk/article.asp?id=61&amp;realCat=126" TargetMode="External"/><Relationship Id="rId69" Type="http://schemas.openxmlformats.org/officeDocument/2006/relationships/hyperlink" Target="http://www.esrcsocietytoday.ac.uk/ESRCInfoCentre/index.aspx" TargetMode="External"/><Relationship Id="rId77" Type="http://schemas.openxmlformats.org/officeDocument/2006/relationships/image" Target="media/image18.png"/><Relationship Id="rId8" Type="http://schemas.openxmlformats.org/officeDocument/2006/relationships/image" Target="media/image1.png"/><Relationship Id="rId51" Type="http://schemas.openxmlformats.org/officeDocument/2006/relationships/hyperlink" Target="http://www.ljmu.ac.uk/EIUA/EIUA_Docs/Liverpool_Vision_Make_No_Little_Plans.pdf" TargetMode="External"/><Relationship Id="rId72" Type="http://schemas.openxmlformats.org/officeDocument/2006/relationships/image" Target="media/image13.pn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hyperlink" Target="http://www.northwestineurope.org/2013/02/merseyside-wins-up-to-600m-eu-funds.html" TargetMode="External"/><Relationship Id="rId33" Type="http://schemas.openxmlformats.org/officeDocument/2006/relationships/hyperlink" Target="http://www.liverpool.gov.uk/Images/tcm21-120663.pdf" TargetMode="External"/><Relationship Id="rId38" Type="http://schemas.openxmlformats.org/officeDocument/2006/relationships/hyperlink" Target="http://www.liverpool.gov.uk/Images/tcm21-178020.pdf" TargetMode="External"/><Relationship Id="rId46" Type="http://schemas.openxmlformats.org/officeDocument/2006/relationships/hyperlink" Target="http://www.liverpoolairport.com/assets/_files/documents/oct_08/peel__1224145770_1_Master_Plan_Intro.pdf" TargetMode="External"/><Relationship Id="rId59" Type="http://schemas.openxmlformats.org/officeDocument/2006/relationships/hyperlink" Target="http://people.bu.edu/vschmidt/documents/fromHI4toDIAPSA.pdf" TargetMode="External"/><Relationship Id="rId67" Type="http://schemas.openxmlformats.org/officeDocument/2006/relationships/hyperlink" Target="http://www.sqw.co.uk/files/4513/8712/1418/156.pdf" TargetMode="External"/><Relationship Id="rId20" Type="http://schemas.openxmlformats.org/officeDocument/2006/relationships/hyperlink" Target="http://www.communities.gov.uk/news/corporate/1228119" TargetMode="External"/><Relationship Id="rId41" Type="http://schemas.openxmlformats.org/officeDocument/2006/relationships/hyperlink" Target="http://liverpool.gov.uk/media/120931/kensington.pdf" TargetMode="External"/><Relationship Id="rId54" Type="http://schemas.openxmlformats.org/officeDocument/2006/relationships/hyperlink" Target="http://www.foe.co.uk/resource/reports/env_justice_bradford.pdf" TargetMode="External"/><Relationship Id="rId62" Type="http://schemas.openxmlformats.org/officeDocument/2006/relationships/hyperlink" Target="http://www.slhgroup.co.uk/article.asp?id=59&amp;realCat=109" TargetMode="External"/><Relationship Id="rId70" Type="http://schemas.openxmlformats.org/officeDocument/2006/relationships/image" Target="media/image12.gif"/><Relationship Id="rId75"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www.dft.gov.uk/pgr/inclusion/se/socialexclusionandtheprovisi3262" TargetMode="External"/><Relationship Id="rId28" Type="http://schemas.openxmlformats.org/officeDocument/2006/relationships/hyperlink" Target="http://ec.europa.eu/regional_policy/sources/docgener/evaluation/doc/obj1/uk.pdf" TargetMode="External"/><Relationship Id="rId36" Type="http://schemas.openxmlformats.org/officeDocument/2006/relationships/hyperlink" Target="http://www.bigdig.liverpool.gov.uk/" TargetMode="External"/><Relationship Id="rId49" Type="http://schemas.openxmlformats.org/officeDocument/2006/relationships/hyperlink" Target="https://www.ljmu.ac.uk/BLT/BUE_Docs/mehta.pdf" TargetMode="External"/><Relationship Id="rId57" Type="http://schemas.openxmlformats.org/officeDocument/2006/relationships/hyperlink" Target="http://www.publications.parliament.uk/pa/ld200203/ldhansrd/vo030401/text/30401-01.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3969F8-010A-4716-BDE6-5A9D99FB5D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333</Pages>
  <Words>109342</Words>
  <Characters>623250</Characters>
  <Application>Microsoft Office Word</Application>
  <DocSecurity>0</DocSecurity>
  <Lines>5193</Lines>
  <Paragraphs>1462</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731130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dc:creator>
  <cp:lastModifiedBy>Tom</cp:lastModifiedBy>
  <cp:revision>2</cp:revision>
  <cp:lastPrinted>2014-06-14T15:57:00Z</cp:lastPrinted>
  <dcterms:created xsi:type="dcterms:W3CDTF">2015-01-29T18:20:00Z</dcterms:created>
  <dcterms:modified xsi:type="dcterms:W3CDTF">2015-01-29T18:20:00Z</dcterms:modified>
</cp:coreProperties>
</file>